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2F8" w:rsidRDefault="00F102F8" w:rsidP="00F102F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Пояснительная записка</w:t>
      </w:r>
    </w:p>
    <w:p w:rsidR="00F102F8" w:rsidRDefault="00F102F8" w:rsidP="00F102F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к проекту решения Рязанской городской Думы</w:t>
      </w:r>
    </w:p>
    <w:p w:rsidR="00F102F8" w:rsidRDefault="00F102F8" w:rsidP="00F102F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«Об утверждении бюджета города Рязани на 2024 </w:t>
      </w:r>
    </w:p>
    <w:p w:rsidR="00F102F8" w:rsidRDefault="00F102F8" w:rsidP="00F102F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и на плановый период 2025 и 2026 годов»</w:t>
      </w:r>
    </w:p>
    <w:p w:rsidR="00F102F8" w:rsidRDefault="00F102F8" w:rsidP="00F102F8">
      <w:pPr>
        <w:spacing w:after="0" w:line="240" w:lineRule="auto"/>
        <w:jc w:val="center"/>
        <w:rPr>
          <w:rFonts w:ascii="Times New Roman" w:hAnsi="Times New Roman" w:cs="Times New Roman"/>
          <w:b/>
          <w:bCs/>
          <w:sz w:val="28"/>
          <w:szCs w:val="28"/>
        </w:rPr>
      </w:pPr>
    </w:p>
    <w:p w:rsidR="00F102F8" w:rsidRDefault="00F102F8" w:rsidP="00F102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формировании проекта решения Рязанской городской Думы «Об утверждении бюджета города Рязани на 2024 год и на плановый период 2025 и 2026 годов» (далее ‒ проект решения) учтены положения:</w:t>
      </w:r>
    </w:p>
    <w:p w:rsidR="00F102F8" w:rsidRDefault="00F102F8" w:rsidP="00F102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Послания Президента Российской Федерации Федеральному Собранию Российской Федерации от 21 февраля 2023 года;</w:t>
      </w:r>
    </w:p>
    <w:p w:rsidR="00F102F8" w:rsidRDefault="00F102F8" w:rsidP="00F102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Указа Президента Российской Федерации от 21 июля 2020 года № 474 «О национальных целях развития Российской Федерации на период до 2030 года»;</w:t>
      </w:r>
    </w:p>
    <w:p w:rsidR="00F102F8" w:rsidRDefault="00F102F8" w:rsidP="00F102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Основных направлений бюджетной, налоговой и таможенно-тарифной политики Российской Федерации на  2024 год и на плановый период 2025 и 2026 годов;</w:t>
      </w:r>
    </w:p>
    <w:p w:rsidR="00F102F8" w:rsidRDefault="00F102F8" w:rsidP="00F102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Основных направлений бюджетной и налоговой политики Рязанской области  на 2024  год и на плановый период 2025 и 2026 годов.</w:t>
      </w:r>
    </w:p>
    <w:p w:rsidR="00F102F8" w:rsidRDefault="00F102F8" w:rsidP="00F102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Проект решения разработан в соответствии с постановлением администрации города Рязани от 30.08.2011 № 3779 «Об утверждении порядка и сроков составления проекта бюджета города Рязани на очередной финансовый год и плановый период», на основе прогноза социально-экономического развития города Рязани на 2024 год и на период до 2026 года, с учетом основных направлений бюджетной и  налоговой политики города Рязани на 2024 год и на плановый период 2025 и 2026 годов, утвержденных постановлением администрации города Рязани от 13.10.2023 № 13260.</w:t>
      </w:r>
    </w:p>
    <w:p w:rsidR="00F102F8" w:rsidRDefault="00F102F8" w:rsidP="00F102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Проект решения сформирован с учетом  19 муниципальных программ, охватывающих основные направления деятельности органов местного самоуправления города Рязани.</w:t>
      </w:r>
    </w:p>
    <w:p w:rsidR="00F102F8" w:rsidRDefault="00F102F8" w:rsidP="00F102F8">
      <w:pPr>
        <w:spacing w:after="0" w:line="240" w:lineRule="auto"/>
        <w:ind w:firstLine="709"/>
        <w:rPr>
          <w:rFonts w:ascii="Times New Roman" w:hAnsi="Times New Roman" w:cs="Times New Roman"/>
        </w:rPr>
      </w:pPr>
      <w:r>
        <w:rPr>
          <w:rFonts w:ascii="Times New Roman" w:hAnsi="Times New Roman" w:cs="Times New Roman"/>
        </w:rPr>
        <w:tab/>
      </w:r>
    </w:p>
    <w:p w:rsidR="00F102F8" w:rsidRDefault="00F102F8" w:rsidP="00F102F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I. Правовое регулирование вопросов, </w:t>
      </w:r>
    </w:p>
    <w:p w:rsidR="00F102F8" w:rsidRDefault="00F102F8" w:rsidP="00F102F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положенных в основу  формирования проекта решения </w:t>
      </w:r>
    </w:p>
    <w:p w:rsidR="00F102F8" w:rsidRDefault="00F102F8" w:rsidP="00F102F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Рязанской городской Думы «Об утверждении бюджета города Рязани на 2024 год и на плановый период 2025 и 2026 годов»</w:t>
      </w:r>
    </w:p>
    <w:p w:rsidR="00F102F8" w:rsidRDefault="00F102F8" w:rsidP="00F102F8">
      <w:pPr>
        <w:spacing w:after="0" w:line="240" w:lineRule="auto"/>
        <w:ind w:firstLine="709"/>
        <w:rPr>
          <w:rFonts w:ascii="Times New Roman" w:hAnsi="Times New Roman" w:cs="Times New Roman"/>
        </w:rPr>
      </w:pPr>
    </w:p>
    <w:p w:rsidR="00F102F8" w:rsidRDefault="00F102F8" w:rsidP="00F102F8">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Проект решения подготовлен в соответствии с требованиями Бюджетного кодекса Российской Федерации (далее ‒ Бюджетный кодекс)</w:t>
      </w:r>
      <w:r>
        <w:rPr>
          <w:rFonts w:ascii="Times New Roman" w:hAnsi="Times New Roman" w:cs="Times New Roman"/>
          <w:b/>
          <w:bCs/>
          <w:snapToGrid w:val="0"/>
          <w:sz w:val="28"/>
          <w:szCs w:val="28"/>
        </w:rPr>
        <w:t xml:space="preserve"> </w:t>
      </w:r>
      <w:r>
        <w:rPr>
          <w:rFonts w:ascii="Times New Roman" w:hAnsi="Times New Roman" w:cs="Times New Roman"/>
          <w:bCs/>
          <w:snapToGrid w:val="0"/>
          <w:sz w:val="28"/>
          <w:szCs w:val="28"/>
        </w:rPr>
        <w:t xml:space="preserve">и решения Рязанской городской Думы от 18 февраля 2010 года № 58-I «Об утверждении Положения о бюджетном процессе в городе Рязани», с учетом положений </w:t>
      </w:r>
      <w:r>
        <w:rPr>
          <w:rFonts w:ascii="Times New Roman" w:hAnsi="Times New Roman" w:cs="Times New Roman"/>
          <w:snapToGrid w:val="0"/>
          <w:sz w:val="28"/>
          <w:szCs w:val="28"/>
        </w:rPr>
        <w:t>проекта закона Рязанской области «Об областном бюджете на 2024 год и на плановый период 2025 и 2026 годов»</w:t>
      </w:r>
      <w:r>
        <w:rPr>
          <w:rFonts w:ascii="Times New Roman" w:hAnsi="Times New Roman" w:cs="Times New Roman"/>
          <w:sz w:val="28"/>
          <w:szCs w:val="28"/>
        </w:rPr>
        <w:t>.</w:t>
      </w:r>
    </w:p>
    <w:p w:rsidR="00F102F8" w:rsidRDefault="00F102F8" w:rsidP="00F102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Общие требования к структуре и содержанию проекта решения о бюджете установлены статьей 184.1 Бюджетного кодекса.</w:t>
      </w:r>
    </w:p>
    <w:p w:rsidR="00F102F8" w:rsidRDefault="00F102F8" w:rsidP="00F102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Пунктом 1 статьи 184.1 Бюджетного кодекса установлен перечень основных характеристик бюджета, утверждаемых решением о бюджете (общий объем доходов, общий объем расходов, дефицит (профицит) бюджета).</w:t>
      </w:r>
    </w:p>
    <w:p w:rsidR="00F102F8" w:rsidRDefault="00F102F8" w:rsidP="00F102F8">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 статьях 1, 2 проекта решения представлены все вышеуказанные характеристики бюджета города, в том числе условно утверждаемые расходы (не распределенные в плановом периоде в соответствии с классификацией расходов бюджетные ассигнования)</w:t>
      </w:r>
      <w:r>
        <w:t xml:space="preserve"> </w:t>
      </w:r>
      <w:r>
        <w:rPr>
          <w:rFonts w:ascii="Times New Roman" w:hAnsi="Times New Roman" w:cs="Times New Roman"/>
          <w:sz w:val="28"/>
          <w:szCs w:val="28"/>
        </w:rPr>
        <w:t xml:space="preserve">в объеме 2,5 процента на первый год планового периода (2025 год) и в объеме 5 процентов на второй год планового периода (2026 год) от общего объема расходов бюджета города Рязани на соответствующий год планового периода (без учета расходов бюджета, предусмотренных за счет межбюджетных трансфертов, имеющих целевое назначение). </w:t>
      </w:r>
    </w:p>
    <w:p w:rsidR="00F102F8" w:rsidRDefault="00F102F8" w:rsidP="00F102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Статьей 3 проекта решения в соответствии с требованиями статьи 184.1 Бюджетного кодекса  и решения Рязанской  городской  Думы от 20.10.2017 № 373-</w:t>
      </w:r>
      <w:r>
        <w:rPr>
          <w:rFonts w:ascii="Times New Roman" w:hAnsi="Times New Roman" w:cs="Times New Roman"/>
          <w:sz w:val="28"/>
          <w:szCs w:val="28"/>
          <w:lang w:val="en-US"/>
        </w:rPr>
        <w:t>II</w:t>
      </w:r>
      <w:r>
        <w:rPr>
          <w:rFonts w:ascii="Times New Roman" w:hAnsi="Times New Roman" w:cs="Times New Roman"/>
          <w:sz w:val="28"/>
          <w:szCs w:val="28"/>
        </w:rPr>
        <w:t> «О распределении бюджетных ассигнований бюджета города Рязани» предлагается утвердить на 2024 год и на плановый период 2025 и 2026 годов:</w:t>
      </w:r>
    </w:p>
    <w:p w:rsidR="00F102F8" w:rsidRDefault="00F102F8" w:rsidP="00F102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города в приложениях 3 и 4 к проекту решения;</w:t>
      </w:r>
    </w:p>
    <w:p w:rsidR="00F102F8" w:rsidRDefault="00F102F8" w:rsidP="00F102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распределение бюджетных ассигнований по разделам и подразделам классификации расходов бюджета города в приложениях 5 и 6 к проекту решения;</w:t>
      </w:r>
    </w:p>
    <w:p w:rsidR="00F102F8" w:rsidRDefault="00F102F8" w:rsidP="00F102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ведомственную структуру расходов бюджета города по главным распорядителям,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города в приложениях 7 и 8 к проекту решения;</w:t>
      </w:r>
    </w:p>
    <w:p w:rsidR="00F102F8" w:rsidRDefault="00F102F8" w:rsidP="00F102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общий объем бюджетных ассигнований на исполнение публичных нормативных обязательств.</w:t>
      </w:r>
    </w:p>
    <w:p w:rsidR="00F102F8" w:rsidRDefault="00F102F8" w:rsidP="00F102F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Показатели расходов проекта бюджета города на 2024 год и на плановый период 2025 и 2026 годов сформированы в виде абсолютных величин, это позволит обеспечить сопоставление бюджетных ассигнований проекта решения с бюджетными ассигнованиями текущего финансового года.</w:t>
      </w:r>
    </w:p>
    <w:p w:rsidR="00F102F8" w:rsidRDefault="00F102F8" w:rsidP="00F102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Статьей 4 проекта решения в соответствии с требованиями статей 78.2, 79 Бюджетного кодекса определено, что осуществление бюджетных инвестиций и предоставление субсидий на капитальные вложения в объекты муниципальной собственности осуществляются в соответствии с нормативными правовыми актами администрации города Рязани. </w:t>
      </w:r>
    </w:p>
    <w:p w:rsidR="00F102F8" w:rsidRDefault="00F102F8" w:rsidP="00F102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Статьей 5 проекта решения в соответствии со статьей 179.4 Бюджетного кодекса утверждается объем бюджетных ассигнований муниципального дорожного фонда города Рязани на 2024 год и на плановый период 2025 и 2026 годов.</w:t>
      </w:r>
    </w:p>
    <w:p w:rsidR="00F102F8" w:rsidRDefault="00F102F8" w:rsidP="00F102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Статья 6 проекта решения в соответствии с правом, предоставленным статьей 81 Бюджетного кодекса, устанавливает размер резервного фонда администрации города Рязани на 2024 год. </w:t>
      </w:r>
    </w:p>
    <w:p w:rsidR="00F102F8" w:rsidRDefault="00F102F8" w:rsidP="00F102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Статьей 7 проекта решения в соответствии с положениями Бюджетного кодекса предлагается установить субсидии юридическим лицам (за исключением субсидий государственным (муниципальным учреждениям), индивидуальным </w:t>
      </w:r>
      <w:r>
        <w:rPr>
          <w:rFonts w:ascii="Times New Roman" w:hAnsi="Times New Roman" w:cs="Times New Roman"/>
          <w:sz w:val="28"/>
          <w:szCs w:val="28"/>
        </w:rPr>
        <w:lastRenderedPageBreak/>
        <w:t>предпринимателям ‒ производителям товаров, работ, услуг, а также некоммерческим организациям, порядок предоставления которых должен быть установлен администрацией города Рязани.</w:t>
      </w:r>
    </w:p>
    <w:p w:rsidR="00F102F8" w:rsidRDefault="00F102F8" w:rsidP="00F102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статье 8 проекта реализованы положения Бюджетного кодекса об утверждении  источников финансирования дефицита бюджета города  на 2024 год и на плановый период 2025 и 2026 годов, отраженные в приложениях  9 и 10 к проекту бюджета.</w:t>
      </w:r>
    </w:p>
    <w:p w:rsidR="00F102F8" w:rsidRDefault="00F102F8" w:rsidP="00F102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Статья 9 проекта решения регулирует вопросы управления муниципальным долгом, в том числе предусматривает утверждение в соответствии с требованиями Бюджетного кодекса (статьи 110.1 и 110.2) на 2024 и на плановый период 2025 и 2026 годов программы внутренних заимствований.</w:t>
      </w:r>
    </w:p>
    <w:p w:rsidR="00F102F8" w:rsidRDefault="00F102F8" w:rsidP="00F102F8">
      <w:pPr>
        <w:tabs>
          <w:tab w:val="left" w:pos="280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Статьей 10 проекта решения устанавливаются особенности казначейского сопровождения средств в 2024 году в соответствии с требованиями статей 242.23 и 242.26 Бюджетного кодекса.</w:t>
      </w:r>
    </w:p>
    <w:p w:rsidR="00F102F8" w:rsidRDefault="00F102F8" w:rsidP="00F102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Статьей 11 проекта решения применительно к исполнению бюджета города в 2024 году устанавливается:</w:t>
      </w:r>
    </w:p>
    <w:p w:rsidR="00F102F8" w:rsidRDefault="00F102F8" w:rsidP="00F102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-перечень оснований для внесения изменений в ходе исполнения бюджетов в показатели сводной бюджетной росписи</w:t>
      </w:r>
    </w:p>
    <w:p w:rsidR="00F102F8" w:rsidRDefault="00F102F8" w:rsidP="00F102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-процедура оплаты получателем средств бюджета города Рязани авансовых платежей при заключении договоров (муниципальных контрактов) на поставку товаров, работ, услуг;</w:t>
      </w:r>
    </w:p>
    <w:p w:rsidR="00F102F8" w:rsidRDefault="00F102F8" w:rsidP="00F102F8">
      <w:pPr>
        <w:tabs>
          <w:tab w:val="left" w:pos="280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процедура направления неналоговых доходов на реализацию плана мероприятий, указанных в пункте 1 статьи 16.6, пункте 1 статьи 75.1 и пункте 1 статьи 78.2 Федерального закона от 10 января 2002 года № 7-ФЗ «Об охране окружающей среды»;</w:t>
      </w:r>
    </w:p>
    <w:p w:rsidR="00F102F8" w:rsidRDefault="00F102F8" w:rsidP="00F102F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процедура направления остатков средств на едином счете бюджета города Рязани, сложившихся на  1 января 2024 года.</w:t>
      </w:r>
    </w:p>
    <w:p w:rsidR="002B6401" w:rsidRPr="00D72802" w:rsidRDefault="00F54831" w:rsidP="00F54831">
      <w:pPr>
        <w:tabs>
          <w:tab w:val="left" w:pos="6576"/>
        </w:tabs>
        <w:spacing w:after="0" w:line="233" w:lineRule="auto"/>
        <w:ind w:firstLine="709"/>
        <w:rPr>
          <w:rFonts w:ascii="Times New Roman" w:hAnsi="Times New Roman" w:cs="Times New Roman"/>
          <w:b/>
          <w:bCs/>
          <w:color w:val="000000"/>
          <w:sz w:val="28"/>
          <w:szCs w:val="28"/>
        </w:rPr>
      </w:pPr>
      <w:r w:rsidRPr="00D72802">
        <w:rPr>
          <w:rFonts w:ascii="Times New Roman" w:hAnsi="Times New Roman" w:cs="Times New Roman"/>
          <w:b/>
          <w:bCs/>
          <w:color w:val="000000"/>
          <w:sz w:val="28"/>
          <w:szCs w:val="28"/>
        </w:rPr>
        <w:tab/>
      </w:r>
    </w:p>
    <w:p w:rsidR="00F25E96" w:rsidRPr="00D72802" w:rsidRDefault="00F25E96" w:rsidP="005279D1">
      <w:pPr>
        <w:spacing w:after="0" w:line="233" w:lineRule="auto"/>
        <w:jc w:val="center"/>
        <w:rPr>
          <w:rFonts w:ascii="Times New Roman" w:hAnsi="Times New Roman" w:cs="Times New Roman"/>
          <w:b/>
          <w:bCs/>
          <w:color w:val="000000"/>
          <w:sz w:val="28"/>
          <w:szCs w:val="28"/>
        </w:rPr>
      </w:pPr>
      <w:r w:rsidRPr="00D72802">
        <w:rPr>
          <w:rFonts w:ascii="Times New Roman" w:hAnsi="Times New Roman" w:cs="Times New Roman"/>
          <w:b/>
          <w:bCs/>
          <w:color w:val="000000"/>
          <w:sz w:val="28"/>
          <w:szCs w:val="28"/>
        </w:rPr>
        <w:t>I</w:t>
      </w:r>
      <w:r w:rsidR="00F102F8">
        <w:rPr>
          <w:rFonts w:ascii="Times New Roman" w:hAnsi="Times New Roman" w:cs="Times New Roman"/>
          <w:b/>
          <w:bCs/>
          <w:color w:val="000000"/>
          <w:sz w:val="28"/>
          <w:szCs w:val="28"/>
          <w:lang w:val="en-US"/>
        </w:rPr>
        <w:t>I</w:t>
      </w:r>
      <w:r w:rsidRPr="00D72802">
        <w:rPr>
          <w:rFonts w:ascii="Times New Roman" w:hAnsi="Times New Roman" w:cs="Times New Roman"/>
          <w:b/>
          <w:bCs/>
          <w:color w:val="000000"/>
          <w:sz w:val="28"/>
          <w:szCs w:val="28"/>
        </w:rPr>
        <w:t>. Основные характеристики проекта бюджета города</w:t>
      </w:r>
    </w:p>
    <w:p w:rsidR="00F25E96" w:rsidRPr="00D72802" w:rsidRDefault="00F25E96" w:rsidP="005279D1">
      <w:pPr>
        <w:spacing w:after="0" w:line="233" w:lineRule="auto"/>
        <w:jc w:val="center"/>
        <w:rPr>
          <w:rFonts w:ascii="Times New Roman" w:hAnsi="Times New Roman" w:cs="Times New Roman"/>
          <w:b/>
          <w:bCs/>
          <w:color w:val="000000"/>
          <w:sz w:val="28"/>
          <w:szCs w:val="28"/>
        </w:rPr>
      </w:pPr>
      <w:r w:rsidRPr="00D72802">
        <w:rPr>
          <w:rFonts w:ascii="Times New Roman" w:hAnsi="Times New Roman" w:cs="Times New Roman"/>
          <w:b/>
          <w:bCs/>
          <w:color w:val="000000"/>
          <w:sz w:val="28"/>
          <w:szCs w:val="28"/>
        </w:rPr>
        <w:t>на 202</w:t>
      </w:r>
      <w:r w:rsidR="00826297" w:rsidRPr="00D72802">
        <w:rPr>
          <w:rFonts w:ascii="Times New Roman" w:hAnsi="Times New Roman" w:cs="Times New Roman"/>
          <w:b/>
          <w:bCs/>
          <w:color w:val="000000"/>
          <w:sz w:val="28"/>
          <w:szCs w:val="28"/>
        </w:rPr>
        <w:t>4</w:t>
      </w:r>
      <w:r w:rsidRPr="00D72802">
        <w:rPr>
          <w:rFonts w:ascii="Times New Roman" w:hAnsi="Times New Roman" w:cs="Times New Roman"/>
          <w:b/>
          <w:bCs/>
          <w:color w:val="000000"/>
          <w:sz w:val="28"/>
          <w:szCs w:val="28"/>
        </w:rPr>
        <w:t xml:space="preserve"> год и на плановый период 202</w:t>
      </w:r>
      <w:r w:rsidR="00826297" w:rsidRPr="00D72802">
        <w:rPr>
          <w:rFonts w:ascii="Times New Roman" w:hAnsi="Times New Roman" w:cs="Times New Roman"/>
          <w:b/>
          <w:bCs/>
          <w:color w:val="000000"/>
          <w:sz w:val="28"/>
          <w:szCs w:val="28"/>
        </w:rPr>
        <w:t>5</w:t>
      </w:r>
      <w:r w:rsidRPr="00D72802">
        <w:rPr>
          <w:rFonts w:ascii="Times New Roman" w:hAnsi="Times New Roman" w:cs="Times New Roman"/>
          <w:b/>
          <w:bCs/>
          <w:color w:val="000000"/>
          <w:sz w:val="28"/>
          <w:szCs w:val="28"/>
        </w:rPr>
        <w:t xml:space="preserve"> и 202</w:t>
      </w:r>
      <w:r w:rsidR="00826297" w:rsidRPr="00D72802">
        <w:rPr>
          <w:rFonts w:ascii="Times New Roman" w:hAnsi="Times New Roman" w:cs="Times New Roman"/>
          <w:b/>
          <w:bCs/>
          <w:color w:val="000000"/>
          <w:sz w:val="28"/>
          <w:szCs w:val="28"/>
        </w:rPr>
        <w:t>6</w:t>
      </w:r>
      <w:r w:rsidRPr="00D72802">
        <w:rPr>
          <w:rFonts w:ascii="Times New Roman" w:hAnsi="Times New Roman" w:cs="Times New Roman"/>
          <w:b/>
          <w:bCs/>
          <w:color w:val="000000"/>
          <w:sz w:val="28"/>
          <w:szCs w:val="28"/>
        </w:rPr>
        <w:t xml:space="preserve"> годов</w:t>
      </w:r>
    </w:p>
    <w:p w:rsidR="00507B87" w:rsidRPr="00D72802" w:rsidRDefault="00507B87" w:rsidP="005279D1">
      <w:pPr>
        <w:spacing w:after="0" w:line="233" w:lineRule="auto"/>
        <w:ind w:firstLine="709"/>
        <w:jc w:val="center"/>
        <w:rPr>
          <w:rFonts w:ascii="Times New Roman" w:hAnsi="Times New Roman" w:cs="Times New Roman"/>
          <w:b/>
          <w:bCs/>
          <w:color w:val="000000"/>
        </w:rPr>
      </w:pPr>
    </w:p>
    <w:p w:rsidR="00F7120B" w:rsidRPr="00D72802" w:rsidRDefault="00F7120B" w:rsidP="005279D1">
      <w:pPr>
        <w:tabs>
          <w:tab w:val="left" w:pos="1980"/>
        </w:tabs>
        <w:spacing w:after="0" w:line="233" w:lineRule="auto"/>
        <w:ind w:firstLine="709"/>
        <w:jc w:val="both"/>
        <w:rPr>
          <w:rFonts w:ascii="Times New Roman" w:hAnsi="Times New Roman" w:cs="Times New Roman"/>
          <w:snapToGrid w:val="0"/>
          <w:color w:val="000000"/>
          <w:sz w:val="28"/>
          <w:szCs w:val="28"/>
        </w:rPr>
      </w:pPr>
      <w:r w:rsidRPr="00D72802">
        <w:rPr>
          <w:rFonts w:ascii="Times New Roman" w:hAnsi="Times New Roman" w:cs="Times New Roman"/>
          <w:noProof/>
          <w:snapToGrid w:val="0"/>
          <w:color w:val="000000"/>
          <w:sz w:val="28"/>
          <w:szCs w:val="28"/>
        </w:rPr>
        <w:t>Прогноз основных характеристик бюджета города на 202</w:t>
      </w:r>
      <w:r w:rsidR="00D779B2" w:rsidRPr="00D72802">
        <w:rPr>
          <w:rFonts w:ascii="Times New Roman" w:hAnsi="Times New Roman" w:cs="Times New Roman"/>
          <w:noProof/>
          <w:snapToGrid w:val="0"/>
          <w:color w:val="000000"/>
          <w:sz w:val="28"/>
          <w:szCs w:val="28"/>
        </w:rPr>
        <w:t>4</w:t>
      </w:r>
      <w:r w:rsidRPr="00D72802">
        <w:rPr>
          <w:rFonts w:ascii="Times New Roman" w:hAnsi="Times New Roman" w:cs="Times New Roman"/>
          <w:noProof/>
          <w:snapToGrid w:val="0"/>
          <w:color w:val="000000"/>
          <w:sz w:val="28"/>
          <w:szCs w:val="28"/>
        </w:rPr>
        <w:t xml:space="preserve"> год и</w:t>
      </w:r>
      <w:r w:rsidR="001F4814" w:rsidRPr="00D72802">
        <w:rPr>
          <w:rFonts w:ascii="Times New Roman" w:hAnsi="Times New Roman" w:cs="Times New Roman"/>
          <w:noProof/>
          <w:snapToGrid w:val="0"/>
          <w:color w:val="000000"/>
          <w:sz w:val="28"/>
          <w:szCs w:val="28"/>
        </w:rPr>
        <w:t> </w:t>
      </w:r>
      <w:r w:rsidRPr="00D72802">
        <w:rPr>
          <w:rFonts w:ascii="Times New Roman" w:hAnsi="Times New Roman" w:cs="Times New Roman"/>
          <w:noProof/>
          <w:snapToGrid w:val="0"/>
          <w:color w:val="000000"/>
          <w:sz w:val="28"/>
          <w:szCs w:val="28"/>
        </w:rPr>
        <w:t>на</w:t>
      </w:r>
      <w:r w:rsidR="001F4814" w:rsidRPr="00D72802">
        <w:rPr>
          <w:rFonts w:ascii="Times New Roman" w:hAnsi="Times New Roman" w:cs="Times New Roman"/>
          <w:noProof/>
          <w:snapToGrid w:val="0"/>
          <w:color w:val="000000"/>
          <w:sz w:val="28"/>
          <w:szCs w:val="28"/>
        </w:rPr>
        <w:t> </w:t>
      </w:r>
      <w:r w:rsidRPr="00D72802">
        <w:rPr>
          <w:rFonts w:ascii="Times New Roman" w:hAnsi="Times New Roman" w:cs="Times New Roman"/>
          <w:noProof/>
          <w:snapToGrid w:val="0"/>
          <w:color w:val="000000"/>
          <w:sz w:val="28"/>
          <w:szCs w:val="28"/>
        </w:rPr>
        <w:t>плановый период 202</w:t>
      </w:r>
      <w:r w:rsidR="00D779B2" w:rsidRPr="00D72802">
        <w:rPr>
          <w:rFonts w:ascii="Times New Roman" w:hAnsi="Times New Roman" w:cs="Times New Roman"/>
          <w:noProof/>
          <w:snapToGrid w:val="0"/>
          <w:color w:val="000000"/>
          <w:sz w:val="28"/>
          <w:szCs w:val="28"/>
        </w:rPr>
        <w:t>5</w:t>
      </w:r>
      <w:r w:rsidRPr="00D72802">
        <w:rPr>
          <w:rFonts w:ascii="Times New Roman" w:hAnsi="Times New Roman" w:cs="Times New Roman"/>
          <w:noProof/>
          <w:snapToGrid w:val="0"/>
          <w:color w:val="000000"/>
          <w:sz w:val="28"/>
          <w:szCs w:val="28"/>
        </w:rPr>
        <w:t xml:space="preserve"> и 202</w:t>
      </w:r>
      <w:r w:rsidR="00D779B2" w:rsidRPr="00D72802">
        <w:rPr>
          <w:rFonts w:ascii="Times New Roman" w:hAnsi="Times New Roman" w:cs="Times New Roman"/>
          <w:noProof/>
          <w:snapToGrid w:val="0"/>
          <w:color w:val="000000"/>
          <w:sz w:val="28"/>
          <w:szCs w:val="28"/>
        </w:rPr>
        <w:t>6</w:t>
      </w:r>
      <w:r w:rsidRPr="00D72802">
        <w:rPr>
          <w:rFonts w:ascii="Times New Roman" w:hAnsi="Times New Roman" w:cs="Times New Roman"/>
          <w:noProof/>
          <w:snapToGrid w:val="0"/>
          <w:color w:val="000000"/>
          <w:sz w:val="28"/>
          <w:szCs w:val="28"/>
        </w:rPr>
        <w:t xml:space="preserve"> годов сформирован на основе базового варианта прогноза </w:t>
      </w:r>
      <w:r w:rsidRPr="00D72802">
        <w:rPr>
          <w:rFonts w:ascii="Times New Roman" w:hAnsi="Times New Roman" w:cs="Times New Roman"/>
          <w:snapToGrid w:val="0"/>
          <w:color w:val="000000"/>
          <w:sz w:val="28"/>
          <w:szCs w:val="28"/>
        </w:rPr>
        <w:t>социально-экономического развития города,</w:t>
      </w:r>
      <w:r w:rsidRPr="00D72802">
        <w:rPr>
          <w:rFonts w:ascii="Times New Roman" w:hAnsi="Times New Roman" w:cs="Times New Roman"/>
          <w:noProof/>
          <w:snapToGrid w:val="0"/>
          <w:color w:val="000000"/>
          <w:sz w:val="28"/>
          <w:szCs w:val="28"/>
        </w:rPr>
        <w:t xml:space="preserve"> </w:t>
      </w:r>
      <w:r w:rsidRPr="00D72802">
        <w:rPr>
          <w:rFonts w:ascii="Times New Roman" w:hAnsi="Times New Roman" w:cs="Times New Roman"/>
          <w:snapToGrid w:val="0"/>
          <w:color w:val="000000"/>
          <w:sz w:val="28"/>
          <w:szCs w:val="28"/>
        </w:rPr>
        <w:t>изменений бюджетного и налогового законодательства, ожидаемого исполнения бюджета города за 202</w:t>
      </w:r>
      <w:r w:rsidR="00856B56" w:rsidRPr="00D72802">
        <w:rPr>
          <w:rFonts w:ascii="Times New Roman" w:hAnsi="Times New Roman" w:cs="Times New Roman"/>
          <w:snapToGrid w:val="0"/>
          <w:color w:val="000000"/>
          <w:sz w:val="28"/>
          <w:szCs w:val="28"/>
        </w:rPr>
        <w:t>3</w:t>
      </w:r>
      <w:r w:rsidRPr="00D72802">
        <w:rPr>
          <w:rFonts w:ascii="Times New Roman" w:hAnsi="Times New Roman" w:cs="Times New Roman"/>
          <w:snapToGrid w:val="0"/>
          <w:color w:val="000000"/>
          <w:sz w:val="28"/>
          <w:szCs w:val="28"/>
        </w:rPr>
        <w:t xml:space="preserve"> год</w:t>
      </w:r>
      <w:r w:rsidRPr="00D72802">
        <w:rPr>
          <w:rFonts w:ascii="Times New Roman" w:hAnsi="Times New Roman" w:cs="Times New Roman"/>
          <w:noProof/>
          <w:snapToGrid w:val="0"/>
          <w:color w:val="000000"/>
          <w:sz w:val="28"/>
          <w:szCs w:val="28"/>
        </w:rPr>
        <w:t>.</w:t>
      </w:r>
      <w:r w:rsidRPr="00D72802">
        <w:rPr>
          <w:rFonts w:ascii="Times New Roman" w:hAnsi="Times New Roman" w:cs="Times New Roman"/>
          <w:snapToGrid w:val="0"/>
          <w:color w:val="000000"/>
          <w:sz w:val="28"/>
          <w:szCs w:val="28"/>
        </w:rPr>
        <w:t xml:space="preserve"> </w:t>
      </w:r>
    </w:p>
    <w:p w:rsidR="00F7120B" w:rsidRPr="00D72802" w:rsidRDefault="00F7120B" w:rsidP="005279D1">
      <w:pPr>
        <w:spacing w:after="0" w:line="233" w:lineRule="auto"/>
        <w:ind w:firstLine="709"/>
        <w:jc w:val="both"/>
        <w:rPr>
          <w:rFonts w:ascii="Times New Roman" w:hAnsi="Times New Roman" w:cs="Times New Roman"/>
          <w:color w:val="000000"/>
          <w:sz w:val="28"/>
          <w:szCs w:val="28"/>
        </w:rPr>
      </w:pPr>
      <w:r w:rsidRPr="00D72802">
        <w:rPr>
          <w:rFonts w:ascii="Times New Roman" w:hAnsi="Times New Roman" w:cs="Times New Roman"/>
          <w:color w:val="000000"/>
          <w:sz w:val="28"/>
          <w:szCs w:val="28"/>
        </w:rPr>
        <w:t>Основные характеристики бюджета города Рязани на 202</w:t>
      </w:r>
      <w:r w:rsidR="00881CE9" w:rsidRPr="00D72802">
        <w:rPr>
          <w:rFonts w:ascii="Times New Roman" w:hAnsi="Times New Roman" w:cs="Times New Roman"/>
          <w:color w:val="000000"/>
          <w:sz w:val="28"/>
          <w:szCs w:val="28"/>
        </w:rPr>
        <w:t>4</w:t>
      </w:r>
      <w:r w:rsidRPr="00D72802">
        <w:rPr>
          <w:rFonts w:ascii="Times New Roman" w:hAnsi="Times New Roman" w:cs="Times New Roman"/>
          <w:color w:val="000000"/>
          <w:sz w:val="28"/>
          <w:szCs w:val="28"/>
        </w:rPr>
        <w:t xml:space="preserve"> год и до 202</w:t>
      </w:r>
      <w:r w:rsidR="00881CE9" w:rsidRPr="00D72802">
        <w:rPr>
          <w:rFonts w:ascii="Times New Roman" w:hAnsi="Times New Roman" w:cs="Times New Roman"/>
          <w:color w:val="000000"/>
          <w:sz w:val="28"/>
          <w:szCs w:val="28"/>
        </w:rPr>
        <w:t>6</w:t>
      </w:r>
      <w:r w:rsidRPr="00D72802">
        <w:rPr>
          <w:rFonts w:ascii="Times New Roman" w:hAnsi="Times New Roman" w:cs="Times New Roman"/>
          <w:color w:val="000000"/>
          <w:sz w:val="28"/>
          <w:szCs w:val="28"/>
        </w:rPr>
        <w:t xml:space="preserve"> года:</w:t>
      </w:r>
    </w:p>
    <w:p w:rsidR="00507B87" w:rsidRPr="00D72802" w:rsidRDefault="00507B87" w:rsidP="005279D1">
      <w:pPr>
        <w:spacing w:after="0" w:line="233" w:lineRule="auto"/>
        <w:ind w:firstLine="709"/>
        <w:jc w:val="right"/>
        <w:rPr>
          <w:rFonts w:ascii="Times New Roman" w:hAnsi="Times New Roman" w:cs="Times New Roman"/>
          <w:i/>
          <w:color w:val="000000"/>
          <w:sz w:val="24"/>
          <w:szCs w:val="24"/>
        </w:rPr>
      </w:pPr>
      <w:r w:rsidRPr="00D72802">
        <w:rPr>
          <w:rFonts w:ascii="Times New Roman" w:hAnsi="Times New Roman" w:cs="Times New Roman"/>
          <w:i/>
          <w:iCs/>
          <w:color w:val="000000"/>
          <w:sz w:val="20"/>
          <w:szCs w:val="20"/>
        </w:rPr>
        <w:t xml:space="preserve"> </w:t>
      </w:r>
      <w:r w:rsidRPr="00D72802">
        <w:rPr>
          <w:rFonts w:ascii="Times New Roman" w:hAnsi="Times New Roman" w:cs="Times New Roman"/>
          <w:i/>
          <w:color w:val="000000"/>
          <w:sz w:val="24"/>
          <w:szCs w:val="24"/>
        </w:rPr>
        <w:t>тыс. рублей</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172"/>
        <w:gridCol w:w="1177"/>
        <w:gridCol w:w="1267"/>
        <w:gridCol w:w="788"/>
        <w:gridCol w:w="1177"/>
        <w:gridCol w:w="790"/>
        <w:gridCol w:w="1193"/>
        <w:gridCol w:w="637"/>
        <w:gridCol w:w="1177"/>
        <w:gridCol w:w="599"/>
      </w:tblGrid>
      <w:tr w:rsidR="007564B3" w:rsidRPr="00D72802" w:rsidTr="00652137">
        <w:trPr>
          <w:cantSplit/>
          <w:trHeight w:val="20"/>
          <w:jc w:val="center"/>
        </w:trPr>
        <w:tc>
          <w:tcPr>
            <w:tcW w:w="587" w:type="pct"/>
            <w:vMerge w:val="restart"/>
            <w:shd w:val="clear" w:color="auto" w:fill="auto"/>
            <w:tcMar>
              <w:top w:w="0" w:type="dxa"/>
              <w:left w:w="108" w:type="dxa"/>
              <w:bottom w:w="0" w:type="dxa"/>
              <w:right w:w="108" w:type="dxa"/>
            </w:tcMar>
            <w:vAlign w:val="center"/>
            <w:hideMark/>
          </w:tcPr>
          <w:p w:rsidR="007564B3" w:rsidRPr="00D72802" w:rsidRDefault="007564B3" w:rsidP="005279D1">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Показатели</w:t>
            </w:r>
          </w:p>
        </w:tc>
        <w:tc>
          <w:tcPr>
            <w:tcW w:w="590" w:type="pct"/>
            <w:shd w:val="clear" w:color="auto" w:fill="auto"/>
            <w:tcMar>
              <w:top w:w="0" w:type="dxa"/>
              <w:left w:w="108" w:type="dxa"/>
              <w:bottom w:w="0" w:type="dxa"/>
              <w:right w:w="108" w:type="dxa"/>
            </w:tcMar>
            <w:vAlign w:val="center"/>
            <w:hideMark/>
          </w:tcPr>
          <w:p w:rsidR="007564B3" w:rsidRPr="00D72802" w:rsidRDefault="007564B3" w:rsidP="000B362B">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20</w:t>
            </w:r>
            <w:r w:rsidR="00920A2D" w:rsidRPr="00D72802">
              <w:rPr>
                <w:rFonts w:ascii="Times New Roman" w:hAnsi="Times New Roman" w:cs="Times New Roman"/>
                <w:color w:val="000000"/>
                <w:sz w:val="18"/>
                <w:szCs w:val="18"/>
              </w:rPr>
              <w:t>2</w:t>
            </w:r>
            <w:r w:rsidR="000B362B" w:rsidRPr="00D72802">
              <w:rPr>
                <w:rFonts w:ascii="Times New Roman" w:hAnsi="Times New Roman" w:cs="Times New Roman"/>
                <w:color w:val="000000"/>
                <w:sz w:val="18"/>
                <w:szCs w:val="18"/>
              </w:rPr>
              <w:t>2</w:t>
            </w:r>
            <w:r w:rsidRPr="00D72802">
              <w:rPr>
                <w:rFonts w:ascii="Times New Roman" w:hAnsi="Times New Roman" w:cs="Times New Roman"/>
                <w:color w:val="000000"/>
                <w:sz w:val="18"/>
                <w:szCs w:val="18"/>
              </w:rPr>
              <w:t xml:space="preserve"> год</w:t>
            </w:r>
          </w:p>
        </w:tc>
        <w:tc>
          <w:tcPr>
            <w:tcW w:w="1030" w:type="pct"/>
            <w:gridSpan w:val="2"/>
            <w:shd w:val="clear" w:color="auto" w:fill="auto"/>
            <w:tcMar>
              <w:top w:w="0" w:type="dxa"/>
              <w:left w:w="108" w:type="dxa"/>
              <w:bottom w:w="0" w:type="dxa"/>
              <w:right w:w="108" w:type="dxa"/>
            </w:tcMar>
            <w:vAlign w:val="center"/>
            <w:hideMark/>
          </w:tcPr>
          <w:p w:rsidR="007564B3" w:rsidRPr="00D72802" w:rsidRDefault="007564B3" w:rsidP="000B362B">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202</w:t>
            </w:r>
            <w:r w:rsidR="000B362B" w:rsidRPr="00D72802">
              <w:rPr>
                <w:rFonts w:ascii="Times New Roman" w:hAnsi="Times New Roman" w:cs="Times New Roman"/>
                <w:color w:val="000000"/>
                <w:sz w:val="18"/>
                <w:szCs w:val="18"/>
              </w:rPr>
              <w:t>3</w:t>
            </w:r>
            <w:r w:rsidRPr="00D72802">
              <w:rPr>
                <w:rFonts w:ascii="Times New Roman" w:hAnsi="Times New Roman" w:cs="Times New Roman"/>
                <w:color w:val="000000"/>
                <w:sz w:val="18"/>
                <w:szCs w:val="18"/>
              </w:rPr>
              <w:t xml:space="preserve"> год</w:t>
            </w:r>
            <w:r w:rsidR="005B64C7" w:rsidRPr="00D72802">
              <w:rPr>
                <w:rFonts w:ascii="Times New Roman" w:hAnsi="Times New Roman" w:cs="Times New Roman"/>
                <w:color w:val="000000"/>
                <w:sz w:val="18"/>
                <w:szCs w:val="18"/>
              </w:rPr>
              <w:t>*</w:t>
            </w:r>
          </w:p>
        </w:tc>
        <w:tc>
          <w:tcPr>
            <w:tcW w:w="986" w:type="pct"/>
            <w:gridSpan w:val="2"/>
            <w:shd w:val="clear" w:color="auto" w:fill="auto"/>
            <w:tcMar>
              <w:top w:w="0" w:type="dxa"/>
              <w:left w:w="108" w:type="dxa"/>
              <w:bottom w:w="0" w:type="dxa"/>
              <w:right w:w="108" w:type="dxa"/>
            </w:tcMar>
            <w:vAlign w:val="center"/>
            <w:hideMark/>
          </w:tcPr>
          <w:p w:rsidR="007564B3" w:rsidRPr="00D72802" w:rsidRDefault="007564B3" w:rsidP="000B362B">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202</w:t>
            </w:r>
            <w:r w:rsidR="000B362B" w:rsidRPr="00D72802">
              <w:rPr>
                <w:rFonts w:ascii="Times New Roman" w:hAnsi="Times New Roman" w:cs="Times New Roman"/>
                <w:color w:val="000000"/>
                <w:sz w:val="18"/>
                <w:szCs w:val="18"/>
              </w:rPr>
              <w:t>4</w:t>
            </w:r>
            <w:r w:rsidR="002405BB" w:rsidRPr="00D72802">
              <w:rPr>
                <w:rFonts w:ascii="Times New Roman" w:hAnsi="Times New Roman" w:cs="Times New Roman"/>
                <w:color w:val="000000"/>
                <w:sz w:val="18"/>
                <w:szCs w:val="18"/>
              </w:rPr>
              <w:t xml:space="preserve"> </w:t>
            </w:r>
            <w:r w:rsidRPr="00D72802">
              <w:rPr>
                <w:rFonts w:ascii="Times New Roman" w:hAnsi="Times New Roman" w:cs="Times New Roman"/>
                <w:color w:val="000000"/>
                <w:sz w:val="18"/>
                <w:szCs w:val="18"/>
              </w:rPr>
              <w:t>год</w:t>
            </w:r>
          </w:p>
        </w:tc>
        <w:tc>
          <w:tcPr>
            <w:tcW w:w="917" w:type="pct"/>
            <w:gridSpan w:val="2"/>
            <w:shd w:val="clear" w:color="auto" w:fill="auto"/>
            <w:tcMar>
              <w:top w:w="0" w:type="dxa"/>
              <w:left w:w="108" w:type="dxa"/>
              <w:bottom w:w="0" w:type="dxa"/>
              <w:right w:w="108" w:type="dxa"/>
            </w:tcMar>
            <w:vAlign w:val="center"/>
            <w:hideMark/>
          </w:tcPr>
          <w:p w:rsidR="007564B3" w:rsidRPr="00D72802" w:rsidRDefault="007564B3" w:rsidP="000B362B">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202</w:t>
            </w:r>
            <w:r w:rsidR="000B362B" w:rsidRPr="00D72802">
              <w:rPr>
                <w:rFonts w:ascii="Times New Roman" w:hAnsi="Times New Roman" w:cs="Times New Roman"/>
                <w:color w:val="000000"/>
                <w:sz w:val="18"/>
                <w:szCs w:val="18"/>
              </w:rPr>
              <w:t>5</w:t>
            </w:r>
            <w:r w:rsidRPr="00D72802">
              <w:rPr>
                <w:rFonts w:ascii="Times New Roman" w:hAnsi="Times New Roman" w:cs="Times New Roman"/>
                <w:color w:val="000000"/>
                <w:sz w:val="18"/>
                <w:szCs w:val="18"/>
              </w:rPr>
              <w:t xml:space="preserve"> год</w:t>
            </w:r>
          </w:p>
        </w:tc>
        <w:tc>
          <w:tcPr>
            <w:tcW w:w="890" w:type="pct"/>
            <w:gridSpan w:val="2"/>
            <w:shd w:val="clear" w:color="auto" w:fill="auto"/>
            <w:tcMar>
              <w:top w:w="0" w:type="dxa"/>
              <w:left w:w="108" w:type="dxa"/>
              <w:bottom w:w="0" w:type="dxa"/>
              <w:right w:w="108" w:type="dxa"/>
            </w:tcMar>
            <w:vAlign w:val="center"/>
            <w:hideMark/>
          </w:tcPr>
          <w:p w:rsidR="007564B3" w:rsidRPr="00D72802" w:rsidRDefault="007564B3" w:rsidP="000B362B">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202</w:t>
            </w:r>
            <w:r w:rsidR="000B362B" w:rsidRPr="00D72802">
              <w:rPr>
                <w:rFonts w:ascii="Times New Roman" w:hAnsi="Times New Roman" w:cs="Times New Roman"/>
                <w:color w:val="000000"/>
                <w:sz w:val="18"/>
                <w:szCs w:val="18"/>
              </w:rPr>
              <w:t>6</w:t>
            </w:r>
            <w:r w:rsidRPr="00D72802">
              <w:rPr>
                <w:rFonts w:ascii="Times New Roman" w:hAnsi="Times New Roman" w:cs="Times New Roman"/>
                <w:color w:val="000000"/>
                <w:sz w:val="18"/>
                <w:szCs w:val="18"/>
              </w:rPr>
              <w:t xml:space="preserve"> год</w:t>
            </w:r>
          </w:p>
        </w:tc>
      </w:tr>
      <w:tr w:rsidR="007564B3" w:rsidRPr="00D72802" w:rsidTr="00652137">
        <w:trPr>
          <w:cantSplit/>
          <w:trHeight w:val="20"/>
          <w:jc w:val="center"/>
        </w:trPr>
        <w:tc>
          <w:tcPr>
            <w:tcW w:w="587" w:type="pct"/>
            <w:vMerge/>
            <w:shd w:val="clear" w:color="auto" w:fill="auto"/>
            <w:vAlign w:val="center"/>
            <w:hideMark/>
          </w:tcPr>
          <w:p w:rsidR="007564B3" w:rsidRPr="00D72802" w:rsidRDefault="007564B3" w:rsidP="005279D1">
            <w:pPr>
              <w:spacing w:after="0" w:line="233" w:lineRule="auto"/>
              <w:jc w:val="center"/>
              <w:rPr>
                <w:rFonts w:ascii="Times New Roman" w:hAnsi="Times New Roman" w:cs="Times New Roman"/>
                <w:color w:val="000000"/>
                <w:sz w:val="18"/>
                <w:szCs w:val="18"/>
              </w:rPr>
            </w:pPr>
          </w:p>
        </w:tc>
        <w:tc>
          <w:tcPr>
            <w:tcW w:w="590" w:type="pct"/>
            <w:shd w:val="clear" w:color="auto" w:fill="auto"/>
            <w:tcMar>
              <w:top w:w="0" w:type="dxa"/>
              <w:left w:w="108" w:type="dxa"/>
              <w:bottom w:w="0" w:type="dxa"/>
              <w:right w:w="108" w:type="dxa"/>
            </w:tcMar>
            <w:vAlign w:val="center"/>
            <w:hideMark/>
          </w:tcPr>
          <w:p w:rsidR="007564B3" w:rsidRPr="00D72802" w:rsidRDefault="007564B3" w:rsidP="005279D1">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факт</w:t>
            </w:r>
          </w:p>
        </w:tc>
        <w:tc>
          <w:tcPr>
            <w:tcW w:w="635" w:type="pct"/>
            <w:shd w:val="clear" w:color="auto" w:fill="auto"/>
            <w:tcMar>
              <w:top w:w="0" w:type="dxa"/>
              <w:left w:w="108" w:type="dxa"/>
              <w:bottom w:w="0" w:type="dxa"/>
              <w:right w:w="108" w:type="dxa"/>
            </w:tcMar>
            <w:vAlign w:val="center"/>
            <w:hideMark/>
          </w:tcPr>
          <w:p w:rsidR="007564B3" w:rsidRPr="00D72802" w:rsidRDefault="007564B3" w:rsidP="005279D1">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план</w:t>
            </w:r>
            <w:r w:rsidRPr="00D72802">
              <w:rPr>
                <w:rFonts w:ascii="Times New Roman" w:hAnsi="Times New Roman" w:cs="Times New Roman"/>
                <w:color w:val="000000"/>
                <w:sz w:val="18"/>
                <w:szCs w:val="18"/>
                <w:vertAlign w:val="superscript"/>
              </w:rPr>
              <w:t>*</w:t>
            </w:r>
          </w:p>
        </w:tc>
        <w:tc>
          <w:tcPr>
            <w:tcW w:w="395" w:type="pct"/>
            <w:shd w:val="clear" w:color="auto" w:fill="auto"/>
            <w:vAlign w:val="center"/>
            <w:hideMark/>
          </w:tcPr>
          <w:p w:rsidR="007564B3" w:rsidRPr="00D72802" w:rsidRDefault="007564B3" w:rsidP="005279D1">
            <w:pPr>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в % к преды-дуще</w:t>
            </w:r>
          </w:p>
          <w:p w:rsidR="007564B3" w:rsidRPr="00D72802" w:rsidRDefault="007564B3" w:rsidP="005279D1">
            <w:pPr>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му</w:t>
            </w:r>
          </w:p>
          <w:p w:rsidR="007564B3" w:rsidRPr="00D72802" w:rsidRDefault="007564B3" w:rsidP="005279D1">
            <w:pPr>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году</w:t>
            </w:r>
          </w:p>
        </w:tc>
        <w:tc>
          <w:tcPr>
            <w:tcW w:w="590" w:type="pct"/>
            <w:shd w:val="clear" w:color="auto" w:fill="auto"/>
            <w:tcMar>
              <w:top w:w="0" w:type="dxa"/>
              <w:left w:w="108" w:type="dxa"/>
              <w:bottom w:w="0" w:type="dxa"/>
              <w:right w:w="108" w:type="dxa"/>
            </w:tcMar>
            <w:vAlign w:val="center"/>
            <w:hideMark/>
          </w:tcPr>
          <w:p w:rsidR="007564B3" w:rsidRPr="00D72802" w:rsidRDefault="007564B3" w:rsidP="005279D1">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проект</w:t>
            </w:r>
          </w:p>
        </w:tc>
        <w:tc>
          <w:tcPr>
            <w:tcW w:w="395" w:type="pct"/>
            <w:shd w:val="clear" w:color="auto" w:fill="auto"/>
            <w:vAlign w:val="center"/>
            <w:hideMark/>
          </w:tcPr>
          <w:p w:rsidR="007564B3" w:rsidRPr="00D72802" w:rsidRDefault="007564B3" w:rsidP="005279D1">
            <w:pPr>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в % к преды-дуще</w:t>
            </w:r>
          </w:p>
          <w:p w:rsidR="007564B3" w:rsidRPr="00D72802" w:rsidRDefault="007564B3" w:rsidP="005279D1">
            <w:pPr>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му</w:t>
            </w:r>
          </w:p>
          <w:p w:rsidR="007564B3" w:rsidRPr="00D72802" w:rsidRDefault="007564B3" w:rsidP="005279D1">
            <w:pPr>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году</w:t>
            </w:r>
          </w:p>
        </w:tc>
        <w:tc>
          <w:tcPr>
            <w:tcW w:w="598" w:type="pct"/>
            <w:shd w:val="clear" w:color="auto" w:fill="auto"/>
            <w:tcMar>
              <w:top w:w="0" w:type="dxa"/>
              <w:left w:w="108" w:type="dxa"/>
              <w:bottom w:w="0" w:type="dxa"/>
              <w:right w:w="108" w:type="dxa"/>
            </w:tcMar>
            <w:vAlign w:val="center"/>
            <w:hideMark/>
          </w:tcPr>
          <w:p w:rsidR="007564B3" w:rsidRPr="00D72802" w:rsidRDefault="007564B3" w:rsidP="005279D1">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прогноз</w:t>
            </w:r>
          </w:p>
        </w:tc>
        <w:tc>
          <w:tcPr>
            <w:tcW w:w="319" w:type="pct"/>
            <w:shd w:val="clear" w:color="auto" w:fill="auto"/>
            <w:vAlign w:val="center"/>
            <w:hideMark/>
          </w:tcPr>
          <w:p w:rsidR="007564B3" w:rsidRPr="00D72802" w:rsidRDefault="007564B3" w:rsidP="005279D1">
            <w:pPr>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в % к преды-дуще</w:t>
            </w:r>
          </w:p>
          <w:p w:rsidR="007564B3" w:rsidRPr="00D72802" w:rsidRDefault="007564B3" w:rsidP="005279D1">
            <w:pPr>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му</w:t>
            </w:r>
          </w:p>
          <w:p w:rsidR="007564B3" w:rsidRPr="00D72802" w:rsidRDefault="007564B3" w:rsidP="005279D1">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году</w:t>
            </w:r>
          </w:p>
        </w:tc>
        <w:tc>
          <w:tcPr>
            <w:tcW w:w="590" w:type="pct"/>
            <w:shd w:val="clear" w:color="auto" w:fill="auto"/>
            <w:tcMar>
              <w:top w:w="0" w:type="dxa"/>
              <w:left w:w="108" w:type="dxa"/>
              <w:bottom w:w="0" w:type="dxa"/>
              <w:right w:w="108" w:type="dxa"/>
            </w:tcMar>
            <w:vAlign w:val="center"/>
            <w:hideMark/>
          </w:tcPr>
          <w:p w:rsidR="007564B3" w:rsidRPr="00D72802" w:rsidRDefault="007564B3" w:rsidP="005279D1">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прогноз</w:t>
            </w:r>
          </w:p>
        </w:tc>
        <w:tc>
          <w:tcPr>
            <w:tcW w:w="300" w:type="pct"/>
            <w:shd w:val="clear" w:color="auto" w:fill="auto"/>
            <w:vAlign w:val="center"/>
            <w:hideMark/>
          </w:tcPr>
          <w:p w:rsidR="007564B3" w:rsidRPr="00D72802" w:rsidRDefault="007564B3" w:rsidP="005279D1">
            <w:pPr>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в % к преды-дуще</w:t>
            </w:r>
          </w:p>
          <w:p w:rsidR="007564B3" w:rsidRPr="00D72802" w:rsidRDefault="007564B3" w:rsidP="005279D1">
            <w:pPr>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му</w:t>
            </w:r>
          </w:p>
          <w:p w:rsidR="007564B3" w:rsidRPr="00D72802" w:rsidRDefault="007564B3" w:rsidP="005279D1">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году</w:t>
            </w:r>
          </w:p>
        </w:tc>
      </w:tr>
      <w:tr w:rsidR="007564B3" w:rsidRPr="00D72802" w:rsidTr="00652137">
        <w:trPr>
          <w:cantSplit/>
          <w:trHeight w:val="286"/>
          <w:jc w:val="center"/>
        </w:trPr>
        <w:tc>
          <w:tcPr>
            <w:tcW w:w="587" w:type="pct"/>
            <w:shd w:val="clear" w:color="auto" w:fill="auto"/>
            <w:tcMar>
              <w:top w:w="0" w:type="dxa"/>
              <w:left w:w="108" w:type="dxa"/>
              <w:bottom w:w="0" w:type="dxa"/>
              <w:right w:w="108" w:type="dxa"/>
            </w:tcMar>
            <w:vAlign w:val="center"/>
            <w:hideMark/>
          </w:tcPr>
          <w:p w:rsidR="007564B3" w:rsidRPr="00D72802" w:rsidRDefault="007564B3" w:rsidP="005279D1">
            <w:pPr>
              <w:tabs>
                <w:tab w:val="left" w:pos="708"/>
              </w:tabs>
              <w:suppressAutoHyphens/>
              <w:spacing w:after="0" w:line="233" w:lineRule="auto"/>
              <w:jc w:val="both"/>
              <w:rPr>
                <w:rFonts w:ascii="Times New Roman" w:hAnsi="Times New Roman" w:cs="Times New Roman"/>
                <w:color w:val="000000"/>
                <w:sz w:val="18"/>
                <w:szCs w:val="18"/>
              </w:rPr>
            </w:pPr>
            <w:r w:rsidRPr="00D72802">
              <w:rPr>
                <w:rFonts w:ascii="Times New Roman" w:hAnsi="Times New Roman" w:cs="Times New Roman"/>
                <w:b/>
                <w:bCs/>
                <w:color w:val="000000"/>
                <w:sz w:val="18"/>
                <w:szCs w:val="18"/>
              </w:rPr>
              <w:t>Доходы</w:t>
            </w:r>
          </w:p>
        </w:tc>
        <w:tc>
          <w:tcPr>
            <w:tcW w:w="590" w:type="pct"/>
            <w:shd w:val="clear" w:color="auto" w:fill="auto"/>
            <w:tcMar>
              <w:top w:w="0" w:type="dxa"/>
              <w:left w:w="108" w:type="dxa"/>
              <w:bottom w:w="0" w:type="dxa"/>
              <w:right w:w="108" w:type="dxa"/>
            </w:tcMar>
            <w:vAlign w:val="center"/>
            <w:hideMark/>
          </w:tcPr>
          <w:p w:rsidR="007564B3" w:rsidRPr="00D72802" w:rsidRDefault="00517154" w:rsidP="005279D1">
            <w:pPr>
              <w:tabs>
                <w:tab w:val="left" w:pos="708"/>
              </w:tabs>
              <w:suppressAutoHyphens/>
              <w:spacing w:after="0" w:line="233" w:lineRule="auto"/>
              <w:jc w:val="center"/>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18 477 706,8</w:t>
            </w:r>
          </w:p>
        </w:tc>
        <w:tc>
          <w:tcPr>
            <w:tcW w:w="635" w:type="pct"/>
            <w:shd w:val="clear" w:color="auto" w:fill="auto"/>
            <w:tcMar>
              <w:top w:w="0" w:type="dxa"/>
              <w:left w:w="108" w:type="dxa"/>
              <w:bottom w:w="0" w:type="dxa"/>
              <w:right w:w="108" w:type="dxa"/>
            </w:tcMar>
            <w:vAlign w:val="center"/>
            <w:hideMark/>
          </w:tcPr>
          <w:p w:rsidR="007564B3" w:rsidRPr="00D72802" w:rsidRDefault="00CC70B5" w:rsidP="005279D1">
            <w:pPr>
              <w:tabs>
                <w:tab w:val="left" w:pos="708"/>
              </w:tabs>
              <w:suppressAutoHyphens/>
              <w:spacing w:after="0" w:line="233" w:lineRule="auto"/>
              <w:jc w:val="center"/>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19 143 979,3</w:t>
            </w:r>
          </w:p>
        </w:tc>
        <w:tc>
          <w:tcPr>
            <w:tcW w:w="395" w:type="pct"/>
            <w:shd w:val="clear" w:color="auto" w:fill="auto"/>
            <w:vAlign w:val="center"/>
            <w:hideMark/>
          </w:tcPr>
          <w:p w:rsidR="007564B3" w:rsidRPr="00D72802" w:rsidRDefault="00E36F13" w:rsidP="00DA1ECD">
            <w:pPr>
              <w:tabs>
                <w:tab w:val="left" w:pos="708"/>
              </w:tabs>
              <w:suppressAutoHyphens/>
              <w:spacing w:after="0" w:line="233" w:lineRule="auto"/>
              <w:jc w:val="center"/>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1</w:t>
            </w:r>
            <w:r w:rsidR="00C444FF" w:rsidRPr="00D72802">
              <w:rPr>
                <w:rFonts w:ascii="Times New Roman" w:hAnsi="Times New Roman" w:cs="Times New Roman"/>
                <w:b/>
                <w:bCs/>
                <w:color w:val="000000"/>
                <w:sz w:val="18"/>
                <w:szCs w:val="18"/>
              </w:rPr>
              <w:t>0</w:t>
            </w:r>
            <w:r w:rsidR="00DA1ECD" w:rsidRPr="00D72802">
              <w:rPr>
                <w:rFonts w:ascii="Times New Roman" w:hAnsi="Times New Roman" w:cs="Times New Roman"/>
                <w:b/>
                <w:bCs/>
                <w:color w:val="000000"/>
                <w:sz w:val="18"/>
                <w:szCs w:val="18"/>
              </w:rPr>
              <w:t>3</w:t>
            </w:r>
            <w:r w:rsidR="00C444FF" w:rsidRPr="00D72802">
              <w:rPr>
                <w:rFonts w:ascii="Times New Roman" w:hAnsi="Times New Roman" w:cs="Times New Roman"/>
                <w:b/>
                <w:bCs/>
                <w:color w:val="000000"/>
                <w:sz w:val="18"/>
                <w:szCs w:val="18"/>
              </w:rPr>
              <w:t>,</w:t>
            </w:r>
            <w:r w:rsidR="00DA1ECD" w:rsidRPr="00D72802">
              <w:rPr>
                <w:rFonts w:ascii="Times New Roman" w:hAnsi="Times New Roman" w:cs="Times New Roman"/>
                <w:b/>
                <w:bCs/>
                <w:color w:val="000000"/>
                <w:sz w:val="18"/>
                <w:szCs w:val="18"/>
              </w:rPr>
              <w:t>6</w:t>
            </w:r>
          </w:p>
        </w:tc>
        <w:tc>
          <w:tcPr>
            <w:tcW w:w="590" w:type="pct"/>
            <w:shd w:val="clear" w:color="auto" w:fill="auto"/>
            <w:tcMar>
              <w:top w:w="0" w:type="dxa"/>
              <w:left w:w="108" w:type="dxa"/>
              <w:bottom w:w="0" w:type="dxa"/>
              <w:right w:w="108" w:type="dxa"/>
            </w:tcMar>
            <w:vAlign w:val="center"/>
          </w:tcPr>
          <w:p w:rsidR="007564B3" w:rsidRPr="00D72802" w:rsidRDefault="00C444FF" w:rsidP="004709EE">
            <w:pPr>
              <w:tabs>
                <w:tab w:val="left" w:pos="708"/>
              </w:tabs>
              <w:suppressAutoHyphens/>
              <w:spacing w:after="0" w:line="233" w:lineRule="auto"/>
              <w:jc w:val="center"/>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16 76</w:t>
            </w:r>
            <w:r w:rsidR="004709EE" w:rsidRPr="00D72802">
              <w:rPr>
                <w:rFonts w:ascii="Times New Roman" w:hAnsi="Times New Roman" w:cs="Times New Roman"/>
                <w:b/>
                <w:bCs/>
                <w:color w:val="000000"/>
                <w:sz w:val="18"/>
                <w:szCs w:val="18"/>
              </w:rPr>
              <w:t>5</w:t>
            </w:r>
            <w:r w:rsidRPr="00D72802">
              <w:rPr>
                <w:rFonts w:ascii="Times New Roman" w:hAnsi="Times New Roman" w:cs="Times New Roman"/>
                <w:b/>
                <w:bCs/>
                <w:color w:val="000000"/>
                <w:sz w:val="18"/>
                <w:szCs w:val="18"/>
              </w:rPr>
              <w:t> 550,3</w:t>
            </w:r>
          </w:p>
        </w:tc>
        <w:tc>
          <w:tcPr>
            <w:tcW w:w="395" w:type="pct"/>
            <w:shd w:val="clear" w:color="auto" w:fill="auto"/>
            <w:vAlign w:val="center"/>
          </w:tcPr>
          <w:p w:rsidR="007564B3" w:rsidRPr="00D72802" w:rsidRDefault="0069307B" w:rsidP="00DA28BD">
            <w:pPr>
              <w:tabs>
                <w:tab w:val="left" w:pos="708"/>
              </w:tabs>
              <w:suppressAutoHyphens/>
              <w:spacing w:after="0" w:line="233" w:lineRule="auto"/>
              <w:jc w:val="center"/>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8</w:t>
            </w:r>
            <w:r w:rsidR="00DA28BD" w:rsidRPr="00D72802">
              <w:rPr>
                <w:rFonts w:ascii="Times New Roman" w:hAnsi="Times New Roman" w:cs="Times New Roman"/>
                <w:b/>
                <w:bCs/>
                <w:color w:val="000000"/>
                <w:sz w:val="18"/>
                <w:szCs w:val="18"/>
              </w:rPr>
              <w:t>7,6</w:t>
            </w:r>
          </w:p>
        </w:tc>
        <w:tc>
          <w:tcPr>
            <w:tcW w:w="598" w:type="pct"/>
            <w:shd w:val="clear" w:color="auto" w:fill="auto"/>
            <w:tcMar>
              <w:top w:w="0" w:type="dxa"/>
              <w:left w:w="108" w:type="dxa"/>
              <w:bottom w:w="0" w:type="dxa"/>
              <w:right w:w="108" w:type="dxa"/>
            </w:tcMar>
            <w:vAlign w:val="center"/>
          </w:tcPr>
          <w:p w:rsidR="007564B3" w:rsidRPr="00D72802" w:rsidRDefault="00C444FF" w:rsidP="005279D1">
            <w:pPr>
              <w:tabs>
                <w:tab w:val="left" w:pos="708"/>
              </w:tabs>
              <w:suppressAutoHyphens/>
              <w:spacing w:after="0" w:line="233" w:lineRule="auto"/>
              <w:jc w:val="center"/>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15 553 100,4</w:t>
            </w:r>
          </w:p>
        </w:tc>
        <w:tc>
          <w:tcPr>
            <w:tcW w:w="319" w:type="pct"/>
            <w:shd w:val="clear" w:color="auto" w:fill="auto"/>
            <w:vAlign w:val="center"/>
          </w:tcPr>
          <w:p w:rsidR="007564B3" w:rsidRPr="00D72802" w:rsidRDefault="0069307B" w:rsidP="005279D1">
            <w:pPr>
              <w:tabs>
                <w:tab w:val="left" w:pos="708"/>
              </w:tabs>
              <w:suppressAutoHyphens/>
              <w:spacing w:after="0" w:line="233" w:lineRule="auto"/>
              <w:jc w:val="center"/>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92,8</w:t>
            </w:r>
          </w:p>
        </w:tc>
        <w:tc>
          <w:tcPr>
            <w:tcW w:w="590" w:type="pct"/>
            <w:shd w:val="clear" w:color="auto" w:fill="auto"/>
            <w:tcMar>
              <w:top w:w="0" w:type="dxa"/>
              <w:left w:w="108" w:type="dxa"/>
              <w:bottom w:w="0" w:type="dxa"/>
              <w:right w:w="108" w:type="dxa"/>
            </w:tcMar>
            <w:vAlign w:val="center"/>
          </w:tcPr>
          <w:p w:rsidR="007564B3" w:rsidRPr="00D72802" w:rsidRDefault="00C444FF" w:rsidP="005279D1">
            <w:pPr>
              <w:tabs>
                <w:tab w:val="left" w:pos="708"/>
              </w:tabs>
              <w:suppressAutoHyphens/>
              <w:spacing w:after="0" w:line="233" w:lineRule="auto"/>
              <w:jc w:val="center"/>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15 140 842,5</w:t>
            </w:r>
          </w:p>
        </w:tc>
        <w:tc>
          <w:tcPr>
            <w:tcW w:w="300" w:type="pct"/>
            <w:shd w:val="clear" w:color="auto" w:fill="auto"/>
            <w:vAlign w:val="center"/>
          </w:tcPr>
          <w:p w:rsidR="007564B3" w:rsidRPr="00D72802" w:rsidRDefault="004B723E" w:rsidP="00EF1AF3">
            <w:pPr>
              <w:tabs>
                <w:tab w:val="left" w:pos="708"/>
              </w:tabs>
              <w:suppressAutoHyphens/>
              <w:spacing w:after="0" w:line="233" w:lineRule="auto"/>
              <w:jc w:val="center"/>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9</w:t>
            </w:r>
            <w:r w:rsidR="00EF1AF3" w:rsidRPr="00D72802">
              <w:rPr>
                <w:rFonts w:ascii="Times New Roman" w:hAnsi="Times New Roman" w:cs="Times New Roman"/>
                <w:b/>
                <w:bCs/>
                <w:color w:val="000000"/>
                <w:sz w:val="18"/>
                <w:szCs w:val="18"/>
              </w:rPr>
              <w:t>7,3</w:t>
            </w:r>
          </w:p>
        </w:tc>
      </w:tr>
      <w:tr w:rsidR="007564B3" w:rsidRPr="00D72802" w:rsidTr="00652137">
        <w:trPr>
          <w:cantSplit/>
          <w:trHeight w:val="20"/>
          <w:jc w:val="center"/>
        </w:trPr>
        <w:tc>
          <w:tcPr>
            <w:tcW w:w="587" w:type="pct"/>
            <w:shd w:val="clear" w:color="auto" w:fill="auto"/>
            <w:tcMar>
              <w:top w:w="0" w:type="dxa"/>
              <w:left w:w="108" w:type="dxa"/>
              <w:bottom w:w="0" w:type="dxa"/>
              <w:right w:w="108" w:type="dxa"/>
            </w:tcMar>
            <w:vAlign w:val="center"/>
          </w:tcPr>
          <w:p w:rsidR="007564B3" w:rsidRPr="00D72802" w:rsidRDefault="007564B3" w:rsidP="005279D1">
            <w:pPr>
              <w:tabs>
                <w:tab w:val="left" w:pos="708"/>
              </w:tabs>
              <w:suppressAutoHyphens/>
              <w:spacing w:after="0" w:line="233" w:lineRule="auto"/>
              <w:jc w:val="both"/>
              <w:rPr>
                <w:rFonts w:ascii="Times New Roman" w:hAnsi="Times New Roman" w:cs="Times New Roman"/>
                <w:color w:val="000000"/>
                <w:sz w:val="18"/>
                <w:szCs w:val="18"/>
              </w:rPr>
            </w:pPr>
          </w:p>
        </w:tc>
        <w:tc>
          <w:tcPr>
            <w:tcW w:w="590" w:type="pct"/>
            <w:shd w:val="clear" w:color="auto" w:fill="auto"/>
            <w:tcMar>
              <w:top w:w="0" w:type="dxa"/>
              <w:left w:w="108" w:type="dxa"/>
              <w:bottom w:w="0" w:type="dxa"/>
              <w:right w:w="108" w:type="dxa"/>
            </w:tcMar>
            <w:vAlign w:val="center"/>
          </w:tcPr>
          <w:p w:rsidR="007564B3" w:rsidRPr="00D72802" w:rsidRDefault="007564B3" w:rsidP="005279D1">
            <w:pPr>
              <w:tabs>
                <w:tab w:val="left" w:pos="708"/>
              </w:tabs>
              <w:suppressAutoHyphens/>
              <w:spacing w:after="0" w:line="233" w:lineRule="auto"/>
              <w:jc w:val="center"/>
              <w:rPr>
                <w:rFonts w:ascii="Times New Roman" w:hAnsi="Times New Roman" w:cs="Times New Roman"/>
                <w:color w:val="000000"/>
                <w:sz w:val="18"/>
                <w:szCs w:val="18"/>
              </w:rPr>
            </w:pPr>
          </w:p>
        </w:tc>
        <w:tc>
          <w:tcPr>
            <w:tcW w:w="635" w:type="pct"/>
            <w:shd w:val="clear" w:color="auto" w:fill="auto"/>
            <w:tcMar>
              <w:top w:w="0" w:type="dxa"/>
              <w:left w:w="108" w:type="dxa"/>
              <w:bottom w:w="0" w:type="dxa"/>
              <w:right w:w="108" w:type="dxa"/>
            </w:tcMar>
          </w:tcPr>
          <w:p w:rsidR="007564B3" w:rsidRPr="00D72802" w:rsidRDefault="007564B3" w:rsidP="005279D1">
            <w:pPr>
              <w:tabs>
                <w:tab w:val="left" w:pos="708"/>
              </w:tabs>
              <w:suppressAutoHyphens/>
              <w:spacing w:after="0" w:line="233" w:lineRule="auto"/>
              <w:jc w:val="both"/>
              <w:rPr>
                <w:rFonts w:ascii="Times New Roman" w:hAnsi="Times New Roman" w:cs="Times New Roman"/>
                <w:color w:val="000000"/>
                <w:sz w:val="18"/>
                <w:szCs w:val="18"/>
              </w:rPr>
            </w:pPr>
          </w:p>
        </w:tc>
        <w:tc>
          <w:tcPr>
            <w:tcW w:w="395" w:type="pct"/>
            <w:shd w:val="clear" w:color="auto" w:fill="auto"/>
          </w:tcPr>
          <w:p w:rsidR="007564B3" w:rsidRPr="00D72802" w:rsidRDefault="007564B3" w:rsidP="005279D1">
            <w:pPr>
              <w:tabs>
                <w:tab w:val="left" w:pos="708"/>
              </w:tabs>
              <w:suppressAutoHyphens/>
              <w:spacing w:after="0" w:line="233" w:lineRule="auto"/>
              <w:jc w:val="both"/>
              <w:rPr>
                <w:rFonts w:ascii="Times New Roman" w:hAnsi="Times New Roman" w:cs="Times New Roman"/>
                <w:color w:val="000000"/>
                <w:sz w:val="18"/>
                <w:szCs w:val="18"/>
              </w:rPr>
            </w:pPr>
          </w:p>
        </w:tc>
        <w:tc>
          <w:tcPr>
            <w:tcW w:w="590" w:type="pct"/>
            <w:shd w:val="clear" w:color="auto" w:fill="auto"/>
            <w:tcMar>
              <w:top w:w="0" w:type="dxa"/>
              <w:left w:w="108" w:type="dxa"/>
              <w:bottom w:w="0" w:type="dxa"/>
              <w:right w:w="108" w:type="dxa"/>
            </w:tcMar>
            <w:vAlign w:val="center"/>
          </w:tcPr>
          <w:p w:rsidR="007564B3" w:rsidRPr="00D72802" w:rsidRDefault="007564B3" w:rsidP="005279D1">
            <w:pPr>
              <w:tabs>
                <w:tab w:val="left" w:pos="708"/>
              </w:tabs>
              <w:suppressAutoHyphens/>
              <w:spacing w:after="0" w:line="233" w:lineRule="auto"/>
              <w:jc w:val="both"/>
              <w:rPr>
                <w:rFonts w:ascii="Times New Roman" w:hAnsi="Times New Roman" w:cs="Times New Roman"/>
                <w:color w:val="000000"/>
                <w:sz w:val="18"/>
                <w:szCs w:val="18"/>
              </w:rPr>
            </w:pPr>
          </w:p>
        </w:tc>
        <w:tc>
          <w:tcPr>
            <w:tcW w:w="395" w:type="pct"/>
            <w:shd w:val="clear" w:color="auto" w:fill="auto"/>
            <w:vAlign w:val="center"/>
          </w:tcPr>
          <w:p w:rsidR="007564B3" w:rsidRPr="00D72802" w:rsidRDefault="007564B3" w:rsidP="005279D1">
            <w:pPr>
              <w:tabs>
                <w:tab w:val="left" w:pos="708"/>
              </w:tabs>
              <w:suppressAutoHyphens/>
              <w:spacing w:after="0" w:line="233" w:lineRule="auto"/>
              <w:jc w:val="center"/>
              <w:rPr>
                <w:rFonts w:ascii="Times New Roman" w:hAnsi="Times New Roman" w:cs="Times New Roman"/>
                <w:color w:val="000000"/>
                <w:sz w:val="18"/>
                <w:szCs w:val="18"/>
              </w:rPr>
            </w:pPr>
          </w:p>
        </w:tc>
        <w:tc>
          <w:tcPr>
            <w:tcW w:w="598" w:type="pct"/>
            <w:shd w:val="clear" w:color="auto" w:fill="auto"/>
            <w:tcMar>
              <w:top w:w="0" w:type="dxa"/>
              <w:left w:w="108" w:type="dxa"/>
              <w:bottom w:w="0" w:type="dxa"/>
              <w:right w:w="108" w:type="dxa"/>
            </w:tcMar>
            <w:vAlign w:val="center"/>
          </w:tcPr>
          <w:p w:rsidR="007564B3" w:rsidRPr="00D72802" w:rsidRDefault="007564B3" w:rsidP="005279D1">
            <w:pPr>
              <w:tabs>
                <w:tab w:val="left" w:pos="708"/>
              </w:tabs>
              <w:suppressAutoHyphens/>
              <w:spacing w:after="0" w:line="233" w:lineRule="auto"/>
              <w:jc w:val="center"/>
              <w:rPr>
                <w:rFonts w:ascii="Times New Roman" w:hAnsi="Times New Roman" w:cs="Times New Roman"/>
                <w:color w:val="000000"/>
                <w:sz w:val="18"/>
                <w:szCs w:val="18"/>
              </w:rPr>
            </w:pPr>
          </w:p>
        </w:tc>
        <w:tc>
          <w:tcPr>
            <w:tcW w:w="319" w:type="pct"/>
            <w:shd w:val="clear" w:color="auto" w:fill="auto"/>
            <w:vAlign w:val="center"/>
          </w:tcPr>
          <w:p w:rsidR="007564B3" w:rsidRPr="00D72802" w:rsidRDefault="007564B3" w:rsidP="005279D1">
            <w:pPr>
              <w:tabs>
                <w:tab w:val="left" w:pos="708"/>
              </w:tabs>
              <w:suppressAutoHyphens/>
              <w:spacing w:after="0" w:line="233" w:lineRule="auto"/>
              <w:jc w:val="center"/>
              <w:rPr>
                <w:rFonts w:ascii="Times New Roman" w:hAnsi="Times New Roman" w:cs="Times New Roman"/>
                <w:color w:val="000000"/>
                <w:sz w:val="18"/>
                <w:szCs w:val="18"/>
              </w:rPr>
            </w:pPr>
          </w:p>
        </w:tc>
        <w:tc>
          <w:tcPr>
            <w:tcW w:w="590" w:type="pct"/>
            <w:shd w:val="clear" w:color="auto" w:fill="auto"/>
            <w:tcMar>
              <w:top w:w="0" w:type="dxa"/>
              <w:left w:w="108" w:type="dxa"/>
              <w:bottom w:w="0" w:type="dxa"/>
              <w:right w:w="108" w:type="dxa"/>
            </w:tcMar>
          </w:tcPr>
          <w:p w:rsidR="007564B3" w:rsidRPr="00D72802" w:rsidRDefault="007564B3" w:rsidP="005279D1">
            <w:pPr>
              <w:tabs>
                <w:tab w:val="left" w:pos="708"/>
              </w:tabs>
              <w:suppressAutoHyphens/>
              <w:spacing w:after="0" w:line="233" w:lineRule="auto"/>
              <w:jc w:val="center"/>
              <w:rPr>
                <w:rFonts w:ascii="Times New Roman" w:hAnsi="Times New Roman" w:cs="Times New Roman"/>
                <w:color w:val="000000"/>
                <w:sz w:val="18"/>
                <w:szCs w:val="18"/>
              </w:rPr>
            </w:pPr>
          </w:p>
        </w:tc>
        <w:tc>
          <w:tcPr>
            <w:tcW w:w="300" w:type="pct"/>
            <w:shd w:val="clear" w:color="auto" w:fill="auto"/>
            <w:vAlign w:val="center"/>
          </w:tcPr>
          <w:p w:rsidR="007564B3" w:rsidRPr="00D72802" w:rsidRDefault="007564B3" w:rsidP="005279D1">
            <w:pPr>
              <w:tabs>
                <w:tab w:val="left" w:pos="708"/>
              </w:tabs>
              <w:suppressAutoHyphens/>
              <w:spacing w:after="0" w:line="233" w:lineRule="auto"/>
              <w:jc w:val="center"/>
              <w:rPr>
                <w:rFonts w:ascii="Times New Roman" w:hAnsi="Times New Roman" w:cs="Times New Roman"/>
                <w:color w:val="000000"/>
                <w:sz w:val="18"/>
                <w:szCs w:val="18"/>
              </w:rPr>
            </w:pPr>
          </w:p>
        </w:tc>
      </w:tr>
      <w:tr w:rsidR="007564B3" w:rsidRPr="00D72802" w:rsidTr="00652137">
        <w:trPr>
          <w:cantSplit/>
          <w:trHeight w:val="20"/>
          <w:jc w:val="center"/>
        </w:trPr>
        <w:tc>
          <w:tcPr>
            <w:tcW w:w="587" w:type="pct"/>
            <w:shd w:val="clear" w:color="auto" w:fill="auto"/>
            <w:tcMar>
              <w:top w:w="0" w:type="dxa"/>
              <w:left w:w="108" w:type="dxa"/>
              <w:bottom w:w="0" w:type="dxa"/>
              <w:right w:w="108" w:type="dxa"/>
            </w:tcMar>
            <w:vAlign w:val="center"/>
            <w:hideMark/>
          </w:tcPr>
          <w:p w:rsidR="007564B3" w:rsidRPr="00D72802" w:rsidRDefault="007564B3" w:rsidP="005279D1">
            <w:pPr>
              <w:tabs>
                <w:tab w:val="left" w:pos="708"/>
              </w:tabs>
              <w:suppressAutoHyphens/>
              <w:spacing w:after="0" w:line="233" w:lineRule="auto"/>
              <w:jc w:val="both"/>
              <w:rPr>
                <w:rFonts w:ascii="Times New Roman" w:hAnsi="Times New Roman" w:cs="Times New Roman"/>
                <w:color w:val="000000"/>
                <w:sz w:val="18"/>
                <w:szCs w:val="18"/>
              </w:rPr>
            </w:pPr>
            <w:r w:rsidRPr="00D72802">
              <w:rPr>
                <w:rFonts w:ascii="Times New Roman" w:hAnsi="Times New Roman" w:cs="Times New Roman"/>
                <w:b/>
                <w:bCs/>
                <w:color w:val="000000"/>
                <w:sz w:val="18"/>
                <w:szCs w:val="18"/>
              </w:rPr>
              <w:t>Расходы</w:t>
            </w:r>
          </w:p>
        </w:tc>
        <w:tc>
          <w:tcPr>
            <w:tcW w:w="590" w:type="pct"/>
            <w:shd w:val="clear" w:color="auto" w:fill="auto"/>
            <w:tcMar>
              <w:top w:w="0" w:type="dxa"/>
              <w:left w:w="108" w:type="dxa"/>
              <w:bottom w:w="0" w:type="dxa"/>
              <w:right w:w="108" w:type="dxa"/>
            </w:tcMar>
            <w:vAlign w:val="center"/>
            <w:hideMark/>
          </w:tcPr>
          <w:p w:rsidR="007564B3" w:rsidRPr="00D72802" w:rsidRDefault="003E0CEB" w:rsidP="005279D1">
            <w:pPr>
              <w:tabs>
                <w:tab w:val="left" w:pos="708"/>
              </w:tabs>
              <w:suppressAutoHyphens/>
              <w:spacing w:after="0" w:line="233" w:lineRule="auto"/>
              <w:jc w:val="center"/>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18 656 812,2</w:t>
            </w:r>
          </w:p>
        </w:tc>
        <w:tc>
          <w:tcPr>
            <w:tcW w:w="635" w:type="pct"/>
            <w:shd w:val="clear" w:color="auto" w:fill="auto"/>
            <w:tcMar>
              <w:top w:w="0" w:type="dxa"/>
              <w:left w:w="108" w:type="dxa"/>
              <w:bottom w:w="0" w:type="dxa"/>
              <w:right w:w="108" w:type="dxa"/>
            </w:tcMar>
            <w:vAlign w:val="center"/>
            <w:hideMark/>
          </w:tcPr>
          <w:p w:rsidR="007564B3" w:rsidRPr="00D72802" w:rsidRDefault="00975907" w:rsidP="005279D1">
            <w:pPr>
              <w:tabs>
                <w:tab w:val="left" w:pos="708"/>
              </w:tabs>
              <w:suppressAutoHyphens/>
              <w:spacing w:after="0" w:line="233" w:lineRule="auto"/>
              <w:jc w:val="center"/>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20 105 964,3</w:t>
            </w:r>
          </w:p>
        </w:tc>
        <w:tc>
          <w:tcPr>
            <w:tcW w:w="395" w:type="pct"/>
            <w:shd w:val="clear" w:color="auto" w:fill="auto"/>
            <w:hideMark/>
          </w:tcPr>
          <w:p w:rsidR="007564B3" w:rsidRPr="00D72802" w:rsidRDefault="00DA1ECD" w:rsidP="00C444FF">
            <w:pPr>
              <w:tabs>
                <w:tab w:val="left" w:pos="708"/>
              </w:tabs>
              <w:suppressAutoHyphens/>
              <w:spacing w:after="0" w:line="233" w:lineRule="auto"/>
              <w:jc w:val="center"/>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107,8</w:t>
            </w:r>
          </w:p>
        </w:tc>
        <w:tc>
          <w:tcPr>
            <w:tcW w:w="590" w:type="pct"/>
            <w:shd w:val="clear" w:color="auto" w:fill="auto"/>
            <w:tcMar>
              <w:top w:w="0" w:type="dxa"/>
              <w:left w:w="108" w:type="dxa"/>
              <w:bottom w:w="0" w:type="dxa"/>
              <w:right w:w="108" w:type="dxa"/>
            </w:tcMar>
            <w:vAlign w:val="center"/>
          </w:tcPr>
          <w:p w:rsidR="007564B3" w:rsidRPr="00D72802" w:rsidRDefault="004709EE" w:rsidP="005279D1">
            <w:pPr>
              <w:tabs>
                <w:tab w:val="left" w:pos="708"/>
              </w:tabs>
              <w:suppressAutoHyphens/>
              <w:spacing w:after="0" w:line="233" w:lineRule="auto"/>
              <w:jc w:val="center"/>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17 386 268,3</w:t>
            </w:r>
          </w:p>
        </w:tc>
        <w:tc>
          <w:tcPr>
            <w:tcW w:w="395" w:type="pct"/>
            <w:shd w:val="clear" w:color="auto" w:fill="auto"/>
            <w:vAlign w:val="center"/>
          </w:tcPr>
          <w:p w:rsidR="007564B3" w:rsidRPr="00D72802" w:rsidRDefault="003F690A" w:rsidP="005279D1">
            <w:pPr>
              <w:tabs>
                <w:tab w:val="left" w:pos="708"/>
              </w:tabs>
              <w:suppressAutoHyphens/>
              <w:spacing w:after="0" w:line="233" w:lineRule="auto"/>
              <w:jc w:val="center"/>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86,5</w:t>
            </w:r>
          </w:p>
        </w:tc>
        <w:tc>
          <w:tcPr>
            <w:tcW w:w="598" w:type="pct"/>
            <w:shd w:val="clear" w:color="auto" w:fill="auto"/>
            <w:tcMar>
              <w:top w:w="0" w:type="dxa"/>
              <w:left w:w="108" w:type="dxa"/>
              <w:bottom w:w="0" w:type="dxa"/>
              <w:right w:w="108" w:type="dxa"/>
            </w:tcMar>
            <w:vAlign w:val="center"/>
          </w:tcPr>
          <w:p w:rsidR="007564B3" w:rsidRPr="00D72802" w:rsidRDefault="004709EE" w:rsidP="005279D1">
            <w:pPr>
              <w:tabs>
                <w:tab w:val="left" w:pos="708"/>
              </w:tabs>
              <w:suppressAutoHyphens/>
              <w:spacing w:after="0" w:line="233" w:lineRule="auto"/>
              <w:jc w:val="center"/>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16 286 411,4</w:t>
            </w:r>
          </w:p>
        </w:tc>
        <w:tc>
          <w:tcPr>
            <w:tcW w:w="319" w:type="pct"/>
            <w:shd w:val="clear" w:color="auto" w:fill="auto"/>
            <w:vAlign w:val="center"/>
          </w:tcPr>
          <w:p w:rsidR="00D40461" w:rsidRPr="00D72802" w:rsidRDefault="0069307B" w:rsidP="005279D1">
            <w:pPr>
              <w:tabs>
                <w:tab w:val="left" w:pos="708"/>
              </w:tabs>
              <w:suppressAutoHyphens/>
              <w:spacing w:after="0" w:line="233" w:lineRule="auto"/>
              <w:jc w:val="center"/>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93,7</w:t>
            </w:r>
          </w:p>
        </w:tc>
        <w:tc>
          <w:tcPr>
            <w:tcW w:w="590" w:type="pct"/>
            <w:shd w:val="clear" w:color="auto" w:fill="auto"/>
            <w:tcMar>
              <w:top w:w="0" w:type="dxa"/>
              <w:left w:w="108" w:type="dxa"/>
              <w:bottom w:w="0" w:type="dxa"/>
              <w:right w:w="108" w:type="dxa"/>
            </w:tcMar>
            <w:vAlign w:val="center"/>
          </w:tcPr>
          <w:p w:rsidR="007564B3" w:rsidRPr="00D72802" w:rsidRDefault="004709EE" w:rsidP="004709EE">
            <w:pPr>
              <w:tabs>
                <w:tab w:val="left" w:pos="708"/>
              </w:tabs>
              <w:suppressAutoHyphens/>
              <w:spacing w:after="0" w:line="233" w:lineRule="auto"/>
              <w:jc w:val="center"/>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15 954 742,5</w:t>
            </w:r>
          </w:p>
        </w:tc>
        <w:tc>
          <w:tcPr>
            <w:tcW w:w="300" w:type="pct"/>
            <w:shd w:val="clear" w:color="auto" w:fill="auto"/>
            <w:vAlign w:val="center"/>
          </w:tcPr>
          <w:p w:rsidR="007564B3" w:rsidRPr="00D72802" w:rsidRDefault="00EF1AF3" w:rsidP="005279D1">
            <w:pPr>
              <w:tabs>
                <w:tab w:val="left" w:pos="708"/>
              </w:tabs>
              <w:suppressAutoHyphens/>
              <w:spacing w:after="0" w:line="233" w:lineRule="auto"/>
              <w:jc w:val="center"/>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98,0</w:t>
            </w:r>
          </w:p>
        </w:tc>
      </w:tr>
      <w:tr w:rsidR="007564B3" w:rsidRPr="00D72802" w:rsidTr="00652137">
        <w:trPr>
          <w:cantSplit/>
          <w:trHeight w:val="20"/>
          <w:jc w:val="center"/>
        </w:trPr>
        <w:tc>
          <w:tcPr>
            <w:tcW w:w="587" w:type="pct"/>
            <w:shd w:val="clear" w:color="auto" w:fill="auto"/>
            <w:tcMar>
              <w:top w:w="0" w:type="dxa"/>
              <w:left w:w="108" w:type="dxa"/>
              <w:bottom w:w="0" w:type="dxa"/>
              <w:right w:w="108" w:type="dxa"/>
            </w:tcMar>
            <w:vAlign w:val="center"/>
          </w:tcPr>
          <w:p w:rsidR="007564B3" w:rsidRPr="00D72802" w:rsidRDefault="007564B3" w:rsidP="005279D1">
            <w:pPr>
              <w:tabs>
                <w:tab w:val="left" w:pos="708"/>
              </w:tabs>
              <w:suppressAutoHyphens/>
              <w:spacing w:after="0" w:line="233" w:lineRule="auto"/>
              <w:jc w:val="both"/>
              <w:rPr>
                <w:rFonts w:ascii="Times New Roman" w:hAnsi="Times New Roman" w:cs="Times New Roman"/>
                <w:color w:val="000000"/>
                <w:sz w:val="18"/>
                <w:szCs w:val="18"/>
              </w:rPr>
            </w:pPr>
          </w:p>
        </w:tc>
        <w:tc>
          <w:tcPr>
            <w:tcW w:w="590" w:type="pct"/>
            <w:shd w:val="clear" w:color="auto" w:fill="auto"/>
            <w:tcMar>
              <w:top w:w="0" w:type="dxa"/>
              <w:left w:w="108" w:type="dxa"/>
              <w:bottom w:w="0" w:type="dxa"/>
              <w:right w:w="108" w:type="dxa"/>
            </w:tcMar>
            <w:vAlign w:val="center"/>
          </w:tcPr>
          <w:p w:rsidR="007564B3" w:rsidRPr="00D72802" w:rsidRDefault="007564B3" w:rsidP="005279D1">
            <w:pPr>
              <w:tabs>
                <w:tab w:val="left" w:pos="708"/>
              </w:tabs>
              <w:suppressAutoHyphens/>
              <w:spacing w:after="0" w:line="233" w:lineRule="auto"/>
              <w:rPr>
                <w:rFonts w:ascii="Times New Roman" w:hAnsi="Times New Roman" w:cs="Times New Roman"/>
                <w:color w:val="000000"/>
                <w:sz w:val="18"/>
                <w:szCs w:val="18"/>
              </w:rPr>
            </w:pPr>
          </w:p>
        </w:tc>
        <w:tc>
          <w:tcPr>
            <w:tcW w:w="635" w:type="pct"/>
            <w:shd w:val="clear" w:color="auto" w:fill="auto"/>
            <w:tcMar>
              <w:top w:w="0" w:type="dxa"/>
              <w:left w:w="108" w:type="dxa"/>
              <w:bottom w:w="0" w:type="dxa"/>
              <w:right w:w="108" w:type="dxa"/>
            </w:tcMar>
          </w:tcPr>
          <w:p w:rsidR="007564B3" w:rsidRPr="00D72802" w:rsidRDefault="007564B3" w:rsidP="005279D1">
            <w:pPr>
              <w:tabs>
                <w:tab w:val="left" w:pos="708"/>
              </w:tabs>
              <w:suppressAutoHyphens/>
              <w:spacing w:after="0" w:line="233" w:lineRule="auto"/>
              <w:jc w:val="center"/>
              <w:rPr>
                <w:rFonts w:ascii="Times New Roman" w:hAnsi="Times New Roman" w:cs="Times New Roman"/>
                <w:color w:val="000000"/>
                <w:sz w:val="18"/>
                <w:szCs w:val="18"/>
              </w:rPr>
            </w:pPr>
          </w:p>
        </w:tc>
        <w:tc>
          <w:tcPr>
            <w:tcW w:w="395" w:type="pct"/>
            <w:shd w:val="clear" w:color="auto" w:fill="auto"/>
          </w:tcPr>
          <w:p w:rsidR="007564B3" w:rsidRPr="00D72802" w:rsidRDefault="007564B3" w:rsidP="005279D1">
            <w:pPr>
              <w:tabs>
                <w:tab w:val="left" w:pos="708"/>
              </w:tabs>
              <w:suppressAutoHyphens/>
              <w:spacing w:after="0" w:line="233" w:lineRule="auto"/>
              <w:jc w:val="center"/>
              <w:rPr>
                <w:rFonts w:ascii="Times New Roman" w:hAnsi="Times New Roman" w:cs="Times New Roman"/>
                <w:color w:val="000000"/>
                <w:sz w:val="18"/>
                <w:szCs w:val="18"/>
              </w:rPr>
            </w:pPr>
          </w:p>
        </w:tc>
        <w:tc>
          <w:tcPr>
            <w:tcW w:w="590" w:type="pct"/>
            <w:shd w:val="clear" w:color="auto" w:fill="auto"/>
            <w:tcMar>
              <w:top w:w="0" w:type="dxa"/>
              <w:left w:w="108" w:type="dxa"/>
              <w:bottom w:w="0" w:type="dxa"/>
              <w:right w:w="108" w:type="dxa"/>
            </w:tcMar>
            <w:vAlign w:val="center"/>
          </w:tcPr>
          <w:p w:rsidR="007564B3" w:rsidRPr="00D72802" w:rsidRDefault="007564B3" w:rsidP="005279D1">
            <w:pPr>
              <w:tabs>
                <w:tab w:val="left" w:pos="708"/>
              </w:tabs>
              <w:suppressAutoHyphens/>
              <w:spacing w:after="0" w:line="233" w:lineRule="auto"/>
              <w:jc w:val="center"/>
              <w:rPr>
                <w:rFonts w:ascii="Times New Roman" w:hAnsi="Times New Roman" w:cs="Times New Roman"/>
                <w:color w:val="000000"/>
                <w:sz w:val="18"/>
                <w:szCs w:val="18"/>
              </w:rPr>
            </w:pPr>
          </w:p>
        </w:tc>
        <w:tc>
          <w:tcPr>
            <w:tcW w:w="395" w:type="pct"/>
            <w:shd w:val="clear" w:color="auto" w:fill="auto"/>
            <w:vAlign w:val="center"/>
          </w:tcPr>
          <w:p w:rsidR="007564B3" w:rsidRPr="00D72802" w:rsidRDefault="007564B3" w:rsidP="005279D1">
            <w:pPr>
              <w:tabs>
                <w:tab w:val="left" w:pos="708"/>
              </w:tabs>
              <w:suppressAutoHyphens/>
              <w:spacing w:after="0" w:line="233" w:lineRule="auto"/>
              <w:jc w:val="center"/>
              <w:rPr>
                <w:rFonts w:ascii="Times New Roman" w:hAnsi="Times New Roman" w:cs="Times New Roman"/>
                <w:color w:val="000000"/>
                <w:sz w:val="18"/>
                <w:szCs w:val="18"/>
              </w:rPr>
            </w:pPr>
          </w:p>
        </w:tc>
        <w:tc>
          <w:tcPr>
            <w:tcW w:w="598" w:type="pct"/>
            <w:shd w:val="clear" w:color="auto" w:fill="auto"/>
            <w:tcMar>
              <w:top w:w="0" w:type="dxa"/>
              <w:left w:w="108" w:type="dxa"/>
              <w:bottom w:w="0" w:type="dxa"/>
              <w:right w:w="108" w:type="dxa"/>
            </w:tcMar>
            <w:vAlign w:val="center"/>
          </w:tcPr>
          <w:p w:rsidR="007564B3" w:rsidRPr="00D72802" w:rsidRDefault="007564B3" w:rsidP="005279D1">
            <w:pPr>
              <w:tabs>
                <w:tab w:val="left" w:pos="708"/>
              </w:tabs>
              <w:suppressAutoHyphens/>
              <w:spacing w:after="0" w:line="233" w:lineRule="auto"/>
              <w:jc w:val="center"/>
              <w:rPr>
                <w:rFonts w:ascii="Times New Roman" w:hAnsi="Times New Roman" w:cs="Times New Roman"/>
                <w:color w:val="000000"/>
                <w:sz w:val="18"/>
                <w:szCs w:val="18"/>
              </w:rPr>
            </w:pPr>
          </w:p>
        </w:tc>
        <w:tc>
          <w:tcPr>
            <w:tcW w:w="319" w:type="pct"/>
            <w:shd w:val="clear" w:color="auto" w:fill="auto"/>
            <w:vAlign w:val="center"/>
          </w:tcPr>
          <w:p w:rsidR="007564B3" w:rsidRPr="00D72802" w:rsidRDefault="007564B3" w:rsidP="005279D1">
            <w:pPr>
              <w:tabs>
                <w:tab w:val="left" w:pos="708"/>
              </w:tabs>
              <w:suppressAutoHyphens/>
              <w:spacing w:after="0" w:line="233" w:lineRule="auto"/>
              <w:jc w:val="center"/>
              <w:rPr>
                <w:rFonts w:ascii="Times New Roman" w:hAnsi="Times New Roman" w:cs="Times New Roman"/>
                <w:color w:val="000000"/>
                <w:sz w:val="18"/>
                <w:szCs w:val="18"/>
              </w:rPr>
            </w:pPr>
          </w:p>
        </w:tc>
        <w:tc>
          <w:tcPr>
            <w:tcW w:w="590" w:type="pct"/>
            <w:shd w:val="clear" w:color="auto" w:fill="auto"/>
            <w:tcMar>
              <w:top w:w="0" w:type="dxa"/>
              <w:left w:w="108" w:type="dxa"/>
              <w:bottom w:w="0" w:type="dxa"/>
              <w:right w:w="108" w:type="dxa"/>
            </w:tcMar>
            <w:vAlign w:val="center"/>
          </w:tcPr>
          <w:p w:rsidR="007564B3" w:rsidRPr="00D72802" w:rsidRDefault="007564B3" w:rsidP="005279D1">
            <w:pPr>
              <w:tabs>
                <w:tab w:val="left" w:pos="708"/>
              </w:tabs>
              <w:suppressAutoHyphens/>
              <w:spacing w:after="0" w:line="233" w:lineRule="auto"/>
              <w:jc w:val="center"/>
              <w:rPr>
                <w:rFonts w:ascii="Times New Roman" w:hAnsi="Times New Roman" w:cs="Times New Roman"/>
                <w:color w:val="000000"/>
                <w:sz w:val="18"/>
                <w:szCs w:val="18"/>
              </w:rPr>
            </w:pPr>
          </w:p>
        </w:tc>
        <w:tc>
          <w:tcPr>
            <w:tcW w:w="300" w:type="pct"/>
            <w:shd w:val="clear" w:color="auto" w:fill="auto"/>
            <w:vAlign w:val="center"/>
          </w:tcPr>
          <w:p w:rsidR="007564B3" w:rsidRPr="00D72802" w:rsidRDefault="007564B3" w:rsidP="005279D1">
            <w:pPr>
              <w:tabs>
                <w:tab w:val="left" w:pos="708"/>
              </w:tabs>
              <w:suppressAutoHyphens/>
              <w:spacing w:after="0" w:line="233" w:lineRule="auto"/>
              <w:jc w:val="center"/>
              <w:rPr>
                <w:rFonts w:ascii="Times New Roman" w:hAnsi="Times New Roman" w:cs="Times New Roman"/>
                <w:color w:val="000000"/>
                <w:sz w:val="18"/>
                <w:szCs w:val="18"/>
              </w:rPr>
            </w:pPr>
          </w:p>
        </w:tc>
      </w:tr>
      <w:tr w:rsidR="007564B3" w:rsidRPr="00D72802" w:rsidTr="00652137">
        <w:trPr>
          <w:cantSplit/>
          <w:trHeight w:val="20"/>
          <w:jc w:val="center"/>
        </w:trPr>
        <w:tc>
          <w:tcPr>
            <w:tcW w:w="587" w:type="pct"/>
            <w:shd w:val="clear" w:color="auto" w:fill="auto"/>
            <w:tcMar>
              <w:top w:w="0" w:type="dxa"/>
              <w:left w:w="108" w:type="dxa"/>
              <w:bottom w:w="0" w:type="dxa"/>
              <w:right w:w="108" w:type="dxa"/>
            </w:tcMar>
            <w:vAlign w:val="center"/>
            <w:hideMark/>
          </w:tcPr>
          <w:p w:rsidR="007564B3" w:rsidRPr="00D72802" w:rsidRDefault="007564B3" w:rsidP="005279D1">
            <w:pPr>
              <w:tabs>
                <w:tab w:val="left" w:pos="708"/>
              </w:tabs>
              <w:suppressAutoHyphens/>
              <w:spacing w:after="0" w:line="233" w:lineRule="auto"/>
              <w:jc w:val="both"/>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lastRenderedPageBreak/>
              <w:t>Дефицит/</w:t>
            </w:r>
          </w:p>
          <w:p w:rsidR="007564B3" w:rsidRPr="00D72802" w:rsidRDefault="007564B3" w:rsidP="005279D1">
            <w:pPr>
              <w:tabs>
                <w:tab w:val="left" w:pos="708"/>
              </w:tabs>
              <w:suppressAutoHyphens/>
              <w:spacing w:after="0" w:line="233" w:lineRule="auto"/>
              <w:jc w:val="both"/>
              <w:rPr>
                <w:rFonts w:ascii="Times New Roman" w:hAnsi="Times New Roman" w:cs="Times New Roman"/>
                <w:color w:val="000000"/>
                <w:sz w:val="18"/>
                <w:szCs w:val="18"/>
              </w:rPr>
            </w:pPr>
            <w:r w:rsidRPr="00D72802">
              <w:rPr>
                <w:rFonts w:ascii="Times New Roman" w:hAnsi="Times New Roman" w:cs="Times New Roman"/>
                <w:b/>
                <w:bCs/>
                <w:color w:val="000000"/>
                <w:sz w:val="18"/>
                <w:szCs w:val="18"/>
              </w:rPr>
              <w:t>профицит</w:t>
            </w:r>
          </w:p>
        </w:tc>
        <w:tc>
          <w:tcPr>
            <w:tcW w:w="590" w:type="pct"/>
            <w:shd w:val="clear" w:color="auto" w:fill="auto"/>
            <w:tcMar>
              <w:top w:w="0" w:type="dxa"/>
              <w:left w:w="108" w:type="dxa"/>
              <w:bottom w:w="0" w:type="dxa"/>
              <w:right w:w="108" w:type="dxa"/>
            </w:tcMar>
            <w:vAlign w:val="bottom"/>
            <w:hideMark/>
          </w:tcPr>
          <w:p w:rsidR="007564B3" w:rsidRPr="00D72802" w:rsidRDefault="007564B3" w:rsidP="003E0CEB">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b/>
                <w:bCs/>
                <w:color w:val="000000"/>
                <w:sz w:val="18"/>
                <w:szCs w:val="18"/>
              </w:rPr>
              <w:t>-</w:t>
            </w:r>
            <w:r w:rsidR="003E0CEB" w:rsidRPr="00D72802">
              <w:rPr>
                <w:rFonts w:ascii="Times New Roman" w:hAnsi="Times New Roman" w:cs="Times New Roman"/>
                <w:b/>
                <w:bCs/>
                <w:color w:val="000000"/>
                <w:sz w:val="18"/>
                <w:szCs w:val="18"/>
              </w:rPr>
              <w:t>179 105,4</w:t>
            </w:r>
          </w:p>
        </w:tc>
        <w:tc>
          <w:tcPr>
            <w:tcW w:w="635" w:type="pct"/>
            <w:shd w:val="clear" w:color="auto" w:fill="auto"/>
            <w:tcMar>
              <w:top w:w="0" w:type="dxa"/>
              <w:left w:w="108" w:type="dxa"/>
              <w:bottom w:w="0" w:type="dxa"/>
              <w:right w:w="108" w:type="dxa"/>
            </w:tcMar>
            <w:vAlign w:val="bottom"/>
            <w:hideMark/>
          </w:tcPr>
          <w:p w:rsidR="007564B3" w:rsidRPr="00D72802" w:rsidRDefault="007564B3" w:rsidP="00AF56F6">
            <w:pPr>
              <w:tabs>
                <w:tab w:val="left" w:pos="708"/>
              </w:tabs>
              <w:suppressAutoHyphens/>
              <w:spacing w:after="0" w:line="233" w:lineRule="auto"/>
              <w:jc w:val="center"/>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w:t>
            </w:r>
            <w:r w:rsidR="00AF56F6" w:rsidRPr="00D72802">
              <w:rPr>
                <w:rFonts w:ascii="Times New Roman" w:hAnsi="Times New Roman" w:cs="Times New Roman"/>
                <w:b/>
                <w:bCs/>
                <w:color w:val="000000"/>
                <w:sz w:val="18"/>
                <w:szCs w:val="18"/>
              </w:rPr>
              <w:t>961 985,0</w:t>
            </w:r>
          </w:p>
        </w:tc>
        <w:tc>
          <w:tcPr>
            <w:tcW w:w="395" w:type="pct"/>
            <w:shd w:val="clear" w:color="auto" w:fill="auto"/>
            <w:vAlign w:val="bottom"/>
            <w:hideMark/>
          </w:tcPr>
          <w:p w:rsidR="007564B3" w:rsidRPr="00D72802" w:rsidRDefault="00C444FF" w:rsidP="005279D1">
            <w:pPr>
              <w:tabs>
                <w:tab w:val="left" w:pos="708"/>
              </w:tabs>
              <w:suppressAutoHyphens/>
              <w:spacing w:after="0" w:line="233" w:lineRule="auto"/>
              <w:jc w:val="center"/>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537,1</w:t>
            </w:r>
          </w:p>
        </w:tc>
        <w:tc>
          <w:tcPr>
            <w:tcW w:w="590" w:type="pct"/>
            <w:shd w:val="clear" w:color="auto" w:fill="auto"/>
            <w:tcMar>
              <w:top w:w="0" w:type="dxa"/>
              <w:left w:w="108" w:type="dxa"/>
              <w:bottom w:w="0" w:type="dxa"/>
              <w:right w:w="108" w:type="dxa"/>
            </w:tcMar>
            <w:vAlign w:val="bottom"/>
          </w:tcPr>
          <w:p w:rsidR="007564B3" w:rsidRPr="00D72802" w:rsidRDefault="007564B3" w:rsidP="00B52520">
            <w:pPr>
              <w:tabs>
                <w:tab w:val="left" w:pos="708"/>
              </w:tabs>
              <w:suppressAutoHyphens/>
              <w:spacing w:after="0" w:line="233" w:lineRule="auto"/>
              <w:jc w:val="center"/>
              <w:rPr>
                <w:rFonts w:ascii="Times New Roman" w:hAnsi="Times New Roman" w:cs="Times New Roman"/>
                <w:b/>
                <w:color w:val="000000"/>
                <w:sz w:val="18"/>
                <w:szCs w:val="18"/>
              </w:rPr>
            </w:pPr>
            <w:r w:rsidRPr="00D72802">
              <w:rPr>
                <w:rFonts w:ascii="Times New Roman" w:hAnsi="Times New Roman" w:cs="Times New Roman"/>
                <w:b/>
                <w:color w:val="000000"/>
                <w:sz w:val="18"/>
                <w:szCs w:val="18"/>
              </w:rPr>
              <w:t>-</w:t>
            </w:r>
            <w:r w:rsidR="00B52520" w:rsidRPr="00D72802">
              <w:rPr>
                <w:rFonts w:ascii="Times New Roman" w:hAnsi="Times New Roman" w:cs="Times New Roman"/>
                <w:b/>
                <w:color w:val="000000"/>
                <w:sz w:val="18"/>
                <w:szCs w:val="18"/>
              </w:rPr>
              <w:t>620 718,0</w:t>
            </w:r>
          </w:p>
        </w:tc>
        <w:tc>
          <w:tcPr>
            <w:tcW w:w="395" w:type="pct"/>
            <w:shd w:val="clear" w:color="auto" w:fill="auto"/>
            <w:vAlign w:val="bottom"/>
          </w:tcPr>
          <w:p w:rsidR="007564B3" w:rsidRPr="00D72802" w:rsidRDefault="0069307B" w:rsidP="005279D1">
            <w:pPr>
              <w:tabs>
                <w:tab w:val="left" w:pos="708"/>
              </w:tabs>
              <w:suppressAutoHyphens/>
              <w:spacing w:after="0" w:line="233" w:lineRule="auto"/>
              <w:jc w:val="center"/>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64,5</w:t>
            </w:r>
          </w:p>
        </w:tc>
        <w:tc>
          <w:tcPr>
            <w:tcW w:w="598" w:type="pct"/>
            <w:shd w:val="clear" w:color="auto" w:fill="auto"/>
            <w:tcMar>
              <w:top w:w="0" w:type="dxa"/>
              <w:left w:w="108" w:type="dxa"/>
              <w:bottom w:w="0" w:type="dxa"/>
              <w:right w:w="108" w:type="dxa"/>
            </w:tcMar>
            <w:vAlign w:val="bottom"/>
          </w:tcPr>
          <w:p w:rsidR="007564B3" w:rsidRPr="00D72802" w:rsidRDefault="007564B3" w:rsidP="00B63742">
            <w:pPr>
              <w:tabs>
                <w:tab w:val="left" w:pos="708"/>
              </w:tabs>
              <w:suppressAutoHyphens/>
              <w:spacing w:after="0" w:line="233" w:lineRule="auto"/>
              <w:jc w:val="center"/>
              <w:rPr>
                <w:rFonts w:ascii="Times New Roman" w:hAnsi="Times New Roman" w:cs="Times New Roman"/>
                <w:b/>
                <w:color w:val="000000"/>
                <w:sz w:val="18"/>
                <w:szCs w:val="18"/>
              </w:rPr>
            </w:pPr>
            <w:r w:rsidRPr="00D72802">
              <w:rPr>
                <w:rFonts w:ascii="Times New Roman" w:hAnsi="Times New Roman" w:cs="Times New Roman"/>
                <w:b/>
                <w:color w:val="000000"/>
                <w:sz w:val="18"/>
                <w:szCs w:val="18"/>
              </w:rPr>
              <w:t>-</w:t>
            </w:r>
            <w:r w:rsidR="000F2BA9" w:rsidRPr="00D72802">
              <w:rPr>
                <w:rFonts w:ascii="Times New Roman" w:hAnsi="Times New Roman" w:cs="Times New Roman"/>
                <w:b/>
                <w:color w:val="000000"/>
                <w:sz w:val="18"/>
                <w:szCs w:val="18"/>
              </w:rPr>
              <w:t>733 311,0</w:t>
            </w:r>
          </w:p>
        </w:tc>
        <w:tc>
          <w:tcPr>
            <w:tcW w:w="319" w:type="pct"/>
            <w:shd w:val="clear" w:color="auto" w:fill="auto"/>
            <w:vAlign w:val="bottom"/>
          </w:tcPr>
          <w:p w:rsidR="007564B3" w:rsidRPr="00D72802" w:rsidRDefault="0069307B" w:rsidP="005279D1">
            <w:pPr>
              <w:tabs>
                <w:tab w:val="left" w:pos="708"/>
              </w:tabs>
              <w:suppressAutoHyphens/>
              <w:spacing w:after="0" w:line="233" w:lineRule="auto"/>
              <w:jc w:val="center"/>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11</w:t>
            </w:r>
            <w:r w:rsidR="004B723E" w:rsidRPr="00D72802">
              <w:rPr>
                <w:rFonts w:ascii="Times New Roman" w:hAnsi="Times New Roman" w:cs="Times New Roman"/>
                <w:b/>
                <w:bCs/>
                <w:color w:val="000000"/>
                <w:sz w:val="18"/>
                <w:szCs w:val="18"/>
              </w:rPr>
              <w:t>8</w:t>
            </w:r>
            <w:r w:rsidRPr="00D72802">
              <w:rPr>
                <w:rFonts w:ascii="Times New Roman" w:hAnsi="Times New Roman" w:cs="Times New Roman"/>
                <w:b/>
                <w:bCs/>
                <w:color w:val="000000"/>
                <w:sz w:val="18"/>
                <w:szCs w:val="18"/>
              </w:rPr>
              <w:t>,1</w:t>
            </w:r>
          </w:p>
        </w:tc>
        <w:tc>
          <w:tcPr>
            <w:tcW w:w="590" w:type="pct"/>
            <w:shd w:val="clear" w:color="auto" w:fill="auto"/>
            <w:tcMar>
              <w:top w:w="0" w:type="dxa"/>
              <w:left w:w="108" w:type="dxa"/>
              <w:bottom w:w="0" w:type="dxa"/>
              <w:right w:w="108" w:type="dxa"/>
            </w:tcMar>
            <w:vAlign w:val="bottom"/>
          </w:tcPr>
          <w:p w:rsidR="007564B3" w:rsidRPr="00D72802" w:rsidRDefault="007564B3" w:rsidP="000F2BA9">
            <w:pPr>
              <w:tabs>
                <w:tab w:val="left" w:pos="708"/>
              </w:tabs>
              <w:suppressAutoHyphens/>
              <w:spacing w:after="0" w:line="233" w:lineRule="auto"/>
              <w:jc w:val="center"/>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w:t>
            </w:r>
            <w:r w:rsidR="00B52520" w:rsidRPr="00D72802">
              <w:rPr>
                <w:rFonts w:ascii="Times New Roman" w:hAnsi="Times New Roman" w:cs="Times New Roman"/>
                <w:b/>
                <w:bCs/>
                <w:color w:val="000000"/>
                <w:sz w:val="18"/>
                <w:szCs w:val="18"/>
              </w:rPr>
              <w:t>813</w:t>
            </w:r>
            <w:r w:rsidR="000F2BA9" w:rsidRPr="00D72802">
              <w:rPr>
                <w:rFonts w:ascii="Times New Roman" w:hAnsi="Times New Roman" w:cs="Times New Roman"/>
                <w:b/>
                <w:bCs/>
                <w:color w:val="000000"/>
                <w:sz w:val="18"/>
                <w:szCs w:val="18"/>
              </w:rPr>
              <w:t> 900,</w:t>
            </w:r>
            <w:r w:rsidR="00B52520" w:rsidRPr="00D72802">
              <w:rPr>
                <w:rFonts w:ascii="Times New Roman" w:hAnsi="Times New Roman" w:cs="Times New Roman"/>
                <w:b/>
                <w:bCs/>
                <w:color w:val="000000"/>
                <w:sz w:val="18"/>
                <w:szCs w:val="18"/>
              </w:rPr>
              <w:t>0</w:t>
            </w:r>
          </w:p>
        </w:tc>
        <w:tc>
          <w:tcPr>
            <w:tcW w:w="300" w:type="pct"/>
            <w:shd w:val="clear" w:color="auto" w:fill="auto"/>
            <w:vAlign w:val="bottom"/>
          </w:tcPr>
          <w:p w:rsidR="007564B3" w:rsidRPr="00D72802" w:rsidRDefault="00693676" w:rsidP="005279D1">
            <w:pPr>
              <w:tabs>
                <w:tab w:val="left" w:pos="708"/>
              </w:tabs>
              <w:suppressAutoHyphens/>
              <w:spacing w:after="0" w:line="233" w:lineRule="auto"/>
              <w:jc w:val="center"/>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111,0</w:t>
            </w:r>
          </w:p>
        </w:tc>
      </w:tr>
    </w:tbl>
    <w:p w:rsidR="00507B87" w:rsidRPr="00D72802" w:rsidRDefault="00507B87" w:rsidP="005279D1">
      <w:pPr>
        <w:spacing w:after="0" w:line="233" w:lineRule="auto"/>
        <w:jc w:val="both"/>
        <w:rPr>
          <w:rFonts w:ascii="Times New Roman" w:hAnsi="Times New Roman" w:cs="Times New Roman"/>
          <w:color w:val="000000"/>
          <w:sz w:val="24"/>
          <w:szCs w:val="24"/>
        </w:rPr>
      </w:pPr>
      <w:r w:rsidRPr="00D72802">
        <w:rPr>
          <w:rFonts w:ascii="Times New Roman" w:hAnsi="Times New Roman" w:cs="Times New Roman"/>
          <w:color w:val="000000"/>
          <w:sz w:val="24"/>
          <w:szCs w:val="24"/>
        </w:rPr>
        <w:t>* Показатели сводной бюджетной росписи по состоянию на 01.10.20</w:t>
      </w:r>
      <w:r w:rsidR="00FF0441" w:rsidRPr="00D72802">
        <w:rPr>
          <w:rFonts w:ascii="Times New Roman" w:hAnsi="Times New Roman" w:cs="Times New Roman"/>
          <w:color w:val="000000"/>
          <w:sz w:val="24"/>
          <w:szCs w:val="24"/>
        </w:rPr>
        <w:t>2</w:t>
      </w:r>
      <w:r w:rsidR="00F715F9" w:rsidRPr="00D72802">
        <w:rPr>
          <w:rFonts w:ascii="Times New Roman" w:hAnsi="Times New Roman" w:cs="Times New Roman"/>
          <w:color w:val="000000"/>
          <w:sz w:val="24"/>
          <w:szCs w:val="24"/>
        </w:rPr>
        <w:t>3</w:t>
      </w:r>
      <w:r w:rsidRPr="00D72802">
        <w:rPr>
          <w:rFonts w:ascii="Times New Roman" w:hAnsi="Times New Roman" w:cs="Times New Roman"/>
          <w:color w:val="000000"/>
          <w:sz w:val="24"/>
          <w:szCs w:val="24"/>
        </w:rPr>
        <w:t xml:space="preserve"> г</w:t>
      </w:r>
      <w:r w:rsidR="00746F05" w:rsidRPr="00D72802">
        <w:rPr>
          <w:rFonts w:ascii="Times New Roman" w:hAnsi="Times New Roman" w:cs="Times New Roman"/>
          <w:color w:val="000000"/>
          <w:sz w:val="24"/>
          <w:szCs w:val="24"/>
        </w:rPr>
        <w:t>ода</w:t>
      </w:r>
      <w:r w:rsidRPr="00D72802">
        <w:rPr>
          <w:rFonts w:ascii="Times New Roman" w:hAnsi="Times New Roman" w:cs="Times New Roman"/>
          <w:color w:val="000000"/>
          <w:sz w:val="24"/>
          <w:szCs w:val="24"/>
        </w:rPr>
        <w:t>.</w:t>
      </w:r>
    </w:p>
    <w:p w:rsidR="00507B87" w:rsidRPr="00D72802" w:rsidRDefault="00507B87" w:rsidP="005279D1">
      <w:pPr>
        <w:spacing w:after="0" w:line="233" w:lineRule="auto"/>
        <w:jc w:val="both"/>
        <w:rPr>
          <w:rFonts w:ascii="Times New Roman" w:hAnsi="Times New Roman" w:cs="Times New Roman"/>
          <w:color w:val="000000"/>
          <w:sz w:val="24"/>
          <w:szCs w:val="24"/>
        </w:rPr>
      </w:pPr>
    </w:p>
    <w:p w:rsidR="00A15E09" w:rsidRPr="00D72802" w:rsidRDefault="00A15E09" w:rsidP="005279D1">
      <w:pPr>
        <w:spacing w:after="0" w:line="233" w:lineRule="auto"/>
        <w:ind w:firstLine="708"/>
        <w:jc w:val="both"/>
        <w:rPr>
          <w:rFonts w:ascii="Times New Roman" w:hAnsi="Times New Roman" w:cs="Times New Roman"/>
          <w:color w:val="000000"/>
          <w:sz w:val="28"/>
          <w:szCs w:val="28"/>
        </w:rPr>
      </w:pPr>
      <w:r w:rsidRPr="00D72802">
        <w:rPr>
          <w:rFonts w:ascii="Times New Roman" w:hAnsi="Times New Roman" w:cs="Times New Roman"/>
          <w:color w:val="000000"/>
          <w:sz w:val="28"/>
          <w:szCs w:val="28"/>
        </w:rPr>
        <w:t>Динамика доходов бюджета города Рязани на 202</w:t>
      </w:r>
      <w:r w:rsidR="001C66AE" w:rsidRPr="00D72802">
        <w:rPr>
          <w:rFonts w:ascii="Times New Roman" w:hAnsi="Times New Roman" w:cs="Times New Roman"/>
          <w:color w:val="000000"/>
          <w:sz w:val="28"/>
          <w:szCs w:val="28"/>
        </w:rPr>
        <w:t>4</w:t>
      </w:r>
      <w:r w:rsidRPr="00D72802">
        <w:rPr>
          <w:rFonts w:ascii="Times New Roman" w:hAnsi="Times New Roman" w:cs="Times New Roman"/>
          <w:color w:val="000000"/>
          <w:sz w:val="28"/>
          <w:szCs w:val="28"/>
        </w:rPr>
        <w:t>-202</w:t>
      </w:r>
      <w:r w:rsidR="001C66AE" w:rsidRPr="00D72802">
        <w:rPr>
          <w:rFonts w:ascii="Times New Roman" w:hAnsi="Times New Roman" w:cs="Times New Roman"/>
          <w:color w:val="000000"/>
          <w:sz w:val="28"/>
          <w:szCs w:val="28"/>
        </w:rPr>
        <w:t>6</w:t>
      </w:r>
      <w:r w:rsidRPr="00D72802">
        <w:rPr>
          <w:rFonts w:ascii="Times New Roman" w:hAnsi="Times New Roman" w:cs="Times New Roman"/>
          <w:color w:val="000000"/>
          <w:sz w:val="28"/>
          <w:szCs w:val="28"/>
        </w:rPr>
        <w:t xml:space="preserve"> годы приведена ниже:</w:t>
      </w:r>
    </w:p>
    <w:p w:rsidR="00507B87" w:rsidRPr="00D72802" w:rsidRDefault="00507B87" w:rsidP="005279D1">
      <w:pPr>
        <w:tabs>
          <w:tab w:val="left" w:pos="708"/>
        </w:tabs>
        <w:suppressAutoHyphens/>
        <w:spacing w:after="0" w:line="233" w:lineRule="auto"/>
        <w:ind w:firstLine="709"/>
        <w:jc w:val="right"/>
        <w:rPr>
          <w:rFonts w:ascii="Times New Roman" w:hAnsi="Times New Roman" w:cs="Times New Roman"/>
          <w:i/>
          <w:color w:val="000000"/>
          <w:sz w:val="24"/>
          <w:szCs w:val="24"/>
        </w:rPr>
      </w:pPr>
      <w:r w:rsidRPr="00D72802">
        <w:rPr>
          <w:rFonts w:ascii="Times New Roman" w:hAnsi="Times New Roman" w:cs="Times New Roman"/>
          <w:i/>
          <w:color w:val="000000"/>
          <w:sz w:val="24"/>
          <w:szCs w:val="24"/>
        </w:rPr>
        <w:t>тыс. рублей</w:t>
      </w:r>
    </w:p>
    <w:tbl>
      <w:tblPr>
        <w:tblW w:w="5000" w:type="pct"/>
        <w:tblInd w:w="-8"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4A0" w:firstRow="1" w:lastRow="0" w:firstColumn="1" w:lastColumn="0" w:noHBand="0" w:noVBand="1"/>
      </w:tblPr>
      <w:tblGrid>
        <w:gridCol w:w="2659"/>
        <w:gridCol w:w="1478"/>
        <w:gridCol w:w="1478"/>
        <w:gridCol w:w="1478"/>
        <w:gridCol w:w="1450"/>
        <w:gridCol w:w="1594"/>
      </w:tblGrid>
      <w:tr w:rsidR="00EB64E1" w:rsidRPr="00D72802" w:rsidTr="00652137">
        <w:trPr>
          <w:cantSplit/>
          <w:trHeight w:val="20"/>
        </w:trPr>
        <w:tc>
          <w:tcPr>
            <w:tcW w:w="131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EB64E1" w:rsidRPr="00D72802" w:rsidRDefault="00EB64E1" w:rsidP="005279D1">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Показатели</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EB64E1" w:rsidRPr="00D72802" w:rsidRDefault="00763053" w:rsidP="005279D1">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202</w:t>
            </w:r>
            <w:r w:rsidR="003104D1" w:rsidRPr="00D72802">
              <w:rPr>
                <w:rFonts w:ascii="Times New Roman" w:hAnsi="Times New Roman" w:cs="Times New Roman"/>
                <w:color w:val="000000"/>
                <w:sz w:val="18"/>
                <w:szCs w:val="18"/>
              </w:rPr>
              <w:t>2</w:t>
            </w:r>
            <w:r w:rsidR="00EB64E1" w:rsidRPr="00D72802">
              <w:rPr>
                <w:rFonts w:ascii="Times New Roman" w:hAnsi="Times New Roman" w:cs="Times New Roman"/>
                <w:color w:val="000000"/>
                <w:sz w:val="18"/>
                <w:szCs w:val="18"/>
              </w:rPr>
              <w:t xml:space="preserve"> год</w:t>
            </w:r>
          </w:p>
          <w:p w:rsidR="00EB64E1" w:rsidRPr="00D72802" w:rsidRDefault="00EB64E1" w:rsidP="005279D1">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факт</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EB64E1" w:rsidRPr="00D72802" w:rsidRDefault="00EB64E1" w:rsidP="005279D1">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202</w:t>
            </w:r>
            <w:r w:rsidR="003104D1" w:rsidRPr="00D72802">
              <w:rPr>
                <w:rFonts w:ascii="Times New Roman" w:hAnsi="Times New Roman" w:cs="Times New Roman"/>
                <w:color w:val="000000"/>
                <w:sz w:val="18"/>
                <w:szCs w:val="18"/>
              </w:rPr>
              <w:t>3</w:t>
            </w:r>
            <w:r w:rsidRPr="00D72802">
              <w:rPr>
                <w:rFonts w:ascii="Times New Roman" w:hAnsi="Times New Roman" w:cs="Times New Roman"/>
                <w:color w:val="000000"/>
                <w:sz w:val="18"/>
                <w:szCs w:val="18"/>
              </w:rPr>
              <w:t xml:space="preserve"> год</w:t>
            </w:r>
            <w:r w:rsidR="001D70B8" w:rsidRPr="00D72802">
              <w:rPr>
                <w:rFonts w:ascii="Times New Roman" w:hAnsi="Times New Roman" w:cs="Times New Roman"/>
                <w:color w:val="000000"/>
                <w:sz w:val="18"/>
                <w:szCs w:val="18"/>
              </w:rPr>
              <w:t>*</w:t>
            </w:r>
          </w:p>
          <w:p w:rsidR="00EB64E1" w:rsidRPr="00D72802" w:rsidRDefault="00EB64E1" w:rsidP="005279D1">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план</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EB64E1" w:rsidRPr="00D72802" w:rsidRDefault="00EB64E1" w:rsidP="005279D1">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202</w:t>
            </w:r>
            <w:r w:rsidR="003104D1" w:rsidRPr="00D72802">
              <w:rPr>
                <w:rFonts w:ascii="Times New Roman" w:hAnsi="Times New Roman" w:cs="Times New Roman"/>
                <w:color w:val="000000"/>
                <w:sz w:val="18"/>
                <w:szCs w:val="18"/>
              </w:rPr>
              <w:t>4</w:t>
            </w:r>
            <w:r w:rsidRPr="00D72802">
              <w:rPr>
                <w:rFonts w:ascii="Times New Roman" w:hAnsi="Times New Roman" w:cs="Times New Roman"/>
                <w:color w:val="000000"/>
                <w:sz w:val="18"/>
                <w:szCs w:val="18"/>
              </w:rPr>
              <w:t xml:space="preserve"> год</w:t>
            </w:r>
          </w:p>
          <w:p w:rsidR="00EB64E1" w:rsidRPr="00D72802" w:rsidRDefault="00EB64E1" w:rsidP="005279D1">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проект</w:t>
            </w:r>
          </w:p>
        </w:tc>
        <w:tc>
          <w:tcPr>
            <w:tcW w:w="715"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EB64E1" w:rsidRPr="00D72802" w:rsidRDefault="00EB64E1" w:rsidP="005279D1">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202</w:t>
            </w:r>
            <w:r w:rsidR="003104D1" w:rsidRPr="00D72802">
              <w:rPr>
                <w:rFonts w:ascii="Times New Roman" w:hAnsi="Times New Roman" w:cs="Times New Roman"/>
                <w:color w:val="000000"/>
                <w:sz w:val="18"/>
                <w:szCs w:val="18"/>
              </w:rPr>
              <w:t>5</w:t>
            </w:r>
            <w:r w:rsidRPr="00D72802">
              <w:rPr>
                <w:rFonts w:ascii="Times New Roman" w:hAnsi="Times New Roman" w:cs="Times New Roman"/>
                <w:color w:val="000000"/>
                <w:sz w:val="18"/>
                <w:szCs w:val="18"/>
              </w:rPr>
              <w:t xml:space="preserve"> год</w:t>
            </w:r>
          </w:p>
          <w:p w:rsidR="00EB64E1" w:rsidRPr="00D72802" w:rsidRDefault="00EB64E1" w:rsidP="005279D1">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прогноз</w:t>
            </w:r>
          </w:p>
        </w:tc>
        <w:tc>
          <w:tcPr>
            <w:tcW w:w="78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EB64E1" w:rsidRPr="00D72802" w:rsidRDefault="00EB64E1" w:rsidP="005279D1">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202</w:t>
            </w:r>
            <w:r w:rsidR="003104D1" w:rsidRPr="00D72802">
              <w:rPr>
                <w:rFonts w:ascii="Times New Roman" w:hAnsi="Times New Roman" w:cs="Times New Roman"/>
                <w:color w:val="000000"/>
                <w:sz w:val="18"/>
                <w:szCs w:val="18"/>
              </w:rPr>
              <w:t>6</w:t>
            </w:r>
            <w:r w:rsidRPr="00D72802">
              <w:rPr>
                <w:rFonts w:ascii="Times New Roman" w:hAnsi="Times New Roman" w:cs="Times New Roman"/>
                <w:color w:val="000000"/>
                <w:sz w:val="18"/>
                <w:szCs w:val="18"/>
              </w:rPr>
              <w:t xml:space="preserve"> год</w:t>
            </w:r>
          </w:p>
          <w:p w:rsidR="00EB64E1" w:rsidRPr="00D72802" w:rsidRDefault="00EB64E1" w:rsidP="005279D1">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прогноз</w:t>
            </w:r>
          </w:p>
        </w:tc>
      </w:tr>
      <w:tr w:rsidR="004A1355" w:rsidRPr="00D72802" w:rsidTr="00652137">
        <w:trPr>
          <w:cantSplit/>
          <w:trHeight w:val="20"/>
        </w:trPr>
        <w:tc>
          <w:tcPr>
            <w:tcW w:w="131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4A1355" w:rsidRPr="00D72802" w:rsidRDefault="004A1355" w:rsidP="005279D1">
            <w:pPr>
              <w:tabs>
                <w:tab w:val="left" w:pos="708"/>
              </w:tabs>
              <w:suppressAutoHyphens/>
              <w:spacing w:after="0" w:line="233" w:lineRule="auto"/>
              <w:jc w:val="both"/>
              <w:rPr>
                <w:rFonts w:ascii="Times New Roman" w:hAnsi="Times New Roman" w:cs="Times New Roman"/>
                <w:color w:val="000000"/>
                <w:sz w:val="18"/>
                <w:szCs w:val="18"/>
              </w:rPr>
            </w:pPr>
            <w:r w:rsidRPr="00D72802">
              <w:rPr>
                <w:rFonts w:ascii="Times New Roman" w:hAnsi="Times New Roman" w:cs="Times New Roman"/>
                <w:b/>
                <w:bCs/>
                <w:color w:val="000000"/>
                <w:sz w:val="18"/>
                <w:szCs w:val="18"/>
              </w:rPr>
              <w:t>Доходы, всего</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4A1355" w:rsidRPr="00D72802" w:rsidRDefault="00676589" w:rsidP="005D0C24">
            <w:pPr>
              <w:tabs>
                <w:tab w:val="left" w:pos="708"/>
              </w:tabs>
              <w:suppressAutoHyphens/>
              <w:spacing w:after="0" w:line="233" w:lineRule="auto"/>
              <w:jc w:val="center"/>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18 477 706,8</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4A1355" w:rsidRPr="00D72802" w:rsidRDefault="00476A08" w:rsidP="005D0C24">
            <w:pPr>
              <w:tabs>
                <w:tab w:val="left" w:pos="708"/>
              </w:tabs>
              <w:suppressAutoHyphens/>
              <w:spacing w:after="0" w:line="233" w:lineRule="auto"/>
              <w:jc w:val="center"/>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19 143 979,3</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4A1355" w:rsidRPr="00D72802" w:rsidRDefault="001F3ACC" w:rsidP="00EF4159">
            <w:pPr>
              <w:tabs>
                <w:tab w:val="left" w:pos="708"/>
              </w:tabs>
              <w:suppressAutoHyphens/>
              <w:spacing w:after="0" w:line="233" w:lineRule="auto"/>
              <w:jc w:val="center"/>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16 765 550,3</w:t>
            </w:r>
          </w:p>
        </w:tc>
        <w:tc>
          <w:tcPr>
            <w:tcW w:w="715"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4A1355" w:rsidRPr="00D72802" w:rsidRDefault="004A1355" w:rsidP="00EF4159">
            <w:pPr>
              <w:tabs>
                <w:tab w:val="left" w:pos="708"/>
              </w:tabs>
              <w:suppressAutoHyphens/>
              <w:spacing w:after="0" w:line="233" w:lineRule="auto"/>
              <w:jc w:val="center"/>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1</w:t>
            </w:r>
            <w:r w:rsidR="00EF4159" w:rsidRPr="00D72802">
              <w:rPr>
                <w:rFonts w:ascii="Times New Roman" w:hAnsi="Times New Roman" w:cs="Times New Roman"/>
                <w:b/>
                <w:bCs/>
                <w:color w:val="000000"/>
                <w:sz w:val="18"/>
                <w:szCs w:val="18"/>
              </w:rPr>
              <w:t>5 553 100,4</w:t>
            </w:r>
          </w:p>
        </w:tc>
        <w:tc>
          <w:tcPr>
            <w:tcW w:w="78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4A1355" w:rsidRPr="00D72802" w:rsidRDefault="004A1355" w:rsidP="00EF4159">
            <w:pPr>
              <w:tabs>
                <w:tab w:val="left" w:pos="708"/>
              </w:tabs>
              <w:suppressAutoHyphens/>
              <w:spacing w:after="0" w:line="233" w:lineRule="auto"/>
              <w:jc w:val="center"/>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1</w:t>
            </w:r>
            <w:r w:rsidR="00EF4159" w:rsidRPr="00D72802">
              <w:rPr>
                <w:rFonts w:ascii="Times New Roman" w:hAnsi="Times New Roman" w:cs="Times New Roman"/>
                <w:b/>
                <w:bCs/>
                <w:color w:val="000000"/>
                <w:sz w:val="18"/>
                <w:szCs w:val="18"/>
              </w:rPr>
              <w:t>5 140 842,5</w:t>
            </w:r>
          </w:p>
        </w:tc>
      </w:tr>
      <w:tr w:rsidR="00EB64E1" w:rsidRPr="00D72802" w:rsidTr="00652137">
        <w:trPr>
          <w:cantSplit/>
          <w:trHeight w:val="20"/>
        </w:trPr>
        <w:tc>
          <w:tcPr>
            <w:tcW w:w="131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EB64E1" w:rsidRPr="00D72802" w:rsidRDefault="00EB64E1" w:rsidP="005279D1">
            <w:pPr>
              <w:tabs>
                <w:tab w:val="left" w:pos="708"/>
              </w:tabs>
              <w:suppressAutoHyphens/>
              <w:spacing w:after="0" w:line="233" w:lineRule="auto"/>
              <w:jc w:val="both"/>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в том числе:</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D72802" w:rsidRDefault="00EB64E1" w:rsidP="005279D1">
            <w:pPr>
              <w:tabs>
                <w:tab w:val="left" w:pos="708"/>
              </w:tabs>
              <w:suppressAutoHyphens/>
              <w:spacing w:after="0" w:line="233" w:lineRule="auto"/>
              <w:jc w:val="center"/>
              <w:rPr>
                <w:rFonts w:ascii="Times New Roman" w:hAnsi="Times New Roman" w:cs="Times New Roman"/>
                <w:color w:val="000000"/>
                <w:sz w:val="18"/>
                <w:szCs w:val="18"/>
              </w:rPr>
            </w:pPr>
          </w:p>
        </w:tc>
        <w:tc>
          <w:tcPr>
            <w:tcW w:w="72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EB64E1" w:rsidRPr="00D72802" w:rsidRDefault="00EB64E1" w:rsidP="005279D1">
            <w:pPr>
              <w:tabs>
                <w:tab w:val="left" w:pos="708"/>
              </w:tabs>
              <w:suppressAutoHyphens/>
              <w:spacing w:after="0" w:line="233" w:lineRule="auto"/>
              <w:jc w:val="both"/>
              <w:rPr>
                <w:rFonts w:ascii="Times New Roman" w:hAnsi="Times New Roman" w:cs="Times New Roman"/>
                <w:color w:val="000000"/>
                <w:sz w:val="18"/>
                <w:szCs w:val="18"/>
              </w:rPr>
            </w:pPr>
          </w:p>
        </w:tc>
        <w:tc>
          <w:tcPr>
            <w:tcW w:w="72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D72802" w:rsidRDefault="00EB64E1" w:rsidP="005279D1">
            <w:pPr>
              <w:tabs>
                <w:tab w:val="left" w:pos="708"/>
              </w:tabs>
              <w:suppressAutoHyphens/>
              <w:spacing w:after="0" w:line="233" w:lineRule="auto"/>
              <w:jc w:val="both"/>
              <w:rPr>
                <w:rFonts w:ascii="Times New Roman" w:hAnsi="Times New Roman" w:cs="Times New Roman"/>
                <w:color w:val="000000"/>
                <w:sz w:val="18"/>
                <w:szCs w:val="18"/>
              </w:rPr>
            </w:pPr>
          </w:p>
        </w:tc>
        <w:tc>
          <w:tcPr>
            <w:tcW w:w="715"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EB64E1" w:rsidRPr="00D72802" w:rsidRDefault="00EB64E1" w:rsidP="005279D1">
            <w:pPr>
              <w:tabs>
                <w:tab w:val="left" w:pos="708"/>
              </w:tabs>
              <w:suppressAutoHyphens/>
              <w:spacing w:after="0" w:line="233" w:lineRule="auto"/>
              <w:jc w:val="center"/>
              <w:rPr>
                <w:rFonts w:ascii="Times New Roman" w:hAnsi="Times New Roman" w:cs="Times New Roman"/>
                <w:color w:val="000000"/>
                <w:sz w:val="18"/>
                <w:szCs w:val="18"/>
              </w:rPr>
            </w:pPr>
          </w:p>
        </w:tc>
        <w:tc>
          <w:tcPr>
            <w:tcW w:w="78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EB64E1" w:rsidRPr="00D72802" w:rsidRDefault="00EB64E1" w:rsidP="005279D1">
            <w:pPr>
              <w:tabs>
                <w:tab w:val="left" w:pos="708"/>
              </w:tabs>
              <w:suppressAutoHyphens/>
              <w:spacing w:after="0" w:line="233" w:lineRule="auto"/>
              <w:jc w:val="center"/>
              <w:rPr>
                <w:rFonts w:ascii="Times New Roman" w:hAnsi="Times New Roman" w:cs="Times New Roman"/>
                <w:color w:val="000000"/>
                <w:sz w:val="18"/>
                <w:szCs w:val="18"/>
              </w:rPr>
            </w:pPr>
          </w:p>
        </w:tc>
      </w:tr>
      <w:tr w:rsidR="00EB64E1" w:rsidRPr="00D72802" w:rsidTr="00652137">
        <w:trPr>
          <w:cantSplit/>
          <w:trHeight w:val="288"/>
        </w:trPr>
        <w:tc>
          <w:tcPr>
            <w:tcW w:w="1312" w:type="pct"/>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vAlign w:val="center"/>
            <w:hideMark/>
          </w:tcPr>
          <w:p w:rsidR="00EB64E1" w:rsidRPr="00D72802" w:rsidRDefault="00EB64E1" w:rsidP="005279D1">
            <w:pPr>
              <w:tabs>
                <w:tab w:val="left" w:pos="708"/>
              </w:tabs>
              <w:suppressAutoHyphens/>
              <w:spacing w:after="0" w:line="233" w:lineRule="auto"/>
              <w:rPr>
                <w:rFonts w:ascii="Times New Roman" w:hAnsi="Times New Roman" w:cs="Times New Roman"/>
                <w:color w:val="000000"/>
                <w:sz w:val="18"/>
                <w:szCs w:val="18"/>
              </w:rPr>
            </w:pPr>
            <w:r w:rsidRPr="00D72802">
              <w:rPr>
                <w:rFonts w:ascii="Times New Roman" w:hAnsi="Times New Roman" w:cs="Times New Roman"/>
                <w:color w:val="000000"/>
                <w:sz w:val="18"/>
                <w:szCs w:val="18"/>
              </w:rPr>
              <w:t>Налоговые и неналоговые  доходы</w:t>
            </w:r>
          </w:p>
        </w:tc>
        <w:tc>
          <w:tcPr>
            <w:tcW w:w="729" w:type="pct"/>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vAlign w:val="center"/>
          </w:tcPr>
          <w:p w:rsidR="00EB64E1" w:rsidRPr="00D72802" w:rsidRDefault="00676589" w:rsidP="00EE5D7E">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6 285 289,6</w:t>
            </w:r>
          </w:p>
        </w:tc>
        <w:tc>
          <w:tcPr>
            <w:tcW w:w="729" w:type="pct"/>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vAlign w:val="center"/>
          </w:tcPr>
          <w:p w:rsidR="00EB64E1" w:rsidRPr="00D72802" w:rsidRDefault="00476A08" w:rsidP="00EE5D7E">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6 423 826,3</w:t>
            </w:r>
          </w:p>
        </w:tc>
        <w:tc>
          <w:tcPr>
            <w:tcW w:w="729" w:type="pct"/>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vAlign w:val="center"/>
          </w:tcPr>
          <w:p w:rsidR="00EB64E1" w:rsidRPr="00D72802" w:rsidRDefault="00E76114" w:rsidP="00EE5D7E">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7 458 000,4</w:t>
            </w:r>
          </w:p>
        </w:tc>
        <w:tc>
          <w:tcPr>
            <w:tcW w:w="715" w:type="pct"/>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vAlign w:val="center"/>
          </w:tcPr>
          <w:p w:rsidR="00EB64E1" w:rsidRPr="00D72802" w:rsidRDefault="00E76114" w:rsidP="00EE5D7E">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7 778 318,5</w:t>
            </w:r>
          </w:p>
        </w:tc>
        <w:tc>
          <w:tcPr>
            <w:tcW w:w="786" w:type="pct"/>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vAlign w:val="center"/>
          </w:tcPr>
          <w:p w:rsidR="00EB64E1" w:rsidRPr="00D72802" w:rsidRDefault="00E76114" w:rsidP="00EE5D7E">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8 159 800,0</w:t>
            </w:r>
          </w:p>
        </w:tc>
      </w:tr>
      <w:tr w:rsidR="00EB64E1" w:rsidRPr="00D72802" w:rsidTr="00652137">
        <w:trPr>
          <w:cantSplit/>
          <w:trHeight w:val="114"/>
        </w:trPr>
        <w:tc>
          <w:tcPr>
            <w:tcW w:w="1312" w:type="pct"/>
            <w:tcBorders>
              <w:top w:val="single" w:sz="4" w:space="0" w:color="auto"/>
              <w:left w:val="single" w:sz="4" w:space="0" w:color="00000A"/>
              <w:bottom w:val="single" w:sz="4" w:space="0" w:color="auto"/>
              <w:right w:val="single" w:sz="4" w:space="0" w:color="00000A"/>
            </w:tcBorders>
            <w:shd w:val="clear" w:color="auto" w:fill="auto"/>
            <w:tcMar>
              <w:top w:w="0" w:type="dxa"/>
              <w:left w:w="108" w:type="dxa"/>
              <w:bottom w:w="0" w:type="dxa"/>
              <w:right w:w="108" w:type="dxa"/>
            </w:tcMar>
            <w:vAlign w:val="center"/>
            <w:hideMark/>
          </w:tcPr>
          <w:p w:rsidR="00EB64E1" w:rsidRPr="00D72802" w:rsidRDefault="00EB64E1" w:rsidP="005279D1">
            <w:pPr>
              <w:tabs>
                <w:tab w:val="left" w:pos="708"/>
              </w:tabs>
              <w:suppressAutoHyphens/>
              <w:spacing w:after="0" w:line="233" w:lineRule="auto"/>
              <w:rPr>
                <w:rFonts w:ascii="Times New Roman" w:hAnsi="Times New Roman" w:cs="Times New Roman"/>
                <w:color w:val="000000"/>
                <w:sz w:val="18"/>
                <w:szCs w:val="18"/>
              </w:rPr>
            </w:pPr>
            <w:r w:rsidRPr="00D72802">
              <w:rPr>
                <w:rFonts w:ascii="Times New Roman" w:hAnsi="Times New Roman" w:cs="Times New Roman"/>
                <w:color w:val="000000"/>
                <w:sz w:val="18"/>
                <w:szCs w:val="18"/>
              </w:rPr>
              <w:t>Темпы роста (снижения) налоговых и неналоговых доходов к предыдущему году, %</w:t>
            </w:r>
          </w:p>
        </w:tc>
        <w:tc>
          <w:tcPr>
            <w:tcW w:w="729" w:type="pct"/>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D72802" w:rsidRDefault="001879AC" w:rsidP="00635683">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1</w:t>
            </w:r>
            <w:r w:rsidR="00635683" w:rsidRPr="00D72802">
              <w:rPr>
                <w:rFonts w:ascii="Times New Roman" w:hAnsi="Times New Roman" w:cs="Times New Roman"/>
                <w:color w:val="000000"/>
                <w:sz w:val="18"/>
                <w:szCs w:val="18"/>
              </w:rPr>
              <w:t>14</w:t>
            </w:r>
            <w:r w:rsidRPr="00D72802">
              <w:rPr>
                <w:rFonts w:ascii="Times New Roman" w:hAnsi="Times New Roman" w:cs="Times New Roman"/>
                <w:color w:val="000000"/>
                <w:sz w:val="18"/>
                <w:szCs w:val="18"/>
              </w:rPr>
              <w:t>,0</w:t>
            </w:r>
          </w:p>
        </w:tc>
        <w:tc>
          <w:tcPr>
            <w:tcW w:w="729" w:type="pct"/>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D72802" w:rsidRDefault="00476A08" w:rsidP="00EE5D7E">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102,2</w:t>
            </w:r>
          </w:p>
        </w:tc>
        <w:tc>
          <w:tcPr>
            <w:tcW w:w="729" w:type="pct"/>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D72802" w:rsidRDefault="00E31389" w:rsidP="001A0DB2">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116,1</w:t>
            </w:r>
          </w:p>
        </w:tc>
        <w:tc>
          <w:tcPr>
            <w:tcW w:w="715" w:type="pct"/>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D72802" w:rsidRDefault="00624B7B" w:rsidP="0070390F">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10</w:t>
            </w:r>
            <w:r w:rsidR="0070390F" w:rsidRPr="00D72802">
              <w:rPr>
                <w:rFonts w:ascii="Times New Roman" w:hAnsi="Times New Roman" w:cs="Times New Roman"/>
                <w:color w:val="000000"/>
                <w:sz w:val="18"/>
                <w:szCs w:val="18"/>
              </w:rPr>
              <w:t>4</w:t>
            </w:r>
            <w:r w:rsidRPr="00D72802">
              <w:rPr>
                <w:rFonts w:ascii="Times New Roman" w:hAnsi="Times New Roman" w:cs="Times New Roman"/>
                <w:color w:val="000000"/>
                <w:sz w:val="18"/>
                <w:szCs w:val="18"/>
              </w:rPr>
              <w:t>,</w:t>
            </w:r>
            <w:r w:rsidR="0070390F" w:rsidRPr="00D72802">
              <w:rPr>
                <w:rFonts w:ascii="Times New Roman" w:hAnsi="Times New Roman" w:cs="Times New Roman"/>
                <w:color w:val="000000"/>
                <w:sz w:val="18"/>
                <w:szCs w:val="18"/>
              </w:rPr>
              <w:t>3</w:t>
            </w:r>
          </w:p>
        </w:tc>
        <w:tc>
          <w:tcPr>
            <w:tcW w:w="786" w:type="pct"/>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D72802" w:rsidRDefault="00834DC0" w:rsidP="00834DC0">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104</w:t>
            </w:r>
            <w:r w:rsidR="00624B7B" w:rsidRPr="00D72802">
              <w:rPr>
                <w:rFonts w:ascii="Times New Roman" w:hAnsi="Times New Roman" w:cs="Times New Roman"/>
                <w:color w:val="000000"/>
                <w:sz w:val="18"/>
                <w:szCs w:val="18"/>
              </w:rPr>
              <w:t>,</w:t>
            </w:r>
            <w:r w:rsidRPr="00D72802">
              <w:rPr>
                <w:rFonts w:ascii="Times New Roman" w:hAnsi="Times New Roman" w:cs="Times New Roman"/>
                <w:color w:val="000000"/>
                <w:sz w:val="18"/>
                <w:szCs w:val="18"/>
              </w:rPr>
              <w:t>9</w:t>
            </w:r>
          </w:p>
        </w:tc>
      </w:tr>
      <w:tr w:rsidR="00EB64E1" w:rsidRPr="00D72802" w:rsidTr="00652137">
        <w:trPr>
          <w:cantSplit/>
          <w:trHeight w:val="20"/>
        </w:trPr>
        <w:tc>
          <w:tcPr>
            <w:tcW w:w="1312" w:type="pct"/>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EB64E1" w:rsidRPr="00D72802" w:rsidRDefault="00EB64E1" w:rsidP="005279D1">
            <w:pPr>
              <w:tabs>
                <w:tab w:val="left" w:pos="708"/>
              </w:tabs>
              <w:suppressAutoHyphens/>
              <w:spacing w:after="0" w:line="233" w:lineRule="auto"/>
              <w:jc w:val="both"/>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Доля налоговых и неналоговых доходов в общем объеме доходов, %</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D72802" w:rsidRDefault="00F27FE6" w:rsidP="00E35B2B">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3</w:t>
            </w:r>
            <w:r w:rsidR="00E35B2B" w:rsidRPr="00D72802">
              <w:rPr>
                <w:rFonts w:ascii="Times New Roman" w:hAnsi="Times New Roman" w:cs="Times New Roman"/>
                <w:color w:val="000000"/>
                <w:sz w:val="18"/>
                <w:szCs w:val="18"/>
              </w:rPr>
              <w:t>4,0</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D72802" w:rsidRDefault="004B6166" w:rsidP="00476A08">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33,</w:t>
            </w:r>
            <w:r w:rsidR="00476A08" w:rsidRPr="00D72802">
              <w:rPr>
                <w:rFonts w:ascii="Times New Roman" w:hAnsi="Times New Roman" w:cs="Times New Roman"/>
                <w:color w:val="000000"/>
                <w:sz w:val="18"/>
                <w:szCs w:val="18"/>
              </w:rPr>
              <w:t>6</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D72802" w:rsidRDefault="00D42274" w:rsidP="00EE5D7E">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44,5</w:t>
            </w:r>
          </w:p>
        </w:tc>
        <w:tc>
          <w:tcPr>
            <w:tcW w:w="715"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D72802" w:rsidRDefault="0068090F" w:rsidP="00EE5D7E">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50,0</w:t>
            </w:r>
          </w:p>
        </w:tc>
        <w:tc>
          <w:tcPr>
            <w:tcW w:w="78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3D29AA" w:rsidRPr="00D72802" w:rsidRDefault="003D29AA" w:rsidP="003D29AA">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53,9</w:t>
            </w:r>
          </w:p>
        </w:tc>
      </w:tr>
      <w:tr w:rsidR="00EB64E1" w:rsidRPr="00D72802" w:rsidTr="00652137">
        <w:trPr>
          <w:cantSplit/>
          <w:trHeight w:val="20"/>
        </w:trPr>
        <w:tc>
          <w:tcPr>
            <w:tcW w:w="131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EB64E1" w:rsidRPr="00D72802" w:rsidRDefault="00EB64E1" w:rsidP="005279D1">
            <w:pPr>
              <w:tabs>
                <w:tab w:val="left" w:pos="708"/>
              </w:tabs>
              <w:suppressAutoHyphens/>
              <w:spacing w:after="0" w:line="233" w:lineRule="auto"/>
              <w:jc w:val="both"/>
              <w:rPr>
                <w:rFonts w:ascii="Times New Roman" w:hAnsi="Times New Roman" w:cs="Times New Roman"/>
                <w:color w:val="000000"/>
                <w:sz w:val="18"/>
                <w:szCs w:val="18"/>
              </w:rPr>
            </w:pPr>
            <w:r w:rsidRPr="00D72802">
              <w:rPr>
                <w:rFonts w:ascii="Times New Roman" w:hAnsi="Times New Roman" w:cs="Times New Roman"/>
                <w:color w:val="000000"/>
                <w:sz w:val="18"/>
                <w:szCs w:val="18"/>
              </w:rPr>
              <w:t>Безвозмездные поступления</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D72802" w:rsidRDefault="004E3F74" w:rsidP="00EE5D7E">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12 192 417,2</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D72802" w:rsidRDefault="00196FB4" w:rsidP="00EE5D7E">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12 720 153,0</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D72802" w:rsidRDefault="00E76114" w:rsidP="007E6E9A">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9</w:t>
            </w:r>
            <w:r w:rsidR="007E6E9A" w:rsidRPr="00D72802">
              <w:rPr>
                <w:rFonts w:ascii="Times New Roman" w:hAnsi="Times New Roman" w:cs="Times New Roman"/>
                <w:color w:val="000000"/>
                <w:sz w:val="18"/>
                <w:szCs w:val="18"/>
              </w:rPr>
              <w:t> </w:t>
            </w:r>
            <w:r w:rsidRPr="00D72802">
              <w:rPr>
                <w:rFonts w:ascii="Times New Roman" w:hAnsi="Times New Roman" w:cs="Times New Roman"/>
                <w:color w:val="000000"/>
                <w:sz w:val="18"/>
                <w:szCs w:val="18"/>
              </w:rPr>
              <w:t>30</w:t>
            </w:r>
            <w:r w:rsidR="007E6E9A" w:rsidRPr="00D72802">
              <w:rPr>
                <w:rFonts w:ascii="Times New Roman" w:hAnsi="Times New Roman" w:cs="Times New Roman"/>
                <w:color w:val="000000"/>
                <w:sz w:val="18"/>
                <w:szCs w:val="18"/>
              </w:rPr>
              <w:t>7 549,9</w:t>
            </w:r>
          </w:p>
        </w:tc>
        <w:tc>
          <w:tcPr>
            <w:tcW w:w="715"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D72802" w:rsidRDefault="00E76114" w:rsidP="00EE5D7E">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7 774 781,9</w:t>
            </w:r>
          </w:p>
        </w:tc>
        <w:tc>
          <w:tcPr>
            <w:tcW w:w="78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D72802" w:rsidRDefault="00E76114" w:rsidP="00EE5D7E">
            <w:pPr>
              <w:tabs>
                <w:tab w:val="left" w:pos="708"/>
              </w:tabs>
              <w:suppressAutoHyphens/>
              <w:spacing w:after="0" w:line="233"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6 981 042,5</w:t>
            </w:r>
          </w:p>
        </w:tc>
      </w:tr>
      <w:tr w:rsidR="00EB64E1" w:rsidRPr="00D72802" w:rsidTr="00652137">
        <w:trPr>
          <w:cantSplit/>
          <w:trHeight w:val="20"/>
        </w:trPr>
        <w:tc>
          <w:tcPr>
            <w:tcW w:w="131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EB64E1" w:rsidRPr="00D72802" w:rsidRDefault="00EB64E1" w:rsidP="005279D1">
            <w:pPr>
              <w:tabs>
                <w:tab w:val="left" w:pos="708"/>
              </w:tabs>
              <w:suppressAutoHyphens/>
              <w:spacing w:after="0" w:line="233" w:lineRule="auto"/>
              <w:jc w:val="both"/>
              <w:rPr>
                <w:rFonts w:ascii="Times New Roman" w:hAnsi="Times New Roman" w:cs="Times New Roman"/>
                <w:b/>
                <w:color w:val="000000"/>
                <w:sz w:val="18"/>
                <w:szCs w:val="18"/>
              </w:rPr>
            </w:pPr>
            <w:r w:rsidRPr="00D72802">
              <w:rPr>
                <w:rFonts w:ascii="Times New Roman" w:hAnsi="Times New Roman" w:cs="Times New Roman"/>
                <w:b/>
                <w:color w:val="000000"/>
                <w:sz w:val="18"/>
                <w:szCs w:val="18"/>
              </w:rPr>
              <w:t>Темпы прироста доходов всего к предыдущему году, %</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D72802" w:rsidRDefault="005037C4" w:rsidP="00224F68">
            <w:pPr>
              <w:tabs>
                <w:tab w:val="left" w:pos="708"/>
              </w:tabs>
              <w:suppressAutoHyphens/>
              <w:spacing w:after="0" w:line="233" w:lineRule="auto"/>
              <w:jc w:val="center"/>
              <w:rPr>
                <w:rFonts w:ascii="Times New Roman" w:hAnsi="Times New Roman" w:cs="Times New Roman"/>
                <w:b/>
                <w:color w:val="000000"/>
                <w:sz w:val="18"/>
                <w:szCs w:val="18"/>
              </w:rPr>
            </w:pPr>
            <w:r w:rsidRPr="00D72802">
              <w:rPr>
                <w:rFonts w:ascii="Times New Roman" w:hAnsi="Times New Roman" w:cs="Times New Roman"/>
                <w:b/>
                <w:color w:val="000000"/>
                <w:sz w:val="18"/>
                <w:szCs w:val="18"/>
              </w:rPr>
              <w:t>1</w:t>
            </w:r>
            <w:r w:rsidR="00224F68" w:rsidRPr="00D72802">
              <w:rPr>
                <w:rFonts w:ascii="Times New Roman" w:hAnsi="Times New Roman" w:cs="Times New Roman"/>
                <w:b/>
                <w:color w:val="000000"/>
                <w:sz w:val="18"/>
                <w:szCs w:val="18"/>
              </w:rPr>
              <w:t>26,3</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D72802" w:rsidRDefault="0073635C" w:rsidP="00575298">
            <w:pPr>
              <w:tabs>
                <w:tab w:val="left" w:pos="708"/>
              </w:tabs>
              <w:suppressAutoHyphens/>
              <w:spacing w:after="0" w:line="233" w:lineRule="auto"/>
              <w:jc w:val="center"/>
              <w:rPr>
                <w:rFonts w:ascii="Times New Roman" w:hAnsi="Times New Roman" w:cs="Times New Roman"/>
                <w:b/>
                <w:color w:val="000000"/>
                <w:sz w:val="18"/>
                <w:szCs w:val="18"/>
              </w:rPr>
            </w:pPr>
            <w:r w:rsidRPr="00D72802">
              <w:rPr>
                <w:rFonts w:ascii="Times New Roman" w:hAnsi="Times New Roman" w:cs="Times New Roman"/>
                <w:b/>
                <w:color w:val="000000"/>
                <w:sz w:val="18"/>
                <w:szCs w:val="18"/>
              </w:rPr>
              <w:t>1</w:t>
            </w:r>
            <w:r w:rsidR="00476A08" w:rsidRPr="00D72802">
              <w:rPr>
                <w:rFonts w:ascii="Times New Roman" w:hAnsi="Times New Roman" w:cs="Times New Roman"/>
                <w:b/>
                <w:color w:val="000000"/>
                <w:sz w:val="18"/>
                <w:szCs w:val="18"/>
              </w:rPr>
              <w:t>03,6</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D72802" w:rsidRDefault="007E6E9A" w:rsidP="00EE5D7E">
            <w:pPr>
              <w:tabs>
                <w:tab w:val="left" w:pos="708"/>
              </w:tabs>
              <w:suppressAutoHyphens/>
              <w:spacing w:after="0" w:line="233" w:lineRule="auto"/>
              <w:jc w:val="center"/>
              <w:rPr>
                <w:rFonts w:ascii="Times New Roman" w:hAnsi="Times New Roman" w:cs="Times New Roman"/>
                <w:b/>
                <w:color w:val="000000"/>
                <w:sz w:val="18"/>
                <w:szCs w:val="18"/>
              </w:rPr>
            </w:pPr>
            <w:r w:rsidRPr="00D72802">
              <w:rPr>
                <w:rFonts w:ascii="Times New Roman" w:hAnsi="Times New Roman" w:cs="Times New Roman"/>
                <w:b/>
                <w:color w:val="000000"/>
                <w:sz w:val="18"/>
                <w:szCs w:val="18"/>
              </w:rPr>
              <w:t>87,6</w:t>
            </w:r>
          </w:p>
        </w:tc>
        <w:tc>
          <w:tcPr>
            <w:tcW w:w="715"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D72802" w:rsidRDefault="00B455B6" w:rsidP="00EE5D7E">
            <w:pPr>
              <w:tabs>
                <w:tab w:val="left" w:pos="708"/>
              </w:tabs>
              <w:suppressAutoHyphens/>
              <w:spacing w:after="0" w:line="233" w:lineRule="auto"/>
              <w:jc w:val="center"/>
              <w:rPr>
                <w:rFonts w:ascii="Times New Roman" w:hAnsi="Times New Roman" w:cs="Times New Roman"/>
                <w:b/>
                <w:color w:val="000000"/>
                <w:sz w:val="18"/>
                <w:szCs w:val="18"/>
              </w:rPr>
            </w:pPr>
            <w:r w:rsidRPr="00D72802">
              <w:rPr>
                <w:rFonts w:ascii="Times New Roman" w:hAnsi="Times New Roman" w:cs="Times New Roman"/>
                <w:b/>
                <w:color w:val="000000"/>
                <w:sz w:val="18"/>
                <w:szCs w:val="18"/>
              </w:rPr>
              <w:t>92,8</w:t>
            </w:r>
          </w:p>
        </w:tc>
        <w:tc>
          <w:tcPr>
            <w:tcW w:w="78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64E1" w:rsidRPr="00D72802" w:rsidRDefault="00DE740A" w:rsidP="00EE5D7E">
            <w:pPr>
              <w:tabs>
                <w:tab w:val="left" w:pos="708"/>
              </w:tabs>
              <w:suppressAutoHyphens/>
              <w:spacing w:after="0" w:line="233" w:lineRule="auto"/>
              <w:jc w:val="center"/>
              <w:rPr>
                <w:rFonts w:ascii="Times New Roman" w:hAnsi="Times New Roman" w:cs="Times New Roman"/>
                <w:b/>
                <w:color w:val="000000"/>
                <w:sz w:val="18"/>
                <w:szCs w:val="18"/>
              </w:rPr>
            </w:pPr>
            <w:r w:rsidRPr="00D72802">
              <w:rPr>
                <w:rFonts w:ascii="Times New Roman" w:hAnsi="Times New Roman" w:cs="Times New Roman"/>
                <w:b/>
                <w:color w:val="000000"/>
                <w:sz w:val="18"/>
                <w:szCs w:val="18"/>
              </w:rPr>
              <w:t>97,3</w:t>
            </w:r>
          </w:p>
        </w:tc>
      </w:tr>
    </w:tbl>
    <w:p w:rsidR="00507B87" w:rsidRPr="00D72802" w:rsidRDefault="00507B87" w:rsidP="005279D1">
      <w:pPr>
        <w:spacing w:after="0" w:line="233" w:lineRule="auto"/>
        <w:jc w:val="both"/>
        <w:rPr>
          <w:rFonts w:ascii="Times New Roman" w:hAnsi="Times New Roman" w:cs="Times New Roman"/>
          <w:color w:val="000000"/>
          <w:sz w:val="24"/>
          <w:szCs w:val="24"/>
        </w:rPr>
      </w:pPr>
      <w:r w:rsidRPr="00D72802">
        <w:rPr>
          <w:rFonts w:ascii="Times New Roman" w:hAnsi="Times New Roman" w:cs="Times New Roman"/>
          <w:color w:val="000000"/>
          <w:sz w:val="28"/>
          <w:szCs w:val="28"/>
        </w:rPr>
        <w:t xml:space="preserve">* </w:t>
      </w:r>
      <w:r w:rsidRPr="00D72802">
        <w:rPr>
          <w:rFonts w:ascii="Times New Roman" w:hAnsi="Times New Roman" w:cs="Times New Roman"/>
          <w:color w:val="000000"/>
          <w:sz w:val="24"/>
          <w:szCs w:val="24"/>
        </w:rPr>
        <w:t>Показатели сводной бюджетной росписи по состоянию на 01.10.20</w:t>
      </w:r>
      <w:r w:rsidR="00EB64E1" w:rsidRPr="00D72802">
        <w:rPr>
          <w:rFonts w:ascii="Times New Roman" w:hAnsi="Times New Roman" w:cs="Times New Roman"/>
          <w:color w:val="000000"/>
          <w:sz w:val="24"/>
          <w:szCs w:val="24"/>
        </w:rPr>
        <w:t>2</w:t>
      </w:r>
      <w:r w:rsidR="000F426F" w:rsidRPr="00D72802">
        <w:rPr>
          <w:rFonts w:ascii="Times New Roman" w:hAnsi="Times New Roman" w:cs="Times New Roman"/>
          <w:color w:val="000000"/>
          <w:sz w:val="24"/>
          <w:szCs w:val="24"/>
        </w:rPr>
        <w:t>3</w:t>
      </w:r>
      <w:r w:rsidRPr="00D72802">
        <w:rPr>
          <w:rFonts w:ascii="Times New Roman" w:hAnsi="Times New Roman" w:cs="Times New Roman"/>
          <w:color w:val="000000"/>
          <w:sz w:val="24"/>
          <w:szCs w:val="24"/>
        </w:rPr>
        <w:t xml:space="preserve"> г</w:t>
      </w:r>
      <w:r w:rsidR="00746F05" w:rsidRPr="00D72802">
        <w:rPr>
          <w:rFonts w:ascii="Times New Roman" w:hAnsi="Times New Roman" w:cs="Times New Roman"/>
          <w:color w:val="000000"/>
          <w:sz w:val="24"/>
          <w:szCs w:val="24"/>
        </w:rPr>
        <w:t>ода</w:t>
      </w:r>
      <w:r w:rsidRPr="00D72802">
        <w:rPr>
          <w:rFonts w:ascii="Times New Roman" w:hAnsi="Times New Roman" w:cs="Times New Roman"/>
          <w:color w:val="000000"/>
          <w:sz w:val="24"/>
          <w:szCs w:val="24"/>
        </w:rPr>
        <w:t>.</w:t>
      </w:r>
    </w:p>
    <w:p w:rsidR="00FE3DEC" w:rsidRPr="00D72802" w:rsidRDefault="00FE3DEC" w:rsidP="00652137">
      <w:pPr>
        <w:spacing w:after="0" w:line="233" w:lineRule="auto"/>
        <w:jc w:val="both"/>
        <w:rPr>
          <w:rFonts w:ascii="Times New Roman" w:hAnsi="Times New Roman" w:cs="Times New Roman"/>
          <w:color w:val="000000"/>
          <w:sz w:val="24"/>
          <w:szCs w:val="24"/>
        </w:rPr>
      </w:pPr>
    </w:p>
    <w:p w:rsidR="008402DF" w:rsidRPr="00D72802" w:rsidRDefault="008402DF" w:rsidP="00652137">
      <w:pPr>
        <w:spacing w:after="0" w:line="233" w:lineRule="auto"/>
        <w:ind w:firstLine="709"/>
        <w:jc w:val="both"/>
        <w:rPr>
          <w:rFonts w:ascii="Times New Roman" w:hAnsi="Times New Roman" w:cs="Times New Roman"/>
          <w:color w:val="000000"/>
          <w:sz w:val="28"/>
          <w:szCs w:val="28"/>
        </w:rPr>
      </w:pPr>
      <w:r w:rsidRPr="00D72802">
        <w:rPr>
          <w:rFonts w:ascii="Times New Roman" w:hAnsi="Times New Roman" w:cs="Times New Roman"/>
          <w:color w:val="000000"/>
          <w:sz w:val="28"/>
          <w:szCs w:val="28"/>
        </w:rPr>
        <w:t>В 202</w:t>
      </w:r>
      <w:r w:rsidR="00863539" w:rsidRPr="00D72802">
        <w:rPr>
          <w:rFonts w:ascii="Times New Roman" w:hAnsi="Times New Roman" w:cs="Times New Roman"/>
          <w:color w:val="000000"/>
          <w:sz w:val="28"/>
          <w:szCs w:val="28"/>
        </w:rPr>
        <w:t>4</w:t>
      </w:r>
      <w:r w:rsidRPr="00D72802">
        <w:rPr>
          <w:rFonts w:ascii="Times New Roman" w:hAnsi="Times New Roman" w:cs="Times New Roman"/>
          <w:color w:val="000000"/>
          <w:sz w:val="28"/>
          <w:szCs w:val="28"/>
        </w:rPr>
        <w:t xml:space="preserve"> году по сравнению с 202</w:t>
      </w:r>
      <w:r w:rsidR="00863539" w:rsidRPr="00D72802">
        <w:rPr>
          <w:rFonts w:ascii="Times New Roman" w:hAnsi="Times New Roman" w:cs="Times New Roman"/>
          <w:color w:val="000000"/>
          <w:sz w:val="28"/>
          <w:szCs w:val="28"/>
        </w:rPr>
        <w:t>3</w:t>
      </w:r>
      <w:r w:rsidRPr="00D72802">
        <w:rPr>
          <w:rFonts w:ascii="Times New Roman" w:hAnsi="Times New Roman" w:cs="Times New Roman"/>
          <w:color w:val="000000"/>
          <w:sz w:val="28"/>
          <w:szCs w:val="28"/>
        </w:rPr>
        <w:t xml:space="preserve"> годом предусматривается </w:t>
      </w:r>
      <w:r w:rsidR="001F4814" w:rsidRPr="00D72802">
        <w:rPr>
          <w:rFonts w:ascii="Times New Roman" w:hAnsi="Times New Roman" w:cs="Times New Roman"/>
          <w:color w:val="000000"/>
          <w:sz w:val="28"/>
          <w:szCs w:val="28"/>
        </w:rPr>
        <w:t>снижение общего</w:t>
      </w:r>
      <w:r w:rsidRPr="00D72802">
        <w:rPr>
          <w:rFonts w:ascii="Times New Roman" w:hAnsi="Times New Roman" w:cs="Times New Roman"/>
          <w:color w:val="000000"/>
          <w:sz w:val="28"/>
          <w:szCs w:val="28"/>
        </w:rPr>
        <w:t xml:space="preserve"> объема доходов бюджета города на </w:t>
      </w:r>
      <w:r w:rsidR="00863539" w:rsidRPr="00D72802">
        <w:rPr>
          <w:rFonts w:ascii="Times New Roman" w:hAnsi="Times New Roman" w:cs="Times New Roman"/>
          <w:color w:val="000000"/>
          <w:sz w:val="28"/>
          <w:szCs w:val="28"/>
        </w:rPr>
        <w:t>12</w:t>
      </w:r>
      <w:r w:rsidR="00877A2A" w:rsidRPr="00D72802">
        <w:rPr>
          <w:rFonts w:ascii="Times New Roman" w:hAnsi="Times New Roman" w:cs="Times New Roman"/>
          <w:color w:val="000000"/>
          <w:sz w:val="28"/>
          <w:szCs w:val="28"/>
        </w:rPr>
        <w:t>,</w:t>
      </w:r>
      <w:r w:rsidR="00863539" w:rsidRPr="00D72802">
        <w:rPr>
          <w:rFonts w:ascii="Times New Roman" w:hAnsi="Times New Roman" w:cs="Times New Roman"/>
          <w:color w:val="000000"/>
          <w:sz w:val="28"/>
          <w:szCs w:val="28"/>
        </w:rPr>
        <w:t>4</w:t>
      </w:r>
      <w:r w:rsidRPr="00D72802">
        <w:rPr>
          <w:rFonts w:ascii="Times New Roman" w:hAnsi="Times New Roman" w:cs="Times New Roman"/>
          <w:color w:val="000000"/>
          <w:sz w:val="28"/>
          <w:szCs w:val="28"/>
        </w:rPr>
        <w:t xml:space="preserve"> % в связи с отсутствием в проекте бюджета </w:t>
      </w:r>
      <w:r w:rsidR="00A23B0B" w:rsidRPr="00D72802">
        <w:rPr>
          <w:rFonts w:ascii="Times New Roman" w:hAnsi="Times New Roman" w:cs="Times New Roman"/>
          <w:color w:val="000000"/>
          <w:sz w:val="28"/>
          <w:szCs w:val="28"/>
        </w:rPr>
        <w:t>части</w:t>
      </w:r>
      <w:r w:rsidR="00D45B1D" w:rsidRPr="00D72802">
        <w:rPr>
          <w:rFonts w:ascii="Times New Roman" w:hAnsi="Times New Roman" w:cs="Times New Roman"/>
          <w:color w:val="000000"/>
          <w:sz w:val="28"/>
          <w:szCs w:val="28"/>
        </w:rPr>
        <w:t xml:space="preserve"> </w:t>
      </w:r>
      <w:r w:rsidRPr="00D72802">
        <w:rPr>
          <w:rFonts w:ascii="Times New Roman" w:hAnsi="Times New Roman" w:cs="Times New Roman"/>
          <w:color w:val="000000"/>
          <w:sz w:val="28"/>
          <w:szCs w:val="28"/>
        </w:rPr>
        <w:t>субсидий из вышестоящего бюджета</w:t>
      </w:r>
      <w:r w:rsidR="004B6BE2" w:rsidRPr="00D72802">
        <w:rPr>
          <w:rFonts w:ascii="Times New Roman" w:hAnsi="Times New Roman" w:cs="Times New Roman"/>
          <w:color w:val="000000"/>
          <w:sz w:val="28"/>
          <w:szCs w:val="28"/>
        </w:rPr>
        <w:t xml:space="preserve">. </w:t>
      </w:r>
      <w:r w:rsidRPr="00D72802">
        <w:rPr>
          <w:rFonts w:ascii="Times New Roman" w:hAnsi="Times New Roman" w:cs="Times New Roman"/>
          <w:color w:val="000000"/>
          <w:sz w:val="28"/>
          <w:szCs w:val="28"/>
        </w:rPr>
        <w:t>Объем целевых средств из</w:t>
      </w:r>
      <w:r w:rsidR="001F4814" w:rsidRPr="00D72802">
        <w:rPr>
          <w:rFonts w:ascii="Times New Roman" w:hAnsi="Times New Roman" w:cs="Times New Roman"/>
          <w:color w:val="000000"/>
          <w:sz w:val="28"/>
          <w:szCs w:val="28"/>
        </w:rPr>
        <w:t> о</w:t>
      </w:r>
      <w:r w:rsidRPr="00D72802">
        <w:rPr>
          <w:rFonts w:ascii="Times New Roman" w:hAnsi="Times New Roman" w:cs="Times New Roman"/>
          <w:color w:val="000000"/>
          <w:sz w:val="28"/>
          <w:szCs w:val="28"/>
        </w:rPr>
        <w:t>бластного бюджета будет уточняться в 202</w:t>
      </w:r>
      <w:r w:rsidR="00863539" w:rsidRPr="00D72802">
        <w:rPr>
          <w:rFonts w:ascii="Times New Roman" w:hAnsi="Times New Roman" w:cs="Times New Roman"/>
          <w:color w:val="000000"/>
          <w:sz w:val="28"/>
          <w:szCs w:val="28"/>
        </w:rPr>
        <w:t>4</w:t>
      </w:r>
      <w:r w:rsidRPr="00D72802">
        <w:rPr>
          <w:rFonts w:ascii="Times New Roman" w:hAnsi="Times New Roman" w:cs="Times New Roman"/>
          <w:color w:val="000000"/>
          <w:sz w:val="28"/>
          <w:szCs w:val="28"/>
        </w:rPr>
        <w:t xml:space="preserve"> году по мере распределения</w:t>
      </w:r>
      <w:r w:rsidR="003C42AD" w:rsidRPr="00D72802">
        <w:rPr>
          <w:rFonts w:ascii="Times New Roman" w:hAnsi="Times New Roman" w:cs="Times New Roman"/>
          <w:color w:val="000000"/>
          <w:sz w:val="28"/>
          <w:szCs w:val="28"/>
        </w:rPr>
        <w:t xml:space="preserve"> </w:t>
      </w:r>
      <w:r w:rsidRPr="00D72802">
        <w:rPr>
          <w:rFonts w:ascii="Times New Roman" w:hAnsi="Times New Roman" w:cs="Times New Roman"/>
          <w:color w:val="000000"/>
          <w:sz w:val="28"/>
          <w:szCs w:val="28"/>
        </w:rPr>
        <w:t>их</w:t>
      </w:r>
      <w:r w:rsidR="00863539" w:rsidRPr="00D72802">
        <w:rPr>
          <w:rFonts w:ascii="Times New Roman" w:hAnsi="Times New Roman" w:cs="Times New Roman"/>
          <w:color w:val="000000"/>
          <w:sz w:val="28"/>
          <w:szCs w:val="28"/>
        </w:rPr>
        <w:t xml:space="preserve"> </w:t>
      </w:r>
      <w:r w:rsidRPr="00D72802">
        <w:rPr>
          <w:rFonts w:ascii="Times New Roman" w:hAnsi="Times New Roman" w:cs="Times New Roman"/>
          <w:color w:val="000000"/>
          <w:sz w:val="28"/>
          <w:szCs w:val="28"/>
        </w:rPr>
        <w:t>по</w:t>
      </w:r>
      <w:r w:rsidR="00863539" w:rsidRPr="00D72802">
        <w:rPr>
          <w:rFonts w:ascii="Times New Roman" w:hAnsi="Times New Roman" w:cs="Times New Roman"/>
          <w:color w:val="000000"/>
          <w:sz w:val="28"/>
          <w:szCs w:val="28"/>
        </w:rPr>
        <w:t xml:space="preserve"> </w:t>
      </w:r>
      <w:r w:rsidRPr="00D72802">
        <w:rPr>
          <w:rFonts w:ascii="Times New Roman" w:hAnsi="Times New Roman" w:cs="Times New Roman"/>
          <w:color w:val="000000"/>
          <w:sz w:val="28"/>
          <w:szCs w:val="28"/>
        </w:rPr>
        <w:t>муниципальным образованиям.</w:t>
      </w:r>
      <w:r w:rsidR="00C12A41" w:rsidRPr="00D72802">
        <w:rPr>
          <w:rFonts w:ascii="Times New Roman" w:hAnsi="Times New Roman" w:cs="Times New Roman"/>
          <w:color w:val="000000"/>
          <w:sz w:val="28"/>
          <w:szCs w:val="28"/>
        </w:rPr>
        <w:t xml:space="preserve"> </w:t>
      </w:r>
      <w:r w:rsidR="001F4814" w:rsidRPr="00D72802">
        <w:rPr>
          <w:rFonts w:ascii="Times New Roman" w:hAnsi="Times New Roman" w:cs="Times New Roman"/>
          <w:color w:val="000000"/>
          <w:sz w:val="28"/>
          <w:szCs w:val="28"/>
        </w:rPr>
        <w:t>Собственные налоговые и неналоговые доходы</w:t>
      </w:r>
      <w:r w:rsidRPr="00D72802">
        <w:rPr>
          <w:rFonts w:ascii="Times New Roman" w:hAnsi="Times New Roman" w:cs="Times New Roman"/>
          <w:color w:val="000000"/>
          <w:sz w:val="28"/>
          <w:szCs w:val="28"/>
        </w:rPr>
        <w:t xml:space="preserve"> </w:t>
      </w:r>
      <w:r w:rsidR="001F4814" w:rsidRPr="00D72802">
        <w:rPr>
          <w:rFonts w:ascii="Times New Roman" w:hAnsi="Times New Roman" w:cs="Times New Roman"/>
          <w:color w:val="000000"/>
          <w:sz w:val="28"/>
          <w:szCs w:val="28"/>
        </w:rPr>
        <w:t>предусмотрены с ростом на 1</w:t>
      </w:r>
      <w:r w:rsidR="00DC76B4" w:rsidRPr="00D72802">
        <w:rPr>
          <w:rFonts w:ascii="Times New Roman" w:hAnsi="Times New Roman" w:cs="Times New Roman"/>
          <w:color w:val="000000"/>
          <w:sz w:val="28"/>
          <w:szCs w:val="28"/>
        </w:rPr>
        <w:t>6</w:t>
      </w:r>
      <w:r w:rsidR="00863539" w:rsidRPr="00D72802">
        <w:rPr>
          <w:rFonts w:ascii="Times New Roman" w:hAnsi="Times New Roman" w:cs="Times New Roman"/>
          <w:color w:val="000000"/>
          <w:sz w:val="28"/>
          <w:szCs w:val="28"/>
        </w:rPr>
        <w:t>,1</w:t>
      </w:r>
      <w:r w:rsidR="00574D17" w:rsidRPr="00D72802">
        <w:rPr>
          <w:rFonts w:ascii="Times New Roman" w:hAnsi="Times New Roman" w:cs="Times New Roman"/>
          <w:color w:val="000000"/>
          <w:sz w:val="28"/>
          <w:szCs w:val="28"/>
        </w:rPr>
        <w:t> </w:t>
      </w:r>
      <w:r w:rsidR="001F4814" w:rsidRPr="00D72802">
        <w:rPr>
          <w:rFonts w:ascii="Times New Roman" w:hAnsi="Times New Roman" w:cs="Times New Roman"/>
          <w:color w:val="000000"/>
          <w:sz w:val="28"/>
          <w:szCs w:val="28"/>
        </w:rPr>
        <w:t>% к уровню 202</w:t>
      </w:r>
      <w:r w:rsidR="00863539" w:rsidRPr="00D72802">
        <w:rPr>
          <w:rFonts w:ascii="Times New Roman" w:hAnsi="Times New Roman" w:cs="Times New Roman"/>
          <w:color w:val="000000"/>
          <w:sz w:val="28"/>
          <w:szCs w:val="28"/>
        </w:rPr>
        <w:t>3</w:t>
      </w:r>
      <w:r w:rsidR="001F4814" w:rsidRPr="00D72802">
        <w:rPr>
          <w:rFonts w:ascii="Times New Roman" w:hAnsi="Times New Roman" w:cs="Times New Roman"/>
          <w:color w:val="000000"/>
          <w:sz w:val="28"/>
          <w:szCs w:val="28"/>
        </w:rPr>
        <w:t xml:space="preserve"> года. </w:t>
      </w:r>
      <w:r w:rsidRPr="00D72802">
        <w:rPr>
          <w:rFonts w:ascii="Times New Roman" w:hAnsi="Times New Roman" w:cs="Times New Roman"/>
          <w:color w:val="000000"/>
          <w:sz w:val="28"/>
          <w:szCs w:val="28"/>
        </w:rPr>
        <w:t>В</w:t>
      </w:r>
      <w:r w:rsidR="001F4814" w:rsidRPr="00D72802">
        <w:rPr>
          <w:rFonts w:ascii="Times New Roman" w:hAnsi="Times New Roman" w:cs="Times New Roman"/>
          <w:color w:val="000000"/>
          <w:sz w:val="28"/>
          <w:szCs w:val="28"/>
        </w:rPr>
        <w:t> </w:t>
      </w:r>
      <w:r w:rsidRPr="00D72802">
        <w:rPr>
          <w:rFonts w:ascii="Times New Roman" w:hAnsi="Times New Roman" w:cs="Times New Roman"/>
          <w:color w:val="000000"/>
          <w:sz w:val="28"/>
          <w:szCs w:val="28"/>
        </w:rPr>
        <w:t>202</w:t>
      </w:r>
      <w:r w:rsidR="00F70B3D" w:rsidRPr="00D72802">
        <w:rPr>
          <w:rFonts w:ascii="Times New Roman" w:hAnsi="Times New Roman" w:cs="Times New Roman"/>
          <w:color w:val="000000"/>
          <w:sz w:val="28"/>
          <w:szCs w:val="28"/>
        </w:rPr>
        <w:t>5</w:t>
      </w:r>
      <w:r w:rsidRPr="00D72802">
        <w:rPr>
          <w:rFonts w:ascii="Times New Roman" w:hAnsi="Times New Roman" w:cs="Times New Roman"/>
          <w:color w:val="000000"/>
          <w:sz w:val="28"/>
          <w:szCs w:val="28"/>
        </w:rPr>
        <w:t xml:space="preserve"> году доходы снижаются на </w:t>
      </w:r>
      <w:r w:rsidR="00F70B3D" w:rsidRPr="00D72802">
        <w:rPr>
          <w:rFonts w:ascii="Times New Roman" w:hAnsi="Times New Roman" w:cs="Times New Roman"/>
          <w:color w:val="000000"/>
          <w:sz w:val="28"/>
          <w:szCs w:val="28"/>
        </w:rPr>
        <w:t>7,2</w:t>
      </w:r>
      <w:r w:rsidR="00574D17" w:rsidRPr="00D72802">
        <w:rPr>
          <w:rFonts w:ascii="Times New Roman" w:hAnsi="Times New Roman" w:cs="Times New Roman"/>
          <w:color w:val="000000"/>
          <w:sz w:val="28"/>
          <w:szCs w:val="28"/>
        </w:rPr>
        <w:t> </w:t>
      </w:r>
      <w:r w:rsidRPr="00D72802">
        <w:rPr>
          <w:rFonts w:ascii="Times New Roman" w:hAnsi="Times New Roman" w:cs="Times New Roman"/>
          <w:color w:val="000000"/>
          <w:sz w:val="28"/>
          <w:szCs w:val="28"/>
        </w:rPr>
        <w:t>%</w:t>
      </w:r>
      <w:r w:rsidR="003C42AD" w:rsidRPr="00D72802">
        <w:rPr>
          <w:rFonts w:ascii="Times New Roman" w:hAnsi="Times New Roman" w:cs="Times New Roman"/>
          <w:color w:val="000000"/>
          <w:sz w:val="28"/>
          <w:szCs w:val="28"/>
        </w:rPr>
        <w:t xml:space="preserve"> </w:t>
      </w:r>
      <w:r w:rsidRPr="00D72802">
        <w:rPr>
          <w:rFonts w:ascii="Times New Roman" w:hAnsi="Times New Roman" w:cs="Times New Roman"/>
          <w:color w:val="000000"/>
          <w:sz w:val="28"/>
          <w:szCs w:val="28"/>
        </w:rPr>
        <w:t>в связи с сокращением объема</w:t>
      </w:r>
      <w:r w:rsidRPr="00D72802">
        <w:rPr>
          <w:rFonts w:ascii="Times New Roman" w:hAnsi="Times New Roman" w:cs="Times New Roman"/>
          <w:color w:val="000000"/>
          <w:sz w:val="28"/>
          <w:szCs w:val="28"/>
          <w:shd w:val="clear" w:color="auto" w:fill="FFFF99"/>
        </w:rPr>
        <w:t xml:space="preserve"> </w:t>
      </w:r>
      <w:r w:rsidRPr="00D72802">
        <w:rPr>
          <w:rFonts w:ascii="Times New Roman" w:hAnsi="Times New Roman" w:cs="Times New Roman"/>
          <w:color w:val="000000"/>
          <w:sz w:val="28"/>
          <w:szCs w:val="28"/>
        </w:rPr>
        <w:t xml:space="preserve">безвозмездных поступлений – на </w:t>
      </w:r>
      <w:r w:rsidR="00AC73A2" w:rsidRPr="00D72802">
        <w:rPr>
          <w:rFonts w:ascii="Times New Roman" w:hAnsi="Times New Roman" w:cs="Times New Roman"/>
          <w:color w:val="000000"/>
          <w:sz w:val="28"/>
          <w:szCs w:val="28"/>
        </w:rPr>
        <w:t>16,</w:t>
      </w:r>
      <w:r w:rsidR="00F70B3D" w:rsidRPr="00D72802">
        <w:rPr>
          <w:rFonts w:ascii="Times New Roman" w:hAnsi="Times New Roman" w:cs="Times New Roman"/>
          <w:color w:val="000000"/>
          <w:sz w:val="28"/>
          <w:szCs w:val="28"/>
        </w:rPr>
        <w:t>5</w:t>
      </w:r>
      <w:r w:rsidR="00574D17" w:rsidRPr="00D72802">
        <w:rPr>
          <w:rFonts w:ascii="Times New Roman" w:hAnsi="Times New Roman" w:cs="Times New Roman"/>
          <w:color w:val="000000"/>
          <w:sz w:val="28"/>
          <w:szCs w:val="28"/>
        </w:rPr>
        <w:t> </w:t>
      </w:r>
      <w:r w:rsidRPr="00D72802">
        <w:rPr>
          <w:rFonts w:ascii="Times New Roman" w:hAnsi="Times New Roman" w:cs="Times New Roman"/>
          <w:color w:val="000000"/>
          <w:sz w:val="28"/>
          <w:szCs w:val="28"/>
        </w:rPr>
        <w:t>%. В 202</w:t>
      </w:r>
      <w:r w:rsidR="006E232C" w:rsidRPr="00D72802">
        <w:rPr>
          <w:rFonts w:ascii="Times New Roman" w:hAnsi="Times New Roman" w:cs="Times New Roman"/>
          <w:color w:val="000000"/>
          <w:sz w:val="28"/>
          <w:szCs w:val="28"/>
        </w:rPr>
        <w:t>6</w:t>
      </w:r>
      <w:r w:rsidRPr="00D72802">
        <w:rPr>
          <w:rFonts w:ascii="Times New Roman" w:hAnsi="Times New Roman" w:cs="Times New Roman"/>
          <w:color w:val="000000"/>
          <w:sz w:val="28"/>
          <w:szCs w:val="28"/>
        </w:rPr>
        <w:t xml:space="preserve"> году </w:t>
      </w:r>
      <w:r w:rsidR="00975011" w:rsidRPr="00D72802">
        <w:rPr>
          <w:rFonts w:ascii="Times New Roman" w:hAnsi="Times New Roman" w:cs="Times New Roman"/>
          <w:color w:val="000000"/>
          <w:sz w:val="28"/>
          <w:szCs w:val="28"/>
        </w:rPr>
        <w:t>снижение</w:t>
      </w:r>
      <w:r w:rsidRPr="00D72802">
        <w:rPr>
          <w:rFonts w:ascii="Times New Roman" w:hAnsi="Times New Roman" w:cs="Times New Roman"/>
          <w:color w:val="000000"/>
          <w:sz w:val="28"/>
          <w:szCs w:val="28"/>
        </w:rPr>
        <w:t xml:space="preserve"> доходов составит </w:t>
      </w:r>
      <w:r w:rsidR="000B4224" w:rsidRPr="00D72802">
        <w:rPr>
          <w:rFonts w:ascii="Times New Roman" w:hAnsi="Times New Roman" w:cs="Times New Roman"/>
          <w:color w:val="000000"/>
          <w:sz w:val="28"/>
          <w:szCs w:val="28"/>
        </w:rPr>
        <w:t>2,7</w:t>
      </w:r>
      <w:r w:rsidR="00574D17" w:rsidRPr="00D72802">
        <w:rPr>
          <w:rFonts w:ascii="Times New Roman" w:hAnsi="Times New Roman" w:cs="Times New Roman"/>
          <w:color w:val="000000"/>
          <w:sz w:val="28"/>
          <w:szCs w:val="28"/>
        </w:rPr>
        <w:t> </w:t>
      </w:r>
      <w:r w:rsidRPr="00D72802">
        <w:rPr>
          <w:rFonts w:ascii="Times New Roman" w:hAnsi="Times New Roman" w:cs="Times New Roman"/>
          <w:color w:val="000000"/>
          <w:sz w:val="28"/>
          <w:szCs w:val="28"/>
        </w:rPr>
        <w:t xml:space="preserve">%, собственные налоговые и неналоговые доходы прогнозируются с ростом на </w:t>
      </w:r>
      <w:r w:rsidR="000B4224" w:rsidRPr="00D72802">
        <w:rPr>
          <w:rFonts w:ascii="Times New Roman" w:hAnsi="Times New Roman" w:cs="Times New Roman"/>
          <w:color w:val="000000"/>
          <w:sz w:val="28"/>
          <w:szCs w:val="28"/>
        </w:rPr>
        <w:t>4,9</w:t>
      </w:r>
      <w:r w:rsidRPr="00D72802">
        <w:rPr>
          <w:rFonts w:ascii="Times New Roman" w:hAnsi="Times New Roman" w:cs="Times New Roman"/>
          <w:color w:val="000000"/>
          <w:sz w:val="28"/>
          <w:szCs w:val="28"/>
        </w:rPr>
        <w:t xml:space="preserve"> %, </w:t>
      </w:r>
      <w:r w:rsidR="00C12A41" w:rsidRPr="00D72802">
        <w:rPr>
          <w:rFonts w:ascii="Times New Roman" w:hAnsi="Times New Roman" w:cs="Times New Roman"/>
          <w:color w:val="000000"/>
          <w:sz w:val="28"/>
          <w:szCs w:val="28"/>
        </w:rPr>
        <w:t xml:space="preserve">объем безвозмездных поступлений </w:t>
      </w:r>
      <w:r w:rsidR="000B4224" w:rsidRPr="00D72802">
        <w:rPr>
          <w:rFonts w:ascii="Times New Roman" w:hAnsi="Times New Roman" w:cs="Times New Roman"/>
          <w:color w:val="000000"/>
          <w:sz w:val="28"/>
          <w:szCs w:val="28"/>
        </w:rPr>
        <w:t>сократится относительно 2025</w:t>
      </w:r>
      <w:r w:rsidR="00101F65" w:rsidRPr="00D72802">
        <w:rPr>
          <w:rFonts w:ascii="Times New Roman" w:hAnsi="Times New Roman" w:cs="Times New Roman"/>
          <w:color w:val="000000"/>
          <w:sz w:val="28"/>
          <w:szCs w:val="28"/>
        </w:rPr>
        <w:t xml:space="preserve"> года на </w:t>
      </w:r>
      <w:r w:rsidR="00832132" w:rsidRPr="00D72802">
        <w:rPr>
          <w:rFonts w:ascii="Times New Roman" w:hAnsi="Times New Roman" w:cs="Times New Roman"/>
          <w:color w:val="000000"/>
          <w:sz w:val="28"/>
          <w:szCs w:val="28"/>
        </w:rPr>
        <w:t>10,2</w:t>
      </w:r>
      <w:r w:rsidR="00574D17" w:rsidRPr="00D72802">
        <w:rPr>
          <w:rFonts w:ascii="Times New Roman" w:hAnsi="Times New Roman" w:cs="Times New Roman"/>
          <w:color w:val="000000"/>
          <w:sz w:val="28"/>
          <w:szCs w:val="28"/>
        </w:rPr>
        <w:t> </w:t>
      </w:r>
      <w:r w:rsidR="00101F65" w:rsidRPr="00D72802">
        <w:rPr>
          <w:rFonts w:ascii="Times New Roman" w:hAnsi="Times New Roman" w:cs="Times New Roman"/>
          <w:color w:val="000000"/>
          <w:sz w:val="28"/>
          <w:szCs w:val="28"/>
        </w:rPr>
        <w:t>%</w:t>
      </w:r>
      <w:r w:rsidR="00C12A41" w:rsidRPr="00D72802">
        <w:rPr>
          <w:rFonts w:ascii="Times New Roman" w:hAnsi="Times New Roman" w:cs="Times New Roman"/>
          <w:color w:val="000000"/>
          <w:sz w:val="28"/>
          <w:szCs w:val="28"/>
        </w:rPr>
        <w:t>.</w:t>
      </w:r>
      <w:r w:rsidRPr="00D72802">
        <w:rPr>
          <w:rFonts w:ascii="Times New Roman" w:hAnsi="Times New Roman" w:cs="Times New Roman"/>
          <w:color w:val="000000"/>
          <w:sz w:val="28"/>
          <w:szCs w:val="28"/>
        </w:rPr>
        <w:t xml:space="preserve"> </w:t>
      </w:r>
    </w:p>
    <w:p w:rsidR="008402DF" w:rsidRPr="00D72802" w:rsidRDefault="008402DF" w:rsidP="005279D1">
      <w:pPr>
        <w:spacing w:after="0" w:line="233" w:lineRule="auto"/>
        <w:ind w:firstLine="709"/>
        <w:jc w:val="both"/>
        <w:rPr>
          <w:rFonts w:ascii="Times New Roman" w:hAnsi="Times New Roman" w:cs="Times New Roman"/>
          <w:color w:val="000000"/>
          <w:sz w:val="28"/>
          <w:szCs w:val="28"/>
        </w:rPr>
      </w:pPr>
      <w:r w:rsidRPr="00D72802">
        <w:rPr>
          <w:rFonts w:ascii="Times New Roman" w:hAnsi="Times New Roman" w:cs="Times New Roman"/>
          <w:color w:val="000000"/>
          <w:sz w:val="28"/>
          <w:szCs w:val="28"/>
        </w:rPr>
        <w:t>Предельный объем расходов бюджета города на 202</w:t>
      </w:r>
      <w:r w:rsidR="00EF121A" w:rsidRPr="00D72802">
        <w:rPr>
          <w:rFonts w:ascii="Times New Roman" w:hAnsi="Times New Roman" w:cs="Times New Roman"/>
          <w:color w:val="000000"/>
          <w:sz w:val="28"/>
          <w:szCs w:val="28"/>
        </w:rPr>
        <w:t>4</w:t>
      </w:r>
      <w:r w:rsidRPr="00D72802">
        <w:rPr>
          <w:rFonts w:ascii="Times New Roman" w:hAnsi="Times New Roman" w:cs="Times New Roman"/>
          <w:color w:val="000000"/>
          <w:sz w:val="28"/>
          <w:szCs w:val="28"/>
        </w:rPr>
        <w:t xml:space="preserve"> год и на плановый период 202</w:t>
      </w:r>
      <w:r w:rsidR="00EF121A" w:rsidRPr="00D72802">
        <w:rPr>
          <w:rFonts w:ascii="Times New Roman" w:hAnsi="Times New Roman" w:cs="Times New Roman"/>
          <w:color w:val="000000"/>
          <w:sz w:val="28"/>
          <w:szCs w:val="28"/>
        </w:rPr>
        <w:t>5</w:t>
      </w:r>
      <w:r w:rsidRPr="00D72802">
        <w:rPr>
          <w:rFonts w:ascii="Times New Roman" w:hAnsi="Times New Roman" w:cs="Times New Roman"/>
          <w:color w:val="000000"/>
          <w:sz w:val="28"/>
          <w:szCs w:val="28"/>
        </w:rPr>
        <w:t xml:space="preserve"> и 202</w:t>
      </w:r>
      <w:r w:rsidR="00EF121A" w:rsidRPr="00D72802">
        <w:rPr>
          <w:rFonts w:ascii="Times New Roman" w:hAnsi="Times New Roman" w:cs="Times New Roman"/>
          <w:color w:val="000000"/>
          <w:sz w:val="28"/>
          <w:szCs w:val="28"/>
        </w:rPr>
        <w:t>6</w:t>
      </w:r>
      <w:r w:rsidRPr="00D72802">
        <w:rPr>
          <w:rFonts w:ascii="Times New Roman" w:hAnsi="Times New Roman" w:cs="Times New Roman"/>
          <w:color w:val="000000"/>
          <w:sz w:val="28"/>
          <w:szCs w:val="28"/>
        </w:rPr>
        <w:t xml:space="preserve"> годов определен исходя из прогноза поступления доходов в</w:t>
      </w:r>
      <w:r w:rsidR="001F4814" w:rsidRPr="00D72802">
        <w:rPr>
          <w:rFonts w:ascii="Times New Roman" w:hAnsi="Times New Roman" w:cs="Times New Roman"/>
          <w:color w:val="000000"/>
          <w:sz w:val="28"/>
          <w:szCs w:val="28"/>
        </w:rPr>
        <w:t> </w:t>
      </w:r>
      <w:r w:rsidRPr="00D72802">
        <w:rPr>
          <w:rFonts w:ascii="Times New Roman" w:hAnsi="Times New Roman" w:cs="Times New Roman"/>
          <w:color w:val="000000"/>
          <w:sz w:val="28"/>
          <w:szCs w:val="28"/>
        </w:rPr>
        <w:t>бюджет города Рязани и источников финансирования дефицита.</w:t>
      </w:r>
    </w:p>
    <w:p w:rsidR="008402DF" w:rsidRPr="00D72802" w:rsidRDefault="008402DF" w:rsidP="005279D1">
      <w:pPr>
        <w:spacing w:after="0" w:line="233" w:lineRule="auto"/>
        <w:ind w:firstLine="709"/>
        <w:jc w:val="both"/>
        <w:rPr>
          <w:rFonts w:ascii="Times New Roman" w:hAnsi="Times New Roman" w:cs="Times New Roman"/>
          <w:color w:val="000000"/>
          <w:sz w:val="28"/>
          <w:szCs w:val="28"/>
        </w:rPr>
      </w:pPr>
      <w:r w:rsidRPr="00D72802">
        <w:rPr>
          <w:rFonts w:ascii="Times New Roman" w:hAnsi="Times New Roman" w:cs="Times New Roman"/>
          <w:color w:val="000000"/>
          <w:sz w:val="28"/>
          <w:szCs w:val="28"/>
        </w:rPr>
        <w:t>Динамика расходов бюджета города приведена ниже:</w:t>
      </w:r>
    </w:p>
    <w:p w:rsidR="00507B87" w:rsidRPr="00D72802" w:rsidRDefault="00507B87" w:rsidP="005279D1">
      <w:pPr>
        <w:tabs>
          <w:tab w:val="left" w:pos="708"/>
        </w:tabs>
        <w:suppressAutoHyphens/>
        <w:spacing w:after="0" w:line="233" w:lineRule="auto"/>
        <w:ind w:firstLine="851"/>
        <w:jc w:val="right"/>
        <w:rPr>
          <w:rFonts w:ascii="Times New Roman" w:hAnsi="Times New Roman" w:cs="Times New Roman"/>
          <w:i/>
          <w:color w:val="000000"/>
          <w:sz w:val="24"/>
          <w:szCs w:val="24"/>
        </w:rPr>
      </w:pPr>
      <w:r w:rsidRPr="00D72802">
        <w:rPr>
          <w:rFonts w:ascii="Times New Roman" w:hAnsi="Times New Roman" w:cs="Times New Roman"/>
          <w:i/>
          <w:color w:val="000000"/>
          <w:sz w:val="24"/>
          <w:szCs w:val="24"/>
        </w:rPr>
        <w:t>тыс. рублей</w:t>
      </w:r>
    </w:p>
    <w:tbl>
      <w:tblPr>
        <w:tblW w:w="5000" w:type="pct"/>
        <w:tblInd w:w="-8"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A0" w:firstRow="1" w:lastRow="0" w:firstColumn="1" w:lastColumn="0" w:noHBand="0" w:noVBand="0"/>
      </w:tblPr>
      <w:tblGrid>
        <w:gridCol w:w="2567"/>
        <w:gridCol w:w="1474"/>
        <w:gridCol w:w="1707"/>
        <w:gridCol w:w="1628"/>
        <w:gridCol w:w="1322"/>
        <w:gridCol w:w="1439"/>
      </w:tblGrid>
      <w:tr w:rsidR="008349BD" w:rsidRPr="00D72802" w:rsidTr="0000756F">
        <w:trPr>
          <w:cantSplit/>
          <w:trHeight w:val="20"/>
        </w:trPr>
        <w:tc>
          <w:tcPr>
            <w:tcW w:w="126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8349BD" w:rsidRPr="00D72802" w:rsidRDefault="008349BD" w:rsidP="005279D1">
            <w:pPr>
              <w:tabs>
                <w:tab w:val="left" w:pos="708"/>
              </w:tabs>
              <w:suppressAutoHyphens/>
              <w:spacing w:after="0" w:line="233" w:lineRule="auto"/>
              <w:jc w:val="center"/>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Показатели</w:t>
            </w:r>
          </w:p>
        </w:tc>
        <w:tc>
          <w:tcPr>
            <w:tcW w:w="727"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8349BD" w:rsidRPr="00D72802" w:rsidRDefault="008349BD" w:rsidP="005279D1">
            <w:pPr>
              <w:tabs>
                <w:tab w:val="left" w:pos="708"/>
              </w:tabs>
              <w:suppressAutoHyphens/>
              <w:spacing w:after="0" w:line="233" w:lineRule="auto"/>
              <w:jc w:val="center"/>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20</w:t>
            </w:r>
            <w:r w:rsidR="00D36F54" w:rsidRPr="00D72802">
              <w:rPr>
                <w:rFonts w:ascii="Times New Roman" w:hAnsi="Times New Roman" w:cs="Times New Roman"/>
                <w:color w:val="000000"/>
                <w:sz w:val="18"/>
                <w:szCs w:val="18"/>
                <w:lang w:eastAsia="en-US"/>
              </w:rPr>
              <w:t>2</w:t>
            </w:r>
            <w:r w:rsidR="0056540B" w:rsidRPr="00D72802">
              <w:rPr>
                <w:rFonts w:ascii="Times New Roman" w:hAnsi="Times New Roman" w:cs="Times New Roman"/>
                <w:color w:val="000000"/>
                <w:sz w:val="18"/>
                <w:szCs w:val="18"/>
                <w:lang w:eastAsia="en-US"/>
              </w:rPr>
              <w:t>2</w:t>
            </w:r>
            <w:r w:rsidRPr="00D72802">
              <w:rPr>
                <w:rFonts w:ascii="Times New Roman" w:hAnsi="Times New Roman" w:cs="Times New Roman"/>
                <w:color w:val="000000"/>
                <w:sz w:val="18"/>
                <w:szCs w:val="18"/>
                <w:lang w:eastAsia="en-US"/>
              </w:rPr>
              <w:t xml:space="preserve"> год</w:t>
            </w:r>
          </w:p>
          <w:p w:rsidR="008349BD" w:rsidRPr="00D72802" w:rsidRDefault="008349BD" w:rsidP="005279D1">
            <w:pPr>
              <w:tabs>
                <w:tab w:val="left" w:pos="708"/>
              </w:tabs>
              <w:suppressAutoHyphens/>
              <w:spacing w:after="0" w:line="233" w:lineRule="auto"/>
              <w:jc w:val="center"/>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факт</w:t>
            </w:r>
          </w:p>
        </w:tc>
        <w:tc>
          <w:tcPr>
            <w:tcW w:w="84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8349BD" w:rsidRPr="00D72802" w:rsidRDefault="008349BD" w:rsidP="005279D1">
            <w:pPr>
              <w:tabs>
                <w:tab w:val="left" w:pos="708"/>
              </w:tabs>
              <w:suppressAutoHyphens/>
              <w:spacing w:after="0" w:line="233" w:lineRule="auto"/>
              <w:jc w:val="center"/>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202</w:t>
            </w:r>
            <w:r w:rsidR="0056540B" w:rsidRPr="00D72802">
              <w:rPr>
                <w:rFonts w:ascii="Times New Roman" w:hAnsi="Times New Roman" w:cs="Times New Roman"/>
                <w:color w:val="000000"/>
                <w:sz w:val="18"/>
                <w:szCs w:val="18"/>
                <w:lang w:eastAsia="en-US"/>
              </w:rPr>
              <w:t>3</w:t>
            </w:r>
            <w:r w:rsidRPr="00D72802">
              <w:rPr>
                <w:rFonts w:ascii="Times New Roman" w:hAnsi="Times New Roman" w:cs="Times New Roman"/>
                <w:color w:val="000000"/>
                <w:sz w:val="18"/>
                <w:szCs w:val="18"/>
                <w:lang w:eastAsia="en-US"/>
              </w:rPr>
              <w:t xml:space="preserve"> год</w:t>
            </w:r>
            <w:r w:rsidR="001D70B8" w:rsidRPr="00D72802">
              <w:rPr>
                <w:rFonts w:ascii="Times New Roman" w:hAnsi="Times New Roman" w:cs="Times New Roman"/>
                <w:color w:val="000000"/>
                <w:sz w:val="18"/>
                <w:szCs w:val="18"/>
                <w:lang w:eastAsia="en-US"/>
              </w:rPr>
              <w:t>*</w:t>
            </w:r>
          </w:p>
          <w:p w:rsidR="008349BD" w:rsidRPr="00D72802" w:rsidRDefault="008349BD" w:rsidP="005279D1">
            <w:pPr>
              <w:tabs>
                <w:tab w:val="left" w:pos="708"/>
              </w:tabs>
              <w:suppressAutoHyphens/>
              <w:spacing w:after="0" w:line="233" w:lineRule="auto"/>
              <w:jc w:val="center"/>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план</w:t>
            </w:r>
          </w:p>
        </w:tc>
        <w:tc>
          <w:tcPr>
            <w:tcW w:w="803"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8349BD" w:rsidRPr="00D72802" w:rsidRDefault="008349BD" w:rsidP="005279D1">
            <w:pPr>
              <w:tabs>
                <w:tab w:val="left" w:pos="708"/>
              </w:tabs>
              <w:suppressAutoHyphens/>
              <w:spacing w:after="0" w:line="233" w:lineRule="auto"/>
              <w:jc w:val="center"/>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202</w:t>
            </w:r>
            <w:r w:rsidR="0056540B" w:rsidRPr="00D72802">
              <w:rPr>
                <w:rFonts w:ascii="Times New Roman" w:hAnsi="Times New Roman" w:cs="Times New Roman"/>
                <w:color w:val="000000"/>
                <w:sz w:val="18"/>
                <w:szCs w:val="18"/>
                <w:lang w:eastAsia="en-US"/>
              </w:rPr>
              <w:t>4</w:t>
            </w:r>
            <w:r w:rsidRPr="00D72802">
              <w:rPr>
                <w:rFonts w:ascii="Times New Roman" w:hAnsi="Times New Roman" w:cs="Times New Roman"/>
                <w:color w:val="000000"/>
                <w:sz w:val="18"/>
                <w:szCs w:val="18"/>
                <w:lang w:eastAsia="en-US"/>
              </w:rPr>
              <w:t xml:space="preserve"> год</w:t>
            </w:r>
          </w:p>
          <w:p w:rsidR="008349BD" w:rsidRPr="00D72802" w:rsidRDefault="008349BD" w:rsidP="005279D1">
            <w:pPr>
              <w:tabs>
                <w:tab w:val="left" w:pos="708"/>
              </w:tabs>
              <w:suppressAutoHyphens/>
              <w:spacing w:after="0" w:line="233" w:lineRule="auto"/>
              <w:jc w:val="center"/>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проект</w:t>
            </w:r>
          </w:p>
        </w:tc>
        <w:tc>
          <w:tcPr>
            <w:tcW w:w="65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8349BD" w:rsidRPr="00D72802" w:rsidRDefault="008349BD" w:rsidP="005279D1">
            <w:pPr>
              <w:tabs>
                <w:tab w:val="left" w:pos="708"/>
              </w:tabs>
              <w:suppressAutoHyphens/>
              <w:spacing w:after="0" w:line="233" w:lineRule="auto"/>
              <w:jc w:val="center"/>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202</w:t>
            </w:r>
            <w:r w:rsidR="0056540B" w:rsidRPr="00D72802">
              <w:rPr>
                <w:rFonts w:ascii="Times New Roman" w:hAnsi="Times New Roman" w:cs="Times New Roman"/>
                <w:color w:val="000000"/>
                <w:sz w:val="18"/>
                <w:szCs w:val="18"/>
                <w:lang w:eastAsia="en-US"/>
              </w:rPr>
              <w:t>5</w:t>
            </w:r>
            <w:r w:rsidRPr="00D72802">
              <w:rPr>
                <w:rFonts w:ascii="Times New Roman" w:hAnsi="Times New Roman" w:cs="Times New Roman"/>
                <w:color w:val="000000"/>
                <w:sz w:val="18"/>
                <w:szCs w:val="18"/>
                <w:lang w:eastAsia="en-US"/>
              </w:rPr>
              <w:t xml:space="preserve"> год</w:t>
            </w:r>
          </w:p>
          <w:p w:rsidR="008349BD" w:rsidRPr="00D72802" w:rsidRDefault="008349BD" w:rsidP="005279D1">
            <w:pPr>
              <w:tabs>
                <w:tab w:val="left" w:pos="708"/>
              </w:tabs>
              <w:suppressAutoHyphens/>
              <w:spacing w:after="0" w:line="233" w:lineRule="auto"/>
              <w:jc w:val="center"/>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прогноз</w:t>
            </w:r>
          </w:p>
        </w:tc>
        <w:tc>
          <w:tcPr>
            <w:tcW w:w="71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8349BD" w:rsidRPr="00D72802" w:rsidRDefault="008349BD" w:rsidP="005279D1">
            <w:pPr>
              <w:tabs>
                <w:tab w:val="left" w:pos="708"/>
              </w:tabs>
              <w:suppressAutoHyphens/>
              <w:spacing w:after="0" w:line="233" w:lineRule="auto"/>
              <w:jc w:val="center"/>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202</w:t>
            </w:r>
            <w:r w:rsidR="0056540B" w:rsidRPr="00D72802">
              <w:rPr>
                <w:rFonts w:ascii="Times New Roman" w:hAnsi="Times New Roman" w:cs="Times New Roman"/>
                <w:color w:val="000000"/>
                <w:sz w:val="18"/>
                <w:szCs w:val="18"/>
                <w:lang w:eastAsia="en-US"/>
              </w:rPr>
              <w:t>6</w:t>
            </w:r>
            <w:r w:rsidRPr="00D72802">
              <w:rPr>
                <w:rFonts w:ascii="Times New Roman" w:hAnsi="Times New Roman" w:cs="Times New Roman"/>
                <w:color w:val="000000"/>
                <w:sz w:val="18"/>
                <w:szCs w:val="18"/>
                <w:lang w:eastAsia="en-US"/>
              </w:rPr>
              <w:t xml:space="preserve"> год</w:t>
            </w:r>
          </w:p>
          <w:p w:rsidR="008349BD" w:rsidRPr="00D72802" w:rsidRDefault="008349BD" w:rsidP="005279D1">
            <w:pPr>
              <w:tabs>
                <w:tab w:val="left" w:pos="708"/>
              </w:tabs>
              <w:suppressAutoHyphens/>
              <w:spacing w:after="0" w:line="233" w:lineRule="auto"/>
              <w:jc w:val="center"/>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прогноз</w:t>
            </w:r>
          </w:p>
        </w:tc>
      </w:tr>
      <w:tr w:rsidR="00EB3457" w:rsidRPr="00D72802" w:rsidTr="0000756F">
        <w:trPr>
          <w:cantSplit/>
          <w:trHeight w:val="20"/>
        </w:trPr>
        <w:tc>
          <w:tcPr>
            <w:tcW w:w="126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bottom"/>
            <w:hideMark/>
          </w:tcPr>
          <w:p w:rsidR="00EB3457" w:rsidRPr="00D72802" w:rsidRDefault="00EB3457" w:rsidP="005279D1">
            <w:pPr>
              <w:tabs>
                <w:tab w:val="left" w:pos="708"/>
              </w:tabs>
              <w:suppressAutoHyphens/>
              <w:spacing w:after="0" w:line="233" w:lineRule="auto"/>
              <w:jc w:val="center"/>
              <w:rPr>
                <w:rFonts w:ascii="Times New Roman" w:hAnsi="Times New Roman" w:cs="Times New Roman"/>
                <w:color w:val="000000"/>
                <w:sz w:val="18"/>
                <w:szCs w:val="18"/>
                <w:lang w:eastAsia="en-US"/>
              </w:rPr>
            </w:pPr>
            <w:r w:rsidRPr="00D72802">
              <w:rPr>
                <w:rFonts w:ascii="Times New Roman" w:hAnsi="Times New Roman" w:cs="Times New Roman"/>
                <w:b/>
                <w:bCs/>
                <w:color w:val="000000"/>
                <w:sz w:val="18"/>
                <w:szCs w:val="18"/>
                <w:lang w:eastAsia="en-US"/>
              </w:rPr>
              <w:t>Расходы всего</w:t>
            </w:r>
            <w:r w:rsidRPr="00D72802">
              <w:rPr>
                <w:rFonts w:ascii="Times New Roman" w:hAnsi="Times New Roman" w:cs="Times New Roman"/>
                <w:color w:val="000000"/>
                <w:sz w:val="18"/>
                <w:szCs w:val="18"/>
                <w:lang w:eastAsia="en-US"/>
              </w:rPr>
              <w:t xml:space="preserve"> (тыс. рублей)</w:t>
            </w:r>
          </w:p>
        </w:tc>
        <w:tc>
          <w:tcPr>
            <w:tcW w:w="727"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3457" w:rsidRPr="00D72802" w:rsidRDefault="00B63755" w:rsidP="0067655D">
            <w:pPr>
              <w:tabs>
                <w:tab w:val="left" w:pos="708"/>
              </w:tabs>
              <w:suppressAutoHyphens/>
              <w:spacing w:after="0" w:line="233" w:lineRule="auto"/>
              <w:jc w:val="center"/>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18 656 812,2</w:t>
            </w:r>
          </w:p>
        </w:tc>
        <w:tc>
          <w:tcPr>
            <w:tcW w:w="84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3457" w:rsidRPr="00D72802" w:rsidRDefault="00E93522" w:rsidP="0067655D">
            <w:pPr>
              <w:tabs>
                <w:tab w:val="left" w:pos="708"/>
              </w:tabs>
              <w:suppressAutoHyphens/>
              <w:spacing w:after="0" w:line="233" w:lineRule="auto"/>
              <w:jc w:val="center"/>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20 105 964,3</w:t>
            </w:r>
          </w:p>
        </w:tc>
        <w:tc>
          <w:tcPr>
            <w:tcW w:w="803"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3457" w:rsidRPr="00D72802" w:rsidRDefault="00330513" w:rsidP="00E64041">
            <w:pPr>
              <w:tabs>
                <w:tab w:val="left" w:pos="708"/>
              </w:tabs>
              <w:suppressAutoHyphens/>
              <w:spacing w:after="0" w:line="233" w:lineRule="auto"/>
              <w:jc w:val="center"/>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17</w:t>
            </w:r>
            <w:r w:rsidR="00E64041" w:rsidRPr="00D72802">
              <w:rPr>
                <w:rFonts w:ascii="Times New Roman" w:hAnsi="Times New Roman" w:cs="Times New Roman"/>
                <w:b/>
                <w:bCs/>
                <w:color w:val="000000"/>
                <w:sz w:val="18"/>
                <w:szCs w:val="18"/>
              </w:rPr>
              <w:t> </w:t>
            </w:r>
            <w:r w:rsidRPr="00D72802">
              <w:rPr>
                <w:rFonts w:ascii="Times New Roman" w:hAnsi="Times New Roman" w:cs="Times New Roman"/>
                <w:b/>
                <w:bCs/>
                <w:color w:val="000000"/>
                <w:sz w:val="18"/>
                <w:szCs w:val="18"/>
              </w:rPr>
              <w:t>38</w:t>
            </w:r>
            <w:r w:rsidR="00E64041" w:rsidRPr="00D72802">
              <w:rPr>
                <w:rFonts w:ascii="Times New Roman" w:hAnsi="Times New Roman" w:cs="Times New Roman"/>
                <w:b/>
                <w:bCs/>
                <w:color w:val="000000"/>
                <w:sz w:val="18"/>
                <w:szCs w:val="18"/>
              </w:rPr>
              <w:t>6 268,3</w:t>
            </w:r>
          </w:p>
        </w:tc>
        <w:tc>
          <w:tcPr>
            <w:tcW w:w="65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3457" w:rsidRPr="00D72802" w:rsidRDefault="00E64041" w:rsidP="0067655D">
            <w:pPr>
              <w:tabs>
                <w:tab w:val="left" w:pos="708"/>
              </w:tabs>
              <w:suppressAutoHyphens/>
              <w:spacing w:after="0" w:line="233" w:lineRule="auto"/>
              <w:jc w:val="center"/>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16 286 411,4</w:t>
            </w:r>
          </w:p>
        </w:tc>
        <w:tc>
          <w:tcPr>
            <w:tcW w:w="71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EB3457" w:rsidRPr="00D72802" w:rsidRDefault="00E64041" w:rsidP="0067655D">
            <w:pPr>
              <w:tabs>
                <w:tab w:val="left" w:pos="708"/>
              </w:tabs>
              <w:suppressAutoHyphens/>
              <w:spacing w:after="0" w:line="233" w:lineRule="auto"/>
              <w:jc w:val="center"/>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15 954 742,5</w:t>
            </w:r>
          </w:p>
        </w:tc>
      </w:tr>
      <w:tr w:rsidR="008349BD" w:rsidRPr="00D72802" w:rsidTr="0000756F">
        <w:trPr>
          <w:cantSplit/>
          <w:trHeight w:val="20"/>
        </w:trPr>
        <w:tc>
          <w:tcPr>
            <w:tcW w:w="126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hideMark/>
          </w:tcPr>
          <w:p w:rsidR="008349BD" w:rsidRPr="00D72802" w:rsidRDefault="008349BD" w:rsidP="005279D1">
            <w:pPr>
              <w:tabs>
                <w:tab w:val="left" w:pos="708"/>
              </w:tabs>
              <w:suppressAutoHyphens/>
              <w:spacing w:after="0" w:line="233" w:lineRule="auto"/>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Изменения к предыдущему году (тыс. рублей)</w:t>
            </w:r>
          </w:p>
        </w:tc>
        <w:tc>
          <w:tcPr>
            <w:tcW w:w="727"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D72802" w:rsidRDefault="003B1480" w:rsidP="0067655D">
            <w:pPr>
              <w:tabs>
                <w:tab w:val="left" w:pos="708"/>
              </w:tabs>
              <w:suppressAutoHyphens/>
              <w:spacing w:after="0" w:line="233" w:lineRule="auto"/>
              <w:jc w:val="center"/>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3 787 252,8</w:t>
            </w:r>
          </w:p>
        </w:tc>
        <w:tc>
          <w:tcPr>
            <w:tcW w:w="84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8349BD" w:rsidRPr="00D72802" w:rsidRDefault="002A6573" w:rsidP="00882399">
            <w:pPr>
              <w:tabs>
                <w:tab w:val="left" w:pos="708"/>
              </w:tabs>
              <w:suppressAutoHyphens/>
              <w:spacing w:after="0" w:line="233" w:lineRule="auto"/>
              <w:jc w:val="center"/>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1</w:t>
            </w:r>
            <w:r w:rsidR="00882399" w:rsidRPr="00D72802">
              <w:rPr>
                <w:rFonts w:ascii="Times New Roman" w:hAnsi="Times New Roman" w:cs="Times New Roman"/>
                <w:color w:val="000000"/>
                <w:sz w:val="18"/>
                <w:szCs w:val="18"/>
                <w:lang w:eastAsia="en-US"/>
              </w:rPr>
              <w:t> 449 152,1</w:t>
            </w:r>
          </w:p>
        </w:tc>
        <w:tc>
          <w:tcPr>
            <w:tcW w:w="803"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8349BD" w:rsidRPr="00D72802" w:rsidRDefault="008349BD" w:rsidP="000A1797">
            <w:pPr>
              <w:tabs>
                <w:tab w:val="left" w:pos="708"/>
              </w:tabs>
              <w:suppressAutoHyphens/>
              <w:spacing w:after="0" w:line="233" w:lineRule="auto"/>
              <w:jc w:val="center"/>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w:t>
            </w:r>
            <w:r w:rsidR="000A1797" w:rsidRPr="00D72802">
              <w:rPr>
                <w:rFonts w:ascii="Times New Roman" w:hAnsi="Times New Roman" w:cs="Times New Roman"/>
                <w:color w:val="000000"/>
                <w:sz w:val="18"/>
                <w:szCs w:val="18"/>
                <w:lang w:eastAsia="en-US"/>
              </w:rPr>
              <w:t>2 719 696,0</w:t>
            </w:r>
          </w:p>
        </w:tc>
        <w:tc>
          <w:tcPr>
            <w:tcW w:w="65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8349BD" w:rsidRPr="00D72802" w:rsidRDefault="008349BD" w:rsidP="0057660E">
            <w:pPr>
              <w:tabs>
                <w:tab w:val="left" w:pos="708"/>
              </w:tabs>
              <w:suppressAutoHyphens/>
              <w:spacing w:after="0" w:line="233" w:lineRule="auto"/>
              <w:jc w:val="center"/>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w:t>
            </w:r>
            <w:r w:rsidR="00CF463C" w:rsidRPr="00D72802">
              <w:rPr>
                <w:rFonts w:ascii="Times New Roman" w:hAnsi="Times New Roman" w:cs="Times New Roman"/>
                <w:color w:val="000000"/>
                <w:sz w:val="18"/>
                <w:szCs w:val="18"/>
                <w:lang w:eastAsia="en-US"/>
              </w:rPr>
              <w:t>1</w:t>
            </w:r>
            <w:r w:rsidR="0057660E" w:rsidRPr="00D72802">
              <w:rPr>
                <w:rFonts w:ascii="Times New Roman" w:hAnsi="Times New Roman" w:cs="Times New Roman"/>
                <w:color w:val="000000"/>
                <w:sz w:val="18"/>
                <w:szCs w:val="18"/>
                <w:lang w:eastAsia="en-US"/>
              </w:rPr>
              <w:t> 099 856,9</w:t>
            </w:r>
          </w:p>
        </w:tc>
        <w:tc>
          <w:tcPr>
            <w:tcW w:w="71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8349BD" w:rsidRPr="00D72802" w:rsidRDefault="008F771F" w:rsidP="001E5409">
            <w:pPr>
              <w:tabs>
                <w:tab w:val="left" w:pos="708"/>
              </w:tabs>
              <w:suppressAutoHyphens/>
              <w:spacing w:after="0" w:line="233" w:lineRule="auto"/>
              <w:jc w:val="center"/>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w:t>
            </w:r>
            <w:r w:rsidR="001E5409" w:rsidRPr="00D72802">
              <w:rPr>
                <w:rFonts w:ascii="Times New Roman" w:hAnsi="Times New Roman" w:cs="Times New Roman"/>
                <w:color w:val="000000"/>
                <w:sz w:val="18"/>
                <w:szCs w:val="18"/>
                <w:lang w:eastAsia="en-US"/>
              </w:rPr>
              <w:t>331 668,9</w:t>
            </w:r>
          </w:p>
        </w:tc>
      </w:tr>
      <w:tr w:rsidR="008349BD" w:rsidRPr="00D72802" w:rsidTr="0000756F">
        <w:trPr>
          <w:cantSplit/>
          <w:trHeight w:val="20"/>
        </w:trPr>
        <w:tc>
          <w:tcPr>
            <w:tcW w:w="126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hideMark/>
          </w:tcPr>
          <w:p w:rsidR="008349BD" w:rsidRPr="00D72802" w:rsidRDefault="008349BD" w:rsidP="005279D1">
            <w:pPr>
              <w:tabs>
                <w:tab w:val="left" w:pos="708"/>
              </w:tabs>
              <w:suppressAutoHyphens/>
              <w:spacing w:after="0" w:line="233" w:lineRule="auto"/>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Изменения к предыдущему году (%)</w:t>
            </w:r>
          </w:p>
        </w:tc>
        <w:tc>
          <w:tcPr>
            <w:tcW w:w="727"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D72802" w:rsidRDefault="00C02BB3" w:rsidP="003B1480">
            <w:pPr>
              <w:tabs>
                <w:tab w:val="left" w:pos="708"/>
              </w:tabs>
              <w:suppressAutoHyphens/>
              <w:spacing w:after="0" w:line="233" w:lineRule="auto"/>
              <w:jc w:val="center"/>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1</w:t>
            </w:r>
            <w:r w:rsidR="003B1480" w:rsidRPr="00D72802">
              <w:rPr>
                <w:rFonts w:ascii="Times New Roman" w:hAnsi="Times New Roman" w:cs="Times New Roman"/>
                <w:color w:val="000000"/>
                <w:sz w:val="18"/>
                <w:szCs w:val="18"/>
                <w:lang w:eastAsia="en-US"/>
              </w:rPr>
              <w:t>25,5</w:t>
            </w:r>
          </w:p>
        </w:tc>
        <w:tc>
          <w:tcPr>
            <w:tcW w:w="84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D72802" w:rsidRDefault="00882399" w:rsidP="0067655D">
            <w:pPr>
              <w:tabs>
                <w:tab w:val="left" w:pos="708"/>
              </w:tabs>
              <w:suppressAutoHyphens/>
              <w:spacing w:after="0" w:line="233" w:lineRule="auto"/>
              <w:jc w:val="center"/>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107,8</w:t>
            </w:r>
          </w:p>
        </w:tc>
        <w:tc>
          <w:tcPr>
            <w:tcW w:w="803"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D72802" w:rsidRDefault="003E7B74" w:rsidP="0067655D">
            <w:pPr>
              <w:tabs>
                <w:tab w:val="left" w:pos="708"/>
              </w:tabs>
              <w:suppressAutoHyphens/>
              <w:spacing w:after="0" w:line="233" w:lineRule="auto"/>
              <w:jc w:val="center"/>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86,5</w:t>
            </w:r>
          </w:p>
        </w:tc>
        <w:tc>
          <w:tcPr>
            <w:tcW w:w="65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D72802" w:rsidRDefault="00C02BB3" w:rsidP="0067655D">
            <w:pPr>
              <w:tabs>
                <w:tab w:val="left" w:pos="708"/>
              </w:tabs>
              <w:suppressAutoHyphens/>
              <w:spacing w:after="0" w:line="233" w:lineRule="auto"/>
              <w:jc w:val="center"/>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9</w:t>
            </w:r>
            <w:r w:rsidR="0057660E" w:rsidRPr="00D72802">
              <w:rPr>
                <w:rFonts w:ascii="Times New Roman" w:hAnsi="Times New Roman" w:cs="Times New Roman"/>
                <w:color w:val="000000"/>
                <w:sz w:val="18"/>
                <w:szCs w:val="18"/>
                <w:lang w:eastAsia="en-US"/>
              </w:rPr>
              <w:t>3,7</w:t>
            </w:r>
          </w:p>
        </w:tc>
        <w:tc>
          <w:tcPr>
            <w:tcW w:w="71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D72802" w:rsidRDefault="00C02BB3" w:rsidP="002B227B">
            <w:pPr>
              <w:tabs>
                <w:tab w:val="left" w:pos="708"/>
              </w:tabs>
              <w:suppressAutoHyphens/>
              <w:spacing w:after="0" w:line="233" w:lineRule="auto"/>
              <w:jc w:val="center"/>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9</w:t>
            </w:r>
            <w:r w:rsidR="002B227B" w:rsidRPr="00D72802">
              <w:rPr>
                <w:rFonts w:ascii="Times New Roman" w:hAnsi="Times New Roman" w:cs="Times New Roman"/>
                <w:color w:val="000000"/>
                <w:sz w:val="18"/>
                <w:szCs w:val="18"/>
                <w:lang w:eastAsia="en-US"/>
              </w:rPr>
              <w:t>8,0</w:t>
            </w:r>
          </w:p>
        </w:tc>
      </w:tr>
      <w:tr w:rsidR="008349BD" w:rsidRPr="00D72802" w:rsidTr="0000756F">
        <w:trPr>
          <w:cantSplit/>
          <w:trHeight w:val="20"/>
        </w:trPr>
        <w:tc>
          <w:tcPr>
            <w:tcW w:w="126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hideMark/>
          </w:tcPr>
          <w:p w:rsidR="008349BD" w:rsidRPr="00D72802" w:rsidRDefault="008349BD" w:rsidP="005279D1">
            <w:pPr>
              <w:tabs>
                <w:tab w:val="left" w:pos="708"/>
              </w:tabs>
              <w:suppressAutoHyphens/>
              <w:spacing w:after="0" w:line="233" w:lineRule="auto"/>
              <w:rPr>
                <w:rFonts w:ascii="Times New Roman" w:hAnsi="Times New Roman" w:cs="Times New Roman"/>
                <w:color w:val="000000"/>
                <w:sz w:val="18"/>
                <w:szCs w:val="18"/>
                <w:lang w:eastAsia="en-US"/>
              </w:rPr>
            </w:pPr>
            <w:r w:rsidRPr="00D72802">
              <w:rPr>
                <w:rFonts w:ascii="Times New Roman" w:hAnsi="Times New Roman" w:cs="Times New Roman"/>
                <w:i/>
                <w:iCs/>
                <w:color w:val="000000"/>
                <w:sz w:val="18"/>
                <w:szCs w:val="18"/>
                <w:lang w:eastAsia="en-US"/>
              </w:rPr>
              <w:t>в том числе:</w:t>
            </w:r>
          </w:p>
        </w:tc>
        <w:tc>
          <w:tcPr>
            <w:tcW w:w="727"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D72802" w:rsidRDefault="008349BD" w:rsidP="0067655D">
            <w:pPr>
              <w:tabs>
                <w:tab w:val="left" w:pos="708"/>
              </w:tabs>
              <w:suppressAutoHyphens/>
              <w:spacing w:after="0" w:line="233" w:lineRule="auto"/>
              <w:jc w:val="center"/>
              <w:rPr>
                <w:rFonts w:ascii="Times New Roman" w:hAnsi="Times New Roman" w:cs="Times New Roman"/>
                <w:color w:val="000000"/>
                <w:sz w:val="18"/>
                <w:szCs w:val="18"/>
                <w:lang w:eastAsia="en-US"/>
              </w:rPr>
            </w:pPr>
          </w:p>
        </w:tc>
        <w:tc>
          <w:tcPr>
            <w:tcW w:w="84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D72802" w:rsidRDefault="008349BD" w:rsidP="0067655D">
            <w:pPr>
              <w:tabs>
                <w:tab w:val="left" w:pos="708"/>
              </w:tabs>
              <w:suppressAutoHyphens/>
              <w:spacing w:after="0" w:line="233" w:lineRule="auto"/>
              <w:jc w:val="center"/>
              <w:rPr>
                <w:rFonts w:ascii="Times New Roman" w:hAnsi="Times New Roman" w:cs="Times New Roman"/>
                <w:color w:val="000000"/>
                <w:sz w:val="18"/>
                <w:szCs w:val="18"/>
                <w:lang w:eastAsia="en-US"/>
              </w:rPr>
            </w:pPr>
          </w:p>
        </w:tc>
        <w:tc>
          <w:tcPr>
            <w:tcW w:w="803"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D72802" w:rsidRDefault="008349BD" w:rsidP="0067655D">
            <w:pPr>
              <w:tabs>
                <w:tab w:val="left" w:pos="708"/>
              </w:tabs>
              <w:suppressAutoHyphens/>
              <w:spacing w:after="0" w:line="233" w:lineRule="auto"/>
              <w:jc w:val="center"/>
              <w:rPr>
                <w:rFonts w:ascii="Times New Roman" w:hAnsi="Times New Roman" w:cs="Times New Roman"/>
                <w:color w:val="000000"/>
                <w:sz w:val="18"/>
                <w:szCs w:val="18"/>
                <w:lang w:eastAsia="en-US"/>
              </w:rPr>
            </w:pPr>
          </w:p>
        </w:tc>
        <w:tc>
          <w:tcPr>
            <w:tcW w:w="65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D72802" w:rsidRDefault="008349BD" w:rsidP="0067655D">
            <w:pPr>
              <w:tabs>
                <w:tab w:val="left" w:pos="708"/>
              </w:tabs>
              <w:suppressAutoHyphens/>
              <w:spacing w:after="0" w:line="233" w:lineRule="auto"/>
              <w:jc w:val="center"/>
              <w:rPr>
                <w:rFonts w:ascii="Times New Roman" w:hAnsi="Times New Roman" w:cs="Times New Roman"/>
                <w:color w:val="000000"/>
                <w:sz w:val="18"/>
                <w:szCs w:val="18"/>
                <w:lang w:eastAsia="en-US"/>
              </w:rPr>
            </w:pPr>
          </w:p>
        </w:tc>
        <w:tc>
          <w:tcPr>
            <w:tcW w:w="71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D72802" w:rsidRDefault="008349BD" w:rsidP="0067655D">
            <w:pPr>
              <w:tabs>
                <w:tab w:val="left" w:pos="708"/>
              </w:tabs>
              <w:suppressAutoHyphens/>
              <w:spacing w:after="0" w:line="233" w:lineRule="auto"/>
              <w:jc w:val="center"/>
              <w:rPr>
                <w:rFonts w:ascii="Times New Roman" w:hAnsi="Times New Roman" w:cs="Times New Roman"/>
                <w:color w:val="000000"/>
                <w:sz w:val="18"/>
                <w:szCs w:val="18"/>
                <w:lang w:eastAsia="en-US"/>
              </w:rPr>
            </w:pPr>
          </w:p>
        </w:tc>
      </w:tr>
      <w:tr w:rsidR="008349BD" w:rsidRPr="00D72802" w:rsidTr="0000756F">
        <w:trPr>
          <w:cantSplit/>
          <w:trHeight w:val="20"/>
        </w:trPr>
        <w:tc>
          <w:tcPr>
            <w:tcW w:w="126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hideMark/>
          </w:tcPr>
          <w:p w:rsidR="008349BD" w:rsidRPr="00D72802" w:rsidRDefault="008349BD" w:rsidP="005279D1">
            <w:pPr>
              <w:tabs>
                <w:tab w:val="left" w:pos="708"/>
              </w:tabs>
              <w:suppressAutoHyphens/>
              <w:spacing w:after="0" w:line="233" w:lineRule="auto"/>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 xml:space="preserve">За счет собственных налоговых и неналоговых доходов и источников финансирования дефицита </w:t>
            </w:r>
          </w:p>
          <w:p w:rsidR="008349BD" w:rsidRPr="00D72802" w:rsidRDefault="008349BD" w:rsidP="005279D1">
            <w:pPr>
              <w:tabs>
                <w:tab w:val="left" w:pos="708"/>
              </w:tabs>
              <w:suppressAutoHyphens/>
              <w:spacing w:after="0" w:line="233" w:lineRule="auto"/>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(тыс. рублей)</w:t>
            </w:r>
          </w:p>
        </w:tc>
        <w:tc>
          <w:tcPr>
            <w:tcW w:w="727"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D72802" w:rsidRDefault="00C552EB" w:rsidP="0067655D">
            <w:pPr>
              <w:tabs>
                <w:tab w:val="left" w:pos="708"/>
              </w:tabs>
              <w:suppressAutoHyphens/>
              <w:spacing w:after="0" w:line="233" w:lineRule="auto"/>
              <w:jc w:val="center"/>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6 464 395,0</w:t>
            </w:r>
          </w:p>
        </w:tc>
        <w:tc>
          <w:tcPr>
            <w:tcW w:w="84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D72802" w:rsidRDefault="004E07B4" w:rsidP="0067655D">
            <w:pPr>
              <w:tabs>
                <w:tab w:val="left" w:pos="708"/>
              </w:tabs>
              <w:suppressAutoHyphens/>
              <w:spacing w:after="0" w:line="233" w:lineRule="auto"/>
              <w:jc w:val="center"/>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7 385 811,3</w:t>
            </w:r>
          </w:p>
        </w:tc>
        <w:tc>
          <w:tcPr>
            <w:tcW w:w="803"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D72802" w:rsidRDefault="00687583" w:rsidP="0067655D">
            <w:pPr>
              <w:tabs>
                <w:tab w:val="left" w:pos="708"/>
              </w:tabs>
              <w:suppressAutoHyphens/>
              <w:spacing w:after="0" w:line="233" w:lineRule="auto"/>
              <w:jc w:val="center"/>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8 078 718,4</w:t>
            </w:r>
          </w:p>
        </w:tc>
        <w:tc>
          <w:tcPr>
            <w:tcW w:w="65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D72802" w:rsidRDefault="00061222" w:rsidP="00061222">
            <w:pPr>
              <w:tabs>
                <w:tab w:val="left" w:pos="708"/>
              </w:tabs>
              <w:suppressAutoHyphens/>
              <w:spacing w:after="0" w:line="233" w:lineRule="auto"/>
              <w:jc w:val="center"/>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8 511 629,5</w:t>
            </w:r>
          </w:p>
        </w:tc>
        <w:tc>
          <w:tcPr>
            <w:tcW w:w="71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D72802" w:rsidRDefault="003156F6" w:rsidP="00020B10">
            <w:pPr>
              <w:tabs>
                <w:tab w:val="left" w:pos="708"/>
              </w:tabs>
              <w:suppressAutoHyphens/>
              <w:spacing w:after="0" w:line="233" w:lineRule="auto"/>
              <w:jc w:val="center"/>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8 973 </w:t>
            </w:r>
            <w:r w:rsidR="00020B10" w:rsidRPr="00D72802">
              <w:rPr>
                <w:rFonts w:ascii="Times New Roman" w:hAnsi="Times New Roman" w:cs="Times New Roman"/>
                <w:color w:val="000000"/>
                <w:sz w:val="18"/>
                <w:szCs w:val="18"/>
                <w:lang w:eastAsia="en-US"/>
              </w:rPr>
              <w:t>700</w:t>
            </w:r>
            <w:r w:rsidRPr="00D72802">
              <w:rPr>
                <w:rFonts w:ascii="Times New Roman" w:hAnsi="Times New Roman" w:cs="Times New Roman"/>
                <w:color w:val="000000"/>
                <w:sz w:val="18"/>
                <w:szCs w:val="18"/>
                <w:lang w:eastAsia="en-US"/>
              </w:rPr>
              <w:t>,0</w:t>
            </w:r>
          </w:p>
        </w:tc>
      </w:tr>
      <w:tr w:rsidR="008349BD" w:rsidRPr="00D72802" w:rsidTr="0000756F">
        <w:trPr>
          <w:cantSplit/>
          <w:trHeight w:val="20"/>
        </w:trPr>
        <w:tc>
          <w:tcPr>
            <w:tcW w:w="126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hideMark/>
          </w:tcPr>
          <w:p w:rsidR="008349BD" w:rsidRPr="00D72802" w:rsidRDefault="008349BD" w:rsidP="005279D1">
            <w:pPr>
              <w:tabs>
                <w:tab w:val="left" w:pos="708"/>
              </w:tabs>
              <w:suppressAutoHyphens/>
              <w:spacing w:after="0" w:line="233" w:lineRule="auto"/>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Изменения к предыдущему году  (тыс. рублей)</w:t>
            </w:r>
          </w:p>
        </w:tc>
        <w:tc>
          <w:tcPr>
            <w:tcW w:w="727"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D72802" w:rsidRDefault="00C552EB" w:rsidP="0067655D">
            <w:pPr>
              <w:tabs>
                <w:tab w:val="left" w:pos="708"/>
              </w:tabs>
              <w:suppressAutoHyphens/>
              <w:spacing w:after="0" w:line="233" w:lineRule="auto"/>
              <w:jc w:val="center"/>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708 980,3</w:t>
            </w:r>
          </w:p>
        </w:tc>
        <w:tc>
          <w:tcPr>
            <w:tcW w:w="84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8349BD" w:rsidRPr="00D72802" w:rsidRDefault="00882399" w:rsidP="0067655D">
            <w:pPr>
              <w:tabs>
                <w:tab w:val="left" w:pos="708"/>
              </w:tabs>
              <w:suppressAutoHyphens/>
              <w:spacing w:after="0" w:line="233" w:lineRule="auto"/>
              <w:jc w:val="center"/>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921 416,3</w:t>
            </w:r>
          </w:p>
        </w:tc>
        <w:tc>
          <w:tcPr>
            <w:tcW w:w="803"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D72802" w:rsidRDefault="001255A8" w:rsidP="0067655D">
            <w:pPr>
              <w:tabs>
                <w:tab w:val="left" w:pos="708"/>
              </w:tabs>
              <w:suppressAutoHyphens/>
              <w:spacing w:after="0" w:line="233" w:lineRule="auto"/>
              <w:jc w:val="center"/>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692 907,1</w:t>
            </w:r>
          </w:p>
        </w:tc>
        <w:tc>
          <w:tcPr>
            <w:tcW w:w="65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D72802" w:rsidRDefault="0057660E" w:rsidP="0067655D">
            <w:pPr>
              <w:tabs>
                <w:tab w:val="left" w:pos="708"/>
              </w:tabs>
              <w:suppressAutoHyphens/>
              <w:spacing w:after="0" w:line="233" w:lineRule="auto"/>
              <w:jc w:val="center"/>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432 911,1</w:t>
            </w:r>
          </w:p>
        </w:tc>
        <w:tc>
          <w:tcPr>
            <w:tcW w:w="71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D72802" w:rsidRDefault="00A42BD8" w:rsidP="0067655D">
            <w:pPr>
              <w:tabs>
                <w:tab w:val="left" w:pos="708"/>
              </w:tabs>
              <w:suppressAutoHyphens/>
              <w:spacing w:after="0" w:line="233" w:lineRule="auto"/>
              <w:jc w:val="center"/>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462 070,5</w:t>
            </w:r>
          </w:p>
        </w:tc>
      </w:tr>
      <w:tr w:rsidR="008349BD" w:rsidRPr="00D72802" w:rsidTr="0000756F">
        <w:trPr>
          <w:cantSplit/>
          <w:trHeight w:val="20"/>
        </w:trPr>
        <w:tc>
          <w:tcPr>
            <w:tcW w:w="126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hideMark/>
          </w:tcPr>
          <w:p w:rsidR="008349BD" w:rsidRPr="00D72802" w:rsidRDefault="008349BD" w:rsidP="005279D1">
            <w:pPr>
              <w:tabs>
                <w:tab w:val="left" w:pos="708"/>
              </w:tabs>
              <w:suppressAutoHyphens/>
              <w:spacing w:after="0" w:line="233" w:lineRule="auto"/>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Изменения к предыдущему году (%)</w:t>
            </w:r>
          </w:p>
        </w:tc>
        <w:tc>
          <w:tcPr>
            <w:tcW w:w="727"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D72802" w:rsidRDefault="009C5DF3" w:rsidP="0067655D">
            <w:pPr>
              <w:tabs>
                <w:tab w:val="left" w:pos="708"/>
              </w:tabs>
              <w:suppressAutoHyphens/>
              <w:spacing w:after="0" w:line="233" w:lineRule="auto"/>
              <w:jc w:val="center"/>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112,3</w:t>
            </w:r>
          </w:p>
        </w:tc>
        <w:tc>
          <w:tcPr>
            <w:tcW w:w="84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349BD" w:rsidRPr="00D72802" w:rsidRDefault="00882399" w:rsidP="0067655D">
            <w:pPr>
              <w:tabs>
                <w:tab w:val="left" w:pos="708"/>
              </w:tabs>
              <w:suppressAutoHyphens/>
              <w:spacing w:after="0" w:line="233" w:lineRule="auto"/>
              <w:jc w:val="center"/>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114,3</w:t>
            </w:r>
          </w:p>
        </w:tc>
        <w:tc>
          <w:tcPr>
            <w:tcW w:w="803"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8349BD" w:rsidRPr="00D72802" w:rsidRDefault="001255A8" w:rsidP="0067655D">
            <w:pPr>
              <w:tabs>
                <w:tab w:val="left" w:pos="708"/>
              </w:tabs>
              <w:suppressAutoHyphens/>
              <w:spacing w:after="0" w:line="233" w:lineRule="auto"/>
              <w:jc w:val="center"/>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109,4</w:t>
            </w:r>
          </w:p>
        </w:tc>
        <w:tc>
          <w:tcPr>
            <w:tcW w:w="652"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8349BD" w:rsidRPr="00D72802" w:rsidRDefault="00A42BD8" w:rsidP="0067655D">
            <w:pPr>
              <w:tabs>
                <w:tab w:val="left" w:pos="708"/>
              </w:tabs>
              <w:suppressAutoHyphens/>
              <w:spacing w:after="0" w:line="233" w:lineRule="auto"/>
              <w:jc w:val="center"/>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105,4</w:t>
            </w:r>
          </w:p>
        </w:tc>
        <w:tc>
          <w:tcPr>
            <w:tcW w:w="71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hideMark/>
          </w:tcPr>
          <w:p w:rsidR="008349BD" w:rsidRPr="00D72802" w:rsidRDefault="00C1365A" w:rsidP="00A42BD8">
            <w:pPr>
              <w:tabs>
                <w:tab w:val="left" w:pos="708"/>
              </w:tabs>
              <w:suppressAutoHyphens/>
              <w:spacing w:after="0" w:line="233" w:lineRule="auto"/>
              <w:jc w:val="center"/>
              <w:rPr>
                <w:rFonts w:ascii="Times New Roman" w:hAnsi="Times New Roman" w:cs="Times New Roman"/>
                <w:color w:val="000000"/>
                <w:sz w:val="18"/>
                <w:szCs w:val="18"/>
                <w:lang w:eastAsia="en-US"/>
              </w:rPr>
            </w:pPr>
            <w:r w:rsidRPr="00D72802">
              <w:rPr>
                <w:rFonts w:ascii="Times New Roman" w:hAnsi="Times New Roman" w:cs="Times New Roman"/>
                <w:color w:val="000000"/>
                <w:sz w:val="18"/>
                <w:szCs w:val="18"/>
                <w:lang w:eastAsia="en-US"/>
              </w:rPr>
              <w:t>10</w:t>
            </w:r>
            <w:r w:rsidR="00A42BD8" w:rsidRPr="00D72802">
              <w:rPr>
                <w:rFonts w:ascii="Times New Roman" w:hAnsi="Times New Roman" w:cs="Times New Roman"/>
                <w:color w:val="000000"/>
                <w:sz w:val="18"/>
                <w:szCs w:val="18"/>
                <w:lang w:eastAsia="en-US"/>
              </w:rPr>
              <w:t>5</w:t>
            </w:r>
            <w:r w:rsidR="00AC551E" w:rsidRPr="00D72802">
              <w:rPr>
                <w:rFonts w:ascii="Times New Roman" w:hAnsi="Times New Roman" w:cs="Times New Roman"/>
                <w:color w:val="000000"/>
                <w:sz w:val="18"/>
                <w:szCs w:val="18"/>
                <w:lang w:eastAsia="en-US"/>
              </w:rPr>
              <w:t>,</w:t>
            </w:r>
            <w:r w:rsidR="00A42BD8" w:rsidRPr="00D72802">
              <w:rPr>
                <w:rFonts w:ascii="Times New Roman" w:hAnsi="Times New Roman" w:cs="Times New Roman"/>
                <w:color w:val="000000"/>
                <w:sz w:val="18"/>
                <w:szCs w:val="18"/>
                <w:lang w:eastAsia="en-US"/>
              </w:rPr>
              <w:t>4</w:t>
            </w:r>
          </w:p>
        </w:tc>
      </w:tr>
    </w:tbl>
    <w:p w:rsidR="00507B87" w:rsidRPr="00D72802" w:rsidRDefault="00507B87" w:rsidP="005279D1">
      <w:pPr>
        <w:spacing w:after="0" w:line="233" w:lineRule="auto"/>
        <w:jc w:val="both"/>
        <w:rPr>
          <w:rFonts w:ascii="Times New Roman" w:hAnsi="Times New Roman" w:cs="Times New Roman"/>
          <w:color w:val="000000"/>
          <w:sz w:val="24"/>
          <w:szCs w:val="24"/>
        </w:rPr>
      </w:pPr>
      <w:r w:rsidRPr="00D72802">
        <w:rPr>
          <w:rFonts w:ascii="Times New Roman" w:hAnsi="Times New Roman" w:cs="Times New Roman"/>
          <w:color w:val="000000"/>
          <w:sz w:val="20"/>
          <w:szCs w:val="20"/>
        </w:rPr>
        <w:t xml:space="preserve">* </w:t>
      </w:r>
      <w:r w:rsidRPr="00D72802">
        <w:rPr>
          <w:rFonts w:ascii="Times New Roman" w:hAnsi="Times New Roman" w:cs="Times New Roman"/>
          <w:color w:val="000000"/>
          <w:sz w:val="24"/>
          <w:szCs w:val="24"/>
        </w:rPr>
        <w:t>Показатели сводной бюджетной росписи по состоянию на 01.10.20</w:t>
      </w:r>
      <w:r w:rsidR="008349BD" w:rsidRPr="00D72802">
        <w:rPr>
          <w:rFonts w:ascii="Times New Roman" w:hAnsi="Times New Roman" w:cs="Times New Roman"/>
          <w:color w:val="000000"/>
          <w:sz w:val="24"/>
          <w:szCs w:val="24"/>
        </w:rPr>
        <w:t>2</w:t>
      </w:r>
      <w:r w:rsidR="00740495" w:rsidRPr="00D72802">
        <w:rPr>
          <w:rFonts w:ascii="Times New Roman" w:hAnsi="Times New Roman" w:cs="Times New Roman"/>
          <w:color w:val="000000"/>
          <w:sz w:val="24"/>
          <w:szCs w:val="24"/>
        </w:rPr>
        <w:t>3</w:t>
      </w:r>
      <w:r w:rsidRPr="00D72802">
        <w:rPr>
          <w:rFonts w:ascii="Times New Roman" w:hAnsi="Times New Roman" w:cs="Times New Roman"/>
          <w:color w:val="000000"/>
          <w:sz w:val="24"/>
          <w:szCs w:val="24"/>
        </w:rPr>
        <w:t xml:space="preserve"> г</w:t>
      </w:r>
      <w:r w:rsidR="006E4E8F" w:rsidRPr="00D72802">
        <w:rPr>
          <w:rFonts w:ascii="Times New Roman" w:hAnsi="Times New Roman" w:cs="Times New Roman"/>
          <w:color w:val="000000"/>
          <w:sz w:val="24"/>
          <w:szCs w:val="24"/>
        </w:rPr>
        <w:t>ода</w:t>
      </w:r>
      <w:r w:rsidRPr="00D72802">
        <w:rPr>
          <w:rFonts w:ascii="Times New Roman" w:hAnsi="Times New Roman" w:cs="Times New Roman"/>
          <w:color w:val="000000"/>
          <w:sz w:val="24"/>
          <w:szCs w:val="24"/>
        </w:rPr>
        <w:t>.</w:t>
      </w:r>
    </w:p>
    <w:p w:rsidR="00507B87" w:rsidRPr="00D72802" w:rsidRDefault="00507B87" w:rsidP="005279D1">
      <w:pPr>
        <w:spacing w:after="0" w:line="233" w:lineRule="auto"/>
        <w:jc w:val="both"/>
        <w:rPr>
          <w:rFonts w:ascii="Times New Roman" w:hAnsi="Times New Roman" w:cs="Times New Roman"/>
          <w:color w:val="000000"/>
          <w:sz w:val="20"/>
          <w:szCs w:val="20"/>
        </w:rPr>
      </w:pPr>
    </w:p>
    <w:p w:rsidR="00645613" w:rsidRPr="00D72802" w:rsidRDefault="00645613" w:rsidP="002D2250">
      <w:pPr>
        <w:spacing w:after="0" w:line="233" w:lineRule="auto"/>
        <w:ind w:firstLine="709"/>
        <w:jc w:val="both"/>
        <w:rPr>
          <w:rFonts w:ascii="Times New Roman" w:hAnsi="Times New Roman" w:cs="Times New Roman"/>
          <w:color w:val="000000"/>
          <w:sz w:val="28"/>
          <w:szCs w:val="28"/>
        </w:rPr>
      </w:pPr>
      <w:r w:rsidRPr="00D72802">
        <w:rPr>
          <w:rFonts w:ascii="Times New Roman" w:hAnsi="Times New Roman" w:cs="Times New Roman"/>
          <w:color w:val="000000"/>
          <w:sz w:val="28"/>
          <w:szCs w:val="28"/>
        </w:rPr>
        <w:lastRenderedPageBreak/>
        <w:t>В 202</w:t>
      </w:r>
      <w:r w:rsidR="0037492C" w:rsidRPr="00D72802">
        <w:rPr>
          <w:rFonts w:ascii="Times New Roman" w:hAnsi="Times New Roman" w:cs="Times New Roman"/>
          <w:color w:val="000000"/>
          <w:sz w:val="28"/>
          <w:szCs w:val="28"/>
        </w:rPr>
        <w:t>4</w:t>
      </w:r>
      <w:r w:rsidR="0067655D" w:rsidRPr="00D72802">
        <w:rPr>
          <w:rFonts w:ascii="Times New Roman" w:hAnsi="Times New Roman" w:cs="Times New Roman"/>
          <w:color w:val="000000"/>
          <w:sz w:val="28"/>
          <w:szCs w:val="28"/>
        </w:rPr>
        <w:t>-</w:t>
      </w:r>
      <w:r w:rsidR="00F5460D" w:rsidRPr="00D72802">
        <w:rPr>
          <w:rFonts w:ascii="Times New Roman" w:hAnsi="Times New Roman" w:cs="Times New Roman"/>
          <w:color w:val="000000"/>
          <w:sz w:val="28"/>
          <w:szCs w:val="28"/>
        </w:rPr>
        <w:t>202</w:t>
      </w:r>
      <w:r w:rsidR="0037492C" w:rsidRPr="00D72802">
        <w:rPr>
          <w:rFonts w:ascii="Times New Roman" w:hAnsi="Times New Roman" w:cs="Times New Roman"/>
          <w:color w:val="000000"/>
          <w:sz w:val="28"/>
          <w:szCs w:val="28"/>
        </w:rPr>
        <w:t>6</w:t>
      </w:r>
      <w:r w:rsidR="00F5460D" w:rsidRPr="00D72802">
        <w:rPr>
          <w:rFonts w:ascii="Times New Roman" w:hAnsi="Times New Roman" w:cs="Times New Roman"/>
          <w:color w:val="000000"/>
          <w:sz w:val="28"/>
          <w:szCs w:val="28"/>
        </w:rPr>
        <w:t xml:space="preserve"> </w:t>
      </w:r>
      <w:r w:rsidRPr="00D72802">
        <w:rPr>
          <w:rFonts w:ascii="Times New Roman" w:hAnsi="Times New Roman" w:cs="Times New Roman"/>
          <w:color w:val="000000"/>
          <w:sz w:val="28"/>
          <w:szCs w:val="28"/>
        </w:rPr>
        <w:t>год</w:t>
      </w:r>
      <w:r w:rsidR="00F5460D" w:rsidRPr="00D72802">
        <w:rPr>
          <w:rFonts w:ascii="Times New Roman" w:hAnsi="Times New Roman" w:cs="Times New Roman"/>
          <w:color w:val="000000"/>
          <w:sz w:val="28"/>
          <w:szCs w:val="28"/>
        </w:rPr>
        <w:t>ах</w:t>
      </w:r>
      <w:r w:rsidRPr="00D72802">
        <w:rPr>
          <w:rFonts w:ascii="Times New Roman" w:hAnsi="Times New Roman" w:cs="Times New Roman"/>
          <w:color w:val="000000"/>
          <w:sz w:val="28"/>
          <w:szCs w:val="28"/>
        </w:rPr>
        <w:t xml:space="preserve"> планируется снижение объема расходов бюджета на</w:t>
      </w:r>
      <w:r w:rsidR="002B1EE4" w:rsidRPr="00D72802">
        <w:rPr>
          <w:rFonts w:ascii="Times New Roman" w:hAnsi="Times New Roman" w:cs="Times New Roman"/>
          <w:color w:val="000000"/>
          <w:sz w:val="28"/>
          <w:szCs w:val="28"/>
        </w:rPr>
        <w:t> </w:t>
      </w:r>
      <w:r w:rsidR="0037492C" w:rsidRPr="00D72802">
        <w:rPr>
          <w:rFonts w:ascii="Times New Roman" w:hAnsi="Times New Roman" w:cs="Times New Roman"/>
          <w:color w:val="000000"/>
          <w:sz w:val="28"/>
          <w:szCs w:val="28"/>
        </w:rPr>
        <w:t>13,5</w:t>
      </w:r>
      <w:r w:rsidRPr="00D72802">
        <w:rPr>
          <w:rFonts w:ascii="Times New Roman" w:hAnsi="Times New Roman" w:cs="Times New Roman"/>
          <w:color w:val="000000"/>
          <w:sz w:val="28"/>
          <w:szCs w:val="28"/>
        </w:rPr>
        <w:t> </w:t>
      </w:r>
      <w:r w:rsidR="00F5460D" w:rsidRPr="00D72802">
        <w:rPr>
          <w:rFonts w:ascii="Times New Roman" w:hAnsi="Times New Roman" w:cs="Times New Roman"/>
          <w:color w:val="000000"/>
          <w:sz w:val="28"/>
          <w:szCs w:val="28"/>
        </w:rPr>
        <w:t>%</w:t>
      </w:r>
      <w:r w:rsidR="0067655D" w:rsidRPr="00D72802">
        <w:rPr>
          <w:rFonts w:ascii="Times New Roman" w:hAnsi="Times New Roman" w:cs="Times New Roman"/>
          <w:color w:val="000000"/>
          <w:sz w:val="28"/>
          <w:szCs w:val="28"/>
        </w:rPr>
        <w:t xml:space="preserve">, </w:t>
      </w:r>
      <w:r w:rsidR="0037492C" w:rsidRPr="00D72802">
        <w:rPr>
          <w:rFonts w:ascii="Times New Roman" w:hAnsi="Times New Roman" w:cs="Times New Roman"/>
          <w:color w:val="000000"/>
          <w:sz w:val="28"/>
          <w:szCs w:val="28"/>
        </w:rPr>
        <w:t>6,3</w:t>
      </w:r>
      <w:r w:rsidR="00574D17" w:rsidRPr="00D72802">
        <w:rPr>
          <w:rFonts w:ascii="Times New Roman" w:hAnsi="Times New Roman" w:cs="Times New Roman"/>
          <w:color w:val="000000"/>
          <w:sz w:val="28"/>
          <w:szCs w:val="28"/>
        </w:rPr>
        <w:t> %</w:t>
      </w:r>
      <w:r w:rsidR="00F5460D" w:rsidRPr="00D72802">
        <w:rPr>
          <w:rFonts w:ascii="Times New Roman" w:hAnsi="Times New Roman" w:cs="Times New Roman"/>
          <w:color w:val="000000"/>
          <w:sz w:val="28"/>
          <w:szCs w:val="28"/>
        </w:rPr>
        <w:t xml:space="preserve"> и </w:t>
      </w:r>
      <w:r w:rsidR="0037492C" w:rsidRPr="00D72802">
        <w:rPr>
          <w:rFonts w:ascii="Times New Roman" w:hAnsi="Times New Roman" w:cs="Times New Roman"/>
          <w:color w:val="000000"/>
          <w:sz w:val="28"/>
          <w:szCs w:val="28"/>
        </w:rPr>
        <w:t>2,0</w:t>
      </w:r>
      <w:r w:rsidR="00574D17" w:rsidRPr="00D72802">
        <w:rPr>
          <w:rFonts w:ascii="Times New Roman" w:hAnsi="Times New Roman" w:cs="Times New Roman"/>
          <w:color w:val="000000"/>
          <w:sz w:val="28"/>
          <w:szCs w:val="28"/>
        </w:rPr>
        <w:t> </w:t>
      </w:r>
      <w:r w:rsidR="00F5460D" w:rsidRPr="00D72802">
        <w:rPr>
          <w:rFonts w:ascii="Times New Roman" w:hAnsi="Times New Roman" w:cs="Times New Roman"/>
          <w:color w:val="000000"/>
          <w:sz w:val="28"/>
          <w:szCs w:val="28"/>
        </w:rPr>
        <w:t xml:space="preserve">% соответственно </w:t>
      </w:r>
      <w:r w:rsidRPr="00D72802">
        <w:rPr>
          <w:rFonts w:ascii="Times New Roman" w:hAnsi="Times New Roman" w:cs="Times New Roman"/>
          <w:color w:val="000000"/>
          <w:sz w:val="28"/>
          <w:szCs w:val="28"/>
        </w:rPr>
        <w:t>в связи с</w:t>
      </w:r>
      <w:r w:rsidR="00F5460D" w:rsidRPr="00D72802">
        <w:rPr>
          <w:rFonts w:ascii="Times New Roman" w:hAnsi="Times New Roman" w:cs="Times New Roman"/>
          <w:color w:val="000000"/>
          <w:sz w:val="28"/>
          <w:szCs w:val="28"/>
        </w:rPr>
        <w:t> </w:t>
      </w:r>
      <w:r w:rsidRPr="00D72802">
        <w:rPr>
          <w:rFonts w:ascii="Times New Roman" w:hAnsi="Times New Roman" w:cs="Times New Roman"/>
          <w:color w:val="000000"/>
          <w:sz w:val="28"/>
          <w:szCs w:val="28"/>
        </w:rPr>
        <w:t>уменьшением объема межбюджетных трансфертов из областного бюджета</w:t>
      </w:r>
      <w:r w:rsidR="00F5460D" w:rsidRPr="00D72802">
        <w:rPr>
          <w:rFonts w:ascii="Times New Roman" w:hAnsi="Times New Roman" w:cs="Times New Roman"/>
          <w:color w:val="000000"/>
          <w:sz w:val="28"/>
          <w:szCs w:val="28"/>
        </w:rPr>
        <w:t>.</w:t>
      </w:r>
      <w:r w:rsidRPr="00D72802">
        <w:rPr>
          <w:rFonts w:ascii="Times New Roman" w:hAnsi="Times New Roman" w:cs="Times New Roman"/>
          <w:color w:val="000000"/>
          <w:sz w:val="28"/>
          <w:szCs w:val="28"/>
        </w:rPr>
        <w:t xml:space="preserve"> Расходы без учета межбюджетных трансфертов определены с ростом в</w:t>
      </w:r>
      <w:r w:rsidR="001F4814" w:rsidRPr="00D72802">
        <w:rPr>
          <w:rFonts w:ascii="Times New Roman" w:hAnsi="Times New Roman" w:cs="Times New Roman"/>
          <w:color w:val="000000"/>
          <w:sz w:val="28"/>
          <w:szCs w:val="28"/>
        </w:rPr>
        <w:t> </w:t>
      </w:r>
      <w:r w:rsidRPr="00D72802">
        <w:rPr>
          <w:rFonts w:ascii="Times New Roman" w:hAnsi="Times New Roman" w:cs="Times New Roman"/>
          <w:color w:val="000000"/>
          <w:sz w:val="28"/>
          <w:szCs w:val="28"/>
        </w:rPr>
        <w:t>202</w:t>
      </w:r>
      <w:r w:rsidR="00196A10" w:rsidRPr="00D72802">
        <w:rPr>
          <w:rFonts w:ascii="Times New Roman" w:hAnsi="Times New Roman" w:cs="Times New Roman"/>
          <w:color w:val="000000"/>
          <w:sz w:val="28"/>
          <w:szCs w:val="28"/>
        </w:rPr>
        <w:t>4</w:t>
      </w:r>
      <w:r w:rsidRPr="00D72802">
        <w:rPr>
          <w:rFonts w:ascii="Times New Roman" w:hAnsi="Times New Roman" w:cs="Times New Roman"/>
          <w:color w:val="000000"/>
          <w:sz w:val="28"/>
          <w:szCs w:val="28"/>
        </w:rPr>
        <w:t xml:space="preserve"> году на </w:t>
      </w:r>
      <w:r w:rsidR="00196A10" w:rsidRPr="00D72802">
        <w:rPr>
          <w:rFonts w:ascii="Times New Roman" w:hAnsi="Times New Roman" w:cs="Times New Roman"/>
          <w:color w:val="000000"/>
          <w:sz w:val="28"/>
          <w:szCs w:val="28"/>
        </w:rPr>
        <w:t>9,4</w:t>
      </w:r>
      <w:r w:rsidR="00574D17" w:rsidRPr="00D72802">
        <w:rPr>
          <w:rFonts w:ascii="Times New Roman" w:hAnsi="Times New Roman" w:cs="Times New Roman"/>
          <w:color w:val="000000"/>
          <w:sz w:val="28"/>
          <w:szCs w:val="28"/>
        </w:rPr>
        <w:t> </w:t>
      </w:r>
      <w:r w:rsidRPr="00D72802">
        <w:rPr>
          <w:rFonts w:ascii="Times New Roman" w:hAnsi="Times New Roman" w:cs="Times New Roman"/>
          <w:color w:val="000000"/>
          <w:sz w:val="28"/>
          <w:szCs w:val="28"/>
        </w:rPr>
        <w:t>%, в 202</w:t>
      </w:r>
      <w:r w:rsidR="00196A10" w:rsidRPr="00D72802">
        <w:rPr>
          <w:rFonts w:ascii="Times New Roman" w:hAnsi="Times New Roman" w:cs="Times New Roman"/>
          <w:color w:val="000000"/>
          <w:sz w:val="28"/>
          <w:szCs w:val="28"/>
        </w:rPr>
        <w:t>5</w:t>
      </w:r>
      <w:r w:rsidRPr="00D72802">
        <w:rPr>
          <w:rFonts w:ascii="Times New Roman" w:hAnsi="Times New Roman" w:cs="Times New Roman"/>
          <w:color w:val="000000"/>
          <w:sz w:val="28"/>
          <w:szCs w:val="28"/>
        </w:rPr>
        <w:t>-202</w:t>
      </w:r>
      <w:r w:rsidR="00196A10" w:rsidRPr="00D72802">
        <w:rPr>
          <w:rFonts w:ascii="Times New Roman" w:hAnsi="Times New Roman" w:cs="Times New Roman"/>
          <w:color w:val="000000"/>
          <w:sz w:val="28"/>
          <w:szCs w:val="28"/>
        </w:rPr>
        <w:t>6</w:t>
      </w:r>
      <w:r w:rsidRPr="00D72802">
        <w:rPr>
          <w:rFonts w:ascii="Times New Roman" w:hAnsi="Times New Roman" w:cs="Times New Roman"/>
          <w:color w:val="000000"/>
          <w:sz w:val="28"/>
          <w:szCs w:val="28"/>
        </w:rPr>
        <w:t xml:space="preserve"> годах с</w:t>
      </w:r>
      <w:r w:rsidR="00F5460D" w:rsidRPr="00D72802">
        <w:rPr>
          <w:rFonts w:ascii="Times New Roman" w:hAnsi="Times New Roman" w:cs="Times New Roman"/>
          <w:color w:val="000000"/>
          <w:sz w:val="28"/>
          <w:szCs w:val="28"/>
        </w:rPr>
        <w:t> </w:t>
      </w:r>
      <w:r w:rsidRPr="00D72802">
        <w:rPr>
          <w:rFonts w:ascii="Times New Roman" w:hAnsi="Times New Roman" w:cs="Times New Roman"/>
          <w:color w:val="000000"/>
          <w:sz w:val="28"/>
          <w:szCs w:val="28"/>
        </w:rPr>
        <w:t xml:space="preserve">ростом на </w:t>
      </w:r>
      <w:r w:rsidR="00701E07" w:rsidRPr="00D72802">
        <w:rPr>
          <w:rFonts w:ascii="Times New Roman" w:hAnsi="Times New Roman" w:cs="Times New Roman"/>
          <w:color w:val="000000"/>
          <w:sz w:val="28"/>
          <w:szCs w:val="28"/>
        </w:rPr>
        <w:t>5</w:t>
      </w:r>
      <w:r w:rsidR="004808FB" w:rsidRPr="00D72802">
        <w:rPr>
          <w:rFonts w:ascii="Times New Roman" w:hAnsi="Times New Roman" w:cs="Times New Roman"/>
          <w:color w:val="000000"/>
          <w:sz w:val="28"/>
          <w:szCs w:val="28"/>
        </w:rPr>
        <w:t>,4</w:t>
      </w:r>
      <w:r w:rsidR="00574D17" w:rsidRPr="00D72802">
        <w:rPr>
          <w:rFonts w:ascii="Times New Roman" w:hAnsi="Times New Roman" w:cs="Times New Roman"/>
          <w:color w:val="000000"/>
          <w:sz w:val="28"/>
          <w:szCs w:val="28"/>
        </w:rPr>
        <w:t> </w:t>
      </w:r>
      <w:r w:rsidRPr="00D72802">
        <w:rPr>
          <w:rFonts w:ascii="Times New Roman" w:hAnsi="Times New Roman" w:cs="Times New Roman"/>
          <w:color w:val="000000"/>
          <w:sz w:val="28"/>
          <w:szCs w:val="28"/>
        </w:rPr>
        <w:t xml:space="preserve">%. </w:t>
      </w:r>
    </w:p>
    <w:p w:rsidR="00645613" w:rsidRPr="00D72802" w:rsidRDefault="00645613" w:rsidP="002D2250">
      <w:pPr>
        <w:spacing w:after="0" w:line="233" w:lineRule="auto"/>
        <w:ind w:firstLine="709"/>
        <w:jc w:val="both"/>
        <w:rPr>
          <w:rFonts w:ascii="Times New Roman" w:eastAsia="Calibri" w:hAnsi="Times New Roman" w:cs="Times New Roman"/>
          <w:color w:val="000000"/>
          <w:sz w:val="28"/>
          <w:szCs w:val="28"/>
          <w:lang w:eastAsia="en-US"/>
        </w:rPr>
      </w:pPr>
      <w:r w:rsidRPr="00D72802">
        <w:rPr>
          <w:rFonts w:ascii="Times New Roman" w:hAnsi="Times New Roman" w:cs="Times New Roman"/>
          <w:color w:val="000000"/>
          <w:sz w:val="28"/>
          <w:szCs w:val="28"/>
        </w:rPr>
        <w:t>В 202</w:t>
      </w:r>
      <w:r w:rsidR="00196A10" w:rsidRPr="00D72802">
        <w:rPr>
          <w:rFonts w:ascii="Times New Roman" w:hAnsi="Times New Roman" w:cs="Times New Roman"/>
          <w:color w:val="000000"/>
          <w:sz w:val="28"/>
          <w:szCs w:val="28"/>
        </w:rPr>
        <w:t>4</w:t>
      </w:r>
      <w:r w:rsidRPr="00D72802">
        <w:rPr>
          <w:rFonts w:ascii="Times New Roman" w:hAnsi="Times New Roman" w:cs="Times New Roman"/>
          <w:color w:val="000000"/>
          <w:sz w:val="28"/>
          <w:szCs w:val="28"/>
        </w:rPr>
        <w:t xml:space="preserve"> году дефицит бюджета планируется в объеме </w:t>
      </w:r>
      <w:r w:rsidR="00B97CE3" w:rsidRPr="00D72802">
        <w:rPr>
          <w:rFonts w:ascii="Times New Roman" w:hAnsi="Times New Roman" w:cs="Times New Roman"/>
          <w:color w:val="000000"/>
          <w:sz w:val="28"/>
          <w:szCs w:val="28"/>
        </w:rPr>
        <w:t>620,7</w:t>
      </w:r>
      <w:r w:rsidR="00BE63D6" w:rsidRPr="00D72802">
        <w:rPr>
          <w:rFonts w:ascii="Times New Roman" w:hAnsi="Times New Roman" w:cs="Times New Roman"/>
          <w:color w:val="000000"/>
          <w:sz w:val="28"/>
          <w:szCs w:val="28"/>
        </w:rPr>
        <w:t xml:space="preserve"> млн. рублей (</w:t>
      </w:r>
      <w:r w:rsidR="006D5F0A" w:rsidRPr="00D72802">
        <w:rPr>
          <w:rFonts w:ascii="Times New Roman" w:hAnsi="Times New Roman" w:cs="Times New Roman"/>
          <w:color w:val="000000"/>
          <w:sz w:val="28"/>
          <w:szCs w:val="28"/>
        </w:rPr>
        <w:t>8,</w:t>
      </w:r>
      <w:r w:rsidR="00120260" w:rsidRPr="00D72802">
        <w:rPr>
          <w:rFonts w:ascii="Times New Roman" w:hAnsi="Times New Roman" w:cs="Times New Roman"/>
          <w:color w:val="000000"/>
          <w:sz w:val="28"/>
          <w:szCs w:val="28"/>
        </w:rPr>
        <w:t>3</w:t>
      </w:r>
      <w:r w:rsidR="00574D17" w:rsidRPr="00D72802">
        <w:rPr>
          <w:rFonts w:ascii="Times New Roman" w:hAnsi="Times New Roman" w:cs="Times New Roman"/>
          <w:color w:val="000000"/>
          <w:sz w:val="28"/>
          <w:szCs w:val="28"/>
        </w:rPr>
        <w:t> </w:t>
      </w:r>
      <w:r w:rsidRPr="00D72802">
        <w:rPr>
          <w:rFonts w:ascii="Times New Roman" w:hAnsi="Times New Roman" w:cs="Times New Roman"/>
          <w:color w:val="000000"/>
          <w:sz w:val="28"/>
          <w:szCs w:val="28"/>
        </w:rPr>
        <w:t xml:space="preserve">% от собственных налоговых и неналоговых доходов), </w:t>
      </w:r>
      <w:r w:rsidR="00BE63D6" w:rsidRPr="00D72802">
        <w:rPr>
          <w:rFonts w:ascii="Times New Roman" w:hAnsi="Times New Roman" w:cs="Times New Roman"/>
          <w:color w:val="000000"/>
          <w:sz w:val="28"/>
          <w:szCs w:val="28"/>
        </w:rPr>
        <w:t>в плановом</w:t>
      </w:r>
      <w:r w:rsidRPr="00D72802">
        <w:rPr>
          <w:rFonts w:ascii="Times New Roman" w:hAnsi="Times New Roman" w:cs="Times New Roman"/>
          <w:color w:val="000000"/>
          <w:sz w:val="28"/>
          <w:szCs w:val="28"/>
        </w:rPr>
        <w:t xml:space="preserve"> периоде дефицит составит </w:t>
      </w:r>
      <w:r w:rsidR="00500481" w:rsidRPr="00D72802">
        <w:rPr>
          <w:rFonts w:ascii="Times New Roman" w:hAnsi="Times New Roman" w:cs="Times New Roman"/>
          <w:color w:val="000000"/>
          <w:sz w:val="28"/>
          <w:szCs w:val="28"/>
        </w:rPr>
        <w:t>9,4</w:t>
      </w:r>
      <w:r w:rsidR="00574D17" w:rsidRPr="00D72802">
        <w:rPr>
          <w:rFonts w:ascii="Times New Roman" w:hAnsi="Times New Roman" w:cs="Times New Roman"/>
          <w:color w:val="000000"/>
          <w:sz w:val="28"/>
          <w:szCs w:val="28"/>
        </w:rPr>
        <w:t> </w:t>
      </w:r>
      <w:r w:rsidRPr="00D72802">
        <w:rPr>
          <w:rFonts w:ascii="Times New Roman" w:hAnsi="Times New Roman" w:cs="Times New Roman"/>
          <w:color w:val="000000"/>
          <w:sz w:val="28"/>
          <w:szCs w:val="28"/>
        </w:rPr>
        <w:t xml:space="preserve">% и </w:t>
      </w:r>
      <w:r w:rsidR="00500481" w:rsidRPr="00D72802">
        <w:rPr>
          <w:rFonts w:ascii="Times New Roman" w:hAnsi="Times New Roman" w:cs="Times New Roman"/>
          <w:color w:val="000000"/>
          <w:sz w:val="28"/>
          <w:szCs w:val="28"/>
        </w:rPr>
        <w:t>10,0</w:t>
      </w:r>
      <w:r w:rsidR="00574D17" w:rsidRPr="00D72802">
        <w:rPr>
          <w:rFonts w:ascii="Times New Roman" w:hAnsi="Times New Roman" w:cs="Times New Roman"/>
          <w:color w:val="000000"/>
          <w:sz w:val="28"/>
          <w:szCs w:val="28"/>
        </w:rPr>
        <w:t> </w:t>
      </w:r>
      <w:r w:rsidRPr="00D72802">
        <w:rPr>
          <w:rFonts w:ascii="Times New Roman" w:hAnsi="Times New Roman" w:cs="Times New Roman"/>
          <w:color w:val="000000"/>
          <w:sz w:val="28"/>
          <w:szCs w:val="28"/>
        </w:rPr>
        <w:t>% от собственных налоговых</w:t>
      </w:r>
      <w:r w:rsidR="00BE63D6" w:rsidRPr="00D72802">
        <w:rPr>
          <w:rFonts w:ascii="Times New Roman" w:hAnsi="Times New Roman" w:cs="Times New Roman"/>
          <w:color w:val="000000"/>
          <w:sz w:val="28"/>
          <w:szCs w:val="28"/>
        </w:rPr>
        <w:t xml:space="preserve"> </w:t>
      </w:r>
      <w:r w:rsidRPr="00D72802">
        <w:rPr>
          <w:rFonts w:ascii="Times New Roman" w:hAnsi="Times New Roman" w:cs="Times New Roman"/>
          <w:color w:val="000000"/>
          <w:sz w:val="28"/>
          <w:szCs w:val="28"/>
        </w:rPr>
        <w:t>и</w:t>
      </w:r>
      <w:r w:rsidR="00BE63D6" w:rsidRPr="00D72802">
        <w:rPr>
          <w:rFonts w:ascii="Times New Roman" w:hAnsi="Times New Roman" w:cs="Times New Roman"/>
          <w:color w:val="000000"/>
          <w:sz w:val="28"/>
          <w:szCs w:val="28"/>
        </w:rPr>
        <w:t> </w:t>
      </w:r>
      <w:r w:rsidR="00A74455" w:rsidRPr="00D72802">
        <w:rPr>
          <w:rFonts w:ascii="Times New Roman" w:hAnsi="Times New Roman" w:cs="Times New Roman"/>
          <w:color w:val="000000"/>
          <w:sz w:val="28"/>
          <w:szCs w:val="28"/>
        </w:rPr>
        <w:t xml:space="preserve">неналоговых доходов, или </w:t>
      </w:r>
      <w:r w:rsidR="00EE0BA4" w:rsidRPr="00D72802">
        <w:rPr>
          <w:rFonts w:ascii="Times New Roman" w:hAnsi="Times New Roman" w:cs="Times New Roman"/>
          <w:color w:val="000000"/>
          <w:sz w:val="28"/>
          <w:szCs w:val="28"/>
        </w:rPr>
        <w:t>733,3</w:t>
      </w:r>
      <w:r w:rsidRPr="00D72802">
        <w:rPr>
          <w:rFonts w:ascii="Times New Roman" w:hAnsi="Times New Roman" w:cs="Times New Roman"/>
          <w:color w:val="000000"/>
          <w:sz w:val="28"/>
          <w:szCs w:val="28"/>
        </w:rPr>
        <w:t> млн.</w:t>
      </w:r>
      <w:r w:rsidRPr="00D72802">
        <w:rPr>
          <w:rFonts w:ascii="Times New Roman" w:hAnsi="Times New Roman" w:cs="Times New Roman"/>
          <w:color w:val="000000"/>
          <w:sz w:val="28"/>
          <w:szCs w:val="28"/>
          <w:lang w:val="en-US"/>
        </w:rPr>
        <w:t> </w:t>
      </w:r>
      <w:r w:rsidRPr="00D72802">
        <w:rPr>
          <w:rFonts w:ascii="Times New Roman" w:hAnsi="Times New Roman" w:cs="Times New Roman"/>
          <w:color w:val="000000"/>
          <w:sz w:val="28"/>
          <w:szCs w:val="28"/>
        </w:rPr>
        <w:t xml:space="preserve">рублей и </w:t>
      </w:r>
      <w:r w:rsidR="00EE0BA4" w:rsidRPr="00D72802">
        <w:rPr>
          <w:rFonts w:ascii="Times New Roman" w:hAnsi="Times New Roman" w:cs="Times New Roman"/>
          <w:color w:val="000000"/>
          <w:sz w:val="28"/>
          <w:szCs w:val="28"/>
        </w:rPr>
        <w:t>813,9</w:t>
      </w:r>
      <w:r w:rsidRPr="00D72802">
        <w:rPr>
          <w:rFonts w:ascii="Times New Roman" w:hAnsi="Times New Roman" w:cs="Times New Roman"/>
          <w:color w:val="000000"/>
          <w:sz w:val="28"/>
          <w:szCs w:val="28"/>
        </w:rPr>
        <w:t> млн.</w:t>
      </w:r>
      <w:r w:rsidRPr="00D72802">
        <w:rPr>
          <w:rFonts w:ascii="Times New Roman" w:hAnsi="Times New Roman" w:cs="Times New Roman"/>
          <w:color w:val="000000"/>
          <w:sz w:val="28"/>
          <w:szCs w:val="28"/>
          <w:lang w:val="en-US"/>
        </w:rPr>
        <w:t> </w:t>
      </w:r>
      <w:r w:rsidRPr="00D72802">
        <w:rPr>
          <w:rFonts w:ascii="Times New Roman" w:hAnsi="Times New Roman" w:cs="Times New Roman"/>
          <w:color w:val="000000"/>
          <w:sz w:val="28"/>
          <w:szCs w:val="28"/>
        </w:rPr>
        <w:t>рублей соответственно.</w:t>
      </w:r>
    </w:p>
    <w:p w:rsidR="00645613" w:rsidRPr="00D72802" w:rsidRDefault="00645613" w:rsidP="002D2250">
      <w:pPr>
        <w:tabs>
          <w:tab w:val="left" w:pos="709"/>
        </w:tabs>
        <w:autoSpaceDE w:val="0"/>
        <w:autoSpaceDN w:val="0"/>
        <w:adjustRightInd w:val="0"/>
        <w:spacing w:after="0" w:line="233" w:lineRule="auto"/>
        <w:ind w:firstLine="709"/>
        <w:jc w:val="both"/>
        <w:outlineLvl w:val="2"/>
        <w:rPr>
          <w:rFonts w:ascii="Times New Roman" w:hAnsi="Times New Roman" w:cs="Times New Roman"/>
          <w:color w:val="000000"/>
          <w:sz w:val="28"/>
          <w:szCs w:val="28"/>
        </w:rPr>
      </w:pPr>
      <w:r w:rsidRPr="00D72802">
        <w:rPr>
          <w:rFonts w:ascii="Times New Roman" w:hAnsi="Times New Roman" w:cs="Times New Roman"/>
          <w:color w:val="000000"/>
          <w:sz w:val="28"/>
          <w:szCs w:val="28"/>
        </w:rPr>
        <w:t xml:space="preserve">Основными источниками финансирования дефицита бюджета будут муниципальные внутренние заимствования в виде кредитов кредитных организаций. </w:t>
      </w:r>
    </w:p>
    <w:p w:rsidR="00645613" w:rsidRPr="00D72802" w:rsidRDefault="00645613" w:rsidP="002D2250">
      <w:pPr>
        <w:tabs>
          <w:tab w:val="left" w:pos="709"/>
        </w:tabs>
        <w:autoSpaceDE w:val="0"/>
        <w:autoSpaceDN w:val="0"/>
        <w:adjustRightInd w:val="0"/>
        <w:spacing w:after="0" w:line="233" w:lineRule="auto"/>
        <w:ind w:firstLine="709"/>
        <w:jc w:val="both"/>
        <w:outlineLvl w:val="2"/>
        <w:rPr>
          <w:rFonts w:ascii="Times New Roman" w:hAnsi="Times New Roman" w:cs="Times New Roman"/>
          <w:color w:val="000000"/>
          <w:sz w:val="28"/>
          <w:szCs w:val="28"/>
        </w:rPr>
      </w:pPr>
      <w:r w:rsidRPr="00D72802">
        <w:rPr>
          <w:rFonts w:ascii="Times New Roman" w:hAnsi="Times New Roman" w:cs="Times New Roman"/>
          <w:color w:val="000000"/>
          <w:sz w:val="28"/>
          <w:szCs w:val="28"/>
        </w:rPr>
        <w:t xml:space="preserve">Прогнозируемый объем </w:t>
      </w:r>
      <w:r w:rsidR="008556AD" w:rsidRPr="00D72802">
        <w:rPr>
          <w:rFonts w:ascii="Times New Roman" w:hAnsi="Times New Roman" w:cs="Times New Roman"/>
          <w:color w:val="000000"/>
          <w:sz w:val="28"/>
          <w:szCs w:val="28"/>
        </w:rPr>
        <w:t>муниципального</w:t>
      </w:r>
      <w:r w:rsidRPr="00D72802">
        <w:rPr>
          <w:rFonts w:ascii="Times New Roman" w:hAnsi="Times New Roman" w:cs="Times New Roman"/>
          <w:color w:val="000000"/>
          <w:sz w:val="28"/>
          <w:szCs w:val="28"/>
        </w:rPr>
        <w:t xml:space="preserve"> долга на 1 января 202</w:t>
      </w:r>
      <w:r w:rsidR="002672EC" w:rsidRPr="00D72802">
        <w:rPr>
          <w:rFonts w:ascii="Times New Roman" w:hAnsi="Times New Roman" w:cs="Times New Roman"/>
          <w:color w:val="000000"/>
          <w:sz w:val="28"/>
          <w:szCs w:val="28"/>
        </w:rPr>
        <w:t>5</w:t>
      </w:r>
      <w:r w:rsidRPr="00D72802">
        <w:rPr>
          <w:rFonts w:ascii="Times New Roman" w:hAnsi="Times New Roman" w:cs="Times New Roman"/>
          <w:color w:val="000000"/>
          <w:sz w:val="28"/>
          <w:szCs w:val="28"/>
        </w:rPr>
        <w:t xml:space="preserve"> года составит </w:t>
      </w:r>
      <w:r w:rsidR="00B263B1" w:rsidRPr="00D72802">
        <w:rPr>
          <w:rFonts w:ascii="Times New Roman" w:hAnsi="Times New Roman" w:cs="Times New Roman"/>
          <w:color w:val="000000"/>
          <w:sz w:val="28"/>
          <w:szCs w:val="28"/>
        </w:rPr>
        <w:t>3</w:t>
      </w:r>
      <w:r w:rsidR="008961E9" w:rsidRPr="00D72802">
        <w:rPr>
          <w:rFonts w:ascii="Times New Roman" w:hAnsi="Times New Roman" w:cs="Times New Roman"/>
          <w:color w:val="000000"/>
          <w:sz w:val="28"/>
          <w:szCs w:val="28"/>
        </w:rPr>
        <w:t> 774 314,0</w:t>
      </w:r>
      <w:r w:rsidRPr="00D72802">
        <w:rPr>
          <w:rFonts w:ascii="Times New Roman" w:hAnsi="Times New Roman" w:cs="Times New Roman"/>
          <w:color w:val="000000"/>
          <w:sz w:val="28"/>
          <w:szCs w:val="28"/>
        </w:rPr>
        <w:t xml:space="preserve"> тыс. рублей, на 1 января 202</w:t>
      </w:r>
      <w:r w:rsidR="002672EC" w:rsidRPr="00D72802">
        <w:rPr>
          <w:rFonts w:ascii="Times New Roman" w:hAnsi="Times New Roman" w:cs="Times New Roman"/>
          <w:color w:val="000000"/>
          <w:sz w:val="28"/>
          <w:szCs w:val="28"/>
        </w:rPr>
        <w:t>6</w:t>
      </w:r>
      <w:r w:rsidRPr="00D72802">
        <w:rPr>
          <w:rFonts w:ascii="Times New Roman" w:hAnsi="Times New Roman" w:cs="Times New Roman"/>
          <w:color w:val="000000"/>
          <w:sz w:val="28"/>
          <w:szCs w:val="28"/>
        </w:rPr>
        <w:t xml:space="preserve"> года – </w:t>
      </w:r>
      <w:r w:rsidR="008961E9" w:rsidRPr="00D72802">
        <w:rPr>
          <w:rFonts w:ascii="Times New Roman" w:hAnsi="Times New Roman" w:cs="Times New Roman"/>
          <w:color w:val="000000"/>
          <w:sz w:val="28"/>
          <w:szCs w:val="28"/>
        </w:rPr>
        <w:t>4 507 625,0</w:t>
      </w:r>
      <w:r w:rsidRPr="00D72802">
        <w:rPr>
          <w:rFonts w:ascii="Times New Roman" w:hAnsi="Times New Roman" w:cs="Times New Roman"/>
          <w:color w:val="000000"/>
          <w:sz w:val="28"/>
          <w:szCs w:val="28"/>
        </w:rPr>
        <w:t xml:space="preserve"> тыс. </w:t>
      </w:r>
      <w:r w:rsidR="00BE63D6" w:rsidRPr="00D72802">
        <w:rPr>
          <w:rFonts w:ascii="Times New Roman" w:hAnsi="Times New Roman" w:cs="Times New Roman"/>
          <w:color w:val="000000"/>
          <w:sz w:val="28"/>
          <w:szCs w:val="28"/>
        </w:rPr>
        <w:t>рублей, н</w:t>
      </w:r>
      <w:r w:rsidRPr="00D72802">
        <w:rPr>
          <w:rFonts w:ascii="Times New Roman" w:hAnsi="Times New Roman" w:cs="Times New Roman"/>
          <w:color w:val="000000"/>
          <w:sz w:val="28"/>
          <w:szCs w:val="28"/>
        </w:rPr>
        <w:t>а 1 января 202</w:t>
      </w:r>
      <w:r w:rsidR="002672EC" w:rsidRPr="00D72802">
        <w:rPr>
          <w:rFonts w:ascii="Times New Roman" w:hAnsi="Times New Roman" w:cs="Times New Roman"/>
          <w:color w:val="000000"/>
          <w:sz w:val="28"/>
          <w:szCs w:val="28"/>
        </w:rPr>
        <w:t>7</w:t>
      </w:r>
      <w:r w:rsidRPr="00D72802">
        <w:rPr>
          <w:rFonts w:ascii="Times New Roman" w:hAnsi="Times New Roman" w:cs="Times New Roman"/>
          <w:color w:val="000000"/>
          <w:sz w:val="28"/>
          <w:szCs w:val="28"/>
        </w:rPr>
        <w:t xml:space="preserve"> года – </w:t>
      </w:r>
      <w:r w:rsidR="008961E9" w:rsidRPr="00D72802">
        <w:rPr>
          <w:rFonts w:ascii="Times New Roman" w:hAnsi="Times New Roman" w:cs="Times New Roman"/>
          <w:color w:val="000000"/>
          <w:sz w:val="28"/>
          <w:szCs w:val="28"/>
        </w:rPr>
        <w:t>5 321 525,0</w:t>
      </w:r>
      <w:r w:rsidRPr="00D72802">
        <w:rPr>
          <w:rFonts w:ascii="Times New Roman" w:hAnsi="Times New Roman" w:cs="Times New Roman"/>
          <w:color w:val="000000"/>
          <w:sz w:val="28"/>
          <w:szCs w:val="28"/>
        </w:rPr>
        <w:t xml:space="preserve"> тыс. рублей и не превысит ограничения, установленные Бюджетным кодексом.</w:t>
      </w:r>
    </w:p>
    <w:p w:rsidR="00645613" w:rsidRPr="00D72802" w:rsidRDefault="00645613" w:rsidP="002D2250">
      <w:pPr>
        <w:tabs>
          <w:tab w:val="left" w:pos="709"/>
        </w:tabs>
        <w:autoSpaceDE w:val="0"/>
        <w:autoSpaceDN w:val="0"/>
        <w:adjustRightInd w:val="0"/>
        <w:spacing w:after="0" w:line="233" w:lineRule="auto"/>
        <w:ind w:firstLine="709"/>
        <w:jc w:val="both"/>
        <w:outlineLvl w:val="2"/>
        <w:rPr>
          <w:rFonts w:ascii="Times New Roman" w:hAnsi="Times New Roman" w:cs="Times New Roman"/>
          <w:color w:val="000000"/>
          <w:sz w:val="28"/>
          <w:szCs w:val="28"/>
        </w:rPr>
      </w:pPr>
      <w:r w:rsidRPr="00D72802">
        <w:rPr>
          <w:rFonts w:ascii="Times New Roman" w:hAnsi="Times New Roman" w:cs="Times New Roman"/>
          <w:color w:val="000000"/>
          <w:sz w:val="28"/>
          <w:szCs w:val="28"/>
        </w:rPr>
        <w:t xml:space="preserve">Таким образом, сформированные в соответствии с параметрами прогноза социально-экономического развития </w:t>
      </w:r>
      <w:r w:rsidR="00BE63D6" w:rsidRPr="00D72802">
        <w:rPr>
          <w:rFonts w:ascii="Times New Roman" w:hAnsi="Times New Roman" w:cs="Times New Roman"/>
          <w:color w:val="000000"/>
          <w:sz w:val="28"/>
          <w:szCs w:val="28"/>
        </w:rPr>
        <w:t>города Рязани</w:t>
      </w:r>
      <w:r w:rsidRPr="00D72802">
        <w:rPr>
          <w:rFonts w:ascii="Times New Roman" w:hAnsi="Times New Roman" w:cs="Times New Roman"/>
          <w:color w:val="000000"/>
          <w:sz w:val="28"/>
          <w:szCs w:val="28"/>
        </w:rPr>
        <w:t xml:space="preserve"> </w:t>
      </w:r>
      <w:r w:rsidR="00BE63D6" w:rsidRPr="00D72802">
        <w:rPr>
          <w:rFonts w:ascii="Times New Roman" w:eastAsia="Calibri" w:hAnsi="Times New Roman" w:cs="Times New Roman"/>
          <w:sz w:val="28"/>
          <w:szCs w:val="28"/>
          <w:lang w:eastAsia="en-US"/>
        </w:rPr>
        <w:t>на 202</w:t>
      </w:r>
      <w:r w:rsidR="00FA6395" w:rsidRPr="00D72802">
        <w:rPr>
          <w:rFonts w:ascii="Times New Roman" w:eastAsia="Calibri" w:hAnsi="Times New Roman" w:cs="Times New Roman"/>
          <w:sz w:val="28"/>
          <w:szCs w:val="28"/>
          <w:lang w:eastAsia="en-US"/>
        </w:rPr>
        <w:t>4</w:t>
      </w:r>
      <w:r w:rsidR="00BE63D6" w:rsidRPr="00D72802">
        <w:rPr>
          <w:rFonts w:ascii="Times New Roman" w:eastAsia="Calibri" w:hAnsi="Times New Roman" w:cs="Times New Roman"/>
          <w:sz w:val="28"/>
          <w:szCs w:val="28"/>
          <w:lang w:eastAsia="en-US"/>
        </w:rPr>
        <w:t> год и на плановый период 202</w:t>
      </w:r>
      <w:r w:rsidR="00FA6395" w:rsidRPr="00D72802">
        <w:rPr>
          <w:rFonts w:ascii="Times New Roman" w:eastAsia="Calibri" w:hAnsi="Times New Roman" w:cs="Times New Roman"/>
          <w:sz w:val="28"/>
          <w:szCs w:val="28"/>
          <w:lang w:eastAsia="en-US"/>
        </w:rPr>
        <w:t>5</w:t>
      </w:r>
      <w:r w:rsidR="00BE63D6" w:rsidRPr="00D72802">
        <w:rPr>
          <w:rFonts w:ascii="Times New Roman" w:eastAsia="Calibri" w:hAnsi="Times New Roman" w:cs="Times New Roman"/>
          <w:sz w:val="28"/>
          <w:szCs w:val="28"/>
          <w:lang w:eastAsia="en-US"/>
        </w:rPr>
        <w:t xml:space="preserve"> и 202</w:t>
      </w:r>
      <w:r w:rsidR="00FA6395" w:rsidRPr="00D72802">
        <w:rPr>
          <w:rFonts w:ascii="Times New Roman" w:eastAsia="Calibri" w:hAnsi="Times New Roman" w:cs="Times New Roman"/>
          <w:sz w:val="28"/>
          <w:szCs w:val="28"/>
          <w:lang w:eastAsia="en-US"/>
        </w:rPr>
        <w:t>6</w:t>
      </w:r>
      <w:r w:rsidR="00BE63D6" w:rsidRPr="00D72802">
        <w:rPr>
          <w:rFonts w:ascii="Times New Roman" w:eastAsia="Calibri" w:hAnsi="Times New Roman" w:cs="Times New Roman"/>
          <w:sz w:val="28"/>
          <w:szCs w:val="28"/>
          <w:lang w:eastAsia="en-US"/>
        </w:rPr>
        <w:t> годов</w:t>
      </w:r>
      <w:r w:rsidR="00BE63D6" w:rsidRPr="00D72802">
        <w:rPr>
          <w:rFonts w:ascii="Times New Roman" w:hAnsi="Times New Roman" w:cs="Times New Roman"/>
          <w:color w:val="000000"/>
          <w:sz w:val="28"/>
          <w:szCs w:val="28"/>
        </w:rPr>
        <w:t xml:space="preserve"> </w:t>
      </w:r>
      <w:r w:rsidRPr="00D72802">
        <w:rPr>
          <w:rFonts w:ascii="Times New Roman" w:hAnsi="Times New Roman" w:cs="Times New Roman"/>
          <w:color w:val="000000"/>
          <w:sz w:val="28"/>
          <w:szCs w:val="28"/>
        </w:rPr>
        <w:t>основные характеристики проекта бюджета обеспечивают первоочередные расходные обязательства, сохраняя устойчивость бюджета по отношению к основным бюджетным рискам.</w:t>
      </w:r>
    </w:p>
    <w:p w:rsidR="00645613" w:rsidRPr="00D72802" w:rsidRDefault="00645613" w:rsidP="005279D1">
      <w:pPr>
        <w:tabs>
          <w:tab w:val="left" w:pos="709"/>
        </w:tabs>
        <w:autoSpaceDE w:val="0"/>
        <w:autoSpaceDN w:val="0"/>
        <w:adjustRightInd w:val="0"/>
        <w:spacing w:after="0" w:line="233" w:lineRule="auto"/>
        <w:ind w:firstLine="709"/>
        <w:jc w:val="both"/>
        <w:outlineLvl w:val="2"/>
        <w:rPr>
          <w:rFonts w:ascii="Times New Roman" w:hAnsi="Times New Roman" w:cs="Times New Roman"/>
          <w:color w:val="000000"/>
          <w:sz w:val="28"/>
          <w:szCs w:val="28"/>
        </w:rPr>
      </w:pPr>
      <w:r w:rsidRPr="00D72802">
        <w:rPr>
          <w:rFonts w:ascii="Times New Roman" w:hAnsi="Times New Roman" w:cs="Times New Roman"/>
          <w:color w:val="000000"/>
          <w:sz w:val="28"/>
          <w:szCs w:val="28"/>
        </w:rPr>
        <w:t xml:space="preserve">Подробное описание и обоснование объемов доходов, бюджетных ассигнований по расходам, а также источников финансирования дефицита бюджета приведены в соответствующих разделах настоящей пояснительной записки. </w:t>
      </w:r>
    </w:p>
    <w:p w:rsidR="00852155" w:rsidRPr="00D72802" w:rsidRDefault="001E7FB4" w:rsidP="005279D1">
      <w:pPr>
        <w:spacing w:after="0" w:line="233" w:lineRule="auto"/>
        <w:jc w:val="center"/>
        <w:rPr>
          <w:rFonts w:ascii="Times New Roman" w:eastAsia="Calibri" w:hAnsi="Times New Roman" w:cs="Times New Roman"/>
          <w:b/>
          <w:sz w:val="28"/>
          <w:szCs w:val="28"/>
          <w:lang w:eastAsia="en-US"/>
        </w:rPr>
      </w:pPr>
      <w:r w:rsidRPr="00D72802">
        <w:rPr>
          <w:rFonts w:ascii="Times New Roman" w:hAnsi="Times New Roman" w:cs="Times New Roman"/>
          <w:b/>
          <w:bCs/>
          <w:color w:val="000000"/>
          <w:sz w:val="28"/>
          <w:szCs w:val="28"/>
          <w:lang w:val="en-US"/>
        </w:rPr>
        <w:t>II</w:t>
      </w:r>
      <w:r w:rsidR="00F102F8">
        <w:rPr>
          <w:rFonts w:ascii="Times New Roman" w:hAnsi="Times New Roman" w:cs="Times New Roman"/>
          <w:b/>
          <w:bCs/>
          <w:color w:val="000000"/>
          <w:sz w:val="28"/>
          <w:szCs w:val="28"/>
          <w:lang w:val="en-US"/>
        </w:rPr>
        <w:t>I</w:t>
      </w:r>
      <w:r w:rsidRPr="00D72802">
        <w:rPr>
          <w:rFonts w:ascii="Times New Roman" w:hAnsi="Times New Roman" w:cs="Times New Roman"/>
          <w:b/>
          <w:bCs/>
          <w:color w:val="000000"/>
          <w:sz w:val="28"/>
          <w:szCs w:val="28"/>
        </w:rPr>
        <w:t xml:space="preserve">. </w:t>
      </w:r>
      <w:r w:rsidR="006166EF" w:rsidRPr="00D72802">
        <w:rPr>
          <w:rFonts w:ascii="Times New Roman" w:eastAsia="Calibri" w:hAnsi="Times New Roman" w:cs="Times New Roman"/>
          <w:b/>
          <w:color w:val="000000"/>
          <w:sz w:val="28"/>
          <w:szCs w:val="28"/>
          <w:lang w:eastAsia="en-US"/>
        </w:rPr>
        <w:t xml:space="preserve">Прогноз доходов бюджета города Рязани на </w:t>
      </w:r>
      <w:r w:rsidR="00852155" w:rsidRPr="00D72802">
        <w:rPr>
          <w:rFonts w:ascii="Times New Roman" w:eastAsia="Calibri" w:hAnsi="Times New Roman" w:cs="Times New Roman"/>
          <w:b/>
          <w:sz w:val="28"/>
          <w:szCs w:val="28"/>
          <w:lang w:eastAsia="en-US"/>
        </w:rPr>
        <w:t>202</w:t>
      </w:r>
      <w:r w:rsidR="00A97398" w:rsidRPr="00D72802">
        <w:rPr>
          <w:rFonts w:ascii="Times New Roman" w:eastAsia="Calibri" w:hAnsi="Times New Roman" w:cs="Times New Roman"/>
          <w:b/>
          <w:sz w:val="28"/>
          <w:szCs w:val="28"/>
          <w:lang w:eastAsia="en-US"/>
        </w:rPr>
        <w:t>4</w:t>
      </w:r>
      <w:r w:rsidR="00852155" w:rsidRPr="00D72802">
        <w:rPr>
          <w:rFonts w:ascii="Times New Roman" w:eastAsia="Calibri" w:hAnsi="Times New Roman" w:cs="Times New Roman"/>
          <w:b/>
          <w:sz w:val="28"/>
          <w:szCs w:val="28"/>
          <w:lang w:eastAsia="en-US"/>
        </w:rPr>
        <w:t xml:space="preserve"> год</w:t>
      </w:r>
    </w:p>
    <w:p w:rsidR="00852155" w:rsidRPr="00D72802" w:rsidRDefault="00852155" w:rsidP="005279D1">
      <w:pPr>
        <w:spacing w:after="0" w:line="233" w:lineRule="auto"/>
        <w:jc w:val="center"/>
        <w:rPr>
          <w:rFonts w:ascii="Times New Roman" w:eastAsia="Calibri" w:hAnsi="Times New Roman" w:cs="Times New Roman"/>
          <w:b/>
          <w:sz w:val="28"/>
          <w:szCs w:val="28"/>
          <w:lang w:eastAsia="en-US"/>
        </w:rPr>
      </w:pPr>
      <w:r w:rsidRPr="00D72802">
        <w:rPr>
          <w:rFonts w:ascii="Times New Roman" w:eastAsia="Calibri" w:hAnsi="Times New Roman" w:cs="Times New Roman"/>
          <w:b/>
          <w:sz w:val="28"/>
          <w:szCs w:val="28"/>
          <w:lang w:eastAsia="en-US"/>
        </w:rPr>
        <w:t>и на плановый период 202</w:t>
      </w:r>
      <w:r w:rsidR="00A97398" w:rsidRPr="00D72802">
        <w:rPr>
          <w:rFonts w:ascii="Times New Roman" w:eastAsia="Calibri" w:hAnsi="Times New Roman" w:cs="Times New Roman"/>
          <w:b/>
          <w:sz w:val="28"/>
          <w:szCs w:val="28"/>
          <w:lang w:eastAsia="en-US"/>
        </w:rPr>
        <w:t>5</w:t>
      </w:r>
      <w:r w:rsidRPr="00D72802">
        <w:rPr>
          <w:rFonts w:ascii="Times New Roman" w:eastAsia="Calibri" w:hAnsi="Times New Roman" w:cs="Times New Roman"/>
          <w:b/>
          <w:sz w:val="28"/>
          <w:szCs w:val="28"/>
          <w:lang w:eastAsia="en-US"/>
        </w:rPr>
        <w:t xml:space="preserve"> и 202</w:t>
      </w:r>
      <w:r w:rsidR="00A97398" w:rsidRPr="00D72802">
        <w:rPr>
          <w:rFonts w:ascii="Times New Roman" w:eastAsia="Calibri" w:hAnsi="Times New Roman" w:cs="Times New Roman"/>
          <w:b/>
          <w:sz w:val="28"/>
          <w:szCs w:val="28"/>
          <w:lang w:eastAsia="en-US"/>
        </w:rPr>
        <w:t>6</w:t>
      </w:r>
      <w:r w:rsidRPr="00D72802">
        <w:rPr>
          <w:rFonts w:ascii="Times New Roman" w:eastAsia="Calibri" w:hAnsi="Times New Roman" w:cs="Times New Roman"/>
          <w:b/>
          <w:sz w:val="28"/>
          <w:szCs w:val="28"/>
          <w:lang w:eastAsia="en-US"/>
        </w:rPr>
        <w:t xml:space="preserve"> годов</w:t>
      </w:r>
    </w:p>
    <w:p w:rsidR="006166EF" w:rsidRPr="00D72802" w:rsidRDefault="006166EF" w:rsidP="005279D1">
      <w:pPr>
        <w:spacing w:after="0" w:line="233" w:lineRule="auto"/>
        <w:ind w:firstLine="709"/>
        <w:jc w:val="center"/>
        <w:rPr>
          <w:rFonts w:ascii="Times New Roman" w:eastAsia="Calibri" w:hAnsi="Times New Roman" w:cs="Times New Roman"/>
          <w:b/>
          <w:color w:val="000000"/>
          <w:sz w:val="28"/>
          <w:szCs w:val="28"/>
          <w:lang w:eastAsia="en-US"/>
        </w:rPr>
      </w:pPr>
    </w:p>
    <w:p w:rsidR="00994B6E" w:rsidRPr="00D72802" w:rsidRDefault="00994B6E" w:rsidP="00994B6E">
      <w:pPr>
        <w:spacing w:after="0" w:line="240" w:lineRule="auto"/>
        <w:ind w:firstLine="708"/>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Представленный проект бюджета основан на базовом варианте прогноза социально-экономического развития города Рязани на 2024 год и на плановый период 2025 и 2026 годов, основных направлениях бюджетной и налоговой политики города Рязани на 2024 год и на плановый период 2026 и 2026 годов, соответствует требованиям к структуре и содержанию решения о бюджете, установленным статьей 184.1 Бюджетного кодекса Российской Федерации.</w:t>
      </w:r>
    </w:p>
    <w:p w:rsidR="00994B6E" w:rsidRPr="00D72802" w:rsidRDefault="00994B6E" w:rsidP="00994B6E">
      <w:pPr>
        <w:spacing w:after="0" w:line="240" w:lineRule="auto"/>
        <w:ind w:firstLine="708"/>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В материалах к проекту бюджета представлен реестр источников доходов бюджета города Рязани, составленный по сведениям органов государственной власти, органов местного самоуправления, иных организаций, осуществляющих бюджетные полномочия главных администраторов доходов.</w:t>
      </w:r>
    </w:p>
    <w:p w:rsidR="00994B6E" w:rsidRPr="00D72802" w:rsidRDefault="00994B6E" w:rsidP="00994B6E">
      <w:pPr>
        <w:spacing w:line="240" w:lineRule="auto"/>
        <w:ind w:firstLine="708"/>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Бюджет города Рязани по доходам на 2024-2026 годы сформирован по данным главных администраторов налоговых и неналоговых доходов, исчисленным в соответствии с утвержденными методиками прогнозирования поступлений в бюджет по администрируемым доходным источникам, учитывающими применительно к каждому из них влияние количественных, стоимостных, макроэкономических факторов.</w:t>
      </w:r>
    </w:p>
    <w:p w:rsidR="00994B6E" w:rsidRPr="00D72802" w:rsidRDefault="00994B6E" w:rsidP="00994B6E">
      <w:pPr>
        <w:spacing w:line="240" w:lineRule="auto"/>
        <w:ind w:firstLine="708"/>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 xml:space="preserve">При этом в качестве показателей, характеризующих макроэкономические изменения, использовались коэффициенты-дефляторы, предусмотренные в </w:t>
      </w:r>
      <w:r w:rsidRPr="00D72802">
        <w:rPr>
          <w:rFonts w:ascii="Times New Roman" w:eastAsia="Calibri" w:hAnsi="Times New Roman" w:cs="Times New Roman"/>
          <w:sz w:val="28"/>
          <w:szCs w:val="28"/>
          <w:lang w:eastAsia="en-US"/>
        </w:rPr>
        <w:lastRenderedPageBreak/>
        <w:t>базовом варианте прогноза социально-экономического развития Российской Федерации на 2024</w:t>
      </w:r>
      <w:r w:rsidRPr="00D72802">
        <w:rPr>
          <w:rFonts w:ascii="Times New Roman" w:eastAsia="Calibri" w:hAnsi="Times New Roman" w:cs="Times New Roman"/>
          <w:sz w:val="28"/>
          <w:szCs w:val="28"/>
          <w:lang w:val="en-US" w:eastAsia="en-US"/>
        </w:rPr>
        <w:t> </w:t>
      </w:r>
      <w:r w:rsidRPr="00D72802">
        <w:rPr>
          <w:rFonts w:ascii="Times New Roman" w:eastAsia="Calibri" w:hAnsi="Times New Roman" w:cs="Times New Roman"/>
          <w:sz w:val="28"/>
          <w:szCs w:val="28"/>
          <w:lang w:eastAsia="en-US"/>
        </w:rPr>
        <w:t>год и на плановый период 2025 и 2026 годов; прогнозируемый рост валового регионального продукта, прибыли прибыльных предприятий согласно базовому варианту прогноза социально-экономического развития Рязанской области, ежегодная индексация заработной платы в бюджетной сфере на прогнозируемый уровень инфляции на 2024 год в размере 4,5%; на 2025-2026 годы – 4,0%, предполагаемые темпы роста фонда оплаты труда в коммерческом секторе экономики муниципального образования – городской округ город Рязань, исчисленные исходя из сценарных условий базового варианта прогноза социально-экономического развития Российской Федерации на 2023</w:t>
      </w:r>
      <w:r w:rsidRPr="00D72802">
        <w:rPr>
          <w:rFonts w:ascii="Times New Roman" w:eastAsia="Calibri" w:hAnsi="Times New Roman" w:cs="Times New Roman"/>
          <w:sz w:val="28"/>
          <w:szCs w:val="28"/>
          <w:lang w:val="en-US" w:eastAsia="en-US"/>
        </w:rPr>
        <w:t> </w:t>
      </w:r>
      <w:r w:rsidRPr="00D72802">
        <w:rPr>
          <w:rFonts w:ascii="Times New Roman" w:eastAsia="Calibri" w:hAnsi="Times New Roman" w:cs="Times New Roman"/>
          <w:sz w:val="28"/>
          <w:szCs w:val="28"/>
          <w:lang w:eastAsia="en-US"/>
        </w:rPr>
        <w:t>год и на плановый период 2024 и 2026 годов.</w:t>
      </w:r>
    </w:p>
    <w:p w:rsidR="00994B6E" w:rsidRPr="00D72802" w:rsidRDefault="00994B6E" w:rsidP="00994B6E">
      <w:pPr>
        <w:tabs>
          <w:tab w:val="left" w:pos="709"/>
        </w:tabs>
        <w:spacing w:line="240" w:lineRule="auto"/>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ab/>
        <w:t xml:space="preserve">Учтены федеральные, региональные законы и законопроекты, муниципальные правовые акты, нормативные правовые акты (проекты нормативных правовых актов) Правительства Российской Федерации, Правительства Рязанской области) в сфере налогового и бюджетного законодательства: </w:t>
      </w:r>
    </w:p>
    <w:p w:rsidR="00994B6E" w:rsidRPr="00D72802" w:rsidRDefault="00994B6E" w:rsidP="00AE5D75">
      <w:pPr>
        <w:tabs>
          <w:tab w:val="left" w:pos="0"/>
        </w:tabs>
        <w:spacing w:line="240" w:lineRule="auto"/>
        <w:ind w:firstLine="709"/>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 xml:space="preserve"> - расширение с 1 января 2024 года перечня получателей социальных льгот по налогу на доходы физических лиц в части произведенных расходов на оплату образования. Пр</w:t>
      </w:r>
      <w:r w:rsidR="00D61DA0" w:rsidRPr="00D72802">
        <w:rPr>
          <w:rFonts w:ascii="Times New Roman" w:eastAsia="Calibri" w:hAnsi="Times New Roman" w:cs="Times New Roman"/>
          <w:sz w:val="28"/>
          <w:szCs w:val="28"/>
          <w:lang w:eastAsia="en-US"/>
        </w:rPr>
        <w:t>а</w:t>
      </w:r>
      <w:r w:rsidRPr="00D72802">
        <w:rPr>
          <w:rFonts w:ascii="Times New Roman" w:eastAsia="Calibri" w:hAnsi="Times New Roman" w:cs="Times New Roman"/>
          <w:sz w:val="28"/>
          <w:szCs w:val="28"/>
          <w:lang w:eastAsia="en-US"/>
        </w:rPr>
        <w:t>во на получение льготы предоставлено супругу (супруге)</w:t>
      </w:r>
      <w:r w:rsidR="002D470D" w:rsidRPr="00D72802">
        <w:rPr>
          <w:rFonts w:ascii="Times New Roman" w:eastAsia="Calibri" w:hAnsi="Times New Roman" w:cs="Times New Roman"/>
          <w:sz w:val="28"/>
          <w:szCs w:val="28"/>
          <w:lang w:eastAsia="en-US"/>
        </w:rPr>
        <w:t>,</w:t>
      </w:r>
      <w:r w:rsidRPr="00D72802">
        <w:rPr>
          <w:rFonts w:ascii="Times New Roman" w:eastAsia="Calibri" w:hAnsi="Times New Roman" w:cs="Times New Roman"/>
          <w:sz w:val="28"/>
          <w:szCs w:val="28"/>
          <w:lang w:eastAsia="en-US"/>
        </w:rPr>
        <w:t xml:space="preserve"> обучающегося на очной форме обучения в организации, осуществляющей образовательную деятельность (Федеральный закон от 31.07.2023 № 389-ФЗ); </w:t>
      </w:r>
    </w:p>
    <w:p w:rsidR="00994B6E" w:rsidRPr="00D72802" w:rsidRDefault="00994B6E" w:rsidP="00AE5D75">
      <w:pPr>
        <w:tabs>
          <w:tab w:val="left" w:pos="0"/>
        </w:tabs>
        <w:spacing w:line="240" w:lineRule="auto"/>
        <w:ind w:firstLine="709"/>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 увеличение с 1 января 2024 года максимального размера социального вычета в виде расходов на обучение с 50</w:t>
      </w:r>
      <w:r w:rsidR="00B209F4" w:rsidRPr="00D72802">
        <w:rPr>
          <w:rFonts w:ascii="Times New Roman" w:eastAsia="Calibri" w:hAnsi="Times New Roman" w:cs="Times New Roman"/>
          <w:sz w:val="28"/>
          <w:szCs w:val="28"/>
          <w:lang w:eastAsia="en-US"/>
        </w:rPr>
        <w:t>,0</w:t>
      </w:r>
      <w:r w:rsidRPr="00D72802">
        <w:rPr>
          <w:rFonts w:ascii="Times New Roman" w:eastAsia="Calibri" w:hAnsi="Times New Roman" w:cs="Times New Roman"/>
          <w:sz w:val="28"/>
          <w:szCs w:val="28"/>
          <w:lang w:eastAsia="en-US"/>
        </w:rPr>
        <w:t xml:space="preserve"> тыс. рублей до 110</w:t>
      </w:r>
      <w:r w:rsidR="00B209F4" w:rsidRPr="00D72802">
        <w:rPr>
          <w:rFonts w:ascii="Times New Roman" w:eastAsia="Calibri" w:hAnsi="Times New Roman" w:cs="Times New Roman"/>
          <w:sz w:val="28"/>
          <w:szCs w:val="28"/>
          <w:lang w:eastAsia="en-US"/>
        </w:rPr>
        <w:t>,0</w:t>
      </w:r>
      <w:r w:rsidRPr="00D72802">
        <w:rPr>
          <w:rFonts w:ascii="Times New Roman" w:eastAsia="Calibri" w:hAnsi="Times New Roman" w:cs="Times New Roman"/>
          <w:sz w:val="28"/>
          <w:szCs w:val="28"/>
          <w:lang w:eastAsia="en-US"/>
        </w:rPr>
        <w:t xml:space="preserve"> тыс. рублей (Федеральный закон от 28.04.2023 № 159-ФЗ);</w:t>
      </w:r>
    </w:p>
    <w:p w:rsidR="00994B6E" w:rsidRPr="00D72802" w:rsidRDefault="00994B6E" w:rsidP="00AE5D75">
      <w:pPr>
        <w:tabs>
          <w:tab w:val="left" w:pos="0"/>
        </w:tabs>
        <w:spacing w:line="240" w:lineRule="auto"/>
        <w:ind w:firstLine="709"/>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 увеличение с 1 января 2024 года максимального размера социального вычета на медицинские услуги (за исключением расходов на дорогостоящее лечение) со 120</w:t>
      </w:r>
      <w:r w:rsidR="00AE5D75" w:rsidRPr="00D72802">
        <w:rPr>
          <w:rFonts w:ascii="Times New Roman" w:eastAsia="Calibri" w:hAnsi="Times New Roman" w:cs="Times New Roman"/>
          <w:sz w:val="28"/>
          <w:szCs w:val="28"/>
          <w:lang w:eastAsia="en-US"/>
        </w:rPr>
        <w:t>,0</w:t>
      </w:r>
      <w:r w:rsidRPr="00D72802">
        <w:rPr>
          <w:rFonts w:ascii="Times New Roman" w:eastAsia="Calibri" w:hAnsi="Times New Roman" w:cs="Times New Roman"/>
          <w:sz w:val="28"/>
          <w:szCs w:val="28"/>
          <w:lang w:eastAsia="en-US"/>
        </w:rPr>
        <w:t xml:space="preserve"> тыс. рублей до 150</w:t>
      </w:r>
      <w:r w:rsidR="00AE5D75" w:rsidRPr="00D72802">
        <w:rPr>
          <w:rFonts w:ascii="Times New Roman" w:eastAsia="Calibri" w:hAnsi="Times New Roman" w:cs="Times New Roman"/>
          <w:sz w:val="28"/>
          <w:szCs w:val="28"/>
          <w:lang w:eastAsia="en-US"/>
        </w:rPr>
        <w:t>,0</w:t>
      </w:r>
      <w:r w:rsidRPr="00D72802">
        <w:rPr>
          <w:rFonts w:ascii="Times New Roman" w:eastAsia="Calibri" w:hAnsi="Times New Roman" w:cs="Times New Roman"/>
          <w:sz w:val="28"/>
          <w:szCs w:val="28"/>
          <w:lang w:eastAsia="en-US"/>
        </w:rPr>
        <w:t xml:space="preserve"> тыс. рублей (Федеральный закон от 28.04.2023 № 159-ФЗ);</w:t>
      </w:r>
    </w:p>
    <w:p w:rsidR="00994B6E" w:rsidRPr="00D72802" w:rsidRDefault="00994B6E" w:rsidP="008825B7">
      <w:pPr>
        <w:tabs>
          <w:tab w:val="left" w:pos="0"/>
        </w:tabs>
        <w:spacing w:line="240" w:lineRule="auto"/>
        <w:ind w:firstLine="709"/>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 упрощенный порядок получения социального налогового вычета (без предоставления налогоплательщиком подтверждающих документов в случае, если такие документы предоставлены непосредственно образовательной, медицинской организацией) (Федеральный закон от 31.07.2023 № 389-ФЗ);</w:t>
      </w:r>
    </w:p>
    <w:p w:rsidR="00994B6E" w:rsidRPr="00D72802" w:rsidRDefault="00994B6E" w:rsidP="008825B7">
      <w:pPr>
        <w:tabs>
          <w:tab w:val="left" w:pos="0"/>
        </w:tabs>
        <w:spacing w:line="240" w:lineRule="auto"/>
        <w:ind w:firstLine="709"/>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 xml:space="preserve">- предоставление на региональном уровне мер поддержки субъектам малого и среднего бизнеса на налоговые периоды 2024, 2025, 2026 годов в виде максимального снижения налоговой ставки до 1% для участников проекта инновационного научно-технологического центра «Аэрокосмическая инновационная долина», в виде установления пониженной ставки в размере 2% для налогоплательщиков, осуществляющих деятельность в сферах науки, информационных технологий, защиты информации, образования, оказания услуг населению, в виде установления пониженной ставки в размере 3% для налогоплательщиков, предоставляющих социально-значимые услуги населению, осуществляющих деятельность в сфере культуры, розничной торговли в специализированных и неспециализированных магазинах, на рынках продовольственными и непродовольственными товарами, туризма (проект Закона </w:t>
      </w:r>
      <w:r w:rsidRPr="00D72802">
        <w:rPr>
          <w:rFonts w:ascii="Times New Roman" w:eastAsia="Calibri" w:hAnsi="Times New Roman" w:cs="Times New Roman"/>
          <w:sz w:val="28"/>
          <w:szCs w:val="28"/>
          <w:lang w:eastAsia="en-US"/>
        </w:rPr>
        <w:lastRenderedPageBreak/>
        <w:t xml:space="preserve">Рязанской области </w:t>
      </w:r>
      <w:r w:rsidRPr="00D72802">
        <w:rPr>
          <w:rFonts w:ascii="Times New Roman" w:eastAsia="Calibri" w:hAnsi="Times New Roman" w:cs="Times New Roman"/>
          <w:color w:val="000000"/>
          <w:sz w:val="28"/>
          <w:szCs w:val="28"/>
          <w:lang w:eastAsia="en-US"/>
        </w:rPr>
        <w:t>о внесении изменений в статью 1 Закона Рязанской области от 21.07.2016 № 35-ОЗ</w:t>
      </w:r>
      <w:r w:rsidRPr="00D72802">
        <w:rPr>
          <w:rFonts w:ascii="Times New Roman" w:eastAsia="Calibri" w:hAnsi="Times New Roman" w:cs="Times New Roman"/>
          <w:sz w:val="28"/>
          <w:szCs w:val="28"/>
          <w:lang w:eastAsia="en-US"/>
        </w:rPr>
        <w:t>);</w:t>
      </w:r>
    </w:p>
    <w:p w:rsidR="00994B6E" w:rsidRPr="00D72802" w:rsidRDefault="008825B7" w:rsidP="008825B7">
      <w:pPr>
        <w:tabs>
          <w:tab w:val="left" w:pos="0"/>
        </w:tabs>
        <w:spacing w:line="240" w:lineRule="auto"/>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ab/>
      </w:r>
      <w:r w:rsidR="00994B6E" w:rsidRPr="00D72802">
        <w:rPr>
          <w:rFonts w:ascii="Times New Roman" w:eastAsia="Calibri" w:hAnsi="Times New Roman" w:cs="Times New Roman"/>
          <w:sz w:val="28"/>
          <w:szCs w:val="28"/>
          <w:lang w:eastAsia="en-US"/>
        </w:rPr>
        <w:t>- продление меры поддержки гражданам Российской Федерации, призванным на военную службу по мобилизации в Вооруженные Силы Российской Федерации (далее – мобилизованные лица) в виде освобождения от уплаты земельного налога применительно к одному земельному участку за налоговые периоды 2022, 2023, годов, предоставление меры поддержки гражданам, принимающим (принимавшим) участие в специальной военной операции, обеспечивающим (обеспечивавшим) выполнение задач в ходе специальной военной операции в виде освобождения от уплаты земельного налога применительно к одному земельному участку за налоговые периоды 2022, 2023, годов (решение Рязанской городской Думы от 26.10.2023 № 55-</w:t>
      </w:r>
      <w:r w:rsidR="00994B6E" w:rsidRPr="00D72802">
        <w:rPr>
          <w:rFonts w:ascii="Times New Roman" w:eastAsia="Calibri" w:hAnsi="Times New Roman" w:cs="Times New Roman"/>
          <w:sz w:val="28"/>
          <w:szCs w:val="28"/>
          <w:lang w:val="en-US" w:eastAsia="en-US"/>
        </w:rPr>
        <w:t>IV</w:t>
      </w:r>
      <w:r w:rsidR="00994B6E" w:rsidRPr="00D72802">
        <w:rPr>
          <w:rFonts w:ascii="Times New Roman" w:eastAsia="Calibri" w:hAnsi="Times New Roman" w:cs="Times New Roman"/>
          <w:sz w:val="28"/>
          <w:szCs w:val="28"/>
          <w:lang w:eastAsia="en-US"/>
        </w:rPr>
        <w:t>);</w:t>
      </w:r>
    </w:p>
    <w:p w:rsidR="00994B6E" w:rsidRPr="00D72802" w:rsidRDefault="008825B7" w:rsidP="008825B7">
      <w:pPr>
        <w:tabs>
          <w:tab w:val="left" w:pos="0"/>
        </w:tabs>
        <w:spacing w:line="240" w:lineRule="auto"/>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ab/>
      </w:r>
      <w:r w:rsidR="00994B6E" w:rsidRPr="00D72802">
        <w:rPr>
          <w:rFonts w:ascii="Times New Roman" w:eastAsia="Calibri" w:hAnsi="Times New Roman" w:cs="Times New Roman"/>
          <w:sz w:val="28"/>
          <w:szCs w:val="28"/>
          <w:lang w:eastAsia="en-US"/>
        </w:rPr>
        <w:t xml:space="preserve">- увеличение единого норматива отчислений от налога на доходы физических лиц в бюджеты городских округов с 2,57% до 5,0% (на 2,43%) (Закон Рязанской области от 07.07.2023 № 69-ОЗ); </w:t>
      </w:r>
    </w:p>
    <w:p w:rsidR="00994B6E" w:rsidRPr="00D72802" w:rsidRDefault="00994B6E" w:rsidP="008825B7">
      <w:pPr>
        <w:spacing w:line="240" w:lineRule="auto"/>
        <w:ind w:firstLine="709"/>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 установление дифференцированного норматива отчислений в бюджет муниципального образования – городской округ город Рязань по упрощенной системе налогообложения в целях компенсации выпадающих доходов в результате отмены единого налога на вмененный доход на 2024</w:t>
      </w:r>
      <w:r w:rsidRPr="00D72802">
        <w:rPr>
          <w:rFonts w:ascii="Times New Roman" w:eastAsia="Calibri" w:hAnsi="Times New Roman" w:cs="Times New Roman"/>
          <w:sz w:val="28"/>
          <w:szCs w:val="28"/>
          <w:lang w:val="en-US" w:eastAsia="en-US"/>
        </w:rPr>
        <w:t> </w:t>
      </w:r>
      <w:r w:rsidRPr="00D72802">
        <w:rPr>
          <w:rFonts w:ascii="Times New Roman" w:eastAsia="Calibri" w:hAnsi="Times New Roman" w:cs="Times New Roman"/>
          <w:sz w:val="28"/>
          <w:szCs w:val="28"/>
          <w:lang w:eastAsia="en-US"/>
        </w:rPr>
        <w:t>год в размере 7,0110%, на 2025</w:t>
      </w:r>
      <w:r w:rsidRPr="00D72802">
        <w:rPr>
          <w:rFonts w:ascii="Times New Roman" w:eastAsia="Calibri" w:hAnsi="Times New Roman" w:cs="Times New Roman"/>
          <w:sz w:val="28"/>
          <w:szCs w:val="28"/>
          <w:lang w:val="en-US" w:eastAsia="en-US"/>
        </w:rPr>
        <w:t> </w:t>
      </w:r>
      <w:r w:rsidRPr="00D72802">
        <w:rPr>
          <w:rFonts w:ascii="Times New Roman" w:eastAsia="Calibri" w:hAnsi="Times New Roman" w:cs="Times New Roman"/>
          <w:sz w:val="28"/>
          <w:szCs w:val="28"/>
          <w:lang w:eastAsia="en-US"/>
        </w:rPr>
        <w:t>год – 6,8815%, на 2026 год – 6,7482% (проект Закона Рязанской области «Об областном бюджете на 2024 год и на плановый период 2025 и 2026 годов»);</w:t>
      </w:r>
    </w:p>
    <w:p w:rsidR="00994B6E" w:rsidRPr="00D72802" w:rsidRDefault="00994B6E" w:rsidP="00F342CC">
      <w:pPr>
        <w:spacing w:line="240" w:lineRule="auto"/>
        <w:ind w:firstLine="709"/>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 увеличение норматива распределения доходов от акцизов на нефтепродукты в бюджет Рязанской области в целях формирования дорожного фонда субъекта в 2024 году относительно 2023 года на 0,0059 пункта (с 0,8517% до 0,8576%). Установление соответствующего норматива на 2025 год в размере 0,8466%, на 2026 год – 0,8451% (проект Федерального закона «О федеральном бюджете на 2024 год и на плановый период 2025 и 2026 годов»);</w:t>
      </w:r>
    </w:p>
    <w:p w:rsidR="00994B6E" w:rsidRPr="00D72802" w:rsidRDefault="00F342CC" w:rsidP="00F342CC">
      <w:pPr>
        <w:tabs>
          <w:tab w:val="left" w:pos="0"/>
        </w:tabs>
        <w:spacing w:line="240" w:lineRule="auto"/>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ab/>
      </w:r>
      <w:r w:rsidR="00994B6E" w:rsidRPr="00D72802">
        <w:rPr>
          <w:rFonts w:ascii="Times New Roman" w:eastAsia="Calibri" w:hAnsi="Times New Roman" w:cs="Times New Roman"/>
          <w:sz w:val="28"/>
          <w:szCs w:val="28"/>
          <w:lang w:eastAsia="en-US"/>
        </w:rPr>
        <w:t>- уменьшение дифференцированного норматива отчислений в бюджет города Рязани от акцизов на нефтепродукты с 0,9507% в 2023 году до 0,9452% в</w:t>
      </w:r>
      <w:r w:rsidR="00125C91" w:rsidRPr="00D72802">
        <w:rPr>
          <w:rFonts w:ascii="Times New Roman" w:eastAsia="Calibri" w:hAnsi="Times New Roman" w:cs="Times New Roman"/>
          <w:sz w:val="28"/>
          <w:szCs w:val="28"/>
          <w:lang w:eastAsia="en-US"/>
        </w:rPr>
        <w:t> </w:t>
      </w:r>
      <w:r w:rsidR="00994B6E" w:rsidRPr="00D72802">
        <w:rPr>
          <w:rFonts w:ascii="Times New Roman" w:eastAsia="Calibri" w:hAnsi="Times New Roman" w:cs="Times New Roman"/>
          <w:sz w:val="28"/>
          <w:szCs w:val="28"/>
          <w:lang w:eastAsia="en-US"/>
        </w:rPr>
        <w:t>2024-2026 годах в связи с уменьшением доли расчетной протяженности автомобильных дорог в собственности муниципального образования – город Рязань относительно суммарной протяженности дорог муниципальных образований Рязанской области. Абсолютное значение расчетной протяженности дорог составило на 2024-2026</w:t>
      </w:r>
      <w:r w:rsidR="00994B6E" w:rsidRPr="00D72802">
        <w:rPr>
          <w:rFonts w:ascii="Times New Roman" w:eastAsia="Calibri" w:hAnsi="Times New Roman" w:cs="Times New Roman"/>
          <w:sz w:val="28"/>
          <w:szCs w:val="28"/>
          <w:lang w:val="en-US" w:eastAsia="en-US"/>
        </w:rPr>
        <w:t> </w:t>
      </w:r>
      <w:r w:rsidR="00994B6E" w:rsidRPr="00D72802">
        <w:rPr>
          <w:rFonts w:ascii="Times New Roman" w:eastAsia="Calibri" w:hAnsi="Times New Roman" w:cs="Times New Roman"/>
          <w:sz w:val="28"/>
          <w:szCs w:val="28"/>
          <w:lang w:eastAsia="en-US"/>
        </w:rPr>
        <w:t>годы 712,45 км (проект Закона Рязанской области «Об областном бюджете на 2024 год и на плановый период 2025 и 2026 годов»);</w:t>
      </w:r>
    </w:p>
    <w:p w:rsidR="00994B6E" w:rsidRPr="00D72802" w:rsidRDefault="00994B6E" w:rsidP="00F342CC">
      <w:pPr>
        <w:tabs>
          <w:tab w:val="left" w:pos="0"/>
        </w:tabs>
        <w:spacing w:line="240" w:lineRule="auto"/>
        <w:ind w:firstLine="709"/>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 xml:space="preserve">- установление с 1 января 2024 года значения </w:t>
      </w:r>
      <w:r w:rsidRPr="00D72802">
        <w:rPr>
          <w:rFonts w:ascii="Times New Roman" w:eastAsia="Calibri" w:hAnsi="Times New Roman" w:cs="Times New Roman"/>
          <w:color w:val="000000"/>
          <w:sz w:val="28"/>
          <w:szCs w:val="28"/>
          <w:lang w:eastAsia="en-US"/>
        </w:rPr>
        <w:t>коэффициента-дефлятора, используемого в целях применения упрощенной системы налогообложения, в размере – 1,329 (с ростом на 5,72% к действующему значению) (проект приказа Минэкономразвития России);</w:t>
      </w:r>
      <w:r w:rsidRPr="00D72802">
        <w:rPr>
          <w:rFonts w:ascii="Times New Roman" w:eastAsia="Calibri" w:hAnsi="Times New Roman" w:cs="Times New Roman"/>
          <w:sz w:val="28"/>
          <w:szCs w:val="28"/>
          <w:lang w:eastAsia="en-US"/>
        </w:rPr>
        <w:t xml:space="preserve"> </w:t>
      </w:r>
    </w:p>
    <w:p w:rsidR="00994B6E" w:rsidRPr="00D72802" w:rsidRDefault="00994B6E" w:rsidP="00F342CC">
      <w:pPr>
        <w:spacing w:line="240" w:lineRule="auto"/>
        <w:ind w:firstLine="709"/>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 xml:space="preserve">- </w:t>
      </w:r>
      <w:r w:rsidRPr="00D72802">
        <w:rPr>
          <w:rFonts w:ascii="Times New Roman" w:eastAsia="Calibri" w:hAnsi="Times New Roman" w:cs="Times New Roman"/>
          <w:color w:val="000000"/>
          <w:sz w:val="28"/>
          <w:szCs w:val="28"/>
          <w:lang w:eastAsia="en-US"/>
        </w:rPr>
        <w:t>установление с 1</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января 2024 года значения коэффициента-дефлятора, необходимого в целях обложения налогом на доходы физических лиц иностранных граждан, работающих на основании патентов, в размере – 2,400 (с ростом на 5,73% к действующему значению) (проект приказа Минэкономразвития России)</w:t>
      </w:r>
      <w:r w:rsidRPr="00D72802">
        <w:rPr>
          <w:rFonts w:ascii="Times New Roman" w:eastAsia="Calibri" w:hAnsi="Times New Roman" w:cs="Times New Roman"/>
          <w:sz w:val="28"/>
          <w:szCs w:val="28"/>
          <w:lang w:eastAsia="en-US"/>
        </w:rPr>
        <w:t>;</w:t>
      </w:r>
    </w:p>
    <w:p w:rsidR="00994B6E" w:rsidRPr="00D72802" w:rsidRDefault="00F342CC" w:rsidP="00F342CC">
      <w:pPr>
        <w:tabs>
          <w:tab w:val="left" w:pos="0"/>
        </w:tabs>
        <w:spacing w:line="240" w:lineRule="auto"/>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lastRenderedPageBreak/>
        <w:tab/>
      </w:r>
      <w:r w:rsidR="00994B6E" w:rsidRPr="00D72802">
        <w:rPr>
          <w:rFonts w:ascii="Times New Roman" w:eastAsia="Calibri" w:hAnsi="Times New Roman" w:cs="Times New Roman"/>
          <w:sz w:val="28"/>
          <w:szCs w:val="28"/>
          <w:lang w:eastAsia="en-US"/>
        </w:rPr>
        <w:t>- установление коэффициента, отражающего региональные особенности рынка труда Рязанской области, используемого для определения фиксированных авансовых платежей по налогу на доходы физических лиц иностранных граждан, осуществляющих трудовую деятель</w:t>
      </w:r>
      <w:r w:rsidRPr="00D72802">
        <w:rPr>
          <w:rFonts w:ascii="Times New Roman" w:eastAsia="Calibri" w:hAnsi="Times New Roman" w:cs="Times New Roman"/>
          <w:sz w:val="28"/>
          <w:szCs w:val="28"/>
          <w:lang w:eastAsia="en-US"/>
        </w:rPr>
        <w:t xml:space="preserve">ность </w:t>
      </w:r>
      <w:r w:rsidR="00994B6E" w:rsidRPr="00D72802">
        <w:rPr>
          <w:rFonts w:ascii="Times New Roman" w:eastAsia="Calibri" w:hAnsi="Times New Roman" w:cs="Times New Roman"/>
          <w:sz w:val="28"/>
          <w:szCs w:val="28"/>
          <w:lang w:eastAsia="en-US"/>
        </w:rPr>
        <w:t>по найму в организациях и (или) у индивидуальных предпринимателей, на 2024 год в размере 2,6 (с ростом на 6,12%) (проект Закона Рязанской области);</w:t>
      </w:r>
    </w:p>
    <w:p w:rsidR="00994B6E" w:rsidRPr="00D72802" w:rsidRDefault="00994B6E" w:rsidP="008D67C0">
      <w:pPr>
        <w:spacing w:after="0" w:line="240" w:lineRule="auto"/>
        <w:ind w:firstLine="709"/>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 применение с 1 января 2024 года результатов новой кадастровой оценки объектов недвижимого имущества, утвержденных постановлением министерства имущественных и земельных отношений Рязанской области от 02.10.2023 № 28-П;</w:t>
      </w:r>
    </w:p>
    <w:p w:rsidR="00994B6E" w:rsidRPr="00D72802" w:rsidRDefault="003B36E0" w:rsidP="008D67C0">
      <w:pPr>
        <w:tabs>
          <w:tab w:val="left" w:pos="0"/>
        </w:tabs>
        <w:spacing w:after="0" w:line="240" w:lineRule="auto"/>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ab/>
      </w:r>
      <w:r w:rsidR="00994B6E" w:rsidRPr="00D72802">
        <w:rPr>
          <w:rFonts w:ascii="Times New Roman" w:eastAsia="Calibri" w:hAnsi="Times New Roman" w:cs="Times New Roman"/>
          <w:sz w:val="28"/>
          <w:szCs w:val="28"/>
          <w:lang w:eastAsia="en-US"/>
        </w:rPr>
        <w:t>- ограничение ежегодного роста налога на имущество физических лиц  не более чем на 10 процентов относительно предыдущего налогового периода (гл. 32 Налогового кодекса РФ);</w:t>
      </w:r>
    </w:p>
    <w:p w:rsidR="00994B6E" w:rsidRPr="00D72802" w:rsidRDefault="00994B6E" w:rsidP="003B36E0">
      <w:pPr>
        <w:tabs>
          <w:tab w:val="left" w:pos="0"/>
        </w:tabs>
        <w:spacing w:after="0" w:line="240" w:lineRule="auto"/>
        <w:ind w:firstLine="709"/>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 вовлечение в налогообложение предпринимателей по объектам, впервые включенным в перечень объектов недвижимого имущества, в отношении которых налоговая база определяется как кадастровая стоимость.</w:t>
      </w:r>
    </w:p>
    <w:p w:rsidR="00994B6E" w:rsidRPr="00D72802" w:rsidRDefault="00994B6E" w:rsidP="00994B6E">
      <w:pPr>
        <w:tabs>
          <w:tab w:val="left" w:pos="0"/>
        </w:tabs>
        <w:spacing w:after="0" w:line="240" w:lineRule="auto"/>
        <w:ind w:firstLine="567"/>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ab/>
        <w:t>Подготовка приложений к проекту бюджета на 2024-2026 годы осуществлялась в соответствии с требованиями, установленными приказом Минфина России от 24.05.2022 № 82н «О порядке формирования и применения кодов бюджетной классификации Российской Федерации, их структуре и принципах назначения». Применялась бюджетная классификация, утвержденная приказом Минфина России от 01.06.2023 № 80н «Об утверждении кодов (перечней кодов) бюджетной классификации Российской Федерации на 2024</w:t>
      </w:r>
      <w:r w:rsidRPr="00D72802">
        <w:rPr>
          <w:rFonts w:ascii="Times New Roman" w:eastAsia="Calibri" w:hAnsi="Times New Roman" w:cs="Times New Roman"/>
          <w:sz w:val="28"/>
          <w:szCs w:val="28"/>
          <w:lang w:val="en-US" w:eastAsia="en-US"/>
        </w:rPr>
        <w:t> </w:t>
      </w:r>
      <w:r w:rsidRPr="00D72802">
        <w:rPr>
          <w:rFonts w:ascii="Times New Roman" w:eastAsia="Calibri" w:hAnsi="Times New Roman" w:cs="Times New Roman"/>
          <w:sz w:val="28"/>
          <w:szCs w:val="28"/>
          <w:lang w:eastAsia="en-US"/>
        </w:rPr>
        <w:t>год (на 2024 год и на плановый период 2025 и 2026 годов)».</w:t>
      </w:r>
    </w:p>
    <w:p w:rsidR="00994B6E" w:rsidRPr="00D72802" w:rsidRDefault="00994B6E" w:rsidP="00994B6E">
      <w:pPr>
        <w:tabs>
          <w:tab w:val="left" w:pos="709"/>
        </w:tabs>
        <w:spacing w:after="0" w:line="240" w:lineRule="auto"/>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ab/>
        <w:t>Налоговые и неналоговые доходы бюджета города на 2024</w:t>
      </w:r>
      <w:r w:rsidRPr="00D72802">
        <w:rPr>
          <w:rFonts w:ascii="Times New Roman" w:eastAsia="Calibri" w:hAnsi="Times New Roman" w:cs="Times New Roman"/>
          <w:sz w:val="28"/>
          <w:szCs w:val="28"/>
          <w:lang w:val="en-US" w:eastAsia="en-US"/>
        </w:rPr>
        <w:t> </w:t>
      </w:r>
      <w:r w:rsidRPr="00D72802">
        <w:rPr>
          <w:rFonts w:ascii="Times New Roman" w:eastAsia="Calibri" w:hAnsi="Times New Roman" w:cs="Times New Roman"/>
          <w:sz w:val="28"/>
          <w:szCs w:val="28"/>
          <w:lang w:eastAsia="en-US"/>
        </w:rPr>
        <w:t>год прогнозируются в объеме 7 458 000,4 тыс.</w:t>
      </w:r>
      <w:r w:rsidRPr="00D72802">
        <w:rPr>
          <w:rFonts w:ascii="Times New Roman" w:eastAsia="Calibri" w:hAnsi="Times New Roman" w:cs="Times New Roman"/>
          <w:sz w:val="28"/>
          <w:szCs w:val="28"/>
          <w:lang w:val="en-US" w:eastAsia="en-US"/>
        </w:rPr>
        <w:t> </w:t>
      </w:r>
      <w:r w:rsidRPr="00D72802">
        <w:rPr>
          <w:rFonts w:ascii="Times New Roman" w:eastAsia="Calibri" w:hAnsi="Times New Roman" w:cs="Times New Roman"/>
          <w:sz w:val="28"/>
          <w:szCs w:val="28"/>
          <w:lang w:eastAsia="en-US"/>
        </w:rPr>
        <w:t>рублей или с ростом по сравнению с ожидаемой оценкой исполнения 2023</w:t>
      </w:r>
      <w:r w:rsidRPr="00D72802">
        <w:rPr>
          <w:rFonts w:ascii="Times New Roman" w:eastAsia="Calibri" w:hAnsi="Times New Roman" w:cs="Times New Roman"/>
          <w:sz w:val="28"/>
          <w:szCs w:val="28"/>
          <w:lang w:val="en-US" w:eastAsia="en-US"/>
        </w:rPr>
        <w:t> </w:t>
      </w:r>
      <w:r w:rsidRPr="00D72802">
        <w:rPr>
          <w:rFonts w:ascii="Times New Roman" w:eastAsia="Calibri" w:hAnsi="Times New Roman" w:cs="Times New Roman"/>
          <w:sz w:val="28"/>
          <w:szCs w:val="28"/>
          <w:lang w:eastAsia="en-US"/>
        </w:rPr>
        <w:t>года на 830 002,3</w:t>
      </w:r>
      <w:r w:rsidRPr="00D72802">
        <w:rPr>
          <w:rFonts w:ascii="Times New Roman" w:eastAsia="Calibri" w:hAnsi="Times New Roman" w:cs="Times New Roman"/>
          <w:sz w:val="28"/>
          <w:szCs w:val="28"/>
          <w:lang w:val="en-US" w:eastAsia="en-US"/>
        </w:rPr>
        <w:t> </w:t>
      </w:r>
      <w:r w:rsidRPr="00D72802">
        <w:rPr>
          <w:rFonts w:ascii="Times New Roman" w:eastAsia="Calibri" w:hAnsi="Times New Roman" w:cs="Times New Roman"/>
          <w:sz w:val="28"/>
          <w:szCs w:val="28"/>
          <w:lang w:eastAsia="en-US"/>
        </w:rPr>
        <w:t>тыс.</w:t>
      </w:r>
      <w:r w:rsidRPr="00D72802">
        <w:rPr>
          <w:rFonts w:ascii="Times New Roman" w:eastAsia="Calibri" w:hAnsi="Times New Roman" w:cs="Times New Roman"/>
          <w:sz w:val="28"/>
          <w:szCs w:val="28"/>
          <w:lang w:val="en-US" w:eastAsia="en-US"/>
        </w:rPr>
        <w:t> </w:t>
      </w:r>
      <w:r w:rsidRPr="00D72802">
        <w:rPr>
          <w:rFonts w:ascii="Times New Roman" w:eastAsia="Calibri" w:hAnsi="Times New Roman" w:cs="Times New Roman"/>
          <w:sz w:val="28"/>
          <w:szCs w:val="28"/>
          <w:lang w:eastAsia="en-US"/>
        </w:rPr>
        <w:t>рублей (12,5%).</w:t>
      </w:r>
    </w:p>
    <w:p w:rsidR="00994B6E" w:rsidRPr="00D72802" w:rsidRDefault="00994B6E" w:rsidP="00994B6E">
      <w:pPr>
        <w:tabs>
          <w:tab w:val="left" w:pos="567"/>
          <w:tab w:val="left" w:pos="709"/>
          <w:tab w:val="left" w:pos="851"/>
        </w:tabs>
        <w:spacing w:line="240" w:lineRule="auto"/>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ab/>
      </w:r>
      <w:r w:rsidRPr="00D72802">
        <w:rPr>
          <w:rFonts w:ascii="Times New Roman" w:eastAsia="Calibri" w:hAnsi="Times New Roman" w:cs="Times New Roman"/>
          <w:sz w:val="28"/>
          <w:szCs w:val="28"/>
          <w:lang w:eastAsia="en-US"/>
        </w:rPr>
        <w:tab/>
        <w:t>Превалирующее значение в структуре бюджета принадлежит налоговым доходам, объем которых составит в 2024 году 6 744 509,8 тыс. рублей или 90,4% собственных доходов. Неналоговые доходы определены в сумме 713 490,6</w:t>
      </w:r>
      <w:r w:rsidRPr="00D72802">
        <w:rPr>
          <w:rFonts w:ascii="Times New Roman" w:eastAsia="Calibri" w:hAnsi="Times New Roman" w:cs="Times New Roman"/>
          <w:sz w:val="28"/>
          <w:szCs w:val="28"/>
          <w:lang w:val="en-US" w:eastAsia="en-US"/>
        </w:rPr>
        <w:t> </w:t>
      </w:r>
      <w:r w:rsidRPr="00D72802">
        <w:rPr>
          <w:rFonts w:ascii="Times New Roman" w:eastAsia="Calibri" w:hAnsi="Times New Roman" w:cs="Times New Roman"/>
          <w:sz w:val="28"/>
          <w:szCs w:val="28"/>
          <w:lang w:eastAsia="en-US"/>
        </w:rPr>
        <w:t>тыс.</w:t>
      </w:r>
      <w:r w:rsidRPr="00D72802">
        <w:rPr>
          <w:rFonts w:ascii="Times New Roman" w:eastAsia="Calibri" w:hAnsi="Times New Roman" w:cs="Times New Roman"/>
          <w:sz w:val="28"/>
          <w:szCs w:val="28"/>
          <w:lang w:val="en-US" w:eastAsia="en-US"/>
        </w:rPr>
        <w:t> </w:t>
      </w:r>
      <w:r w:rsidRPr="00D72802">
        <w:rPr>
          <w:rFonts w:ascii="Times New Roman" w:eastAsia="Calibri" w:hAnsi="Times New Roman" w:cs="Times New Roman"/>
          <w:sz w:val="28"/>
          <w:szCs w:val="28"/>
          <w:lang w:eastAsia="en-US"/>
        </w:rPr>
        <w:t>рублей (9,6% доходов бюджета).</w:t>
      </w:r>
    </w:p>
    <w:p w:rsidR="00994B6E" w:rsidRPr="00D72802" w:rsidRDefault="00994B6E" w:rsidP="00994B6E">
      <w:pPr>
        <w:tabs>
          <w:tab w:val="left" w:pos="709"/>
        </w:tabs>
        <w:spacing w:line="240" w:lineRule="auto"/>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ab/>
        <w:t>Налоговые и неналоговые доходы бюджета города на 2025 год прогнозируются в объеме 7 778 318,5 тыс.</w:t>
      </w:r>
      <w:r w:rsidRPr="00D72802">
        <w:rPr>
          <w:rFonts w:ascii="Times New Roman" w:eastAsia="Calibri" w:hAnsi="Times New Roman" w:cs="Times New Roman"/>
          <w:sz w:val="28"/>
          <w:szCs w:val="28"/>
          <w:lang w:val="en-US" w:eastAsia="en-US"/>
        </w:rPr>
        <w:t> </w:t>
      </w:r>
      <w:r w:rsidRPr="00D72802">
        <w:rPr>
          <w:rFonts w:ascii="Times New Roman" w:eastAsia="Calibri" w:hAnsi="Times New Roman" w:cs="Times New Roman"/>
          <w:sz w:val="28"/>
          <w:szCs w:val="28"/>
          <w:lang w:eastAsia="en-US"/>
        </w:rPr>
        <w:t>рублей или с ростом относительно предыдущего года на 320 318,1</w:t>
      </w:r>
      <w:r w:rsidRPr="00D72802">
        <w:rPr>
          <w:rFonts w:ascii="Times New Roman" w:eastAsia="Calibri" w:hAnsi="Times New Roman" w:cs="Times New Roman"/>
          <w:sz w:val="28"/>
          <w:szCs w:val="28"/>
          <w:lang w:val="en-US" w:eastAsia="en-US"/>
        </w:rPr>
        <w:t> </w:t>
      </w:r>
      <w:r w:rsidRPr="00D72802">
        <w:rPr>
          <w:rFonts w:ascii="Times New Roman" w:eastAsia="Calibri" w:hAnsi="Times New Roman" w:cs="Times New Roman"/>
          <w:sz w:val="28"/>
          <w:szCs w:val="28"/>
          <w:lang w:eastAsia="en-US"/>
        </w:rPr>
        <w:t>тыс.</w:t>
      </w:r>
      <w:r w:rsidRPr="00D72802">
        <w:rPr>
          <w:rFonts w:ascii="Times New Roman" w:eastAsia="Calibri" w:hAnsi="Times New Roman" w:cs="Times New Roman"/>
          <w:sz w:val="28"/>
          <w:szCs w:val="28"/>
          <w:lang w:val="en-US" w:eastAsia="en-US"/>
        </w:rPr>
        <w:t> </w:t>
      </w:r>
      <w:r w:rsidRPr="00D72802">
        <w:rPr>
          <w:rFonts w:ascii="Times New Roman" w:eastAsia="Calibri" w:hAnsi="Times New Roman" w:cs="Times New Roman"/>
          <w:sz w:val="28"/>
          <w:szCs w:val="28"/>
          <w:lang w:eastAsia="en-US"/>
        </w:rPr>
        <w:t>рублей (4,3%). Налоговые доходы составят 7 096 111,9</w:t>
      </w:r>
      <w:r w:rsidRPr="00D72802">
        <w:rPr>
          <w:rFonts w:ascii="Times New Roman" w:eastAsia="Calibri" w:hAnsi="Times New Roman" w:cs="Times New Roman"/>
          <w:sz w:val="28"/>
          <w:szCs w:val="28"/>
          <w:lang w:val="en-US" w:eastAsia="en-US"/>
        </w:rPr>
        <w:t> </w:t>
      </w:r>
      <w:r w:rsidRPr="00D72802">
        <w:rPr>
          <w:rFonts w:ascii="Times New Roman" w:eastAsia="Calibri" w:hAnsi="Times New Roman" w:cs="Times New Roman"/>
          <w:sz w:val="28"/>
          <w:szCs w:val="28"/>
          <w:lang w:eastAsia="en-US"/>
        </w:rPr>
        <w:t>тыс.</w:t>
      </w:r>
      <w:r w:rsidRPr="00D72802">
        <w:rPr>
          <w:rFonts w:ascii="Times New Roman" w:eastAsia="Calibri" w:hAnsi="Times New Roman" w:cs="Times New Roman"/>
          <w:sz w:val="28"/>
          <w:szCs w:val="28"/>
          <w:lang w:val="en-US" w:eastAsia="en-US"/>
        </w:rPr>
        <w:t> </w:t>
      </w:r>
      <w:r w:rsidRPr="00D72802">
        <w:rPr>
          <w:rFonts w:ascii="Times New Roman" w:eastAsia="Calibri" w:hAnsi="Times New Roman" w:cs="Times New Roman"/>
          <w:sz w:val="28"/>
          <w:szCs w:val="28"/>
          <w:lang w:eastAsia="en-US"/>
        </w:rPr>
        <w:t>рублей или 91,2% в структуре бюджета, неналоговые доходы – 682 206,6 тыс.</w:t>
      </w:r>
      <w:r w:rsidRPr="00D72802">
        <w:rPr>
          <w:rFonts w:ascii="Times New Roman" w:eastAsia="Calibri" w:hAnsi="Times New Roman" w:cs="Times New Roman"/>
          <w:sz w:val="28"/>
          <w:szCs w:val="28"/>
          <w:lang w:val="en-US" w:eastAsia="en-US"/>
        </w:rPr>
        <w:t> </w:t>
      </w:r>
      <w:r w:rsidRPr="00D72802">
        <w:rPr>
          <w:rFonts w:ascii="Times New Roman" w:eastAsia="Calibri" w:hAnsi="Times New Roman" w:cs="Times New Roman"/>
          <w:sz w:val="28"/>
          <w:szCs w:val="28"/>
          <w:lang w:eastAsia="en-US"/>
        </w:rPr>
        <w:t xml:space="preserve">рублей (8,8% доходов бюджета). </w:t>
      </w:r>
    </w:p>
    <w:p w:rsidR="00994B6E" w:rsidRPr="00D72802" w:rsidRDefault="00994B6E" w:rsidP="00994B6E">
      <w:pPr>
        <w:tabs>
          <w:tab w:val="left" w:pos="709"/>
        </w:tabs>
        <w:spacing w:line="240" w:lineRule="auto"/>
        <w:ind w:firstLine="708"/>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Налоговые и неналоговые доходы бюджета на 2026</w:t>
      </w:r>
      <w:r w:rsidR="008F0747" w:rsidRPr="00D72802">
        <w:rPr>
          <w:rFonts w:ascii="Times New Roman" w:eastAsia="Calibri" w:hAnsi="Times New Roman" w:cs="Times New Roman"/>
          <w:sz w:val="28"/>
          <w:szCs w:val="28"/>
          <w:lang w:eastAsia="en-US"/>
        </w:rPr>
        <w:t xml:space="preserve"> </w:t>
      </w:r>
      <w:r w:rsidRPr="00D72802">
        <w:rPr>
          <w:rFonts w:ascii="Times New Roman" w:eastAsia="Calibri" w:hAnsi="Times New Roman" w:cs="Times New Roman"/>
          <w:sz w:val="28"/>
          <w:szCs w:val="28"/>
          <w:lang w:eastAsia="en-US"/>
        </w:rPr>
        <w:t>год прогнозируются в объеме 8 159 800,0</w:t>
      </w:r>
      <w:r w:rsidR="00EE35BC" w:rsidRPr="00D72802">
        <w:rPr>
          <w:rFonts w:ascii="Times New Roman" w:eastAsia="Calibri" w:hAnsi="Times New Roman" w:cs="Times New Roman"/>
          <w:sz w:val="28"/>
          <w:szCs w:val="28"/>
          <w:lang w:eastAsia="en-US"/>
        </w:rPr>
        <w:t xml:space="preserve"> </w:t>
      </w:r>
      <w:r w:rsidRPr="00D72802">
        <w:rPr>
          <w:rFonts w:ascii="Times New Roman" w:eastAsia="Calibri" w:hAnsi="Times New Roman" w:cs="Times New Roman"/>
          <w:sz w:val="28"/>
          <w:szCs w:val="28"/>
          <w:lang w:eastAsia="en-US"/>
        </w:rPr>
        <w:t>тыс.</w:t>
      </w:r>
      <w:r w:rsidR="00EE35BC" w:rsidRPr="00D72802">
        <w:rPr>
          <w:rFonts w:ascii="Times New Roman" w:eastAsia="Calibri" w:hAnsi="Times New Roman" w:cs="Times New Roman"/>
          <w:sz w:val="28"/>
          <w:szCs w:val="28"/>
          <w:lang w:eastAsia="en-US"/>
        </w:rPr>
        <w:t xml:space="preserve"> </w:t>
      </w:r>
      <w:r w:rsidRPr="00D72802">
        <w:rPr>
          <w:rFonts w:ascii="Times New Roman" w:eastAsia="Calibri" w:hAnsi="Times New Roman" w:cs="Times New Roman"/>
          <w:sz w:val="28"/>
          <w:szCs w:val="28"/>
          <w:lang w:eastAsia="en-US"/>
        </w:rPr>
        <w:t>рублей или с ростом по сравнению с предыдущим годом на</w:t>
      </w:r>
      <w:r w:rsidR="008F0747" w:rsidRPr="00D72802">
        <w:rPr>
          <w:rFonts w:ascii="Times New Roman" w:eastAsia="Calibri" w:hAnsi="Times New Roman" w:cs="Times New Roman"/>
          <w:sz w:val="28"/>
          <w:szCs w:val="28"/>
          <w:lang w:eastAsia="en-US"/>
        </w:rPr>
        <w:t xml:space="preserve"> </w:t>
      </w:r>
      <w:r w:rsidRPr="00D72802">
        <w:rPr>
          <w:rFonts w:ascii="Times New Roman" w:eastAsia="Calibri" w:hAnsi="Times New Roman" w:cs="Times New Roman"/>
          <w:sz w:val="28"/>
          <w:szCs w:val="28"/>
          <w:lang w:eastAsia="en-US"/>
        </w:rPr>
        <w:t>381 481,5</w:t>
      </w:r>
      <w:r w:rsidR="00EE35BC" w:rsidRPr="00D72802">
        <w:rPr>
          <w:rFonts w:ascii="Times New Roman" w:eastAsia="Calibri" w:hAnsi="Times New Roman" w:cs="Times New Roman"/>
          <w:sz w:val="28"/>
          <w:szCs w:val="28"/>
          <w:lang w:eastAsia="en-US"/>
        </w:rPr>
        <w:t xml:space="preserve"> </w:t>
      </w:r>
      <w:r w:rsidRPr="00D72802">
        <w:rPr>
          <w:rFonts w:ascii="Times New Roman" w:eastAsia="Calibri" w:hAnsi="Times New Roman" w:cs="Times New Roman"/>
          <w:sz w:val="28"/>
          <w:szCs w:val="28"/>
          <w:lang w:eastAsia="en-US"/>
        </w:rPr>
        <w:t>тыс.</w:t>
      </w:r>
      <w:r w:rsidR="00EE35BC" w:rsidRPr="00D72802">
        <w:rPr>
          <w:rFonts w:ascii="Times New Roman" w:eastAsia="Calibri" w:hAnsi="Times New Roman" w:cs="Times New Roman"/>
          <w:sz w:val="28"/>
          <w:szCs w:val="28"/>
          <w:lang w:eastAsia="en-US"/>
        </w:rPr>
        <w:t xml:space="preserve"> рублей </w:t>
      </w:r>
      <w:r w:rsidRPr="00D72802">
        <w:rPr>
          <w:rFonts w:ascii="Times New Roman" w:eastAsia="Calibri" w:hAnsi="Times New Roman" w:cs="Times New Roman"/>
          <w:sz w:val="28"/>
          <w:szCs w:val="28"/>
          <w:lang w:eastAsia="en-US"/>
        </w:rPr>
        <w:t>(4,7%). Налоговые доходы составят 7 495 729,4</w:t>
      </w:r>
      <w:r w:rsidR="008F0747" w:rsidRPr="00D72802">
        <w:rPr>
          <w:rFonts w:ascii="Times New Roman" w:eastAsia="Calibri" w:hAnsi="Times New Roman" w:cs="Times New Roman"/>
          <w:sz w:val="28"/>
          <w:szCs w:val="28"/>
          <w:lang w:eastAsia="en-US"/>
        </w:rPr>
        <w:t xml:space="preserve"> </w:t>
      </w:r>
      <w:r w:rsidRPr="00D72802">
        <w:rPr>
          <w:rFonts w:ascii="Times New Roman" w:eastAsia="Calibri" w:hAnsi="Times New Roman" w:cs="Times New Roman"/>
          <w:sz w:val="28"/>
          <w:szCs w:val="28"/>
          <w:lang w:eastAsia="en-US"/>
        </w:rPr>
        <w:t>тыс.</w:t>
      </w:r>
      <w:r w:rsidRPr="00D72802">
        <w:rPr>
          <w:rFonts w:ascii="Times New Roman" w:eastAsia="Calibri" w:hAnsi="Times New Roman" w:cs="Times New Roman"/>
          <w:sz w:val="28"/>
          <w:szCs w:val="28"/>
          <w:lang w:val="en-US" w:eastAsia="en-US"/>
        </w:rPr>
        <w:t> </w:t>
      </w:r>
      <w:r w:rsidRPr="00D72802">
        <w:rPr>
          <w:rFonts w:ascii="Times New Roman" w:eastAsia="Calibri" w:hAnsi="Times New Roman" w:cs="Times New Roman"/>
          <w:sz w:val="28"/>
          <w:szCs w:val="28"/>
          <w:lang w:eastAsia="en-US"/>
        </w:rPr>
        <w:t>рублей (91,9% в структуре бюджета), неналоговые доходы – 664 070,6</w:t>
      </w:r>
      <w:r w:rsidR="00EE35BC" w:rsidRPr="00D72802">
        <w:rPr>
          <w:rFonts w:ascii="Times New Roman" w:eastAsia="Calibri" w:hAnsi="Times New Roman" w:cs="Times New Roman"/>
          <w:sz w:val="28"/>
          <w:szCs w:val="28"/>
          <w:lang w:eastAsia="en-US"/>
        </w:rPr>
        <w:t xml:space="preserve"> </w:t>
      </w:r>
      <w:r w:rsidRPr="00D72802">
        <w:rPr>
          <w:rFonts w:ascii="Times New Roman" w:eastAsia="Calibri" w:hAnsi="Times New Roman" w:cs="Times New Roman"/>
          <w:sz w:val="28"/>
          <w:szCs w:val="28"/>
          <w:lang w:eastAsia="en-US"/>
        </w:rPr>
        <w:t>тыс.</w:t>
      </w:r>
      <w:r w:rsidRPr="00D72802">
        <w:rPr>
          <w:rFonts w:ascii="Times New Roman" w:eastAsia="Calibri" w:hAnsi="Times New Roman" w:cs="Times New Roman"/>
          <w:sz w:val="28"/>
          <w:szCs w:val="28"/>
          <w:lang w:val="en-US" w:eastAsia="en-US"/>
        </w:rPr>
        <w:t> </w:t>
      </w:r>
      <w:r w:rsidRPr="00D72802">
        <w:rPr>
          <w:rFonts w:ascii="Times New Roman" w:eastAsia="Calibri" w:hAnsi="Times New Roman" w:cs="Times New Roman"/>
          <w:sz w:val="28"/>
          <w:szCs w:val="28"/>
          <w:lang w:eastAsia="en-US"/>
        </w:rPr>
        <w:t xml:space="preserve">рублей (8,1% в структуре бюджета). </w:t>
      </w:r>
    </w:p>
    <w:p w:rsidR="00A1229C" w:rsidRPr="00D72802" w:rsidRDefault="00A1229C" w:rsidP="00A1229C">
      <w:pPr>
        <w:spacing w:line="240" w:lineRule="auto"/>
        <w:contextualSpacing/>
        <w:rPr>
          <w:rFonts w:ascii="Times New Roman" w:eastAsia="Calibri" w:hAnsi="Times New Roman" w:cs="Times New Roman"/>
          <w:b/>
          <w:sz w:val="28"/>
          <w:szCs w:val="28"/>
          <w:lang w:eastAsia="en-US"/>
        </w:rPr>
      </w:pPr>
    </w:p>
    <w:p w:rsidR="00A1229C" w:rsidRPr="00D72802" w:rsidRDefault="00A1229C" w:rsidP="00A1229C">
      <w:pPr>
        <w:spacing w:line="240" w:lineRule="auto"/>
        <w:contextualSpacing/>
        <w:jc w:val="center"/>
        <w:rPr>
          <w:rFonts w:ascii="Times New Roman" w:eastAsia="Calibri" w:hAnsi="Times New Roman" w:cs="Times New Roman"/>
          <w:b/>
          <w:sz w:val="28"/>
          <w:szCs w:val="28"/>
          <w:lang w:eastAsia="en-US"/>
        </w:rPr>
      </w:pPr>
      <w:r w:rsidRPr="00D72802">
        <w:rPr>
          <w:rFonts w:ascii="Times New Roman" w:eastAsia="Calibri" w:hAnsi="Times New Roman" w:cs="Times New Roman"/>
          <w:b/>
          <w:sz w:val="28"/>
          <w:szCs w:val="28"/>
          <w:lang w:eastAsia="en-US"/>
        </w:rPr>
        <w:t>Особенности расчетов поступлений платежей в бюджет города</w:t>
      </w:r>
    </w:p>
    <w:p w:rsidR="00A1229C" w:rsidRPr="00D72802" w:rsidRDefault="00A1229C" w:rsidP="00A1229C">
      <w:pPr>
        <w:tabs>
          <w:tab w:val="left" w:pos="709"/>
        </w:tabs>
        <w:spacing w:line="240" w:lineRule="auto"/>
        <w:contextualSpacing/>
        <w:jc w:val="center"/>
        <w:rPr>
          <w:rFonts w:ascii="Times New Roman" w:eastAsia="Calibri" w:hAnsi="Times New Roman" w:cs="Times New Roman"/>
          <w:b/>
          <w:sz w:val="28"/>
          <w:szCs w:val="28"/>
          <w:lang w:eastAsia="en-US"/>
        </w:rPr>
      </w:pPr>
      <w:r w:rsidRPr="00D72802">
        <w:rPr>
          <w:rFonts w:ascii="Times New Roman" w:eastAsia="Calibri" w:hAnsi="Times New Roman" w:cs="Times New Roman"/>
          <w:b/>
          <w:sz w:val="28"/>
          <w:szCs w:val="28"/>
          <w:lang w:eastAsia="en-US"/>
        </w:rPr>
        <w:t>по основным доходным источникам на 202</w:t>
      </w:r>
      <w:r w:rsidR="00E6090E" w:rsidRPr="00D72802">
        <w:rPr>
          <w:rFonts w:ascii="Times New Roman" w:eastAsia="Calibri" w:hAnsi="Times New Roman" w:cs="Times New Roman"/>
          <w:b/>
          <w:sz w:val="28"/>
          <w:szCs w:val="28"/>
          <w:lang w:eastAsia="en-US"/>
        </w:rPr>
        <w:t>4</w:t>
      </w:r>
      <w:r w:rsidRPr="00D72802">
        <w:rPr>
          <w:rFonts w:ascii="Times New Roman" w:eastAsia="Calibri" w:hAnsi="Times New Roman" w:cs="Times New Roman"/>
          <w:b/>
          <w:sz w:val="28"/>
          <w:szCs w:val="28"/>
          <w:lang w:eastAsia="en-US"/>
        </w:rPr>
        <w:t>-202</w:t>
      </w:r>
      <w:r w:rsidR="00E6090E" w:rsidRPr="00D72802">
        <w:rPr>
          <w:rFonts w:ascii="Times New Roman" w:eastAsia="Calibri" w:hAnsi="Times New Roman" w:cs="Times New Roman"/>
          <w:b/>
          <w:sz w:val="28"/>
          <w:szCs w:val="28"/>
          <w:lang w:eastAsia="en-US"/>
        </w:rPr>
        <w:t>6</w:t>
      </w:r>
      <w:r w:rsidRPr="00D72802">
        <w:rPr>
          <w:rFonts w:ascii="Times New Roman" w:eastAsia="Calibri" w:hAnsi="Times New Roman" w:cs="Times New Roman"/>
          <w:b/>
          <w:sz w:val="28"/>
          <w:szCs w:val="28"/>
          <w:lang w:eastAsia="en-US"/>
        </w:rPr>
        <w:t xml:space="preserve"> годы</w:t>
      </w:r>
    </w:p>
    <w:p w:rsidR="00A1229C" w:rsidRPr="00D72802" w:rsidRDefault="00A1229C" w:rsidP="00A1229C">
      <w:pPr>
        <w:spacing w:line="240" w:lineRule="auto"/>
        <w:contextualSpacing/>
        <w:jc w:val="center"/>
        <w:rPr>
          <w:rFonts w:ascii="Times New Roman" w:eastAsia="Calibri" w:hAnsi="Times New Roman" w:cs="Times New Roman"/>
          <w:b/>
          <w:sz w:val="28"/>
          <w:szCs w:val="28"/>
          <w:lang w:eastAsia="en-US"/>
        </w:rPr>
      </w:pPr>
    </w:p>
    <w:p w:rsidR="00BB6A40" w:rsidRPr="00D72802" w:rsidRDefault="00BB6A40" w:rsidP="00BB6A40">
      <w:pPr>
        <w:spacing w:line="240" w:lineRule="auto"/>
        <w:contextualSpacing/>
        <w:jc w:val="center"/>
        <w:rPr>
          <w:rFonts w:ascii="Times New Roman" w:eastAsia="Calibri" w:hAnsi="Times New Roman" w:cs="Times New Roman"/>
          <w:b/>
          <w:sz w:val="28"/>
          <w:szCs w:val="28"/>
          <w:lang w:eastAsia="en-US"/>
        </w:rPr>
      </w:pPr>
      <w:r w:rsidRPr="00D72802">
        <w:rPr>
          <w:rFonts w:ascii="Times New Roman" w:eastAsia="Calibri" w:hAnsi="Times New Roman" w:cs="Times New Roman"/>
          <w:b/>
          <w:sz w:val="28"/>
          <w:szCs w:val="28"/>
          <w:lang w:eastAsia="en-US"/>
        </w:rPr>
        <w:lastRenderedPageBreak/>
        <w:t>Налог на доходы физических лиц</w:t>
      </w:r>
    </w:p>
    <w:p w:rsidR="00BB6A40" w:rsidRPr="00D72802" w:rsidRDefault="00BB6A40" w:rsidP="00BB6A40">
      <w:pPr>
        <w:spacing w:line="240" w:lineRule="auto"/>
        <w:contextualSpacing/>
        <w:jc w:val="both"/>
        <w:rPr>
          <w:rFonts w:ascii="Times New Roman" w:eastAsia="Calibri" w:hAnsi="Times New Roman" w:cs="Times New Roman"/>
          <w:b/>
          <w:sz w:val="28"/>
          <w:szCs w:val="28"/>
          <w:lang w:eastAsia="en-US"/>
        </w:rPr>
      </w:pPr>
    </w:p>
    <w:p w:rsidR="00BB6A40" w:rsidRPr="00D72802" w:rsidRDefault="00087C35" w:rsidP="00BB6A40">
      <w:pPr>
        <w:tabs>
          <w:tab w:val="left" w:pos="709"/>
        </w:tabs>
        <w:spacing w:line="240" w:lineRule="auto"/>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ab/>
      </w:r>
      <w:r w:rsidR="00BB6A40" w:rsidRPr="00D72802">
        <w:rPr>
          <w:rFonts w:ascii="Times New Roman" w:eastAsia="Calibri" w:hAnsi="Times New Roman" w:cs="Times New Roman"/>
          <w:sz w:val="28"/>
          <w:szCs w:val="28"/>
          <w:lang w:eastAsia="en-US"/>
        </w:rPr>
        <w:t>Определение суммарных показателей налоговых доходов осуществлялось главным администратором (УФНС России по Рязанской области) в соответствии с Методикой прогнозирования поступлений доходов в консолидированный бюджет Рязанской области на текущий год, очередной финансовый год и плановый период, утвержденной приказом УФНС России по Рязанской области от 29.08.2023 № 2.1-05-2.10/127@.</w:t>
      </w:r>
    </w:p>
    <w:p w:rsidR="00BB6A40" w:rsidRPr="00D72802" w:rsidRDefault="00BB6A40" w:rsidP="00087C35">
      <w:pPr>
        <w:spacing w:line="240" w:lineRule="auto"/>
        <w:ind w:firstLine="709"/>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При расчете налога на доходы физических лиц, источником которых является налоговый агент, главным администратором использовались:</w:t>
      </w:r>
    </w:p>
    <w:p w:rsidR="00BB6A40" w:rsidRPr="00D72802" w:rsidRDefault="00BB6A40" w:rsidP="00BB6A40">
      <w:pPr>
        <w:spacing w:line="240" w:lineRule="auto"/>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 налоговая база согласно данным отчета по форме №</w:t>
      </w:r>
      <w:r w:rsidRPr="00D72802">
        <w:rPr>
          <w:rFonts w:ascii="Times New Roman" w:eastAsia="Calibri" w:hAnsi="Times New Roman" w:cs="Times New Roman"/>
          <w:sz w:val="28"/>
          <w:szCs w:val="28"/>
          <w:lang w:val="en-US" w:eastAsia="en-US"/>
        </w:rPr>
        <w:t> </w:t>
      </w:r>
      <w:r w:rsidRPr="00D72802">
        <w:rPr>
          <w:rFonts w:ascii="Times New Roman" w:eastAsia="Calibri" w:hAnsi="Times New Roman" w:cs="Times New Roman"/>
          <w:sz w:val="28"/>
          <w:szCs w:val="28"/>
          <w:lang w:eastAsia="en-US"/>
        </w:rPr>
        <w:t>5-НДФЛ «Отчет о налоговой базе и структуре начислений по налогу на доходы физических лиц за 2022 год, по сведениям, предоставленным налоговыми агентами»;</w:t>
      </w:r>
    </w:p>
    <w:p w:rsidR="00BB6A40" w:rsidRPr="00D72802" w:rsidRDefault="00BB6A40" w:rsidP="00BB6A40">
      <w:pPr>
        <w:spacing w:line="240" w:lineRule="auto"/>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 основные показатели прогноза социально-экономического развития Рязанской области на очередной финансовый год и плановый период в части фонда заработной платы (предоставлены Минэкономразвития Рязанской области главному администратору доходов 05.10.2023): 2023 год – 111,7%, 2024 год – 109,3%, 2025 год – 106,8%, 2026 год – 106,9%, скорректированные на показатель, характеризующий динамику темпа роста заработной платы по городу Рязани в текущем году;</w:t>
      </w:r>
    </w:p>
    <w:p w:rsidR="00BB6A40" w:rsidRPr="00D72802" w:rsidRDefault="00BB6A40" w:rsidP="00BB6A40">
      <w:pPr>
        <w:spacing w:line="240" w:lineRule="auto"/>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 коэффициент, корректирующий динамику налоговых вычетов, согласно отчету по форме № 1-ДДК «О декларировании доходов физическими лицами», исчисленный как средний показатель за три предшествующих года - 110,85%;</w:t>
      </w:r>
    </w:p>
    <w:p w:rsidR="00BB6A40" w:rsidRPr="00D72802" w:rsidRDefault="00BB6A40" w:rsidP="00BB6A40">
      <w:pPr>
        <w:spacing w:line="240" w:lineRule="auto"/>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 xml:space="preserve">- собираемость налога, исчисленная по </w:t>
      </w:r>
      <w:r w:rsidRPr="00D72802">
        <w:rPr>
          <w:rFonts w:ascii="Times New Roman" w:eastAsia="Calibri" w:hAnsi="Times New Roman" w:cs="Times New Roman"/>
          <w:color w:val="000000"/>
          <w:sz w:val="28"/>
          <w:szCs w:val="28"/>
          <w:lang w:eastAsia="en-US"/>
        </w:rPr>
        <w:t>данным консолидированного по Рязанской области отчета по форме №</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 xml:space="preserve">1-НМ </w:t>
      </w:r>
      <w:r w:rsidRPr="00D72802">
        <w:rPr>
          <w:rFonts w:ascii="Times New Roman" w:eastAsia="Calibri" w:hAnsi="Times New Roman" w:cs="Times New Roman"/>
          <w:sz w:val="28"/>
          <w:szCs w:val="28"/>
          <w:lang w:eastAsia="en-US"/>
        </w:rPr>
        <w:t>«Отчет о начислении и поступлении налогов, сборов и иных обязательных платежей в бюджетную систему РФ», как средний показатель за три года, предшествующих отчетному, – 102,98%;</w:t>
      </w:r>
    </w:p>
    <w:p w:rsidR="00BB6A40" w:rsidRPr="00D72802" w:rsidRDefault="00087C35" w:rsidP="00BB6A40">
      <w:pPr>
        <w:tabs>
          <w:tab w:val="left" w:pos="709"/>
        </w:tabs>
        <w:spacing w:line="240" w:lineRule="auto"/>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ab/>
      </w:r>
      <w:r w:rsidR="00BB6A40" w:rsidRPr="00D72802">
        <w:rPr>
          <w:rFonts w:ascii="Times New Roman" w:eastAsia="Calibri" w:hAnsi="Times New Roman" w:cs="Times New Roman"/>
          <w:sz w:val="28"/>
          <w:szCs w:val="28"/>
          <w:lang w:eastAsia="en-US"/>
        </w:rPr>
        <w:t>Исчисленная сумма налога, источником которых является налоговый агент, уменьшалась на величину налога на доходы физических лиц в части суммы, превышающей 650 000,0 рублей, относящейся к части налоговой базы, превышающей 5 000 000,0 рублей.</w:t>
      </w:r>
    </w:p>
    <w:p w:rsidR="00BB6A40" w:rsidRPr="00D72802" w:rsidRDefault="00BB6A40" w:rsidP="00087C35">
      <w:pPr>
        <w:spacing w:line="240" w:lineRule="auto"/>
        <w:ind w:firstLine="709"/>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 xml:space="preserve">Применялась средняя ставка налога, сложившаяся в предшествующем году – </w:t>
      </w:r>
      <w:r w:rsidRPr="00D72802">
        <w:rPr>
          <w:rFonts w:ascii="Times New Roman" w:eastAsia="Calibri" w:hAnsi="Times New Roman" w:cs="Times New Roman"/>
          <w:color w:val="000000"/>
          <w:sz w:val="28"/>
          <w:szCs w:val="28"/>
          <w:lang w:eastAsia="en-US"/>
        </w:rPr>
        <w:t xml:space="preserve">13,15%. </w:t>
      </w:r>
    </w:p>
    <w:p w:rsidR="00BB6A40" w:rsidRPr="00D72802" w:rsidRDefault="00BB6A40" w:rsidP="00087C35">
      <w:pPr>
        <w:spacing w:line="240" w:lineRule="auto"/>
        <w:ind w:firstLine="709"/>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Применен новый норматив отчислений в бюджет города Рязани с учетом увеличения на 2,43% в размере - 20,00%.</w:t>
      </w:r>
    </w:p>
    <w:p w:rsidR="00BB6A40" w:rsidRPr="00D72802" w:rsidRDefault="00BB6A40" w:rsidP="00087C35">
      <w:pPr>
        <w:spacing w:line="240" w:lineRule="auto"/>
        <w:ind w:firstLine="709"/>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 xml:space="preserve">Прогнозируемый объем поступлений по видам налога, за исключением  НДФЛ в виде дивидендов, рассчитывался как доля каждого из них в фонде заработной платы за предыдущий налоговый период. Сложившаяся доля применялась к прогнозируемому фонду заработной платы на каждый последующий год.  </w:t>
      </w:r>
    </w:p>
    <w:p w:rsidR="00BB6A40" w:rsidRPr="00D72802" w:rsidRDefault="00BB6A40" w:rsidP="00087C35">
      <w:pPr>
        <w:spacing w:line="240" w:lineRule="auto"/>
        <w:ind w:firstLine="709"/>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 xml:space="preserve">Для расчета поступлений налога на доходы от долевого участия в организации, полученного в виде дивидендов использовались данные отчета формы 7-НДФЛ «Отчет о налоговой базе и структуре начислений по расчету сумм налога на доходы физических лиц, исчисленных и удержанных налоговым агентом» и показатель прогнозируемого темпа роста прибыли прибыльных </w:t>
      </w:r>
      <w:r w:rsidRPr="00D72802">
        <w:rPr>
          <w:rFonts w:ascii="Times New Roman" w:eastAsia="Calibri" w:hAnsi="Times New Roman" w:cs="Times New Roman"/>
          <w:sz w:val="28"/>
          <w:szCs w:val="28"/>
          <w:lang w:eastAsia="en-US"/>
        </w:rPr>
        <w:lastRenderedPageBreak/>
        <w:t xml:space="preserve">организаций согласно социально-экономическим показателям Российской Федерации на текущий финансовый год и плановое трехлетие: 2023 год – 97,9%, 2024 год - 105,9%, 2025 год – 106,0%, 2026 год – 106,1%. Планируемые доходы умножались на ставку налога в размере 13% для определения НДФЛ на дивиденды, не превышающие 5 000 000,0 рублей, и в размере 15% для определения НДФЛ с дивидендов, превышающих 5 000 000,0 рублей.  </w:t>
      </w:r>
    </w:p>
    <w:p w:rsidR="00BB6A40" w:rsidRPr="00D72802" w:rsidRDefault="00BB6A40" w:rsidP="00087C35">
      <w:pPr>
        <w:spacing w:line="240" w:lineRule="auto"/>
        <w:ind w:firstLine="709"/>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 xml:space="preserve">При определении налога на доходы иностранных граждан в виде фиксированного авансового платежа при осуществлении трудовой деятельности на основании патента учтена индексация в 2024 году на коэффициент-дефлятор – </w:t>
      </w:r>
      <w:r w:rsidRPr="00D72802">
        <w:rPr>
          <w:rFonts w:ascii="Times New Roman" w:eastAsia="Calibri" w:hAnsi="Times New Roman" w:cs="Times New Roman"/>
          <w:color w:val="000000"/>
          <w:sz w:val="28"/>
          <w:szCs w:val="28"/>
          <w:lang w:eastAsia="en-US"/>
        </w:rPr>
        <w:t>2,400 (с ростом на 5,73% к действующему значению)</w:t>
      </w:r>
      <w:r w:rsidRPr="00D72802">
        <w:rPr>
          <w:rFonts w:ascii="Times New Roman" w:eastAsia="Calibri" w:hAnsi="Times New Roman" w:cs="Times New Roman"/>
          <w:sz w:val="28"/>
          <w:szCs w:val="28"/>
          <w:lang w:eastAsia="en-US"/>
        </w:rPr>
        <w:t xml:space="preserve"> и на региональный коэффициент, учитывающий особенности рынка труда в Рязанской области – 2,6 (с ростом на 6,12%). Применен новый норматив отчислений с учетом увеличения на 2,43% в размере 5,00%.</w:t>
      </w:r>
    </w:p>
    <w:p w:rsidR="00BB6A40" w:rsidRPr="00D72802" w:rsidRDefault="00BB6A40" w:rsidP="00BB6A40">
      <w:pPr>
        <w:tabs>
          <w:tab w:val="left" w:pos="709"/>
        </w:tabs>
        <w:spacing w:line="240" w:lineRule="auto"/>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ab/>
        <w:t>В целом объем налога на доходы физических лиц, включая НДФЛ иностранных граждан, составит в 2024</w:t>
      </w:r>
      <w:r w:rsidRPr="00D72802">
        <w:rPr>
          <w:rFonts w:ascii="Times New Roman" w:eastAsia="Calibri" w:hAnsi="Times New Roman" w:cs="Times New Roman"/>
          <w:sz w:val="28"/>
          <w:szCs w:val="28"/>
          <w:lang w:val="en-US" w:eastAsia="en-US"/>
        </w:rPr>
        <w:t> </w:t>
      </w:r>
      <w:r w:rsidRPr="00D72802">
        <w:rPr>
          <w:rFonts w:ascii="Times New Roman" w:eastAsia="Calibri" w:hAnsi="Times New Roman" w:cs="Times New Roman"/>
          <w:sz w:val="28"/>
          <w:szCs w:val="28"/>
          <w:lang w:eastAsia="en-US"/>
        </w:rPr>
        <w:t>году - 4 362</w:t>
      </w:r>
      <w:r w:rsidRPr="00D72802">
        <w:rPr>
          <w:rFonts w:ascii="Times New Roman" w:eastAsia="Calibri" w:hAnsi="Times New Roman" w:cs="Times New Roman"/>
          <w:sz w:val="28"/>
          <w:szCs w:val="28"/>
          <w:lang w:val="en-US" w:eastAsia="en-US"/>
        </w:rPr>
        <w:t> </w:t>
      </w:r>
      <w:r w:rsidRPr="00D72802">
        <w:rPr>
          <w:rFonts w:ascii="Times New Roman" w:eastAsia="Calibri" w:hAnsi="Times New Roman" w:cs="Times New Roman"/>
          <w:sz w:val="28"/>
          <w:szCs w:val="28"/>
          <w:lang w:eastAsia="en-US"/>
        </w:rPr>
        <w:t>604,0 тыс. рублей, что на 900 520,0 тыс. рублей или 26% выше ожидаемой оценки 2023 года (из них 530 056,4 тыс. рублей (15,3%) за счет увеличения норматива отчислений). На 2025 год объем налога прогнозируется в сумме 4 683 731,0 тыс. рублей или с ростом к 2024 году на 321 127,0 тыс. рублей (7,4%), на 2026 год – 5 045 035,0 тыс. рублей или с ростом к 2025 году на 361 304,0 тыс. рублей (7,2%).</w:t>
      </w:r>
    </w:p>
    <w:p w:rsidR="00066944" w:rsidRDefault="00066944" w:rsidP="00BB6A40">
      <w:pPr>
        <w:spacing w:line="240" w:lineRule="auto"/>
        <w:contextualSpacing/>
        <w:jc w:val="center"/>
        <w:rPr>
          <w:rFonts w:ascii="Times New Roman" w:eastAsia="Calibri" w:hAnsi="Times New Roman" w:cs="Times New Roman"/>
          <w:b/>
          <w:sz w:val="28"/>
          <w:szCs w:val="28"/>
          <w:lang w:eastAsia="en-US"/>
        </w:rPr>
      </w:pPr>
    </w:p>
    <w:p w:rsidR="00BB6A40" w:rsidRPr="00D72802" w:rsidRDefault="00BB6A40" w:rsidP="00BB6A40">
      <w:pPr>
        <w:spacing w:line="240" w:lineRule="auto"/>
        <w:contextualSpacing/>
        <w:jc w:val="center"/>
        <w:rPr>
          <w:rFonts w:ascii="Times New Roman" w:eastAsia="Calibri" w:hAnsi="Times New Roman" w:cs="Times New Roman"/>
          <w:b/>
          <w:sz w:val="28"/>
          <w:szCs w:val="28"/>
          <w:lang w:eastAsia="en-US"/>
        </w:rPr>
      </w:pPr>
      <w:r w:rsidRPr="00D72802">
        <w:rPr>
          <w:rFonts w:ascii="Times New Roman" w:eastAsia="Calibri" w:hAnsi="Times New Roman" w:cs="Times New Roman"/>
          <w:b/>
          <w:sz w:val="28"/>
          <w:szCs w:val="28"/>
          <w:lang w:eastAsia="en-US"/>
        </w:rPr>
        <w:t>Акцизы</w:t>
      </w:r>
    </w:p>
    <w:p w:rsidR="00BB6A40" w:rsidRPr="00D72802" w:rsidRDefault="00087C35" w:rsidP="00BB6A40">
      <w:pPr>
        <w:tabs>
          <w:tab w:val="left" w:pos="709"/>
        </w:tabs>
        <w:spacing w:line="240" w:lineRule="auto"/>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ab/>
      </w:r>
      <w:r w:rsidR="00BB6A40" w:rsidRPr="00D72802">
        <w:rPr>
          <w:rFonts w:ascii="Times New Roman" w:eastAsia="Calibri" w:hAnsi="Times New Roman" w:cs="Times New Roman"/>
          <w:sz w:val="28"/>
          <w:szCs w:val="28"/>
          <w:lang w:eastAsia="en-US"/>
        </w:rPr>
        <w:t>В составе доходов бюджета города учтены отчисления доходов консолидированного бюджета Рязанской области от уплаты акцизов на автомобильный и прямогонный бензин, дизельное топливо, моторные масла.</w:t>
      </w:r>
    </w:p>
    <w:p w:rsidR="00BB6A40" w:rsidRPr="00D72802" w:rsidRDefault="00087C35" w:rsidP="00BB6A40">
      <w:pPr>
        <w:tabs>
          <w:tab w:val="left" w:pos="709"/>
        </w:tabs>
        <w:spacing w:line="240" w:lineRule="auto"/>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ab/>
      </w:r>
      <w:r w:rsidR="00BB6A40" w:rsidRPr="00D72802">
        <w:rPr>
          <w:rFonts w:ascii="Times New Roman" w:eastAsia="Calibri" w:hAnsi="Times New Roman" w:cs="Times New Roman"/>
          <w:sz w:val="28"/>
          <w:szCs w:val="28"/>
          <w:lang w:eastAsia="en-US"/>
        </w:rPr>
        <w:t>Прогнозирование осуществлялось главным администратором доходов бюджета (с 1 января 2023 – Федеральная налоговая служба) исходя из предполагаемого совокупного объема поступлений акцизов от реализации горюче-смазочных материалов в очередном финансовом году и плановом периоде и ставок акцизов на автомобильный бензин и дизельное топливо в размерах, установленных Федеральным законом от 31.07.2023 № 389-ФЗ.</w:t>
      </w:r>
    </w:p>
    <w:p w:rsidR="00BB6A40" w:rsidRPr="00D72802" w:rsidRDefault="00087C35" w:rsidP="00BB6A40">
      <w:pPr>
        <w:tabs>
          <w:tab w:val="left" w:pos="709"/>
        </w:tabs>
        <w:spacing w:line="240" w:lineRule="auto"/>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ab/>
      </w:r>
      <w:r w:rsidR="00BB6A40" w:rsidRPr="00D72802">
        <w:rPr>
          <w:rFonts w:ascii="Times New Roman" w:eastAsia="Calibri" w:hAnsi="Times New Roman" w:cs="Times New Roman"/>
          <w:sz w:val="28"/>
          <w:szCs w:val="28"/>
          <w:lang w:eastAsia="en-US"/>
        </w:rPr>
        <w:t>Норматив отчислений акцизов в бюджеты субъектов РФ в размере 74,9% продлен Федеральным законом от 21.11.2022 № 448-ФЗ до 01.01.2026 и Федеральным законом от 02.11.2023 № 520-ФЗ - до 01.01.2027. В соответствии с тем же законами при определении отчислений в местные бюджеты в 2023-2026 годах будут использоваться поступления в бюджет субъекта от указанных акцизов исходя из норматива 58,2%.</w:t>
      </w:r>
    </w:p>
    <w:p w:rsidR="00BB6A40" w:rsidRPr="00D72802" w:rsidRDefault="00BB6A40" w:rsidP="00087C35">
      <w:pPr>
        <w:spacing w:line="240" w:lineRule="auto"/>
        <w:ind w:firstLine="709"/>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Распределение акцизов, подлежащих зачислению в региональные бюджеты, предусмотрено проектом Федерального закона «О федеральном бюджете на 2024 год и на плановый период 2025 и 2026 годов».</w:t>
      </w:r>
    </w:p>
    <w:p w:rsidR="00BB6A40" w:rsidRPr="00D72802" w:rsidRDefault="00BB6A40" w:rsidP="00087C35">
      <w:pPr>
        <w:spacing w:line="240" w:lineRule="auto"/>
        <w:ind w:firstLine="709"/>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В Рязанскую область установлены следующие нормативы отчислений в целях формирования дорожных фондов:</w:t>
      </w:r>
    </w:p>
    <w:p w:rsidR="00BB6A40" w:rsidRPr="00D72802" w:rsidRDefault="00BB6A40" w:rsidP="00BB6A40">
      <w:pPr>
        <w:spacing w:line="240" w:lineRule="auto"/>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 на 2024 год – 0,8576%;</w:t>
      </w:r>
    </w:p>
    <w:p w:rsidR="00BB6A40" w:rsidRPr="00D72802" w:rsidRDefault="00BB6A40" w:rsidP="00BB6A40">
      <w:pPr>
        <w:spacing w:line="240" w:lineRule="auto"/>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 на 2024 год – 0,8466%;</w:t>
      </w:r>
    </w:p>
    <w:p w:rsidR="00BB6A40" w:rsidRPr="00D72802" w:rsidRDefault="00BB6A40" w:rsidP="00BB6A40">
      <w:pPr>
        <w:spacing w:line="240" w:lineRule="auto"/>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 на 2025 год – 0,8451%.</w:t>
      </w:r>
    </w:p>
    <w:p w:rsidR="00BB6A40" w:rsidRPr="00D72802" w:rsidRDefault="00BB6A40" w:rsidP="00BB6A40">
      <w:pPr>
        <w:tabs>
          <w:tab w:val="left" w:pos="709"/>
        </w:tabs>
        <w:spacing w:line="240" w:lineRule="auto"/>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lastRenderedPageBreak/>
        <w:tab/>
        <w:t>Для определения отчислений в бюджет города применен дифференцированный норматив, установленный пропорционально протяженности автомобильных дорог общего пользования и их покрытия на 2024 – 2026 годы в размере 0,9452% ежегодно.</w:t>
      </w:r>
    </w:p>
    <w:p w:rsidR="00BB6A40" w:rsidRPr="00D72802" w:rsidRDefault="00BB6A40" w:rsidP="00BB6A40">
      <w:pPr>
        <w:tabs>
          <w:tab w:val="left" w:pos="709"/>
        </w:tabs>
        <w:spacing w:line="240" w:lineRule="auto"/>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ab/>
        <w:t>Параметры доходов бюджета города Рязани от распределения акцизов на 2024 год в сумме 47 741,8 тыс. рублей, на 2025 год – 48 986,9 тыс. рублей, на 2026 год – 50 545,4 тыс. рублей.</w:t>
      </w:r>
    </w:p>
    <w:p w:rsidR="00BB6A40" w:rsidRPr="00D72802" w:rsidRDefault="00BB6A40" w:rsidP="00BB6A40">
      <w:pPr>
        <w:tabs>
          <w:tab w:val="left" w:pos="709"/>
        </w:tabs>
        <w:spacing w:line="240" w:lineRule="auto"/>
        <w:contextualSpacing/>
        <w:jc w:val="center"/>
        <w:rPr>
          <w:rFonts w:ascii="Times New Roman" w:eastAsia="Calibri" w:hAnsi="Times New Roman" w:cs="Times New Roman"/>
          <w:sz w:val="28"/>
          <w:szCs w:val="28"/>
          <w:lang w:eastAsia="en-US"/>
        </w:rPr>
      </w:pPr>
    </w:p>
    <w:p w:rsidR="00BB6A40" w:rsidRPr="00D72802" w:rsidRDefault="00BB6A40" w:rsidP="00BB6A40">
      <w:pPr>
        <w:spacing w:after="0" w:line="240" w:lineRule="auto"/>
        <w:contextualSpacing/>
        <w:jc w:val="center"/>
        <w:rPr>
          <w:rFonts w:ascii="Times New Roman" w:eastAsia="Calibri" w:hAnsi="Times New Roman" w:cs="Times New Roman"/>
          <w:b/>
          <w:sz w:val="28"/>
          <w:szCs w:val="28"/>
          <w:lang w:eastAsia="en-US"/>
        </w:rPr>
      </w:pPr>
      <w:r w:rsidRPr="00D72802">
        <w:rPr>
          <w:rFonts w:ascii="Times New Roman" w:eastAsia="Calibri" w:hAnsi="Times New Roman" w:cs="Times New Roman"/>
          <w:b/>
          <w:sz w:val="28"/>
          <w:szCs w:val="28"/>
          <w:lang w:eastAsia="en-US"/>
        </w:rPr>
        <w:t>Налоги на совокупный доход</w:t>
      </w:r>
    </w:p>
    <w:p w:rsidR="00BB6A40" w:rsidRPr="00D72802" w:rsidRDefault="00BB6A40" w:rsidP="00BB6A40">
      <w:pPr>
        <w:spacing w:after="0" w:line="240" w:lineRule="auto"/>
        <w:contextualSpacing/>
        <w:jc w:val="center"/>
        <w:rPr>
          <w:rFonts w:ascii="Times New Roman" w:eastAsia="Calibri" w:hAnsi="Times New Roman" w:cs="Times New Roman"/>
          <w:b/>
          <w:sz w:val="28"/>
          <w:szCs w:val="28"/>
          <w:lang w:eastAsia="en-US"/>
        </w:rPr>
      </w:pPr>
    </w:p>
    <w:p w:rsidR="00BB6A40" w:rsidRPr="00D72802" w:rsidRDefault="00BB6A40" w:rsidP="00087C35">
      <w:pPr>
        <w:spacing w:line="240" w:lineRule="auto"/>
        <w:ind w:firstLine="709"/>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Налоги на совокупный доход на очередной финансовый год определены в объеме, заявленном главным администратором доходов – УФНС России по Рязанской области.</w:t>
      </w:r>
    </w:p>
    <w:p w:rsidR="00BB6A40" w:rsidRPr="00D72802" w:rsidRDefault="00087C35" w:rsidP="00BB6A40">
      <w:pPr>
        <w:tabs>
          <w:tab w:val="left" w:pos="709"/>
        </w:tabs>
        <w:spacing w:line="240" w:lineRule="auto"/>
        <w:contextualSpacing/>
        <w:jc w:val="both"/>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r>
      <w:r w:rsidR="00BB6A40" w:rsidRPr="00D72802">
        <w:rPr>
          <w:rFonts w:ascii="Times New Roman" w:eastAsia="Calibri" w:hAnsi="Times New Roman" w:cs="Times New Roman"/>
          <w:color w:val="000000"/>
          <w:sz w:val="28"/>
          <w:szCs w:val="28"/>
          <w:lang w:eastAsia="en-US"/>
        </w:rPr>
        <w:t xml:space="preserve">По упрощенной системе налогообложения (УСН) объем поступлений в бюджет определялся как сумма двух составляющих: налога по УСН, когда в качестве объекта налогообложения используются доходы, и налога по УСН, уплачиваемого при использовании в качестве налогообложения доходы, уменьшенные на величину расходов. </w:t>
      </w:r>
    </w:p>
    <w:p w:rsidR="00BB6A40" w:rsidRPr="00D72802" w:rsidRDefault="00BB6A40" w:rsidP="00087C35">
      <w:pPr>
        <w:spacing w:line="240" w:lineRule="auto"/>
        <w:ind w:firstLine="709"/>
        <w:contextualSpacing/>
        <w:jc w:val="both"/>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При расчете прогноза по УСН использовались следующие показатели:</w:t>
      </w:r>
    </w:p>
    <w:p w:rsidR="00BB6A40" w:rsidRPr="00D72802" w:rsidRDefault="00BB6A40" w:rsidP="00087C35">
      <w:pPr>
        <w:spacing w:line="240" w:lineRule="auto"/>
        <w:ind w:firstLine="709"/>
        <w:contextualSpacing/>
        <w:jc w:val="both"/>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 сумма исчисленного налога согласно налоговому отчету по форме № 5-УСН «Отчет о налоговой базе и структуре начислений по налогу, уплачиваемому в связи с применением упрощенной системы налогообложения» за 2022 год;</w:t>
      </w:r>
    </w:p>
    <w:p w:rsidR="00BB6A40" w:rsidRPr="00D72802" w:rsidRDefault="00BB6A40" w:rsidP="00087C35">
      <w:pPr>
        <w:spacing w:line="240" w:lineRule="auto"/>
        <w:ind w:firstLine="709"/>
        <w:contextualSpacing/>
        <w:jc w:val="both"/>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 объем валового регионального продукта (статистическая отчетность) за предыдущий отчетный год;</w:t>
      </w:r>
    </w:p>
    <w:p w:rsidR="00BB6A40" w:rsidRPr="00D72802" w:rsidRDefault="00BB6A40" w:rsidP="00087C35">
      <w:pPr>
        <w:spacing w:line="240" w:lineRule="auto"/>
        <w:ind w:firstLine="709"/>
        <w:contextualSpacing/>
        <w:jc w:val="both"/>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 соотношение исчисленного налога к валовому региональному продукту, сложившееся за предыдущий год;</w:t>
      </w:r>
    </w:p>
    <w:p w:rsidR="00BB6A40" w:rsidRPr="00D72802" w:rsidRDefault="00BB6A40" w:rsidP="00087C35">
      <w:pPr>
        <w:spacing w:line="240" w:lineRule="auto"/>
        <w:ind w:firstLine="709"/>
        <w:contextualSpacing/>
        <w:jc w:val="both"/>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 объем прогнозируемого валового регионального продукта на текущий год, очередной финансовый год и плановый период исходя из прогнозируемого коэффициента индексации (по данным министерства экономического развития Рязанской области): 2023 год – 107,0%, 2024 год – 108,2%, 2025 год – 106,6%, 2026 год – 106,4%;</w:t>
      </w:r>
    </w:p>
    <w:p w:rsidR="00BB6A40" w:rsidRPr="00D72802" w:rsidRDefault="00BB6A40" w:rsidP="00087C35">
      <w:pPr>
        <w:spacing w:line="240" w:lineRule="auto"/>
        <w:ind w:firstLine="709"/>
        <w:contextualSpacing/>
        <w:jc w:val="both"/>
        <w:rPr>
          <w:rFonts w:ascii="Times New Roman" w:eastAsia="Calibri" w:hAnsi="Times New Roman" w:cs="Times New Roman"/>
          <w:color w:val="FF0000"/>
          <w:sz w:val="28"/>
          <w:szCs w:val="28"/>
          <w:lang w:eastAsia="en-US"/>
        </w:rPr>
      </w:pPr>
      <w:r w:rsidRPr="00D72802">
        <w:rPr>
          <w:rFonts w:ascii="Times New Roman" w:eastAsia="Calibri" w:hAnsi="Times New Roman" w:cs="Times New Roman"/>
          <w:color w:val="000000"/>
          <w:sz w:val="28"/>
          <w:szCs w:val="28"/>
          <w:lang w:eastAsia="en-US"/>
        </w:rPr>
        <w:t xml:space="preserve">- объем экспорта товаров по прогнозу социально-экономического развития Рязанской области в пересчете на рублевый эквивалент: 2023 год на уровне 125,4%, 2024 год – 105,2%, 2025 год – 103,3%, 2026 год – 104,1%; </w:t>
      </w:r>
    </w:p>
    <w:p w:rsidR="00BB6A40" w:rsidRPr="00D72802" w:rsidRDefault="00BB6A40" w:rsidP="00087C35">
      <w:pPr>
        <w:spacing w:line="240" w:lineRule="auto"/>
        <w:ind w:firstLine="709"/>
        <w:contextualSpacing/>
        <w:jc w:val="both"/>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 средний показатель собираемости за три предшествующих года, определяемый путем соотношения начисленных и поступивших сумм согласно налоговым отчетам по форме № 1-НМ «Отчет о начислении  и поступлении налогов, сборов и иных обязательных платежей в бюджетную систему РФ»: по УСН, уплачиваемому при использовании в качестве налогообложения доходы – 114,48%, по УСН, уплачиваемому при использовании в качестве объекта налогообложения доходы, уменьшенные на величину расходов – 108,94%;</w:t>
      </w:r>
    </w:p>
    <w:p w:rsidR="00BB6A40" w:rsidRPr="00D72802" w:rsidRDefault="00BB6A40" w:rsidP="00087C35">
      <w:pPr>
        <w:spacing w:line="240" w:lineRule="auto"/>
        <w:ind w:firstLine="709"/>
        <w:contextualSpacing/>
        <w:jc w:val="both"/>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 xml:space="preserve">- показатель, характеризующий изменение числа плательщиков за 3 года, предшествующие прогнозируемому периоду: по УСН, уплачиваемому при использовании в качестве налогообложения доходы, - 110,1%, по УСН, </w:t>
      </w:r>
      <w:r w:rsidRPr="00D72802">
        <w:rPr>
          <w:rFonts w:ascii="Times New Roman" w:eastAsia="Calibri" w:hAnsi="Times New Roman" w:cs="Times New Roman"/>
          <w:color w:val="000000"/>
          <w:sz w:val="28"/>
          <w:szCs w:val="28"/>
          <w:lang w:eastAsia="en-US"/>
        </w:rPr>
        <w:lastRenderedPageBreak/>
        <w:t>уплачиваемому при использовании в качестве объекта налогообложения доходы, уменьшенные на величину расходов, - 100,8%.</w:t>
      </w:r>
    </w:p>
    <w:p w:rsidR="00BB6A40" w:rsidRPr="00D72802" w:rsidRDefault="00BB6A40" w:rsidP="00087C35">
      <w:pPr>
        <w:spacing w:line="240" w:lineRule="auto"/>
        <w:ind w:firstLine="709"/>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color w:val="000000"/>
          <w:sz w:val="28"/>
          <w:szCs w:val="28"/>
          <w:lang w:eastAsia="en-US"/>
        </w:rPr>
        <w:t>Учитывались выпадающие доходы в связи установлением дополнительных мер поддержки малому и среднему бизнесу в виде снижения ставки налогообложения в отдельных отраслях экономики:</w:t>
      </w:r>
      <w:r w:rsidRPr="00D72802">
        <w:rPr>
          <w:rFonts w:ascii="Times New Roman" w:eastAsia="Calibri" w:hAnsi="Times New Roman" w:cs="Times New Roman"/>
          <w:sz w:val="28"/>
          <w:szCs w:val="28"/>
          <w:lang w:eastAsia="en-US"/>
        </w:rPr>
        <w:t xml:space="preserve"> 2024 год – 28 675,9</w:t>
      </w:r>
      <w:r w:rsidR="00865FEB" w:rsidRPr="00D72802">
        <w:rPr>
          <w:rFonts w:ascii="Times New Roman" w:eastAsia="Calibri" w:hAnsi="Times New Roman" w:cs="Times New Roman"/>
          <w:sz w:val="28"/>
          <w:szCs w:val="28"/>
          <w:lang w:eastAsia="en-US"/>
        </w:rPr>
        <w:t> </w:t>
      </w:r>
      <w:r w:rsidRPr="00D72802">
        <w:rPr>
          <w:rFonts w:ascii="Times New Roman" w:eastAsia="Calibri" w:hAnsi="Times New Roman" w:cs="Times New Roman"/>
          <w:sz w:val="28"/>
          <w:szCs w:val="28"/>
          <w:lang w:eastAsia="en-US"/>
        </w:rPr>
        <w:t xml:space="preserve">тыс. рублей, 2025 год – 33 348,3 тыс. рублей, 2026 год – 33 229,7 тыс. рублей.  </w:t>
      </w:r>
    </w:p>
    <w:p w:rsidR="00BB6A40" w:rsidRPr="00D72802" w:rsidRDefault="00BB6A40" w:rsidP="00087C35">
      <w:pPr>
        <w:spacing w:line="240" w:lineRule="auto"/>
        <w:ind w:firstLine="709"/>
        <w:contextualSpacing/>
        <w:jc w:val="both"/>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Объем поступлений в бюджет города Рязани определен исходя из единого норматива отчислений в размере 2,0% на каждый год планового периода и дифференцированного норматива отчислений, предусмотренного проектом Закона Рязанской области «</w:t>
      </w:r>
      <w:r w:rsidRPr="00D72802">
        <w:rPr>
          <w:rFonts w:ascii="Times New Roman" w:eastAsia="Calibri" w:hAnsi="Times New Roman" w:cs="Times New Roman"/>
          <w:sz w:val="28"/>
          <w:szCs w:val="28"/>
          <w:lang w:eastAsia="en-US"/>
        </w:rPr>
        <w:t>Об областном бюджете на 2024 год и на плановый период 2025 и 2026 годов»: на 2024 год – 7,0110%, на 2025 год – 6,8815%, на 2026 год – 6,7482%.</w:t>
      </w:r>
      <w:r w:rsidRPr="00D72802">
        <w:rPr>
          <w:rFonts w:ascii="Times New Roman" w:eastAsia="Calibri" w:hAnsi="Times New Roman" w:cs="Times New Roman"/>
          <w:sz w:val="24"/>
          <w:szCs w:val="24"/>
          <w:lang w:eastAsia="en-US"/>
        </w:rPr>
        <w:t xml:space="preserve"> </w:t>
      </w:r>
      <w:r w:rsidRPr="00D72802">
        <w:rPr>
          <w:rFonts w:ascii="Times New Roman" w:eastAsia="Calibri" w:hAnsi="Times New Roman" w:cs="Times New Roman"/>
          <w:color w:val="000000"/>
          <w:sz w:val="28"/>
          <w:szCs w:val="28"/>
          <w:lang w:eastAsia="en-US"/>
        </w:rPr>
        <w:t xml:space="preserve"> </w:t>
      </w:r>
    </w:p>
    <w:p w:rsidR="00BB6A40" w:rsidRPr="00D72802" w:rsidRDefault="00BB6A40" w:rsidP="00087C35">
      <w:pPr>
        <w:spacing w:line="240" w:lineRule="auto"/>
        <w:ind w:firstLine="709"/>
        <w:contextualSpacing/>
        <w:jc w:val="both"/>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На 2024</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год налог исчислен в сумме 400 433,0</w:t>
      </w:r>
      <w:r w:rsidR="00865FEB" w:rsidRPr="00D72802">
        <w:rPr>
          <w:rFonts w:ascii="Times New Roman" w:eastAsia="Calibri" w:hAnsi="Times New Roman" w:cs="Times New Roman"/>
          <w:color w:val="000000"/>
          <w:sz w:val="28"/>
          <w:szCs w:val="28"/>
          <w:lang w:eastAsia="en-US"/>
        </w:rPr>
        <w:t xml:space="preserve"> </w:t>
      </w:r>
      <w:r w:rsidRPr="00D72802">
        <w:rPr>
          <w:rFonts w:ascii="Times New Roman" w:eastAsia="Calibri" w:hAnsi="Times New Roman" w:cs="Times New Roman"/>
          <w:color w:val="000000"/>
          <w:sz w:val="28"/>
          <w:szCs w:val="28"/>
          <w:lang w:eastAsia="en-US"/>
        </w:rPr>
        <w:t>тыс.</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рублей или с ростом на 50 159,0</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тыс.</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рублей (14,3%) к оценке исполнения 2023</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года, на 2025</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год – 409 803,0</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тыс.</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рублей, на 2026 год 424 885,0 тыс. рублей.</w:t>
      </w:r>
    </w:p>
    <w:p w:rsidR="00BB6A40" w:rsidRPr="00D72802" w:rsidRDefault="00087C35" w:rsidP="00BB6A40">
      <w:pPr>
        <w:tabs>
          <w:tab w:val="left" w:pos="709"/>
        </w:tabs>
        <w:spacing w:line="240" w:lineRule="auto"/>
        <w:contextualSpacing/>
        <w:jc w:val="both"/>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r>
      <w:r w:rsidR="00BB6A40" w:rsidRPr="00D72802">
        <w:rPr>
          <w:rFonts w:ascii="Times New Roman" w:eastAsia="Calibri" w:hAnsi="Times New Roman" w:cs="Times New Roman"/>
          <w:color w:val="000000"/>
          <w:sz w:val="28"/>
          <w:szCs w:val="28"/>
          <w:lang w:eastAsia="en-US"/>
        </w:rPr>
        <w:t xml:space="preserve">В составе налогов на совокупный доход определены прогнозируемые поступления от индивидуальных предпринимателей, состоящих на патентной системе налогообложения. </w:t>
      </w:r>
    </w:p>
    <w:p w:rsidR="00BB6A40" w:rsidRPr="00D72802" w:rsidRDefault="00087C35" w:rsidP="00BB6A40">
      <w:pPr>
        <w:tabs>
          <w:tab w:val="left" w:pos="709"/>
        </w:tabs>
        <w:spacing w:line="240" w:lineRule="auto"/>
        <w:contextualSpacing/>
        <w:jc w:val="both"/>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r>
      <w:r w:rsidR="00BB6A40" w:rsidRPr="00D72802">
        <w:rPr>
          <w:rFonts w:ascii="Times New Roman" w:eastAsia="Calibri" w:hAnsi="Times New Roman" w:cs="Times New Roman"/>
          <w:color w:val="000000"/>
          <w:sz w:val="28"/>
          <w:szCs w:val="28"/>
          <w:lang w:eastAsia="en-US"/>
        </w:rPr>
        <w:t>Для расчета прогнозируемой суммы поступлений по налогу, взимаемому в связи с применением патентной системы налогообложения (ПСН) определялся средний размер налоговой базы на один выданный патент предыдущего периода, исчисленный согласно данным отчета</w:t>
      </w:r>
      <w:r w:rsidRPr="00D72802">
        <w:rPr>
          <w:rFonts w:ascii="Times New Roman" w:eastAsia="Calibri" w:hAnsi="Times New Roman" w:cs="Times New Roman"/>
          <w:color w:val="000000"/>
          <w:sz w:val="28"/>
          <w:szCs w:val="28"/>
          <w:lang w:eastAsia="en-US"/>
        </w:rPr>
        <w:t xml:space="preserve"> по форме </w:t>
      </w:r>
      <w:r w:rsidR="00BB6A40" w:rsidRPr="00D72802">
        <w:rPr>
          <w:rFonts w:ascii="Times New Roman" w:eastAsia="Calibri" w:hAnsi="Times New Roman" w:cs="Times New Roman"/>
          <w:color w:val="000000"/>
          <w:sz w:val="28"/>
          <w:szCs w:val="28"/>
          <w:lang w:eastAsia="en-US"/>
        </w:rPr>
        <w:t>№ 1-Патент «Отчет о количестве индивидуальных предпринимателей, применяющих патентную систему налогообложения, и выданных патентов на право применения патентной системы налогообложения в разрезе видов предпринимательской деятельности» на 01.01.2023.</w:t>
      </w:r>
    </w:p>
    <w:p w:rsidR="00BB6A40" w:rsidRPr="00D72802" w:rsidRDefault="00087C35" w:rsidP="00BB6A40">
      <w:pPr>
        <w:tabs>
          <w:tab w:val="left" w:pos="709"/>
        </w:tabs>
        <w:spacing w:line="240" w:lineRule="auto"/>
        <w:contextualSpacing/>
        <w:jc w:val="both"/>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r>
      <w:r w:rsidR="00BB6A40" w:rsidRPr="00D72802">
        <w:rPr>
          <w:rFonts w:ascii="Times New Roman" w:eastAsia="Calibri" w:hAnsi="Times New Roman" w:cs="Times New Roman"/>
          <w:color w:val="000000"/>
          <w:sz w:val="28"/>
          <w:szCs w:val="28"/>
          <w:lang w:eastAsia="en-US"/>
        </w:rPr>
        <w:t>Средний размер налоговой базы на один выданный патент предыдущего периода корректировался на:</w:t>
      </w:r>
    </w:p>
    <w:p w:rsidR="00BB6A40" w:rsidRPr="00D72802" w:rsidRDefault="0010232B" w:rsidP="00BB6A40">
      <w:pPr>
        <w:tabs>
          <w:tab w:val="left" w:pos="709"/>
        </w:tabs>
        <w:spacing w:line="240" w:lineRule="auto"/>
        <w:contextualSpacing/>
        <w:jc w:val="both"/>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r>
      <w:r w:rsidR="00BB6A40" w:rsidRPr="00D72802">
        <w:rPr>
          <w:rFonts w:ascii="Times New Roman" w:eastAsia="Calibri" w:hAnsi="Times New Roman" w:cs="Times New Roman"/>
          <w:color w:val="000000"/>
          <w:sz w:val="28"/>
          <w:szCs w:val="28"/>
          <w:lang w:eastAsia="en-US"/>
        </w:rPr>
        <w:t>- прогнозируемый показатель роста совокупного объема оборота розничной торговли и объема платных услуг в текущем году и плановом периоде: 2023 год – 109,3%, 2024 год – 111,2%, 2025 год – 107,8%, 2026 год – 107,7%;</w:t>
      </w:r>
    </w:p>
    <w:p w:rsidR="00BB6A40" w:rsidRPr="00D72802" w:rsidRDefault="0010232B" w:rsidP="00BB6A40">
      <w:pPr>
        <w:tabs>
          <w:tab w:val="left" w:pos="709"/>
        </w:tabs>
        <w:spacing w:line="240" w:lineRule="auto"/>
        <w:contextualSpacing/>
        <w:jc w:val="both"/>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r>
      <w:r w:rsidR="00BB6A40" w:rsidRPr="00D72802">
        <w:rPr>
          <w:rFonts w:ascii="Times New Roman" w:eastAsia="Calibri" w:hAnsi="Times New Roman" w:cs="Times New Roman"/>
          <w:color w:val="000000"/>
          <w:sz w:val="28"/>
          <w:szCs w:val="28"/>
          <w:lang w:eastAsia="en-US"/>
        </w:rPr>
        <w:t>- средний темп роста количества выданных патентов за 3 года, предшествующие прогнозируемому периоду, - 101,7%.</w:t>
      </w:r>
    </w:p>
    <w:p w:rsidR="00BB6A40" w:rsidRPr="00D72802" w:rsidRDefault="0010232B" w:rsidP="00BB6A40">
      <w:pPr>
        <w:tabs>
          <w:tab w:val="left" w:pos="709"/>
        </w:tabs>
        <w:spacing w:line="240" w:lineRule="auto"/>
        <w:contextualSpacing/>
        <w:jc w:val="both"/>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r>
      <w:r w:rsidR="00BB6A40" w:rsidRPr="00D72802">
        <w:rPr>
          <w:rFonts w:ascii="Times New Roman" w:eastAsia="Calibri" w:hAnsi="Times New Roman" w:cs="Times New Roman"/>
          <w:color w:val="000000"/>
          <w:sz w:val="28"/>
          <w:szCs w:val="28"/>
          <w:lang w:eastAsia="en-US"/>
        </w:rPr>
        <w:t>- показатель роста налоговых вычетов в размере отчислений в страховые фонды, исчисленный за три года, предшествующие отчетному, по данным формы 1-Патент - 110,6%;</w:t>
      </w:r>
    </w:p>
    <w:p w:rsidR="00BB6A40" w:rsidRPr="00D72802" w:rsidRDefault="0010232B" w:rsidP="00BB6A40">
      <w:pPr>
        <w:tabs>
          <w:tab w:val="left" w:pos="709"/>
        </w:tabs>
        <w:spacing w:line="240" w:lineRule="auto"/>
        <w:contextualSpacing/>
        <w:jc w:val="both"/>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r>
      <w:r w:rsidR="00BB6A40" w:rsidRPr="00D72802">
        <w:rPr>
          <w:rFonts w:ascii="Times New Roman" w:eastAsia="Calibri" w:hAnsi="Times New Roman" w:cs="Times New Roman"/>
          <w:color w:val="000000"/>
          <w:sz w:val="28"/>
          <w:szCs w:val="28"/>
          <w:lang w:eastAsia="en-US"/>
        </w:rPr>
        <w:t xml:space="preserve">- средний показатель собираемости за три предшествующих года, определяемый путем соотношения начисленных и поступивших сумм согласно налоговым отчетам по форме № 1-НМ – 115,01%.  </w:t>
      </w:r>
    </w:p>
    <w:p w:rsidR="00BB6A40" w:rsidRPr="00D72802" w:rsidRDefault="00BB6A40" w:rsidP="00BB6A40">
      <w:pPr>
        <w:tabs>
          <w:tab w:val="left" w:pos="709"/>
        </w:tabs>
        <w:spacing w:line="240" w:lineRule="auto"/>
        <w:contextualSpacing/>
        <w:jc w:val="both"/>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t>Исчисленная сумма налога по патентной системе налогообложения составила на 2024</w:t>
      </w:r>
      <w:r w:rsidR="00865FEB" w:rsidRPr="00D72802">
        <w:rPr>
          <w:rFonts w:ascii="Times New Roman" w:eastAsia="Calibri" w:hAnsi="Times New Roman" w:cs="Times New Roman"/>
          <w:color w:val="000000"/>
          <w:sz w:val="28"/>
          <w:szCs w:val="28"/>
          <w:lang w:eastAsia="en-US"/>
        </w:rPr>
        <w:t xml:space="preserve"> </w:t>
      </w:r>
      <w:r w:rsidRPr="00D72802">
        <w:rPr>
          <w:rFonts w:ascii="Times New Roman" w:eastAsia="Calibri" w:hAnsi="Times New Roman" w:cs="Times New Roman"/>
          <w:color w:val="000000"/>
          <w:sz w:val="28"/>
          <w:szCs w:val="28"/>
          <w:lang w:eastAsia="en-US"/>
        </w:rPr>
        <w:t>год – 136 361,0</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тыс.</w:t>
      </w:r>
      <w:r w:rsidRPr="00D72802">
        <w:rPr>
          <w:rFonts w:ascii="Times New Roman" w:eastAsia="Calibri" w:hAnsi="Times New Roman" w:cs="Times New Roman"/>
          <w:color w:val="000000"/>
          <w:sz w:val="28"/>
          <w:szCs w:val="28"/>
          <w:lang w:val="en-US" w:eastAsia="en-US"/>
        </w:rPr>
        <w:t> </w:t>
      </w:r>
      <w:r w:rsidR="00865FEB" w:rsidRPr="00D72802">
        <w:rPr>
          <w:rFonts w:ascii="Times New Roman" w:eastAsia="Calibri" w:hAnsi="Times New Roman" w:cs="Times New Roman"/>
          <w:color w:val="000000"/>
          <w:sz w:val="28"/>
          <w:szCs w:val="28"/>
          <w:lang w:eastAsia="en-US"/>
        </w:rPr>
        <w:t xml:space="preserve">рублей, что на 14 208,0 </w:t>
      </w:r>
      <w:r w:rsidRPr="00D72802">
        <w:rPr>
          <w:rFonts w:ascii="Times New Roman" w:eastAsia="Calibri" w:hAnsi="Times New Roman" w:cs="Times New Roman"/>
          <w:color w:val="000000"/>
          <w:sz w:val="28"/>
          <w:szCs w:val="28"/>
          <w:lang w:eastAsia="en-US"/>
        </w:rPr>
        <w:t>тыс. рублей (11,6%) выше ожидаемого исполнения за 2023 год, на 2025</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год – 151 252,0</w:t>
      </w:r>
      <w:r w:rsidR="00865FEB" w:rsidRPr="00D72802">
        <w:rPr>
          <w:rFonts w:ascii="Times New Roman" w:eastAsia="Calibri" w:hAnsi="Times New Roman" w:cs="Times New Roman"/>
          <w:color w:val="000000"/>
          <w:sz w:val="28"/>
          <w:szCs w:val="28"/>
          <w:lang w:eastAsia="en-US"/>
        </w:rPr>
        <w:t xml:space="preserve"> </w:t>
      </w:r>
      <w:r w:rsidRPr="00D72802">
        <w:rPr>
          <w:rFonts w:ascii="Times New Roman" w:eastAsia="Calibri" w:hAnsi="Times New Roman" w:cs="Times New Roman"/>
          <w:color w:val="000000"/>
          <w:sz w:val="28"/>
          <w:szCs w:val="28"/>
          <w:lang w:eastAsia="en-US"/>
        </w:rPr>
        <w:t>тыс.</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рублей, на 2026</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год – 167 653,0</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тыс.</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рублей.</w:t>
      </w:r>
    </w:p>
    <w:p w:rsidR="00BB6A40" w:rsidRPr="00D72802" w:rsidRDefault="00BB6A40" w:rsidP="00BB6A40">
      <w:pPr>
        <w:tabs>
          <w:tab w:val="left" w:pos="709"/>
        </w:tabs>
        <w:spacing w:line="240" w:lineRule="auto"/>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color w:val="000000"/>
          <w:sz w:val="28"/>
          <w:szCs w:val="28"/>
          <w:lang w:eastAsia="en-US"/>
        </w:rPr>
        <w:lastRenderedPageBreak/>
        <w:tab/>
      </w:r>
      <w:r w:rsidRPr="00D72802">
        <w:rPr>
          <w:rFonts w:ascii="Times New Roman" w:eastAsia="Calibri" w:hAnsi="Times New Roman" w:cs="Times New Roman"/>
          <w:sz w:val="28"/>
          <w:szCs w:val="28"/>
          <w:lang w:eastAsia="en-US"/>
        </w:rPr>
        <w:t>Поступления по специальному налоговому режиму «Единый сельскохозяйственный налог» (ЕСХН) исчислены исходя из налоговой базы предыдущего отчетного периода согласно отчета по форме 5-ЕСХН «Отчет о налоговой базе и структуре начислений по единому сельскохозяйственному налогу», проиндексированной на показатель прогнозируемого объема прибыли прибыльных организаций по прогнозу социально-экономического развития Рязанской области: на 2023 год – 100,4%, 2024 год - 105,7%, 2025 год – 106,2%, 2026 год – 107,1%.</w:t>
      </w:r>
    </w:p>
    <w:p w:rsidR="00BB6A40" w:rsidRPr="00D72802" w:rsidRDefault="00BB6A40" w:rsidP="00BB6A40">
      <w:pPr>
        <w:tabs>
          <w:tab w:val="left" w:pos="709"/>
        </w:tabs>
        <w:spacing w:line="240" w:lineRule="auto"/>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ab/>
        <w:t xml:space="preserve">Применен коэффициент собираемости, исчисленный за 3 года, предшествующие отчетному, - 95,04%. </w:t>
      </w:r>
    </w:p>
    <w:p w:rsidR="00BB6A40" w:rsidRPr="00D72802" w:rsidRDefault="00BB6A40" w:rsidP="00BB6A40">
      <w:pPr>
        <w:tabs>
          <w:tab w:val="left" w:pos="709"/>
        </w:tabs>
        <w:spacing w:line="240" w:lineRule="auto"/>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ab/>
        <w:t>Исчисленная сумма налога по ЕСХН на 2024 год – 1 862,0</w:t>
      </w:r>
      <w:r w:rsidR="00865FEB" w:rsidRPr="00D72802">
        <w:rPr>
          <w:rFonts w:ascii="Times New Roman" w:eastAsia="Calibri" w:hAnsi="Times New Roman" w:cs="Times New Roman"/>
          <w:sz w:val="28"/>
          <w:szCs w:val="28"/>
          <w:lang w:eastAsia="en-US"/>
        </w:rPr>
        <w:t xml:space="preserve"> </w:t>
      </w:r>
      <w:r w:rsidRPr="00D72802">
        <w:rPr>
          <w:rFonts w:ascii="Times New Roman" w:eastAsia="Calibri" w:hAnsi="Times New Roman" w:cs="Times New Roman"/>
          <w:sz w:val="28"/>
          <w:szCs w:val="28"/>
          <w:lang w:eastAsia="en-US"/>
        </w:rPr>
        <w:t>тыс. рублей, на 2025 год – 1 977,0 тыс. рублей, на 2026 год – 2</w:t>
      </w:r>
      <w:r w:rsidR="00382378" w:rsidRPr="00D72802">
        <w:rPr>
          <w:rFonts w:ascii="Times New Roman" w:eastAsia="Calibri" w:hAnsi="Times New Roman" w:cs="Times New Roman"/>
          <w:sz w:val="28"/>
          <w:szCs w:val="28"/>
          <w:lang w:eastAsia="en-US"/>
        </w:rPr>
        <w:t> </w:t>
      </w:r>
      <w:r w:rsidRPr="00D72802">
        <w:rPr>
          <w:rFonts w:ascii="Times New Roman" w:eastAsia="Calibri" w:hAnsi="Times New Roman" w:cs="Times New Roman"/>
          <w:sz w:val="28"/>
          <w:szCs w:val="28"/>
          <w:lang w:eastAsia="en-US"/>
        </w:rPr>
        <w:t>118</w:t>
      </w:r>
      <w:r w:rsidR="00382378" w:rsidRPr="00D72802">
        <w:rPr>
          <w:rFonts w:ascii="Times New Roman" w:eastAsia="Calibri" w:hAnsi="Times New Roman" w:cs="Times New Roman"/>
          <w:sz w:val="28"/>
          <w:szCs w:val="28"/>
          <w:lang w:eastAsia="en-US"/>
        </w:rPr>
        <w:t>,0</w:t>
      </w:r>
      <w:r w:rsidRPr="00D72802">
        <w:rPr>
          <w:rFonts w:ascii="Times New Roman" w:eastAsia="Calibri" w:hAnsi="Times New Roman" w:cs="Times New Roman"/>
          <w:sz w:val="28"/>
          <w:szCs w:val="28"/>
          <w:lang w:eastAsia="en-US"/>
        </w:rPr>
        <w:t> тыс. рублей.</w:t>
      </w:r>
    </w:p>
    <w:p w:rsidR="00BB6A40" w:rsidRPr="00D72802" w:rsidRDefault="00BB6A40" w:rsidP="00BB6A40">
      <w:pPr>
        <w:tabs>
          <w:tab w:val="left" w:pos="709"/>
        </w:tabs>
        <w:spacing w:after="0" w:line="240" w:lineRule="auto"/>
        <w:contextualSpacing/>
        <w:jc w:val="center"/>
        <w:rPr>
          <w:rFonts w:ascii="Times New Roman" w:eastAsia="Calibri" w:hAnsi="Times New Roman" w:cs="Times New Roman"/>
          <w:sz w:val="28"/>
          <w:szCs w:val="28"/>
          <w:lang w:eastAsia="en-US"/>
        </w:rPr>
      </w:pPr>
    </w:p>
    <w:p w:rsidR="00BB6A40" w:rsidRPr="00D72802" w:rsidRDefault="00BB6A40" w:rsidP="00BB6A40">
      <w:pPr>
        <w:autoSpaceDE w:val="0"/>
        <w:autoSpaceDN w:val="0"/>
        <w:adjustRightInd w:val="0"/>
        <w:spacing w:after="0" w:line="240" w:lineRule="auto"/>
        <w:jc w:val="center"/>
        <w:outlineLvl w:val="2"/>
        <w:rPr>
          <w:rFonts w:ascii="Times New Roman" w:eastAsia="Calibri" w:hAnsi="Times New Roman" w:cs="Times New Roman"/>
          <w:b/>
          <w:color w:val="000000"/>
          <w:sz w:val="28"/>
          <w:szCs w:val="28"/>
          <w:lang w:eastAsia="en-US"/>
        </w:rPr>
      </w:pPr>
      <w:r w:rsidRPr="00D72802">
        <w:rPr>
          <w:rFonts w:ascii="Times New Roman" w:eastAsia="Calibri" w:hAnsi="Times New Roman" w:cs="Times New Roman"/>
          <w:b/>
          <w:color w:val="000000"/>
          <w:sz w:val="28"/>
          <w:szCs w:val="28"/>
          <w:lang w:eastAsia="en-US"/>
        </w:rPr>
        <w:t>Налог на имущество физических лиц</w:t>
      </w:r>
    </w:p>
    <w:p w:rsidR="00BB6A40" w:rsidRPr="00D72802" w:rsidRDefault="00BB6A40" w:rsidP="00BF5459">
      <w:pPr>
        <w:autoSpaceDE w:val="0"/>
        <w:autoSpaceDN w:val="0"/>
        <w:adjustRightInd w:val="0"/>
        <w:spacing w:after="0" w:line="120" w:lineRule="auto"/>
        <w:jc w:val="center"/>
        <w:outlineLvl w:val="2"/>
        <w:rPr>
          <w:rFonts w:ascii="Times New Roman" w:eastAsia="Calibri" w:hAnsi="Times New Roman" w:cs="Times New Roman"/>
          <w:b/>
          <w:color w:val="000000"/>
          <w:sz w:val="28"/>
          <w:szCs w:val="28"/>
          <w:lang w:eastAsia="en-US"/>
        </w:rPr>
      </w:pPr>
    </w:p>
    <w:p w:rsidR="00BB6A40" w:rsidRPr="00D72802" w:rsidRDefault="00BB6A40" w:rsidP="009A16AB">
      <w:pPr>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 xml:space="preserve">Налог на имущество физических лиц спрогнозирован главным администратором доходов исходя из налогооблагаемой базы (кадастровой стоимости строений, помещений и сооружений, по которым предъявлен налог к уплате), по данным налоговой отчетности по форме № 5-МН «Отчет о налоговой базе и структуре начислений по местным налогам за 2022 год» с применением коэффициента, учитывающего тенденции изменения налоговой базы в предыдущих периодах на уровне 102,7% . </w:t>
      </w:r>
    </w:p>
    <w:p w:rsidR="00BB6A40" w:rsidRPr="00D72802" w:rsidRDefault="00BB6A40" w:rsidP="009A16AB">
      <w:pPr>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Применена расчетная средняя ставка налога, сложившаяся за 2022 год, в размере 0,29%</w:t>
      </w:r>
      <w:r w:rsidRPr="00D72802">
        <w:rPr>
          <w:rFonts w:ascii="Times New Roman" w:eastAsia="Calibri" w:hAnsi="Times New Roman" w:cs="Times New Roman"/>
          <w:color w:val="FF0000"/>
          <w:sz w:val="28"/>
          <w:szCs w:val="28"/>
          <w:lang w:eastAsia="en-US"/>
        </w:rPr>
        <w:t xml:space="preserve">. </w:t>
      </w:r>
    </w:p>
    <w:p w:rsidR="00BB6A40" w:rsidRPr="00D72802" w:rsidRDefault="00BB6A40" w:rsidP="009A16AB">
      <w:pPr>
        <w:autoSpaceDE w:val="0"/>
        <w:autoSpaceDN w:val="0"/>
        <w:adjustRightInd w:val="0"/>
        <w:spacing w:after="0" w:line="240" w:lineRule="auto"/>
        <w:ind w:firstLine="709"/>
        <w:jc w:val="both"/>
        <w:outlineLvl w:val="2"/>
        <w:rPr>
          <w:rFonts w:ascii="Times New Roman" w:eastAsia="Calibri" w:hAnsi="Times New Roman" w:cs="Times New Roman"/>
          <w:color w:val="FF0000"/>
          <w:sz w:val="28"/>
          <w:szCs w:val="28"/>
          <w:lang w:eastAsia="en-US"/>
        </w:rPr>
      </w:pPr>
      <w:r w:rsidRPr="00D72802">
        <w:rPr>
          <w:rFonts w:ascii="Times New Roman" w:eastAsia="Calibri" w:hAnsi="Times New Roman" w:cs="Times New Roman"/>
          <w:color w:val="000000"/>
          <w:sz w:val="28"/>
          <w:szCs w:val="28"/>
          <w:lang w:eastAsia="en-US"/>
        </w:rPr>
        <w:t>Использовался коэффициент собираемости с учетом контрольной работы по погашению задолженности в размере 95,89%</w:t>
      </w:r>
      <w:r w:rsidRPr="00D72802">
        <w:rPr>
          <w:rFonts w:ascii="Times New Roman" w:eastAsia="Calibri" w:hAnsi="Times New Roman" w:cs="Times New Roman"/>
          <w:color w:val="FF0000"/>
          <w:sz w:val="28"/>
          <w:szCs w:val="28"/>
          <w:lang w:eastAsia="en-US"/>
        </w:rPr>
        <w:t xml:space="preserve">. </w:t>
      </w:r>
    </w:p>
    <w:p w:rsidR="00BB6A40" w:rsidRPr="00D72802" w:rsidRDefault="00BB6A40" w:rsidP="009A16AB">
      <w:pPr>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 xml:space="preserve">Учтены выпадающие доходы в результате формирования переплаты, обусловленной проведением перерасчетов по обращениям налогоплательщиков в связи с оспариванием кадастровой стоимости, исключением из перечня объектов недвижимого имущества, облагаемых налогом исходя из кадастровой стоимости, определенные на 2023 год в объеме 57 674,0 тыс. рубле, на 2024 год – 69 338,0 тыс. рублей, на 2025 год – 71 073,0 тыс. рублей, на 2026 год – 74 079,0 тыс. рублей. </w:t>
      </w:r>
    </w:p>
    <w:p w:rsidR="00BB6A40" w:rsidRPr="00D72802" w:rsidRDefault="009A16AB" w:rsidP="00BB6A40">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r>
      <w:r w:rsidR="00BB6A40" w:rsidRPr="00D72802">
        <w:rPr>
          <w:rFonts w:ascii="Times New Roman" w:eastAsia="Calibri" w:hAnsi="Times New Roman" w:cs="Times New Roman"/>
          <w:color w:val="000000"/>
          <w:sz w:val="28"/>
          <w:szCs w:val="28"/>
          <w:lang w:eastAsia="en-US"/>
        </w:rPr>
        <w:t xml:space="preserve">Налог на имущество физических лиц на 2024 год составил 883 994,0 тыс. рублей или с ростом к ожидаемому исполнению за 2023 год на 21 369,0 тыс. рублей (2,5%), на 2025 год налог определен в объеме 907 998,0 тыс. рублей, на 2026 год – 931 427,0 тыс. рублей.  </w:t>
      </w:r>
    </w:p>
    <w:p w:rsidR="00BB6A40" w:rsidRPr="00D72802" w:rsidRDefault="00BB6A40" w:rsidP="00BB6A40">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p>
    <w:p w:rsidR="00BB6A40" w:rsidRPr="00D72802" w:rsidRDefault="00BB6A40" w:rsidP="00BB6A40">
      <w:pPr>
        <w:autoSpaceDE w:val="0"/>
        <w:autoSpaceDN w:val="0"/>
        <w:adjustRightInd w:val="0"/>
        <w:spacing w:after="0" w:line="240" w:lineRule="auto"/>
        <w:jc w:val="center"/>
        <w:outlineLvl w:val="2"/>
        <w:rPr>
          <w:rFonts w:ascii="Times New Roman" w:eastAsia="Calibri" w:hAnsi="Times New Roman" w:cs="Times New Roman"/>
          <w:b/>
          <w:color w:val="000000"/>
          <w:sz w:val="28"/>
          <w:szCs w:val="28"/>
          <w:lang w:eastAsia="en-US"/>
        </w:rPr>
      </w:pPr>
      <w:r w:rsidRPr="00D72802">
        <w:rPr>
          <w:rFonts w:ascii="Times New Roman" w:eastAsia="Calibri" w:hAnsi="Times New Roman" w:cs="Times New Roman"/>
          <w:b/>
          <w:color w:val="000000"/>
          <w:sz w:val="28"/>
          <w:szCs w:val="28"/>
          <w:lang w:eastAsia="en-US"/>
        </w:rPr>
        <w:t>Земельный налог</w:t>
      </w:r>
    </w:p>
    <w:p w:rsidR="00BB6A40" w:rsidRPr="00D72802" w:rsidRDefault="00BB6A40" w:rsidP="00BB6A40">
      <w:pPr>
        <w:autoSpaceDE w:val="0"/>
        <w:autoSpaceDN w:val="0"/>
        <w:adjustRightInd w:val="0"/>
        <w:spacing w:after="0" w:line="240" w:lineRule="auto"/>
        <w:jc w:val="center"/>
        <w:outlineLvl w:val="2"/>
        <w:rPr>
          <w:rFonts w:ascii="Times New Roman" w:eastAsia="Calibri" w:hAnsi="Times New Roman" w:cs="Times New Roman"/>
          <w:b/>
          <w:color w:val="000000"/>
          <w:sz w:val="28"/>
          <w:szCs w:val="28"/>
          <w:lang w:eastAsia="en-US"/>
        </w:rPr>
      </w:pPr>
    </w:p>
    <w:p w:rsidR="00BB6A40" w:rsidRPr="00D72802" w:rsidRDefault="0034208F" w:rsidP="00BB6A40">
      <w:pPr>
        <w:tabs>
          <w:tab w:val="left" w:pos="851"/>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r>
      <w:r w:rsidR="00BB6A40" w:rsidRPr="00D72802">
        <w:rPr>
          <w:rFonts w:ascii="Times New Roman" w:eastAsia="Calibri" w:hAnsi="Times New Roman" w:cs="Times New Roman"/>
          <w:color w:val="000000"/>
          <w:sz w:val="28"/>
          <w:szCs w:val="28"/>
          <w:lang w:eastAsia="en-US"/>
        </w:rPr>
        <w:t xml:space="preserve">Расчет поступлений по земельному налогу составлен главным администратором доходов на основе налогооблагаемой базы по данным отчета УФНС России по Рязанской области формы № 5-МН «Отчет о налоговой базе и структуре начислений по местным налогам за 2022 год». </w:t>
      </w:r>
    </w:p>
    <w:p w:rsidR="00BB6A40" w:rsidRPr="00D72802" w:rsidRDefault="0034208F" w:rsidP="00BB6A40">
      <w:pPr>
        <w:tabs>
          <w:tab w:val="left" w:pos="851"/>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r>
      <w:r w:rsidR="00BB6A40" w:rsidRPr="00D72802">
        <w:rPr>
          <w:rFonts w:ascii="Times New Roman" w:eastAsia="Calibri" w:hAnsi="Times New Roman" w:cs="Times New Roman"/>
          <w:color w:val="000000"/>
          <w:sz w:val="28"/>
          <w:szCs w:val="28"/>
          <w:lang w:eastAsia="en-US"/>
        </w:rPr>
        <w:t xml:space="preserve">При определении ожидаемой оценки поступлений земельного налога в 2023 году налоговая база пересчитывалась на показатель экстраполяции, </w:t>
      </w:r>
      <w:r w:rsidR="00BB6A40" w:rsidRPr="00D72802">
        <w:rPr>
          <w:rFonts w:ascii="Times New Roman" w:eastAsia="Calibri" w:hAnsi="Times New Roman" w:cs="Times New Roman"/>
          <w:color w:val="000000"/>
          <w:sz w:val="28"/>
          <w:szCs w:val="28"/>
          <w:lang w:eastAsia="en-US"/>
        </w:rPr>
        <w:lastRenderedPageBreak/>
        <w:t xml:space="preserve">рассчитываемый как среднее арифметическое значение темпов роста (снижения) налоговой базы за три предыдущих года, который составил для организаций – 96,37%, для физических лиц – 100%, 104,29% - на 2024-2026 годы. </w:t>
      </w:r>
    </w:p>
    <w:p w:rsidR="00BB6A40" w:rsidRPr="00D72802" w:rsidRDefault="00BB6A40" w:rsidP="00BB6A40">
      <w:pPr>
        <w:tabs>
          <w:tab w:val="left" w:pos="851"/>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Расчетная налоговая база корректировалась:</w:t>
      </w:r>
    </w:p>
    <w:p w:rsidR="00BB6A40" w:rsidRPr="00D72802" w:rsidRDefault="0034208F" w:rsidP="00BB6A40">
      <w:pPr>
        <w:tabs>
          <w:tab w:val="left" w:pos="851"/>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r>
      <w:r w:rsidR="00BB6A40" w:rsidRPr="00D72802">
        <w:rPr>
          <w:rFonts w:ascii="Times New Roman" w:eastAsia="Calibri" w:hAnsi="Times New Roman" w:cs="Times New Roman"/>
          <w:color w:val="000000"/>
          <w:sz w:val="28"/>
          <w:szCs w:val="28"/>
          <w:lang w:eastAsia="en-US"/>
        </w:rPr>
        <w:t>- на уровень собираемости налога, исчисленный как частное от деления поступившего налога на сумму начисленного на</w:t>
      </w:r>
      <w:r w:rsidR="002A2486" w:rsidRPr="00D72802">
        <w:rPr>
          <w:rFonts w:ascii="Times New Roman" w:eastAsia="Calibri" w:hAnsi="Times New Roman" w:cs="Times New Roman"/>
          <w:color w:val="000000"/>
          <w:sz w:val="28"/>
          <w:szCs w:val="28"/>
          <w:lang w:eastAsia="en-US"/>
        </w:rPr>
        <w:t>лога согласно отчету по форме № </w:t>
      </w:r>
      <w:r w:rsidR="00BB6A40" w:rsidRPr="00D72802">
        <w:rPr>
          <w:rFonts w:ascii="Times New Roman" w:eastAsia="Calibri" w:hAnsi="Times New Roman" w:cs="Times New Roman"/>
          <w:color w:val="000000"/>
          <w:sz w:val="28"/>
          <w:szCs w:val="28"/>
          <w:lang w:eastAsia="en-US"/>
        </w:rPr>
        <w:t>1-НМ (средний за три года, предшествующие отчетному): для юридических лиц – 99,17%, для физических лиц – 98,57;</w:t>
      </w:r>
    </w:p>
    <w:p w:rsidR="00BB6A40" w:rsidRPr="00D72802" w:rsidRDefault="0034208F" w:rsidP="00BB6A40">
      <w:pPr>
        <w:tabs>
          <w:tab w:val="left" w:pos="851"/>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r>
      <w:r w:rsidR="00BB6A40" w:rsidRPr="00D72802">
        <w:rPr>
          <w:rFonts w:ascii="Times New Roman" w:eastAsia="Calibri" w:hAnsi="Times New Roman" w:cs="Times New Roman"/>
          <w:color w:val="000000"/>
          <w:sz w:val="28"/>
          <w:szCs w:val="28"/>
          <w:lang w:eastAsia="en-US"/>
        </w:rPr>
        <w:t>- выпадающие доходы в связи с введением на 2023 год моратория на рост налога по причине изменения кадастровой стоимости (Федеральный закон от 26.03.202 № 67-ФЗ), а также оспариванием результатов кадастровой оценки: 2023 год – 74 158,0 тыс. рублей, 2024-2026 годы – по 98 877,0 тыс. рублей ежегодно.</w:t>
      </w:r>
    </w:p>
    <w:p w:rsidR="00BB6A40" w:rsidRPr="00D72802" w:rsidRDefault="00BB6A40" w:rsidP="00BB6A40">
      <w:pPr>
        <w:tabs>
          <w:tab w:val="left" w:pos="709"/>
          <w:tab w:val="left" w:pos="851"/>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t xml:space="preserve">Прогнозируемая налоговая база умножалась на расчетную ставку по земельному налогу: для юридических лиц на уровне 1,3%, для физических лиц – 0,36%. </w:t>
      </w:r>
    </w:p>
    <w:p w:rsidR="00BB6A40" w:rsidRPr="00D72802" w:rsidRDefault="00BB6A40" w:rsidP="00BB6A40">
      <w:pPr>
        <w:tabs>
          <w:tab w:val="left" w:pos="709"/>
        </w:tabs>
        <w:spacing w:line="240" w:lineRule="auto"/>
        <w:contextualSpacing/>
        <w:jc w:val="both"/>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t>С учетом перечисленных факторов совокупный объем земельного налога по юридическим и физическим лицам в 2024 году составит 815 536,0 тыс. рублей, т.е. снизится по сравнению с ожидаемой оценкой исполнения текущего года на 53 185,0 тыс. рублей (6,1%). В плановом периоде сохранится тенденция снижения налога – до 789 531,0 тыс. рублей и 764 571,0 тыс. рублей в 2025 и 2026 годах соответственно.</w:t>
      </w:r>
    </w:p>
    <w:p w:rsidR="00BB6A40" w:rsidRPr="00D72802" w:rsidRDefault="00BB6A40" w:rsidP="00BB6A40">
      <w:pPr>
        <w:tabs>
          <w:tab w:val="left" w:pos="709"/>
        </w:tabs>
        <w:autoSpaceDE w:val="0"/>
        <w:autoSpaceDN w:val="0"/>
        <w:adjustRightInd w:val="0"/>
        <w:spacing w:after="0" w:line="240" w:lineRule="auto"/>
        <w:jc w:val="center"/>
        <w:outlineLvl w:val="2"/>
        <w:rPr>
          <w:rFonts w:ascii="Times New Roman" w:eastAsia="Calibri" w:hAnsi="Times New Roman" w:cs="Times New Roman"/>
          <w:b/>
          <w:color w:val="000000"/>
          <w:sz w:val="28"/>
          <w:szCs w:val="28"/>
          <w:lang w:eastAsia="en-US"/>
        </w:rPr>
      </w:pPr>
      <w:r w:rsidRPr="00D72802">
        <w:rPr>
          <w:rFonts w:ascii="Times New Roman" w:eastAsia="Calibri" w:hAnsi="Times New Roman" w:cs="Times New Roman"/>
          <w:b/>
          <w:color w:val="000000"/>
          <w:sz w:val="28"/>
          <w:szCs w:val="28"/>
          <w:lang w:eastAsia="en-US"/>
        </w:rPr>
        <w:t>Госпошлина</w:t>
      </w:r>
    </w:p>
    <w:p w:rsidR="00BB6A40" w:rsidRPr="00D72802" w:rsidRDefault="00BB6A40" w:rsidP="0046740C">
      <w:pPr>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Прогноз поступлений государственной пошлины исчислен по видам, подлежащим зачислению в бюджет городского округа, согласно расчетам главных администраторов доходов. Размер поступлений на очередной финансовый год и плановый период определен исходя из количества предполагаемых обращений с учетом их динамики за предшествующие три года и установленных законодательством фиксированных платежей по каждому из видов юридически значимых действий либо усредненного размера пошлины по делам, рассматриваемым в судах общей юрисдикции.</w:t>
      </w:r>
    </w:p>
    <w:p w:rsidR="00BB6A40" w:rsidRPr="00D72802" w:rsidRDefault="00BB6A40" w:rsidP="0046740C">
      <w:pPr>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Государственная пошлина по делам, рассматриваемым в судах общей юрисдикции, администрируемая УФНС России по Рязанской области, определена на 2024</w:t>
      </w:r>
      <w:r w:rsidR="00865FEB" w:rsidRPr="00D72802">
        <w:rPr>
          <w:rFonts w:ascii="Times New Roman" w:eastAsia="Calibri" w:hAnsi="Times New Roman" w:cs="Times New Roman"/>
          <w:color w:val="000000"/>
          <w:sz w:val="28"/>
          <w:szCs w:val="28"/>
          <w:lang w:eastAsia="en-US"/>
        </w:rPr>
        <w:t xml:space="preserve"> </w:t>
      </w:r>
      <w:r w:rsidRPr="00D72802">
        <w:rPr>
          <w:rFonts w:ascii="Times New Roman" w:eastAsia="Calibri" w:hAnsi="Times New Roman" w:cs="Times New Roman"/>
          <w:color w:val="000000"/>
          <w:sz w:val="28"/>
          <w:szCs w:val="28"/>
          <w:lang w:eastAsia="en-US"/>
        </w:rPr>
        <w:t>год в сумме 96 023,0</w:t>
      </w:r>
      <w:r w:rsidR="00BF5459" w:rsidRPr="00D72802">
        <w:rPr>
          <w:rFonts w:ascii="Times New Roman" w:eastAsia="Calibri" w:hAnsi="Times New Roman" w:cs="Times New Roman"/>
          <w:color w:val="000000"/>
          <w:sz w:val="28"/>
          <w:szCs w:val="28"/>
          <w:lang w:eastAsia="en-US"/>
        </w:rPr>
        <w:t xml:space="preserve"> </w:t>
      </w:r>
      <w:r w:rsidRPr="00D72802">
        <w:rPr>
          <w:rFonts w:ascii="Times New Roman" w:eastAsia="Calibri" w:hAnsi="Times New Roman" w:cs="Times New Roman"/>
          <w:color w:val="000000"/>
          <w:sz w:val="28"/>
          <w:szCs w:val="28"/>
          <w:lang w:eastAsia="en-US"/>
        </w:rPr>
        <w:t>тыс. рублей, на 2025 год – 102 668,0 тыс. рублей, на 2026 год – 109 330,0 тыс. рублей.</w:t>
      </w:r>
    </w:p>
    <w:p w:rsidR="00BB6A40" w:rsidRPr="00D72802" w:rsidRDefault="00BB6A40" w:rsidP="0046740C">
      <w:pPr>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Госпошлина за выдачу разрешений на установку рекламных конструкций, администрируемая управлением градостроительства и архитектуры администрации города Рязани, заявлена: на 2024 год в сумме 140,0 тыс. рублей, на 2025 год – 165,0</w:t>
      </w:r>
      <w:r w:rsidR="00BF5459" w:rsidRPr="00D72802">
        <w:rPr>
          <w:rFonts w:ascii="Times New Roman" w:eastAsia="Calibri" w:hAnsi="Times New Roman" w:cs="Times New Roman"/>
          <w:color w:val="000000"/>
          <w:sz w:val="28"/>
          <w:szCs w:val="28"/>
          <w:lang w:eastAsia="en-US"/>
        </w:rPr>
        <w:t xml:space="preserve"> </w:t>
      </w:r>
      <w:r w:rsidRPr="00D72802">
        <w:rPr>
          <w:rFonts w:ascii="Times New Roman" w:eastAsia="Calibri" w:hAnsi="Times New Roman" w:cs="Times New Roman"/>
          <w:color w:val="000000"/>
          <w:sz w:val="28"/>
          <w:szCs w:val="28"/>
          <w:lang w:eastAsia="en-US"/>
        </w:rPr>
        <w:t>тыс. рублей, на 2026 год –</w:t>
      </w:r>
      <w:r w:rsidR="00E03263" w:rsidRPr="00D72802">
        <w:rPr>
          <w:rFonts w:ascii="Times New Roman" w:eastAsia="Calibri" w:hAnsi="Times New Roman" w:cs="Times New Roman"/>
          <w:color w:val="000000"/>
          <w:sz w:val="28"/>
          <w:szCs w:val="28"/>
          <w:lang w:eastAsia="en-US"/>
        </w:rPr>
        <w:t xml:space="preserve"> </w:t>
      </w:r>
      <w:r w:rsidRPr="00D72802">
        <w:rPr>
          <w:rFonts w:ascii="Times New Roman" w:eastAsia="Calibri" w:hAnsi="Times New Roman" w:cs="Times New Roman"/>
          <w:color w:val="000000"/>
          <w:sz w:val="28"/>
          <w:szCs w:val="28"/>
          <w:lang w:eastAsia="en-US"/>
        </w:rPr>
        <w:t>165,0 тыс. рублей. Существенное снижение относительно плановых назначений на 2023 год (на 1 500,0 тыс. рублей) обусловлено созданием единого дизайн-кода города и утверждением в этой связи постановлением администрации города Рязани от 25.01.2023 № 597 регламента предоставления муниципальной услуги «Установка информационной вывески, согласование дизайн-проекта размещения вывески». Плата за оформление решения о согласовании вывесок законодательством не предусмотрена.</w:t>
      </w:r>
    </w:p>
    <w:p w:rsidR="00BB6A40" w:rsidRPr="00D72802" w:rsidRDefault="00BB6A40" w:rsidP="00BB6A40">
      <w:pPr>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p>
    <w:p w:rsidR="00BB6A40" w:rsidRPr="00D72802" w:rsidRDefault="00BB6A40" w:rsidP="00BB6A40">
      <w:pPr>
        <w:autoSpaceDE w:val="0"/>
        <w:autoSpaceDN w:val="0"/>
        <w:adjustRightInd w:val="0"/>
        <w:spacing w:after="0" w:line="240" w:lineRule="auto"/>
        <w:jc w:val="center"/>
        <w:outlineLvl w:val="2"/>
        <w:rPr>
          <w:rFonts w:ascii="Times New Roman" w:eastAsia="Calibri" w:hAnsi="Times New Roman" w:cs="Times New Roman"/>
          <w:b/>
          <w:color w:val="000000"/>
          <w:sz w:val="28"/>
          <w:szCs w:val="28"/>
          <w:lang w:eastAsia="en-US"/>
        </w:rPr>
      </w:pPr>
      <w:r w:rsidRPr="00D72802">
        <w:rPr>
          <w:rFonts w:ascii="Times New Roman" w:eastAsia="Calibri" w:hAnsi="Times New Roman" w:cs="Times New Roman"/>
          <w:b/>
          <w:color w:val="000000"/>
          <w:sz w:val="28"/>
          <w:szCs w:val="28"/>
          <w:lang w:eastAsia="en-US"/>
        </w:rPr>
        <w:lastRenderedPageBreak/>
        <w:t>Доходы от использования имущества, находящегося</w:t>
      </w:r>
    </w:p>
    <w:p w:rsidR="00BB6A40" w:rsidRPr="00D72802" w:rsidRDefault="00BB6A40" w:rsidP="00BB6A40">
      <w:pPr>
        <w:autoSpaceDE w:val="0"/>
        <w:autoSpaceDN w:val="0"/>
        <w:adjustRightInd w:val="0"/>
        <w:spacing w:after="0" w:line="240" w:lineRule="auto"/>
        <w:jc w:val="center"/>
        <w:outlineLvl w:val="2"/>
        <w:rPr>
          <w:rFonts w:ascii="Times New Roman" w:eastAsia="Calibri" w:hAnsi="Times New Roman" w:cs="Times New Roman"/>
          <w:b/>
          <w:color w:val="000000"/>
          <w:sz w:val="28"/>
          <w:szCs w:val="28"/>
          <w:lang w:eastAsia="en-US"/>
        </w:rPr>
      </w:pPr>
      <w:r w:rsidRPr="00D72802">
        <w:rPr>
          <w:rFonts w:ascii="Times New Roman" w:eastAsia="Calibri" w:hAnsi="Times New Roman" w:cs="Times New Roman"/>
          <w:b/>
          <w:color w:val="000000"/>
          <w:sz w:val="28"/>
          <w:szCs w:val="28"/>
          <w:lang w:eastAsia="en-US"/>
        </w:rPr>
        <w:t>в государственной и муниципальной собственности</w:t>
      </w:r>
    </w:p>
    <w:p w:rsidR="00BB6A40" w:rsidRPr="00D72802" w:rsidRDefault="00BB6A40" w:rsidP="00BB6A40">
      <w:pPr>
        <w:autoSpaceDE w:val="0"/>
        <w:autoSpaceDN w:val="0"/>
        <w:adjustRightInd w:val="0"/>
        <w:spacing w:after="0" w:line="240" w:lineRule="auto"/>
        <w:jc w:val="center"/>
        <w:outlineLvl w:val="2"/>
        <w:rPr>
          <w:rFonts w:ascii="Times New Roman" w:eastAsia="Calibri" w:hAnsi="Times New Roman" w:cs="Times New Roman"/>
          <w:b/>
          <w:color w:val="000000"/>
          <w:sz w:val="28"/>
          <w:szCs w:val="28"/>
          <w:lang w:eastAsia="en-US"/>
        </w:rPr>
      </w:pPr>
    </w:p>
    <w:p w:rsidR="00BB6A40" w:rsidRPr="00D72802" w:rsidRDefault="00BB6A40" w:rsidP="0046740C">
      <w:pPr>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 xml:space="preserve">Расчет доходных источников от использования имущества осуществлялся в соответствии с методиками прогнозирования поступлений доходов в бюджет города, утвержденными структурными подразделениями администрации города, исполняющими полномочия главных администраторов доходов в соответствии с общими требованиями к методике прогнозирования поступлений доходов в бюджеты бюджетной системы Российской Федерации, предусмотренными постановлением Правительства РФ от 23.06.2016 № 574 (в редакции от 27.10.2023 № 1796) (далее - Методики). </w:t>
      </w:r>
    </w:p>
    <w:p w:rsidR="00BB6A40" w:rsidRPr="00D72802" w:rsidRDefault="0046740C" w:rsidP="00BB6A40">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r>
      <w:r w:rsidR="00BB6A40" w:rsidRPr="00D72802">
        <w:rPr>
          <w:rFonts w:ascii="Times New Roman" w:eastAsia="Calibri" w:hAnsi="Times New Roman" w:cs="Times New Roman"/>
          <w:color w:val="000000"/>
          <w:sz w:val="28"/>
          <w:szCs w:val="28"/>
          <w:lang w:eastAsia="en-US"/>
        </w:rPr>
        <w:t>При определении предполагаемых поступлений арендной платы за землю в 2023 году принимались во внимание следующие факторы: количество и условия заключенных договоров аренды, объем поступлений за 7 месяцев т.г., состояние расчетов, оценка начислений арендной платы по договорам с организациями, находящимися в стадии банкротства, расторжение договоров в связи с выкупом земельных участков (годовая сумма арендной платы по выкупленным земельным участкам составляла 14 000,0 тыс. рублей).</w:t>
      </w:r>
    </w:p>
    <w:p w:rsidR="00BB6A40" w:rsidRPr="00D72802" w:rsidRDefault="0046740C" w:rsidP="00BB6A40">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r>
      <w:r w:rsidR="00BB6A40" w:rsidRPr="00D72802">
        <w:rPr>
          <w:rFonts w:ascii="Times New Roman" w:eastAsia="Calibri" w:hAnsi="Times New Roman" w:cs="Times New Roman"/>
          <w:color w:val="000000"/>
          <w:sz w:val="28"/>
          <w:szCs w:val="28"/>
          <w:lang w:eastAsia="en-US"/>
        </w:rPr>
        <w:t xml:space="preserve"> При расчете прогнозных поступлений на очередной год и плановый период начисления т.г. скорректированы на предполагаемые расторжения договоров: для целей, не связанных со строительством на сумму 12 000,0 тыс.</w:t>
      </w:r>
      <w:r w:rsidR="00BB6A40" w:rsidRPr="00D72802">
        <w:rPr>
          <w:rFonts w:ascii="Times New Roman" w:eastAsia="Calibri" w:hAnsi="Times New Roman" w:cs="Times New Roman"/>
          <w:color w:val="000000"/>
          <w:sz w:val="28"/>
          <w:szCs w:val="28"/>
          <w:lang w:val="en-US" w:eastAsia="en-US"/>
        </w:rPr>
        <w:t> </w:t>
      </w:r>
      <w:r w:rsidR="00BB6A40" w:rsidRPr="00D72802">
        <w:rPr>
          <w:rFonts w:ascii="Times New Roman" w:eastAsia="Calibri" w:hAnsi="Times New Roman" w:cs="Times New Roman"/>
          <w:color w:val="000000"/>
          <w:sz w:val="28"/>
          <w:szCs w:val="28"/>
          <w:lang w:eastAsia="en-US"/>
        </w:rPr>
        <w:t>рублей, заключенных под строительство – 40 476,8 тыс. рублей, с арендаторами, злостно уклоняющимися от исполнения договорных обязательств, – 37 988,9 тыс. рублей. Итоговая сумма начислений проиндексирована на прогнозируемый уровень</w:t>
      </w:r>
      <w:r w:rsidR="00BB6A40" w:rsidRPr="00D72802">
        <w:rPr>
          <w:rFonts w:ascii="Times New Roman" w:eastAsia="Calibri" w:hAnsi="Times New Roman" w:cs="Times New Roman"/>
          <w:color w:val="FF0000"/>
          <w:sz w:val="28"/>
          <w:szCs w:val="28"/>
          <w:lang w:eastAsia="en-US"/>
        </w:rPr>
        <w:t xml:space="preserve"> </w:t>
      </w:r>
      <w:r w:rsidR="00BB6A40" w:rsidRPr="00D72802">
        <w:rPr>
          <w:rFonts w:ascii="Times New Roman" w:eastAsia="Calibri" w:hAnsi="Times New Roman" w:cs="Times New Roman"/>
          <w:sz w:val="28"/>
          <w:szCs w:val="28"/>
          <w:lang w:eastAsia="en-US"/>
        </w:rPr>
        <w:t>инфляции: 2024 год - 4,5%, 2025-2026 годы - по 4,0% ежегодно</w:t>
      </w:r>
      <w:r w:rsidR="00BB6A40" w:rsidRPr="00D72802">
        <w:rPr>
          <w:rFonts w:ascii="Times New Roman" w:eastAsia="Calibri" w:hAnsi="Times New Roman" w:cs="Times New Roman"/>
          <w:color w:val="FF0000"/>
          <w:sz w:val="28"/>
          <w:szCs w:val="28"/>
          <w:lang w:eastAsia="en-US"/>
        </w:rPr>
        <w:t xml:space="preserve">. </w:t>
      </w:r>
      <w:r w:rsidR="00BB6A40" w:rsidRPr="00D72802">
        <w:rPr>
          <w:rFonts w:ascii="Times New Roman" w:eastAsia="Calibri" w:hAnsi="Times New Roman" w:cs="Times New Roman"/>
          <w:color w:val="000000"/>
          <w:sz w:val="28"/>
          <w:szCs w:val="28"/>
          <w:lang w:eastAsia="en-US"/>
        </w:rPr>
        <w:t xml:space="preserve">Учтены предполагаемые поступления по результатам работы по взысканию дебиторской задолженности – 26 700,0 тыс. рублей. </w:t>
      </w:r>
    </w:p>
    <w:p w:rsidR="00BB6A40" w:rsidRPr="00D72802" w:rsidRDefault="00BB6A40" w:rsidP="0046740C">
      <w:pPr>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Доходы бюджета города от сдачи в аренду земельных участков, государственная собственность на которые не разграничена, в 2024 году составят 261 263,5 тыс. рублей, что меньше ожидаемого исполнения за 2023 год на 15 708,7 тыс. рублей, в 2025 году – 271 416,7 тыс. рублей, в 2026</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году – 276 141,6</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тыс. рублей.</w:t>
      </w:r>
    </w:p>
    <w:p w:rsidR="00BB6A40" w:rsidRPr="00D72802" w:rsidRDefault="00BB6A40" w:rsidP="0046740C">
      <w:pPr>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Доходы от аренды земель, находящихся в собственности муниципального образования, составят в 2024</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году – 17 744,6</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тыс. рублей, в 2025</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году – 18 378,2</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тыс.</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рублей, в 2026</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году – 19 113,3</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тыс. рублей.</w:t>
      </w:r>
    </w:p>
    <w:p w:rsidR="00BB6A40" w:rsidRPr="00D72802" w:rsidRDefault="00BB6A40" w:rsidP="00BB6A40">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t xml:space="preserve">При планировании поступлений арендных платежей за имущество, составляющего казну городского округа, за основу принят объем текущих обязательств по заключенным договорам, уменьшенных на договорные обязательства организаций, находящихся в стадии банкротства. Полученная сумма скорректирована на предполагаемые изменения условий договорных отношений (расторжение, в том числе в результате приватизации арендуемого имущества, изменение размера арендной платы, установленной договорами) в размере 4 496,4 тыс. рублей на 2024 год, 6 500,0 тыс. рублей на 2025 год, 7 500,0 – на 2026 год. Учтены поступления по результатам работы по взысканию дебиторской задолженности – по 462,0 тыс. рублей ежегодно. Прогноз на </w:t>
      </w:r>
      <w:r w:rsidRPr="00D72802">
        <w:rPr>
          <w:rFonts w:ascii="Times New Roman" w:eastAsia="Calibri" w:hAnsi="Times New Roman" w:cs="Times New Roman"/>
          <w:color w:val="000000"/>
          <w:sz w:val="28"/>
          <w:szCs w:val="28"/>
          <w:lang w:eastAsia="en-US"/>
        </w:rPr>
        <w:lastRenderedPageBreak/>
        <w:t xml:space="preserve">очередной финансовый год и плановый период составлен с ежегодной регрессией на предполагаемый объем реализации арендуемых объектов по преимущественному праву выкупа. </w:t>
      </w:r>
    </w:p>
    <w:p w:rsidR="00BB6A40" w:rsidRPr="00D72802" w:rsidRDefault="00BB6A40" w:rsidP="00BB6A40">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t>С учетом выпадающих доходов прогнозируемые по данной статье поступления определены на 2024</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год в объеме 25 767,8</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тыс. рублей или со снижением к оценке 2023</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года на 1 861,2 тыс. рублей  (6,7%), на 2025 год – 23 764,2 тыс. рублей, на 2026</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год – 22 764,2</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тыс. рублей.</w:t>
      </w:r>
    </w:p>
    <w:p w:rsidR="00BB6A40" w:rsidRPr="00D72802" w:rsidRDefault="00BB6A40" w:rsidP="00BB6A40">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t xml:space="preserve">Расчет поступлений в бюджет доходов от размещения нестационарных торговых объектов (временные сооружения, временные конструкции, передвижные сооружения) осуществлялся исходя из количества и продолжительности действия заключенных и предполагаемых к заключению договоров в соответствии со схемой размещения нестационарных торговых объектов. </w:t>
      </w:r>
    </w:p>
    <w:p w:rsidR="00BB6A40" w:rsidRPr="00D72802" w:rsidRDefault="0046740C" w:rsidP="00BB6A40">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r>
      <w:r w:rsidR="00BB6A40" w:rsidRPr="00D72802">
        <w:rPr>
          <w:rFonts w:ascii="Times New Roman" w:eastAsia="Calibri" w:hAnsi="Times New Roman" w:cs="Times New Roman"/>
          <w:color w:val="000000"/>
          <w:sz w:val="28"/>
          <w:szCs w:val="28"/>
          <w:lang w:eastAsia="en-US"/>
        </w:rPr>
        <w:t xml:space="preserve">Сумма платы по действующим договорам индексировалась на уровень инфляции </w:t>
      </w:r>
      <w:r w:rsidR="00BB6A40" w:rsidRPr="00D72802">
        <w:rPr>
          <w:rFonts w:ascii="Times New Roman" w:eastAsia="Calibri" w:hAnsi="Times New Roman" w:cs="Times New Roman"/>
          <w:sz w:val="28"/>
          <w:szCs w:val="28"/>
          <w:lang w:eastAsia="en-US"/>
        </w:rPr>
        <w:t>(4,5 % - на 2024 год, 4,0 % - на 2025, 2026 годы)</w:t>
      </w:r>
      <w:r w:rsidR="00BB6A40" w:rsidRPr="00D72802">
        <w:rPr>
          <w:rFonts w:ascii="Times New Roman" w:eastAsia="Calibri" w:hAnsi="Times New Roman" w:cs="Times New Roman"/>
          <w:color w:val="000000"/>
          <w:sz w:val="28"/>
          <w:szCs w:val="28"/>
          <w:lang w:eastAsia="en-US"/>
        </w:rPr>
        <w:t xml:space="preserve"> и корректировалась на коэффициент собираемости. Плата по новым договорам исчислялась исходя из минимальной цены аукциона (годовая ставка платы за 1</w:t>
      </w:r>
      <w:r w:rsidR="00BB6A40" w:rsidRPr="00D72802">
        <w:rPr>
          <w:rFonts w:ascii="Times New Roman" w:eastAsia="Calibri" w:hAnsi="Times New Roman" w:cs="Times New Roman"/>
          <w:color w:val="000000"/>
          <w:sz w:val="28"/>
          <w:szCs w:val="28"/>
          <w:lang w:val="en-US" w:eastAsia="en-US"/>
        </w:rPr>
        <w:t> </w:t>
      </w:r>
      <w:r w:rsidR="00BB6A40" w:rsidRPr="00D72802">
        <w:rPr>
          <w:rFonts w:ascii="Times New Roman" w:eastAsia="Calibri" w:hAnsi="Times New Roman" w:cs="Times New Roman"/>
          <w:color w:val="000000"/>
          <w:sz w:val="28"/>
          <w:szCs w:val="28"/>
          <w:lang w:eastAsia="en-US"/>
        </w:rPr>
        <w:t>кв.</w:t>
      </w:r>
      <w:r w:rsidR="00BB6A40" w:rsidRPr="00D72802">
        <w:rPr>
          <w:rFonts w:ascii="Times New Roman" w:eastAsia="Calibri" w:hAnsi="Times New Roman" w:cs="Times New Roman"/>
          <w:color w:val="000000"/>
          <w:sz w:val="28"/>
          <w:szCs w:val="28"/>
          <w:lang w:val="en-US" w:eastAsia="en-US"/>
        </w:rPr>
        <w:t> </w:t>
      </w:r>
      <w:r w:rsidR="00BB6A40" w:rsidRPr="00D72802">
        <w:rPr>
          <w:rFonts w:ascii="Times New Roman" w:eastAsia="Calibri" w:hAnsi="Times New Roman" w:cs="Times New Roman"/>
          <w:color w:val="000000"/>
          <w:sz w:val="28"/>
          <w:szCs w:val="28"/>
          <w:lang w:eastAsia="en-US"/>
        </w:rPr>
        <w:t xml:space="preserve">м умноженная на площадь объекта, на коэффициент назначения, на коэффициент инфляции).  </w:t>
      </w:r>
    </w:p>
    <w:p w:rsidR="00BB6A40" w:rsidRPr="00D72802" w:rsidRDefault="0046740C" w:rsidP="00BB6A40">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r>
      <w:r w:rsidR="00BB6A40" w:rsidRPr="00D72802">
        <w:rPr>
          <w:rFonts w:ascii="Times New Roman" w:eastAsia="Calibri" w:hAnsi="Times New Roman" w:cs="Times New Roman"/>
          <w:color w:val="000000"/>
          <w:sz w:val="28"/>
          <w:szCs w:val="28"/>
          <w:lang w:eastAsia="en-US"/>
        </w:rPr>
        <w:t>Поступления доходов от размещения нестационарных торговых объектов (НТО) в виде временных сооружений определены на 2024</w:t>
      </w:r>
      <w:r w:rsidR="00BB6A40" w:rsidRPr="00D72802">
        <w:rPr>
          <w:rFonts w:ascii="Times New Roman" w:eastAsia="Calibri" w:hAnsi="Times New Roman" w:cs="Times New Roman"/>
          <w:color w:val="000000"/>
          <w:sz w:val="28"/>
          <w:szCs w:val="28"/>
          <w:lang w:val="en-US" w:eastAsia="en-US"/>
        </w:rPr>
        <w:t> </w:t>
      </w:r>
      <w:r w:rsidR="00BB6A40" w:rsidRPr="00D72802">
        <w:rPr>
          <w:rFonts w:ascii="Times New Roman" w:eastAsia="Calibri" w:hAnsi="Times New Roman" w:cs="Times New Roman"/>
          <w:color w:val="000000"/>
          <w:sz w:val="28"/>
          <w:szCs w:val="28"/>
          <w:lang w:eastAsia="en-US"/>
        </w:rPr>
        <w:t>год в сумме 34 108,7 тыс. рублей или с ростом к 2023 году на 1 468,8 тыс. рублей (4,5%), на 2025 год – 35 473,0 тыс. рублей, на 2026 год – 36 891,9 тыс. рублей.</w:t>
      </w:r>
    </w:p>
    <w:p w:rsidR="00BB6A40" w:rsidRPr="00D72802" w:rsidRDefault="0046740C" w:rsidP="00BB6A40">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r>
      <w:r w:rsidR="00BB6A40" w:rsidRPr="00D72802">
        <w:rPr>
          <w:rFonts w:ascii="Times New Roman" w:eastAsia="Calibri" w:hAnsi="Times New Roman" w:cs="Times New Roman"/>
          <w:color w:val="000000"/>
          <w:sz w:val="28"/>
          <w:szCs w:val="28"/>
          <w:lang w:eastAsia="en-US"/>
        </w:rPr>
        <w:t>Совокупный объем поступления от размещения НТО в виде временных конструкций и передвижных сооружений в 2024 году составит 1 697,6 тыс. рублей, в 2025 году – 1 765,4 тыс. рублей, в 2026 году – 1 836,1 тыс. рублей.</w:t>
      </w:r>
    </w:p>
    <w:p w:rsidR="00BB6A40" w:rsidRPr="00D72802" w:rsidRDefault="00BB6A40" w:rsidP="00BB6A40">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t>Сумма прогнозируемых платежей в бюджет за установку и эксплуатацию рекламных конструкций рассчитывалась исходя из количества и продолжительности действующих договоров, размера установленной по ним годовой платы, разовых поступлений за право заключения новых договоров  по результатам аукциона в очередном финансовом году и плановом периоде, определенных исходя из начальной (минимальной) цены аукциона, предполагаемой платы по указанным договорам в 2024-2026</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 xml:space="preserve">годах. В свою очередь размер ежегодной платы по действующим договорам, включая вновь заключенные, исчислен исходя из средней номинальной заработной платы предшествующего года, проиндексированной на уровень инфляции текущего года и на прогнозируемый уровень инфляции планового периода. </w:t>
      </w:r>
    </w:p>
    <w:p w:rsidR="00BB6A40" w:rsidRPr="00D72802" w:rsidRDefault="0046740C" w:rsidP="00BB6A40">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r>
      <w:r w:rsidR="00BB6A40" w:rsidRPr="00D72802">
        <w:rPr>
          <w:rFonts w:ascii="Times New Roman" w:eastAsia="Calibri" w:hAnsi="Times New Roman" w:cs="Times New Roman"/>
          <w:color w:val="000000"/>
          <w:sz w:val="28"/>
          <w:szCs w:val="28"/>
          <w:lang w:eastAsia="en-US"/>
        </w:rPr>
        <w:t>Объем поступлений за установку и размещение рекламных конструкций на 2024</w:t>
      </w:r>
      <w:r w:rsidR="00BB6A40" w:rsidRPr="00D72802">
        <w:rPr>
          <w:rFonts w:ascii="Times New Roman" w:eastAsia="Calibri" w:hAnsi="Times New Roman" w:cs="Times New Roman"/>
          <w:color w:val="000000"/>
          <w:sz w:val="28"/>
          <w:szCs w:val="28"/>
          <w:lang w:val="en-US" w:eastAsia="en-US"/>
        </w:rPr>
        <w:t> </w:t>
      </w:r>
      <w:r w:rsidR="00BB6A40" w:rsidRPr="00D72802">
        <w:rPr>
          <w:rFonts w:ascii="Times New Roman" w:eastAsia="Calibri" w:hAnsi="Times New Roman" w:cs="Times New Roman"/>
          <w:color w:val="000000"/>
          <w:sz w:val="28"/>
          <w:szCs w:val="28"/>
          <w:lang w:eastAsia="en-US"/>
        </w:rPr>
        <w:t xml:space="preserve">год спрогнозирован исходя из количества действующих договоров –219 единиц, из количества договоров, планируемых к заключению по результатам торгов, – 8 единиц. </w:t>
      </w:r>
    </w:p>
    <w:p w:rsidR="00BB6A40" w:rsidRPr="00D72802" w:rsidRDefault="0046740C" w:rsidP="00BB6A40">
      <w:pPr>
        <w:tabs>
          <w:tab w:val="left" w:pos="709"/>
        </w:tabs>
        <w:autoSpaceDE w:val="0"/>
        <w:autoSpaceDN w:val="0"/>
        <w:adjustRightInd w:val="0"/>
        <w:spacing w:after="0" w:line="240" w:lineRule="auto"/>
        <w:jc w:val="both"/>
        <w:outlineLvl w:val="2"/>
        <w:rPr>
          <w:rFonts w:ascii="Times New Roman" w:eastAsia="Calibri" w:hAnsi="Times New Roman" w:cs="Times New Roman"/>
          <w:color w:val="FF0000"/>
          <w:sz w:val="28"/>
          <w:szCs w:val="28"/>
          <w:lang w:eastAsia="en-US"/>
        </w:rPr>
      </w:pPr>
      <w:r w:rsidRPr="00D72802">
        <w:rPr>
          <w:rFonts w:ascii="Times New Roman" w:eastAsia="Calibri" w:hAnsi="Times New Roman" w:cs="Times New Roman"/>
          <w:color w:val="000000"/>
          <w:sz w:val="28"/>
          <w:szCs w:val="28"/>
          <w:lang w:eastAsia="en-US"/>
        </w:rPr>
        <w:tab/>
      </w:r>
      <w:r w:rsidR="00BB6A40" w:rsidRPr="00D72802">
        <w:rPr>
          <w:rFonts w:ascii="Times New Roman" w:eastAsia="Calibri" w:hAnsi="Times New Roman" w:cs="Times New Roman"/>
          <w:color w:val="000000"/>
          <w:sz w:val="28"/>
          <w:szCs w:val="28"/>
          <w:lang w:eastAsia="en-US"/>
        </w:rPr>
        <w:t xml:space="preserve">Поступления на 2025 год определены исходя из количества действующих договоров – 206 единиц, планируемых к заключению по результатам торгов, </w:t>
      </w:r>
      <w:r w:rsidR="00BB6A40" w:rsidRPr="00D72802">
        <w:rPr>
          <w:rFonts w:ascii="Times New Roman" w:eastAsia="Calibri" w:hAnsi="Times New Roman" w:cs="Times New Roman"/>
          <w:sz w:val="28"/>
          <w:szCs w:val="28"/>
          <w:lang w:eastAsia="en-US"/>
        </w:rPr>
        <w:t xml:space="preserve">- </w:t>
      </w:r>
      <w:r w:rsidR="00BB6A40" w:rsidRPr="00D72802">
        <w:rPr>
          <w:rFonts w:ascii="Times New Roman" w:eastAsia="Calibri" w:hAnsi="Times New Roman" w:cs="Times New Roman"/>
          <w:color w:val="000000"/>
          <w:sz w:val="28"/>
          <w:szCs w:val="28"/>
          <w:lang w:eastAsia="en-US"/>
        </w:rPr>
        <w:t xml:space="preserve">111 единиц. </w:t>
      </w:r>
    </w:p>
    <w:p w:rsidR="00BB6A40" w:rsidRPr="00D72802" w:rsidRDefault="0046740C" w:rsidP="00BB6A40">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lastRenderedPageBreak/>
        <w:tab/>
      </w:r>
      <w:r w:rsidR="00BB6A40" w:rsidRPr="00D72802">
        <w:rPr>
          <w:rFonts w:ascii="Times New Roman" w:eastAsia="Calibri" w:hAnsi="Times New Roman" w:cs="Times New Roman"/>
          <w:color w:val="000000"/>
          <w:sz w:val="28"/>
          <w:szCs w:val="28"/>
          <w:lang w:eastAsia="en-US"/>
        </w:rPr>
        <w:t>Поступления на 2026 год определены исходя из количества действующих договоров – 249 единиц, планируемых к заключению договоров – 73 единицы.</w:t>
      </w:r>
    </w:p>
    <w:p w:rsidR="00BB6A40" w:rsidRPr="00D72802" w:rsidRDefault="0046740C" w:rsidP="00BB6A40">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r>
      <w:r w:rsidR="00BB6A40" w:rsidRPr="00D72802">
        <w:rPr>
          <w:rFonts w:ascii="Times New Roman" w:eastAsia="Calibri" w:hAnsi="Times New Roman" w:cs="Times New Roman"/>
          <w:color w:val="000000"/>
          <w:sz w:val="28"/>
          <w:szCs w:val="28"/>
          <w:lang w:eastAsia="en-US"/>
        </w:rPr>
        <w:t>На очередной год и каждый год планового периода применен коэффициент собираемости, сложившийся в отчетном периоде, – 87,0%.</w:t>
      </w:r>
    </w:p>
    <w:p w:rsidR="00BB6A40" w:rsidRPr="00D72802" w:rsidRDefault="00BB6A40" w:rsidP="00BB6A40">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t xml:space="preserve"> Размер средней номинальной заработной платы за 2022 год принят на уровне 54 537,8 тыс. рублей.</w:t>
      </w:r>
    </w:p>
    <w:p w:rsidR="00BB6A40" w:rsidRPr="00D72802" w:rsidRDefault="00BB6A40" w:rsidP="00BB6A40">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t xml:space="preserve"> Индекс потребительских цен по базовому сценарию на 2023 год – 7,5%, на 2024 год – 4,5%, на 202-2026 годы – по 4,0% ежегодно. </w:t>
      </w:r>
    </w:p>
    <w:p w:rsidR="00BB6A40" w:rsidRPr="00D72802" w:rsidRDefault="0046740C" w:rsidP="00BB6A40">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r>
      <w:r w:rsidR="00BB6A40" w:rsidRPr="00D72802">
        <w:rPr>
          <w:rFonts w:ascii="Times New Roman" w:eastAsia="Calibri" w:hAnsi="Times New Roman" w:cs="Times New Roman"/>
          <w:color w:val="000000"/>
          <w:sz w:val="28"/>
          <w:szCs w:val="28"/>
          <w:lang w:eastAsia="en-US"/>
        </w:rPr>
        <w:t>Доходы по данной статье в 2024</w:t>
      </w:r>
      <w:r w:rsidR="00BB6A40" w:rsidRPr="00D72802">
        <w:rPr>
          <w:rFonts w:ascii="Times New Roman" w:eastAsia="Calibri" w:hAnsi="Times New Roman" w:cs="Times New Roman"/>
          <w:color w:val="000000"/>
          <w:sz w:val="28"/>
          <w:szCs w:val="28"/>
          <w:lang w:val="en-US" w:eastAsia="en-US"/>
        </w:rPr>
        <w:t> </w:t>
      </w:r>
      <w:r w:rsidR="00BB6A40" w:rsidRPr="00D72802">
        <w:rPr>
          <w:rFonts w:ascii="Times New Roman" w:eastAsia="Calibri" w:hAnsi="Times New Roman" w:cs="Times New Roman"/>
          <w:color w:val="000000"/>
          <w:sz w:val="28"/>
          <w:szCs w:val="28"/>
          <w:lang w:eastAsia="en-US"/>
        </w:rPr>
        <w:t>году составят 46 800,0</w:t>
      </w:r>
      <w:r w:rsidR="00BB6A40" w:rsidRPr="00D72802">
        <w:rPr>
          <w:rFonts w:ascii="Times New Roman" w:eastAsia="Calibri" w:hAnsi="Times New Roman" w:cs="Times New Roman"/>
          <w:color w:val="000000"/>
          <w:sz w:val="28"/>
          <w:szCs w:val="28"/>
          <w:lang w:val="en-US" w:eastAsia="en-US"/>
        </w:rPr>
        <w:t> </w:t>
      </w:r>
      <w:r w:rsidR="00BB6A40" w:rsidRPr="00D72802">
        <w:rPr>
          <w:rFonts w:ascii="Times New Roman" w:eastAsia="Calibri" w:hAnsi="Times New Roman" w:cs="Times New Roman"/>
          <w:color w:val="000000"/>
          <w:sz w:val="28"/>
          <w:szCs w:val="28"/>
          <w:lang w:eastAsia="en-US"/>
        </w:rPr>
        <w:t>тыс.</w:t>
      </w:r>
      <w:r w:rsidR="00BB6A40" w:rsidRPr="00D72802">
        <w:rPr>
          <w:rFonts w:ascii="Times New Roman" w:eastAsia="Calibri" w:hAnsi="Times New Roman" w:cs="Times New Roman"/>
          <w:color w:val="000000"/>
          <w:sz w:val="28"/>
          <w:szCs w:val="28"/>
          <w:lang w:val="en-US" w:eastAsia="en-US"/>
        </w:rPr>
        <w:t> </w:t>
      </w:r>
      <w:r w:rsidR="00BB6A40" w:rsidRPr="00D72802">
        <w:rPr>
          <w:rFonts w:ascii="Times New Roman" w:eastAsia="Calibri" w:hAnsi="Times New Roman" w:cs="Times New Roman"/>
          <w:color w:val="000000"/>
          <w:sz w:val="28"/>
          <w:szCs w:val="28"/>
          <w:lang w:eastAsia="en-US"/>
        </w:rPr>
        <w:t>рублей, в 2025</w:t>
      </w:r>
      <w:r w:rsidR="00BB6A40" w:rsidRPr="00D72802">
        <w:rPr>
          <w:rFonts w:ascii="Times New Roman" w:eastAsia="Calibri" w:hAnsi="Times New Roman" w:cs="Times New Roman"/>
          <w:color w:val="000000"/>
          <w:sz w:val="28"/>
          <w:szCs w:val="28"/>
          <w:lang w:val="en-US" w:eastAsia="en-US"/>
        </w:rPr>
        <w:t> </w:t>
      </w:r>
      <w:r w:rsidR="00BB6A40" w:rsidRPr="00D72802">
        <w:rPr>
          <w:rFonts w:ascii="Times New Roman" w:eastAsia="Calibri" w:hAnsi="Times New Roman" w:cs="Times New Roman"/>
          <w:color w:val="000000"/>
          <w:sz w:val="28"/>
          <w:szCs w:val="28"/>
          <w:lang w:eastAsia="en-US"/>
        </w:rPr>
        <w:t>году – 76 517,3</w:t>
      </w:r>
      <w:r w:rsidR="00BB6A40" w:rsidRPr="00D72802">
        <w:rPr>
          <w:rFonts w:ascii="Times New Roman" w:eastAsia="Calibri" w:hAnsi="Times New Roman" w:cs="Times New Roman"/>
          <w:color w:val="000000"/>
          <w:sz w:val="28"/>
          <w:szCs w:val="28"/>
          <w:lang w:val="en-US" w:eastAsia="en-US"/>
        </w:rPr>
        <w:t> </w:t>
      </w:r>
      <w:r w:rsidR="00BB6A40" w:rsidRPr="00D72802">
        <w:rPr>
          <w:rFonts w:ascii="Times New Roman" w:eastAsia="Calibri" w:hAnsi="Times New Roman" w:cs="Times New Roman"/>
          <w:color w:val="000000"/>
          <w:sz w:val="28"/>
          <w:szCs w:val="28"/>
          <w:lang w:eastAsia="en-US"/>
        </w:rPr>
        <w:t>тыс.</w:t>
      </w:r>
      <w:r w:rsidR="00BB6A40" w:rsidRPr="00D72802">
        <w:rPr>
          <w:rFonts w:ascii="Times New Roman" w:eastAsia="Calibri" w:hAnsi="Times New Roman" w:cs="Times New Roman"/>
          <w:color w:val="000000"/>
          <w:sz w:val="28"/>
          <w:szCs w:val="28"/>
          <w:lang w:val="en-US" w:eastAsia="en-US"/>
        </w:rPr>
        <w:t> </w:t>
      </w:r>
      <w:r w:rsidR="00BB6A40" w:rsidRPr="00D72802">
        <w:rPr>
          <w:rFonts w:ascii="Times New Roman" w:eastAsia="Calibri" w:hAnsi="Times New Roman" w:cs="Times New Roman"/>
          <w:color w:val="000000"/>
          <w:sz w:val="28"/>
          <w:szCs w:val="28"/>
          <w:lang w:eastAsia="en-US"/>
        </w:rPr>
        <w:t>рублей, в 2026</w:t>
      </w:r>
      <w:r w:rsidR="00BB6A40" w:rsidRPr="00D72802">
        <w:rPr>
          <w:rFonts w:ascii="Times New Roman" w:eastAsia="Calibri" w:hAnsi="Times New Roman" w:cs="Times New Roman"/>
          <w:color w:val="000000"/>
          <w:sz w:val="28"/>
          <w:szCs w:val="28"/>
          <w:lang w:val="en-US" w:eastAsia="en-US"/>
        </w:rPr>
        <w:t> </w:t>
      </w:r>
      <w:r w:rsidR="00BB6A40" w:rsidRPr="00D72802">
        <w:rPr>
          <w:rFonts w:ascii="Times New Roman" w:eastAsia="Calibri" w:hAnsi="Times New Roman" w:cs="Times New Roman"/>
          <w:color w:val="000000"/>
          <w:sz w:val="28"/>
          <w:szCs w:val="28"/>
          <w:lang w:eastAsia="en-US"/>
        </w:rPr>
        <w:t>году – 57 960,6</w:t>
      </w:r>
      <w:r w:rsidR="00BB6A40" w:rsidRPr="00D72802">
        <w:rPr>
          <w:rFonts w:ascii="Times New Roman" w:eastAsia="Calibri" w:hAnsi="Times New Roman" w:cs="Times New Roman"/>
          <w:color w:val="000000"/>
          <w:sz w:val="28"/>
          <w:szCs w:val="28"/>
          <w:lang w:val="en-US" w:eastAsia="en-US"/>
        </w:rPr>
        <w:t> </w:t>
      </w:r>
      <w:r w:rsidR="00BB6A40" w:rsidRPr="00D72802">
        <w:rPr>
          <w:rFonts w:ascii="Times New Roman" w:eastAsia="Calibri" w:hAnsi="Times New Roman" w:cs="Times New Roman"/>
          <w:color w:val="000000"/>
          <w:sz w:val="28"/>
          <w:szCs w:val="28"/>
          <w:lang w:eastAsia="en-US"/>
        </w:rPr>
        <w:t>тыс.</w:t>
      </w:r>
      <w:r w:rsidR="00BB6A40" w:rsidRPr="00D72802">
        <w:rPr>
          <w:rFonts w:ascii="Times New Roman" w:eastAsia="Calibri" w:hAnsi="Times New Roman" w:cs="Times New Roman"/>
          <w:color w:val="000000"/>
          <w:sz w:val="28"/>
          <w:szCs w:val="28"/>
          <w:lang w:val="en-US" w:eastAsia="en-US"/>
        </w:rPr>
        <w:t> </w:t>
      </w:r>
      <w:r w:rsidR="00B354BA" w:rsidRPr="00D72802">
        <w:rPr>
          <w:rFonts w:ascii="Times New Roman" w:eastAsia="Calibri" w:hAnsi="Times New Roman" w:cs="Times New Roman"/>
          <w:color w:val="000000"/>
          <w:sz w:val="28"/>
          <w:szCs w:val="28"/>
          <w:lang w:eastAsia="en-US"/>
        </w:rPr>
        <w:t xml:space="preserve">рублей. </w:t>
      </w:r>
    </w:p>
    <w:p w:rsidR="00BB6A40" w:rsidRPr="00D72802" w:rsidRDefault="00BB6A40" w:rsidP="00BB6A40">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t>Прогноз поступлений платы за наем муниципального жилищного фонда осуществлялся пропорционально площади сдаваемого в наем жилья</w:t>
      </w:r>
      <w:r w:rsidR="0046740C" w:rsidRPr="00D72802">
        <w:rPr>
          <w:rFonts w:ascii="Times New Roman" w:eastAsia="Calibri" w:hAnsi="Times New Roman" w:cs="Times New Roman"/>
          <w:color w:val="000000"/>
          <w:sz w:val="28"/>
          <w:szCs w:val="28"/>
          <w:lang w:eastAsia="en-US"/>
        </w:rPr>
        <w:t xml:space="preserve"> </w:t>
      </w:r>
      <w:r w:rsidRPr="00D72802">
        <w:rPr>
          <w:rFonts w:ascii="Times New Roman" w:eastAsia="Calibri" w:hAnsi="Times New Roman" w:cs="Times New Roman"/>
          <w:color w:val="000000"/>
          <w:sz w:val="28"/>
          <w:szCs w:val="28"/>
          <w:lang w:eastAsia="en-US"/>
        </w:rPr>
        <w:t>и среднего размера платы за 1</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кв.</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м (7,74</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рубля). Применен коэффициент собираемости на уровне сложившегося за предыдущий налоговый период – 95,3%. Платежи за наем помещений в 2024-2026</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годах составят 30 804,6</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тыс.</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рублей ежегодно.</w:t>
      </w:r>
    </w:p>
    <w:p w:rsidR="00BB6A40" w:rsidRPr="00D72802" w:rsidRDefault="00BB6A40" w:rsidP="00BB6A40">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t xml:space="preserve">Доходы бюджета в виде прибыли, приходящейся на доли в уставных капиталах хозяйственных товариществ и обществ, или дивидендов по акциям, принадлежащим муниципальному образованию, определяются исходя из прогнозируемой чистой прибыли товариществ (обществ) с долей участия муниципалитета и расчетного коэффициента доли прибыли (дивидендов), зачисленных в городской бюджет за год, предшествующий отчетному, определяемого как отношение суммы прибыли (дивидендов), перечисленной городскому округу за год, предшествующий отчетному, к чистой прибыли хозяйственных товариществ и обществ за год, предшествующий отчетному.   </w:t>
      </w:r>
    </w:p>
    <w:p w:rsidR="00BB6A40" w:rsidRPr="00D72802" w:rsidRDefault="00BB6A40" w:rsidP="00BB6A40">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t>Объем доходов бюджета по данному источнику определен: на 2024-2026 годы по 12 946,2 тыс. рублей ежегодно.</w:t>
      </w:r>
    </w:p>
    <w:p w:rsidR="00BB6A40" w:rsidRPr="00D72802" w:rsidRDefault="00BB6A40" w:rsidP="00BB6A40">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t>Доходы от перечисления части прибыли, остающейся после уплаты налогов и иных обязательных платежей муниципальных предприятий, определены исходя из прогнозируемой суммы прибыли прибыльных муниципальных унитарных предприятий на очередной год и плановый период, расчетного среднего коэффициента отчислений от прибыли за год, предшествующий текущему, в сумме 10 000,0</w:t>
      </w:r>
      <w:r w:rsidR="00865FEB" w:rsidRPr="00D72802">
        <w:rPr>
          <w:rFonts w:ascii="Times New Roman" w:eastAsia="Calibri" w:hAnsi="Times New Roman" w:cs="Times New Roman"/>
          <w:color w:val="000000"/>
          <w:sz w:val="28"/>
          <w:szCs w:val="28"/>
          <w:lang w:eastAsia="en-US"/>
        </w:rPr>
        <w:t xml:space="preserve"> </w:t>
      </w:r>
      <w:r w:rsidRPr="00D72802">
        <w:rPr>
          <w:rFonts w:ascii="Times New Roman" w:eastAsia="Calibri" w:hAnsi="Times New Roman" w:cs="Times New Roman"/>
          <w:color w:val="000000"/>
          <w:sz w:val="28"/>
          <w:szCs w:val="28"/>
          <w:lang w:eastAsia="en-US"/>
        </w:rPr>
        <w:t>тыс. рублей на каждый год очередного трехлетия.</w:t>
      </w:r>
    </w:p>
    <w:p w:rsidR="00BB6A40" w:rsidRPr="00D72802" w:rsidRDefault="00BB6A40" w:rsidP="00BB6A40">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определены с учетом окончания действия инвестиционного соглашения и увеличением норматива отчислений в бюджет платы за парковки с 10</w:t>
      </w:r>
      <w:r w:rsidR="00A152AA">
        <w:rPr>
          <w:rFonts w:ascii="Times New Roman" w:eastAsia="Calibri" w:hAnsi="Times New Roman" w:cs="Times New Roman"/>
          <w:color w:val="000000"/>
          <w:sz w:val="28"/>
          <w:szCs w:val="28"/>
          <w:lang w:eastAsia="en-US"/>
        </w:rPr>
        <w:t> </w:t>
      </w:r>
      <w:r w:rsidRPr="00D72802">
        <w:rPr>
          <w:rFonts w:ascii="Times New Roman" w:eastAsia="Calibri" w:hAnsi="Times New Roman" w:cs="Times New Roman"/>
          <w:color w:val="000000"/>
          <w:sz w:val="28"/>
          <w:szCs w:val="28"/>
          <w:lang w:eastAsia="en-US"/>
        </w:rPr>
        <w:t>% до 100</w:t>
      </w:r>
      <w:r w:rsidR="00A152AA">
        <w:rPr>
          <w:rFonts w:ascii="Times New Roman" w:eastAsia="Calibri" w:hAnsi="Times New Roman" w:cs="Times New Roman"/>
          <w:color w:val="000000"/>
          <w:sz w:val="28"/>
          <w:szCs w:val="28"/>
          <w:lang w:eastAsia="en-US"/>
        </w:rPr>
        <w:t> </w:t>
      </w:r>
      <w:r w:rsidRPr="00D72802">
        <w:rPr>
          <w:rFonts w:ascii="Times New Roman" w:eastAsia="Calibri" w:hAnsi="Times New Roman" w:cs="Times New Roman"/>
          <w:color w:val="000000"/>
          <w:sz w:val="28"/>
          <w:szCs w:val="28"/>
          <w:lang w:eastAsia="en-US"/>
        </w:rPr>
        <w:t xml:space="preserve">% </w:t>
      </w:r>
      <w:r w:rsidR="00A278B0">
        <w:rPr>
          <w:rFonts w:ascii="Times New Roman" w:eastAsia="Calibri" w:hAnsi="Times New Roman" w:cs="Times New Roman"/>
          <w:color w:val="000000"/>
          <w:sz w:val="28"/>
          <w:szCs w:val="28"/>
          <w:lang w:eastAsia="en-US"/>
        </w:rPr>
        <w:t>.</w:t>
      </w:r>
      <w:r w:rsidRPr="00D72802">
        <w:rPr>
          <w:rFonts w:ascii="Times New Roman" w:eastAsia="Calibri" w:hAnsi="Times New Roman" w:cs="Times New Roman"/>
          <w:color w:val="000000"/>
          <w:sz w:val="28"/>
          <w:szCs w:val="28"/>
          <w:lang w:eastAsia="en-US"/>
        </w:rPr>
        <w:t xml:space="preserve">Учтено планируемое повышение с 1 января 2024 года размера платы за парковку с 20 рублей за 1 час до 30 рублей за 1 час, а также оптимизация количества парковочных мест (ликвидация нерентабельных парковок на улицах, удаленных от центра города) с одновременной отменой бесплатного размещения автомобилей для собственников помещений в зонах платных парковок. </w:t>
      </w:r>
    </w:p>
    <w:p w:rsidR="00BB6A40" w:rsidRPr="00D72802" w:rsidRDefault="00BB6A40" w:rsidP="00BB6A40">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t>Объем доходов бюджета от предоставления платных парковок определен в сумме 15</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628,0 тыс.</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 xml:space="preserve">рублей на каждый год очередного трехлетия, что </w:t>
      </w:r>
      <w:r w:rsidRPr="00D72802">
        <w:rPr>
          <w:rFonts w:ascii="Times New Roman" w:eastAsia="Calibri" w:hAnsi="Times New Roman" w:cs="Times New Roman"/>
          <w:color w:val="000000"/>
          <w:sz w:val="28"/>
          <w:szCs w:val="28"/>
          <w:lang w:eastAsia="en-US"/>
        </w:rPr>
        <w:lastRenderedPageBreak/>
        <w:t>многократно превышает ожидаемые поступления по данному источнику в текущем году (ожидаемая оценка исполнения 2023 года – 1 128,3 тыс. рублей).</w:t>
      </w:r>
    </w:p>
    <w:p w:rsidR="00BB6A40" w:rsidRPr="00D72802" w:rsidRDefault="00BB6A40" w:rsidP="00BB6A40">
      <w:pPr>
        <w:autoSpaceDE w:val="0"/>
        <w:autoSpaceDN w:val="0"/>
        <w:adjustRightInd w:val="0"/>
        <w:spacing w:after="0" w:line="240" w:lineRule="auto"/>
        <w:jc w:val="center"/>
        <w:outlineLvl w:val="2"/>
        <w:rPr>
          <w:rFonts w:ascii="Times New Roman" w:eastAsia="Calibri" w:hAnsi="Times New Roman" w:cs="Times New Roman"/>
          <w:color w:val="000000"/>
          <w:sz w:val="28"/>
          <w:szCs w:val="28"/>
          <w:lang w:eastAsia="en-US"/>
        </w:rPr>
      </w:pPr>
    </w:p>
    <w:p w:rsidR="00BB6A40" w:rsidRPr="00D72802" w:rsidRDefault="00BB6A40" w:rsidP="00BB6A40">
      <w:pPr>
        <w:autoSpaceDE w:val="0"/>
        <w:autoSpaceDN w:val="0"/>
        <w:adjustRightInd w:val="0"/>
        <w:spacing w:after="0" w:line="240" w:lineRule="auto"/>
        <w:jc w:val="center"/>
        <w:outlineLvl w:val="2"/>
        <w:rPr>
          <w:rFonts w:ascii="Times New Roman" w:eastAsia="Calibri" w:hAnsi="Times New Roman" w:cs="Times New Roman"/>
          <w:b/>
          <w:color w:val="000000"/>
          <w:sz w:val="28"/>
          <w:szCs w:val="28"/>
          <w:lang w:eastAsia="en-US"/>
        </w:rPr>
      </w:pPr>
      <w:r w:rsidRPr="00D72802">
        <w:rPr>
          <w:rFonts w:ascii="Times New Roman" w:eastAsia="Calibri" w:hAnsi="Times New Roman" w:cs="Times New Roman"/>
          <w:b/>
          <w:color w:val="000000"/>
          <w:sz w:val="28"/>
          <w:szCs w:val="28"/>
          <w:lang w:eastAsia="en-US"/>
        </w:rPr>
        <w:t>Плата за негативное воздействие на окружающую среду</w:t>
      </w:r>
    </w:p>
    <w:p w:rsidR="00BB6A40" w:rsidRPr="00D72802" w:rsidRDefault="00BB6A40" w:rsidP="00BB6A40">
      <w:pPr>
        <w:autoSpaceDE w:val="0"/>
        <w:autoSpaceDN w:val="0"/>
        <w:adjustRightInd w:val="0"/>
        <w:spacing w:after="0" w:line="240" w:lineRule="auto"/>
        <w:jc w:val="center"/>
        <w:outlineLvl w:val="2"/>
        <w:rPr>
          <w:rFonts w:ascii="Times New Roman" w:eastAsia="Calibri" w:hAnsi="Times New Roman" w:cs="Times New Roman"/>
          <w:color w:val="000000"/>
          <w:sz w:val="28"/>
          <w:szCs w:val="28"/>
          <w:lang w:eastAsia="en-US"/>
        </w:rPr>
      </w:pPr>
    </w:p>
    <w:p w:rsidR="00BB6A40" w:rsidRPr="00D72802" w:rsidRDefault="00BB6A40" w:rsidP="00BB6A40">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t>Прогноз на очередной финансовый год и плановый период принят в объеме, заявленном главным администратором доходов, – Приокским межрегиональным управлением Росприроднадзора.</w:t>
      </w:r>
    </w:p>
    <w:p w:rsidR="00BB6A40" w:rsidRPr="00D72802" w:rsidRDefault="00BB6A40" w:rsidP="00BB6A40">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t>Расчеты администратора осуществлены по методике прогнозирования доходов, утвержденной приказом Федеральной службы по надзору в сфере природопользования от 20.06.2022 №</w:t>
      </w:r>
      <w:r w:rsidR="00865FEB" w:rsidRPr="00D72802">
        <w:rPr>
          <w:rFonts w:ascii="Times New Roman" w:eastAsia="Calibri" w:hAnsi="Times New Roman" w:cs="Times New Roman"/>
          <w:color w:val="000000"/>
          <w:sz w:val="28"/>
          <w:szCs w:val="28"/>
          <w:lang w:eastAsia="en-US"/>
        </w:rPr>
        <w:t xml:space="preserve"> </w:t>
      </w:r>
      <w:r w:rsidRPr="00D72802">
        <w:rPr>
          <w:rFonts w:ascii="Times New Roman" w:eastAsia="Calibri" w:hAnsi="Times New Roman" w:cs="Times New Roman"/>
          <w:color w:val="000000"/>
          <w:sz w:val="28"/>
          <w:szCs w:val="28"/>
          <w:lang w:eastAsia="en-US"/>
        </w:rPr>
        <w:t>268</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 исходя из объемов выбросов (сбросов) вредных веществ в атмосферный воздух, в водные объекты, размещения отходов производства и потребления, сложившихся за отчетный финансовый год, фиксированных ставок платы по каждому из видов негативного воздействия, утвержденных постановлением Правительства РФ от 13.09.2016 №</w:t>
      </w:r>
      <w:r w:rsidR="00865FEB" w:rsidRPr="00D72802">
        <w:rPr>
          <w:rFonts w:ascii="Times New Roman" w:eastAsia="Calibri" w:hAnsi="Times New Roman" w:cs="Times New Roman"/>
          <w:color w:val="000000"/>
          <w:sz w:val="28"/>
          <w:szCs w:val="28"/>
          <w:lang w:eastAsia="en-US"/>
        </w:rPr>
        <w:t xml:space="preserve"> </w:t>
      </w:r>
      <w:r w:rsidRPr="00D72802">
        <w:rPr>
          <w:rFonts w:ascii="Times New Roman" w:eastAsia="Calibri" w:hAnsi="Times New Roman" w:cs="Times New Roman"/>
          <w:color w:val="000000"/>
          <w:sz w:val="28"/>
          <w:szCs w:val="28"/>
          <w:lang w:eastAsia="en-US"/>
        </w:rPr>
        <w:t>913 (в редакции от 24.01.2020 № 39) с использованием дополнительного коэффициента индексации ставок платы в размере 1,26 (утвержден постановлением Правительства РФ от 20.03.2023 № 437).</w:t>
      </w:r>
      <w:r w:rsidRPr="00D72802">
        <w:rPr>
          <w:rFonts w:ascii="Times New Roman" w:eastAsia="Calibri" w:hAnsi="Times New Roman" w:cs="Times New Roman"/>
          <w:color w:val="000000"/>
          <w:sz w:val="28"/>
          <w:szCs w:val="28"/>
          <w:lang w:eastAsia="en-US"/>
        </w:rPr>
        <w:tab/>
        <w:t>Прогноз поступлений платы за негативное воздействие на окружающую среду в бюджет города по нормативу отчислений 60</w:t>
      </w:r>
      <w:r w:rsidR="00A667B5" w:rsidRPr="00D72802">
        <w:rPr>
          <w:rFonts w:ascii="Times New Roman" w:eastAsia="Calibri" w:hAnsi="Times New Roman" w:cs="Times New Roman"/>
          <w:color w:val="000000"/>
          <w:sz w:val="28"/>
          <w:szCs w:val="28"/>
          <w:lang w:eastAsia="en-US"/>
        </w:rPr>
        <w:t> </w:t>
      </w:r>
      <w:r w:rsidRPr="00D72802">
        <w:rPr>
          <w:rFonts w:ascii="Times New Roman" w:eastAsia="Calibri" w:hAnsi="Times New Roman" w:cs="Times New Roman"/>
          <w:color w:val="000000"/>
          <w:sz w:val="28"/>
          <w:szCs w:val="28"/>
          <w:lang w:eastAsia="en-US"/>
        </w:rPr>
        <w:t>% определен в объеме 72 618,8</w:t>
      </w:r>
      <w:r w:rsidR="00865FEB" w:rsidRPr="00D72802">
        <w:rPr>
          <w:rFonts w:ascii="Times New Roman" w:eastAsia="Calibri" w:hAnsi="Times New Roman" w:cs="Times New Roman"/>
          <w:color w:val="000000"/>
          <w:sz w:val="28"/>
          <w:szCs w:val="28"/>
          <w:lang w:eastAsia="en-US"/>
        </w:rPr>
        <w:t xml:space="preserve"> </w:t>
      </w:r>
      <w:r w:rsidRPr="00D72802">
        <w:rPr>
          <w:rFonts w:ascii="Times New Roman" w:eastAsia="Calibri" w:hAnsi="Times New Roman" w:cs="Times New Roman"/>
          <w:color w:val="000000"/>
          <w:sz w:val="28"/>
          <w:szCs w:val="28"/>
          <w:lang w:eastAsia="en-US"/>
        </w:rPr>
        <w:t>тыс. рублей на каждый год очередного трехлетия.</w:t>
      </w:r>
    </w:p>
    <w:p w:rsidR="00BB6A40" w:rsidRPr="00D72802" w:rsidRDefault="00BB6A40" w:rsidP="00BB6A40">
      <w:pPr>
        <w:autoSpaceDE w:val="0"/>
        <w:autoSpaceDN w:val="0"/>
        <w:adjustRightInd w:val="0"/>
        <w:spacing w:after="0" w:line="240" w:lineRule="auto"/>
        <w:jc w:val="center"/>
        <w:outlineLvl w:val="2"/>
        <w:rPr>
          <w:rFonts w:ascii="Times New Roman" w:eastAsia="Calibri" w:hAnsi="Times New Roman" w:cs="Times New Roman"/>
          <w:b/>
          <w:color w:val="000000"/>
          <w:sz w:val="28"/>
          <w:szCs w:val="28"/>
          <w:lang w:eastAsia="en-US"/>
        </w:rPr>
      </w:pPr>
      <w:r w:rsidRPr="00D72802">
        <w:rPr>
          <w:rFonts w:ascii="Times New Roman" w:eastAsia="Calibri" w:hAnsi="Times New Roman" w:cs="Times New Roman"/>
          <w:b/>
          <w:color w:val="000000"/>
          <w:sz w:val="28"/>
          <w:szCs w:val="28"/>
          <w:lang w:eastAsia="en-US"/>
        </w:rPr>
        <w:t>Доходы от оказания платных услуг и компенсации</w:t>
      </w:r>
    </w:p>
    <w:p w:rsidR="00BB6A40" w:rsidRPr="00D72802" w:rsidRDefault="00BB6A40" w:rsidP="00BB6A40">
      <w:pPr>
        <w:autoSpaceDE w:val="0"/>
        <w:autoSpaceDN w:val="0"/>
        <w:adjustRightInd w:val="0"/>
        <w:spacing w:after="0" w:line="240" w:lineRule="auto"/>
        <w:jc w:val="center"/>
        <w:outlineLvl w:val="2"/>
        <w:rPr>
          <w:rFonts w:ascii="Times New Roman" w:eastAsia="Calibri" w:hAnsi="Times New Roman" w:cs="Times New Roman"/>
          <w:b/>
          <w:color w:val="000000"/>
          <w:sz w:val="28"/>
          <w:szCs w:val="28"/>
          <w:lang w:eastAsia="en-US"/>
        </w:rPr>
      </w:pPr>
      <w:r w:rsidRPr="00D72802">
        <w:rPr>
          <w:rFonts w:ascii="Times New Roman" w:eastAsia="Calibri" w:hAnsi="Times New Roman" w:cs="Times New Roman"/>
          <w:b/>
          <w:color w:val="000000"/>
          <w:sz w:val="28"/>
          <w:szCs w:val="28"/>
          <w:lang w:eastAsia="en-US"/>
        </w:rPr>
        <w:t>затрат государства</w:t>
      </w:r>
    </w:p>
    <w:p w:rsidR="00BB6A40" w:rsidRPr="00D72802" w:rsidRDefault="00BB6A40" w:rsidP="00BB6A40">
      <w:pPr>
        <w:autoSpaceDE w:val="0"/>
        <w:autoSpaceDN w:val="0"/>
        <w:adjustRightInd w:val="0"/>
        <w:spacing w:after="0" w:line="240" w:lineRule="auto"/>
        <w:jc w:val="center"/>
        <w:outlineLvl w:val="2"/>
        <w:rPr>
          <w:rFonts w:ascii="Times New Roman" w:eastAsia="Calibri" w:hAnsi="Times New Roman" w:cs="Times New Roman"/>
          <w:b/>
          <w:color w:val="000000"/>
          <w:sz w:val="28"/>
          <w:szCs w:val="28"/>
          <w:lang w:eastAsia="en-US"/>
        </w:rPr>
      </w:pPr>
    </w:p>
    <w:p w:rsidR="00BB6A40" w:rsidRPr="00D72802" w:rsidRDefault="00BB6A40" w:rsidP="00BB6A40">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t xml:space="preserve">В составе платежей от компенсации затрат государства планируются взыскания по результатам проверок бюджетных учреждений в разрезе главных администраторов доходов на 2024 год – 365,7 тыс. рублей, на 2025 год – 412,0 тыс. рублей, на 2026 год – 446,7 тыс. рублей; возмещения за снос зеленых насаждений по прогнозируемой городской застройке на 2024 год – 625,0 тыс. рублей, на 2025 год – 653,1 тыс. рублей, на 2026 год – 626,8 тыс. рублей; принудительные мероприятия по хранению материальных средств на 2024 год – 39,6 тыс. рублей, на 2025 год – 39,5 тыс. рублей, на 2026 год – 42,2 тыс. рублей, прочее возмещение затрат бюджета, взыскиваемых по судебным решениям на 2024 год – 441,9 тыс. рублей, на 2025 год – 388,8 тыс. рублей, на 2026 год – 392,9 тыс. рублей. </w:t>
      </w:r>
    </w:p>
    <w:p w:rsidR="00BB6A40" w:rsidRPr="00D72802" w:rsidRDefault="007F1909" w:rsidP="00BB6A40">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r>
      <w:r w:rsidR="00BB6A40" w:rsidRPr="00D72802">
        <w:rPr>
          <w:rFonts w:ascii="Times New Roman" w:eastAsia="Calibri" w:hAnsi="Times New Roman" w:cs="Times New Roman"/>
          <w:color w:val="000000"/>
          <w:sz w:val="28"/>
          <w:szCs w:val="28"/>
          <w:lang w:eastAsia="en-US"/>
        </w:rPr>
        <w:t>Платные услуги запланированы на 2024 год в сумме 2 430,3</w:t>
      </w:r>
      <w:r w:rsidR="00BB6A40" w:rsidRPr="00D72802">
        <w:rPr>
          <w:rFonts w:ascii="Times New Roman" w:eastAsia="Calibri" w:hAnsi="Times New Roman" w:cs="Times New Roman"/>
          <w:color w:val="000000"/>
          <w:sz w:val="28"/>
          <w:szCs w:val="28"/>
          <w:lang w:val="en-US" w:eastAsia="en-US"/>
        </w:rPr>
        <w:t> </w:t>
      </w:r>
      <w:r w:rsidR="00BB6A40" w:rsidRPr="00D72802">
        <w:rPr>
          <w:rFonts w:ascii="Times New Roman" w:eastAsia="Calibri" w:hAnsi="Times New Roman" w:cs="Times New Roman"/>
          <w:color w:val="000000"/>
          <w:sz w:val="28"/>
          <w:szCs w:val="28"/>
          <w:lang w:eastAsia="en-US"/>
        </w:rPr>
        <w:t>тыс.</w:t>
      </w:r>
      <w:r w:rsidR="00BB6A40" w:rsidRPr="00D72802">
        <w:rPr>
          <w:rFonts w:ascii="Times New Roman" w:eastAsia="Calibri" w:hAnsi="Times New Roman" w:cs="Times New Roman"/>
          <w:color w:val="000000"/>
          <w:sz w:val="28"/>
          <w:szCs w:val="28"/>
          <w:lang w:val="en-US" w:eastAsia="en-US"/>
        </w:rPr>
        <w:t> </w:t>
      </w:r>
      <w:r w:rsidR="00BB6A40" w:rsidRPr="00D72802">
        <w:rPr>
          <w:rFonts w:ascii="Times New Roman" w:eastAsia="Calibri" w:hAnsi="Times New Roman" w:cs="Times New Roman"/>
          <w:color w:val="000000"/>
          <w:sz w:val="28"/>
          <w:szCs w:val="28"/>
          <w:lang w:eastAsia="en-US"/>
        </w:rPr>
        <w:t>рублей, на 2025</w:t>
      </w:r>
      <w:r w:rsidR="00BB6A40" w:rsidRPr="00D72802">
        <w:rPr>
          <w:rFonts w:ascii="Times New Roman" w:eastAsia="Calibri" w:hAnsi="Times New Roman" w:cs="Times New Roman"/>
          <w:color w:val="000000"/>
          <w:sz w:val="28"/>
          <w:szCs w:val="28"/>
          <w:lang w:val="en-US" w:eastAsia="en-US"/>
        </w:rPr>
        <w:t> </w:t>
      </w:r>
      <w:r w:rsidR="00BB6A40" w:rsidRPr="00D72802">
        <w:rPr>
          <w:rFonts w:ascii="Times New Roman" w:eastAsia="Calibri" w:hAnsi="Times New Roman" w:cs="Times New Roman"/>
          <w:color w:val="000000"/>
          <w:sz w:val="28"/>
          <w:szCs w:val="28"/>
          <w:lang w:eastAsia="en-US"/>
        </w:rPr>
        <w:t>год – 2 518,1</w:t>
      </w:r>
      <w:r w:rsidR="00BB6A40" w:rsidRPr="00D72802">
        <w:rPr>
          <w:rFonts w:ascii="Times New Roman" w:eastAsia="Calibri" w:hAnsi="Times New Roman" w:cs="Times New Roman"/>
          <w:color w:val="000000"/>
          <w:sz w:val="28"/>
          <w:szCs w:val="28"/>
          <w:lang w:val="en-US" w:eastAsia="en-US"/>
        </w:rPr>
        <w:t> </w:t>
      </w:r>
      <w:r w:rsidR="00BB6A40" w:rsidRPr="00D72802">
        <w:rPr>
          <w:rFonts w:ascii="Times New Roman" w:eastAsia="Calibri" w:hAnsi="Times New Roman" w:cs="Times New Roman"/>
          <w:color w:val="000000"/>
          <w:sz w:val="28"/>
          <w:szCs w:val="28"/>
          <w:lang w:eastAsia="en-US"/>
        </w:rPr>
        <w:t>тыс.</w:t>
      </w:r>
      <w:r w:rsidR="00BB6A40" w:rsidRPr="00D72802">
        <w:rPr>
          <w:rFonts w:ascii="Times New Roman" w:eastAsia="Calibri" w:hAnsi="Times New Roman" w:cs="Times New Roman"/>
          <w:color w:val="000000"/>
          <w:sz w:val="28"/>
          <w:szCs w:val="28"/>
          <w:lang w:val="en-US" w:eastAsia="en-US"/>
        </w:rPr>
        <w:t> </w:t>
      </w:r>
      <w:r w:rsidR="00BB6A40" w:rsidRPr="00D72802">
        <w:rPr>
          <w:rFonts w:ascii="Times New Roman" w:eastAsia="Calibri" w:hAnsi="Times New Roman" w:cs="Times New Roman"/>
          <w:color w:val="000000"/>
          <w:sz w:val="28"/>
          <w:szCs w:val="28"/>
          <w:lang w:eastAsia="en-US"/>
        </w:rPr>
        <w:t>рублей, на 2026</w:t>
      </w:r>
      <w:r w:rsidR="00BB6A40" w:rsidRPr="00D72802">
        <w:rPr>
          <w:rFonts w:ascii="Times New Roman" w:eastAsia="Calibri" w:hAnsi="Times New Roman" w:cs="Times New Roman"/>
          <w:color w:val="000000"/>
          <w:sz w:val="28"/>
          <w:szCs w:val="28"/>
          <w:lang w:val="en-US" w:eastAsia="en-US"/>
        </w:rPr>
        <w:t> </w:t>
      </w:r>
      <w:r w:rsidR="00BB6A40" w:rsidRPr="00D72802">
        <w:rPr>
          <w:rFonts w:ascii="Times New Roman" w:eastAsia="Calibri" w:hAnsi="Times New Roman" w:cs="Times New Roman"/>
          <w:color w:val="000000"/>
          <w:sz w:val="28"/>
          <w:szCs w:val="28"/>
          <w:lang w:eastAsia="en-US"/>
        </w:rPr>
        <w:t>год –</w:t>
      </w:r>
      <w:r w:rsidR="00036EA9" w:rsidRPr="00D72802">
        <w:rPr>
          <w:rFonts w:ascii="Times New Roman" w:eastAsia="Calibri" w:hAnsi="Times New Roman" w:cs="Times New Roman"/>
          <w:color w:val="000000"/>
          <w:sz w:val="28"/>
          <w:szCs w:val="28"/>
          <w:lang w:eastAsia="en-US"/>
        </w:rPr>
        <w:t xml:space="preserve"> </w:t>
      </w:r>
      <w:r w:rsidR="00BB6A40" w:rsidRPr="00D72802">
        <w:rPr>
          <w:rFonts w:ascii="Times New Roman" w:eastAsia="Calibri" w:hAnsi="Times New Roman" w:cs="Times New Roman"/>
          <w:color w:val="000000"/>
          <w:sz w:val="28"/>
          <w:szCs w:val="28"/>
          <w:lang w:eastAsia="en-US"/>
        </w:rPr>
        <w:t>2 609,5</w:t>
      </w:r>
      <w:r w:rsidR="00BB6A40" w:rsidRPr="00D72802">
        <w:rPr>
          <w:rFonts w:ascii="Times New Roman" w:eastAsia="Calibri" w:hAnsi="Times New Roman" w:cs="Times New Roman"/>
          <w:color w:val="000000"/>
          <w:sz w:val="28"/>
          <w:szCs w:val="28"/>
          <w:lang w:val="en-US" w:eastAsia="en-US"/>
        </w:rPr>
        <w:t> </w:t>
      </w:r>
      <w:r w:rsidR="00BB6A40" w:rsidRPr="00D72802">
        <w:rPr>
          <w:rFonts w:ascii="Times New Roman" w:eastAsia="Calibri" w:hAnsi="Times New Roman" w:cs="Times New Roman"/>
          <w:color w:val="000000"/>
          <w:sz w:val="28"/>
          <w:szCs w:val="28"/>
          <w:lang w:eastAsia="en-US"/>
        </w:rPr>
        <w:t>тыс.</w:t>
      </w:r>
      <w:r w:rsidR="00BB6A40" w:rsidRPr="00D72802">
        <w:rPr>
          <w:rFonts w:ascii="Times New Roman" w:eastAsia="Calibri" w:hAnsi="Times New Roman" w:cs="Times New Roman"/>
          <w:color w:val="000000"/>
          <w:sz w:val="28"/>
          <w:szCs w:val="28"/>
          <w:lang w:val="en-US" w:eastAsia="en-US"/>
        </w:rPr>
        <w:t> </w:t>
      </w:r>
      <w:r w:rsidR="00BB6A40" w:rsidRPr="00D72802">
        <w:rPr>
          <w:rFonts w:ascii="Times New Roman" w:eastAsia="Calibri" w:hAnsi="Times New Roman" w:cs="Times New Roman"/>
          <w:color w:val="000000"/>
          <w:sz w:val="28"/>
          <w:szCs w:val="28"/>
          <w:lang w:eastAsia="en-US"/>
        </w:rPr>
        <w:t>рублей, в том числе: плата за проведение закупок на конкурсной основе на 2024</w:t>
      </w:r>
      <w:r w:rsidR="00BB6A40" w:rsidRPr="00D72802">
        <w:rPr>
          <w:rFonts w:ascii="Times New Roman" w:eastAsia="Calibri" w:hAnsi="Times New Roman" w:cs="Times New Roman"/>
          <w:color w:val="000000"/>
          <w:sz w:val="28"/>
          <w:szCs w:val="28"/>
          <w:lang w:val="en-US" w:eastAsia="en-US"/>
        </w:rPr>
        <w:t> </w:t>
      </w:r>
      <w:r w:rsidR="00BB6A40" w:rsidRPr="00D72802">
        <w:rPr>
          <w:rFonts w:ascii="Times New Roman" w:eastAsia="Calibri" w:hAnsi="Times New Roman" w:cs="Times New Roman"/>
          <w:color w:val="000000"/>
          <w:sz w:val="28"/>
          <w:szCs w:val="28"/>
          <w:lang w:eastAsia="en-US"/>
        </w:rPr>
        <w:t>год – 2 195,4</w:t>
      </w:r>
      <w:r w:rsidR="00BB6A40" w:rsidRPr="00D72802">
        <w:rPr>
          <w:rFonts w:ascii="Times New Roman" w:eastAsia="Calibri" w:hAnsi="Times New Roman" w:cs="Times New Roman"/>
          <w:color w:val="000000"/>
          <w:sz w:val="28"/>
          <w:szCs w:val="28"/>
          <w:lang w:val="en-US" w:eastAsia="en-US"/>
        </w:rPr>
        <w:t> </w:t>
      </w:r>
      <w:r w:rsidR="00BB6A40" w:rsidRPr="00D72802">
        <w:rPr>
          <w:rFonts w:ascii="Times New Roman" w:eastAsia="Calibri" w:hAnsi="Times New Roman" w:cs="Times New Roman"/>
          <w:color w:val="000000"/>
          <w:sz w:val="28"/>
          <w:szCs w:val="28"/>
          <w:lang w:eastAsia="en-US"/>
        </w:rPr>
        <w:t>тыс.</w:t>
      </w:r>
      <w:r w:rsidR="00BB6A40" w:rsidRPr="00D72802">
        <w:rPr>
          <w:rFonts w:ascii="Times New Roman" w:eastAsia="Calibri" w:hAnsi="Times New Roman" w:cs="Times New Roman"/>
          <w:color w:val="000000"/>
          <w:sz w:val="28"/>
          <w:szCs w:val="28"/>
          <w:lang w:val="en-US" w:eastAsia="en-US"/>
        </w:rPr>
        <w:t> </w:t>
      </w:r>
      <w:r w:rsidR="00BB6A40" w:rsidRPr="00D72802">
        <w:rPr>
          <w:rFonts w:ascii="Times New Roman" w:eastAsia="Calibri" w:hAnsi="Times New Roman" w:cs="Times New Roman"/>
          <w:color w:val="000000"/>
          <w:sz w:val="28"/>
          <w:szCs w:val="28"/>
          <w:lang w:eastAsia="en-US"/>
        </w:rPr>
        <w:t>рублей, на 2025</w:t>
      </w:r>
      <w:r w:rsidR="00BB6A40" w:rsidRPr="00D72802">
        <w:rPr>
          <w:rFonts w:ascii="Times New Roman" w:eastAsia="Calibri" w:hAnsi="Times New Roman" w:cs="Times New Roman"/>
          <w:color w:val="000000"/>
          <w:sz w:val="28"/>
          <w:szCs w:val="28"/>
          <w:lang w:val="en-US" w:eastAsia="en-US"/>
        </w:rPr>
        <w:t> </w:t>
      </w:r>
      <w:r w:rsidR="00BB6A40" w:rsidRPr="00D72802">
        <w:rPr>
          <w:rFonts w:ascii="Times New Roman" w:eastAsia="Calibri" w:hAnsi="Times New Roman" w:cs="Times New Roman"/>
          <w:color w:val="000000"/>
          <w:sz w:val="28"/>
          <w:szCs w:val="28"/>
          <w:lang w:eastAsia="en-US"/>
        </w:rPr>
        <w:t>год – 2 283,2</w:t>
      </w:r>
      <w:r w:rsidR="00BB6A40" w:rsidRPr="00D72802">
        <w:rPr>
          <w:rFonts w:ascii="Times New Roman" w:eastAsia="Calibri" w:hAnsi="Times New Roman" w:cs="Times New Roman"/>
          <w:color w:val="000000"/>
          <w:sz w:val="28"/>
          <w:szCs w:val="28"/>
          <w:lang w:val="en-US" w:eastAsia="en-US"/>
        </w:rPr>
        <w:t> </w:t>
      </w:r>
      <w:r w:rsidR="00BB6A40" w:rsidRPr="00D72802">
        <w:rPr>
          <w:rFonts w:ascii="Times New Roman" w:eastAsia="Calibri" w:hAnsi="Times New Roman" w:cs="Times New Roman"/>
          <w:color w:val="000000"/>
          <w:sz w:val="28"/>
          <w:szCs w:val="28"/>
          <w:lang w:eastAsia="en-US"/>
        </w:rPr>
        <w:t>тыс.</w:t>
      </w:r>
      <w:r w:rsidR="00BB6A40" w:rsidRPr="00D72802">
        <w:rPr>
          <w:rFonts w:ascii="Times New Roman" w:eastAsia="Calibri" w:hAnsi="Times New Roman" w:cs="Times New Roman"/>
          <w:color w:val="000000"/>
          <w:sz w:val="28"/>
          <w:szCs w:val="28"/>
          <w:lang w:val="en-US" w:eastAsia="en-US"/>
        </w:rPr>
        <w:t> </w:t>
      </w:r>
      <w:r w:rsidR="00BB6A40" w:rsidRPr="00D72802">
        <w:rPr>
          <w:rFonts w:ascii="Times New Roman" w:eastAsia="Calibri" w:hAnsi="Times New Roman" w:cs="Times New Roman"/>
          <w:color w:val="000000"/>
          <w:sz w:val="28"/>
          <w:szCs w:val="28"/>
          <w:lang w:eastAsia="en-US"/>
        </w:rPr>
        <w:t>рублей, на 2026</w:t>
      </w:r>
      <w:r w:rsidR="00BB6A40" w:rsidRPr="00D72802">
        <w:rPr>
          <w:rFonts w:ascii="Times New Roman" w:eastAsia="Calibri" w:hAnsi="Times New Roman" w:cs="Times New Roman"/>
          <w:color w:val="000000"/>
          <w:sz w:val="28"/>
          <w:szCs w:val="28"/>
          <w:lang w:val="en-US" w:eastAsia="en-US"/>
        </w:rPr>
        <w:t> </w:t>
      </w:r>
      <w:r w:rsidR="00BB6A40" w:rsidRPr="00D72802">
        <w:rPr>
          <w:rFonts w:ascii="Times New Roman" w:eastAsia="Calibri" w:hAnsi="Times New Roman" w:cs="Times New Roman"/>
          <w:color w:val="000000"/>
          <w:sz w:val="28"/>
          <w:szCs w:val="28"/>
          <w:lang w:eastAsia="en-US"/>
        </w:rPr>
        <w:t>год – 2 374,6</w:t>
      </w:r>
      <w:r w:rsidR="00BB6A40" w:rsidRPr="00D72802">
        <w:rPr>
          <w:rFonts w:ascii="Times New Roman" w:eastAsia="Calibri" w:hAnsi="Times New Roman" w:cs="Times New Roman"/>
          <w:color w:val="000000"/>
          <w:sz w:val="28"/>
          <w:szCs w:val="28"/>
          <w:lang w:val="en-US" w:eastAsia="en-US"/>
        </w:rPr>
        <w:t> </w:t>
      </w:r>
      <w:r w:rsidR="00BB6A40" w:rsidRPr="00D72802">
        <w:rPr>
          <w:rFonts w:ascii="Times New Roman" w:eastAsia="Calibri" w:hAnsi="Times New Roman" w:cs="Times New Roman"/>
          <w:color w:val="000000"/>
          <w:sz w:val="28"/>
          <w:szCs w:val="28"/>
          <w:lang w:eastAsia="en-US"/>
        </w:rPr>
        <w:t>тыс.</w:t>
      </w:r>
      <w:r w:rsidR="00BB6A40" w:rsidRPr="00D72802">
        <w:rPr>
          <w:rFonts w:ascii="Times New Roman" w:eastAsia="Calibri" w:hAnsi="Times New Roman" w:cs="Times New Roman"/>
          <w:color w:val="000000"/>
          <w:sz w:val="28"/>
          <w:szCs w:val="28"/>
          <w:lang w:val="en-US" w:eastAsia="en-US"/>
        </w:rPr>
        <w:t> </w:t>
      </w:r>
      <w:r w:rsidR="00BB6A40" w:rsidRPr="00D72802">
        <w:rPr>
          <w:rFonts w:ascii="Times New Roman" w:eastAsia="Calibri" w:hAnsi="Times New Roman" w:cs="Times New Roman"/>
          <w:color w:val="000000"/>
          <w:sz w:val="28"/>
          <w:szCs w:val="28"/>
          <w:lang w:eastAsia="en-US"/>
        </w:rPr>
        <w:t>рублей; услуги по предоставлению управлением градостроительства и архитектуры сведений из информационной системы обеспечения градостроительной деятельности в сумме 234,9 тыс. рублей ежегодно.</w:t>
      </w:r>
    </w:p>
    <w:p w:rsidR="00BB6A40" w:rsidRPr="00D72802" w:rsidRDefault="00BB6A40" w:rsidP="00BB6A40">
      <w:pPr>
        <w:tabs>
          <w:tab w:val="left" w:pos="709"/>
        </w:tabs>
        <w:autoSpaceDE w:val="0"/>
        <w:autoSpaceDN w:val="0"/>
        <w:adjustRightInd w:val="0"/>
        <w:spacing w:after="0" w:line="240" w:lineRule="auto"/>
        <w:jc w:val="center"/>
        <w:outlineLvl w:val="2"/>
        <w:rPr>
          <w:rFonts w:ascii="Times New Roman" w:eastAsia="Calibri" w:hAnsi="Times New Roman" w:cs="Times New Roman"/>
          <w:color w:val="000000"/>
          <w:sz w:val="28"/>
          <w:szCs w:val="28"/>
          <w:lang w:eastAsia="en-US"/>
        </w:rPr>
      </w:pPr>
    </w:p>
    <w:p w:rsidR="00BB6A40" w:rsidRPr="00D72802" w:rsidRDefault="00BB6A40" w:rsidP="00BB6A40">
      <w:pPr>
        <w:autoSpaceDE w:val="0"/>
        <w:autoSpaceDN w:val="0"/>
        <w:adjustRightInd w:val="0"/>
        <w:spacing w:after="0" w:line="240" w:lineRule="auto"/>
        <w:jc w:val="center"/>
        <w:outlineLvl w:val="2"/>
        <w:rPr>
          <w:rFonts w:ascii="Times New Roman" w:eastAsia="Calibri" w:hAnsi="Times New Roman" w:cs="Times New Roman"/>
          <w:b/>
          <w:color w:val="000000"/>
          <w:sz w:val="28"/>
          <w:szCs w:val="28"/>
          <w:lang w:eastAsia="en-US"/>
        </w:rPr>
      </w:pPr>
      <w:r w:rsidRPr="00D72802">
        <w:rPr>
          <w:rFonts w:ascii="Times New Roman" w:eastAsia="Calibri" w:hAnsi="Times New Roman" w:cs="Times New Roman"/>
          <w:b/>
          <w:color w:val="000000"/>
          <w:sz w:val="28"/>
          <w:szCs w:val="28"/>
          <w:lang w:eastAsia="en-US"/>
        </w:rPr>
        <w:t>Доходы от продажи материальных и нематериальных активов</w:t>
      </w:r>
    </w:p>
    <w:p w:rsidR="00BB6A40" w:rsidRPr="00D72802" w:rsidRDefault="00BB6A40" w:rsidP="00BB6A40">
      <w:pPr>
        <w:autoSpaceDE w:val="0"/>
        <w:autoSpaceDN w:val="0"/>
        <w:adjustRightInd w:val="0"/>
        <w:spacing w:after="0" w:line="240" w:lineRule="auto"/>
        <w:jc w:val="center"/>
        <w:outlineLvl w:val="2"/>
        <w:rPr>
          <w:rFonts w:ascii="Times New Roman" w:eastAsia="Calibri" w:hAnsi="Times New Roman" w:cs="Times New Roman"/>
          <w:b/>
          <w:color w:val="000000"/>
          <w:sz w:val="28"/>
          <w:szCs w:val="28"/>
          <w:lang w:eastAsia="en-US"/>
        </w:rPr>
      </w:pPr>
    </w:p>
    <w:p w:rsidR="00BB6A40" w:rsidRPr="00D72802" w:rsidRDefault="00BB6A40" w:rsidP="00BB6A40">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lastRenderedPageBreak/>
        <w:tab/>
        <w:t>Доходы бюджета от реализации материальных и нематериальных активов спрогнозированы исходя из плановых поступлений по договорам купли-продажи муниципального имущества, заключенным в рамках реализации положений Федерального закона от 22.07.2008 №</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159-ФЗ о преимущественном праве выкупа, и от продажи имущества с соответствии с проектом Программы приватизации 2024 год. Кроме того, запланированы поступления от реализации материальных запасов (макулатура, металлолом). Прогноз доходов от продажи муниципального имущества на очередной финансовый год определен в сумме 7 087,4</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тыс.</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рублей. Поступления в плановом периоде предусмотрены: на 2025</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год – 6 784,7</w:t>
      </w:r>
      <w:r w:rsidR="00FC5212" w:rsidRPr="00D72802">
        <w:rPr>
          <w:rFonts w:ascii="Times New Roman" w:eastAsia="Calibri" w:hAnsi="Times New Roman" w:cs="Times New Roman"/>
          <w:color w:val="000000"/>
          <w:sz w:val="28"/>
          <w:szCs w:val="28"/>
          <w:lang w:eastAsia="en-US"/>
        </w:rPr>
        <w:t xml:space="preserve"> </w:t>
      </w:r>
      <w:r w:rsidRPr="00D72802">
        <w:rPr>
          <w:rFonts w:ascii="Times New Roman" w:eastAsia="Calibri" w:hAnsi="Times New Roman" w:cs="Times New Roman"/>
          <w:color w:val="000000"/>
          <w:sz w:val="28"/>
          <w:szCs w:val="28"/>
          <w:lang w:eastAsia="en-US"/>
        </w:rPr>
        <w:t>тыс.</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рублей, на 2026</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год – 3 790,3</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тыс.</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рублей.</w:t>
      </w:r>
    </w:p>
    <w:p w:rsidR="00BB6A40" w:rsidRPr="00D72802" w:rsidRDefault="00BB6A40" w:rsidP="00BB6A40">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ab/>
        <w:t>Доходы от продажи земельных участков спрогнозированы по методу экстраполяции, учитывающему тенденции изменений поступлений по данному доходному источнику за три предшествующих года и ожидаемой оценки текущего года, в сумме 43 661,5</w:t>
      </w:r>
      <w:r w:rsidR="00865FEB" w:rsidRPr="00D72802">
        <w:rPr>
          <w:rFonts w:ascii="Times New Roman" w:eastAsia="Calibri" w:hAnsi="Times New Roman" w:cs="Times New Roman"/>
          <w:color w:val="000000"/>
          <w:sz w:val="28"/>
          <w:szCs w:val="28"/>
          <w:lang w:eastAsia="en-US"/>
        </w:rPr>
        <w:t xml:space="preserve"> </w:t>
      </w:r>
      <w:r w:rsidRPr="00D72802">
        <w:rPr>
          <w:rFonts w:ascii="Times New Roman" w:eastAsia="Calibri" w:hAnsi="Times New Roman" w:cs="Times New Roman"/>
          <w:color w:val="000000"/>
          <w:sz w:val="28"/>
          <w:szCs w:val="28"/>
          <w:lang w:eastAsia="en-US"/>
        </w:rPr>
        <w:t>тыс.</w:t>
      </w:r>
      <w:r w:rsidRPr="00D72802">
        <w:rPr>
          <w:rFonts w:ascii="Times New Roman" w:eastAsia="Calibri" w:hAnsi="Times New Roman" w:cs="Times New Roman"/>
          <w:color w:val="000000"/>
          <w:sz w:val="28"/>
          <w:szCs w:val="28"/>
          <w:lang w:val="en-US" w:eastAsia="en-US"/>
        </w:rPr>
        <w:t> </w:t>
      </w:r>
      <w:r w:rsidRPr="00D72802">
        <w:rPr>
          <w:rFonts w:ascii="Times New Roman" w:eastAsia="Calibri" w:hAnsi="Times New Roman" w:cs="Times New Roman"/>
          <w:color w:val="000000"/>
          <w:sz w:val="28"/>
          <w:szCs w:val="28"/>
          <w:lang w:eastAsia="en-US"/>
        </w:rPr>
        <w:t>рублей на каждый год очередного трехлетия. Плата за увеличение площади земельных участков на 2024-2026</w:t>
      </w:r>
      <w:r w:rsidR="00865FEB" w:rsidRPr="00D72802">
        <w:rPr>
          <w:rFonts w:ascii="Times New Roman" w:eastAsia="Calibri" w:hAnsi="Times New Roman" w:cs="Times New Roman"/>
          <w:color w:val="000000"/>
          <w:sz w:val="28"/>
          <w:szCs w:val="28"/>
          <w:lang w:eastAsia="en-US"/>
        </w:rPr>
        <w:t xml:space="preserve"> </w:t>
      </w:r>
      <w:r w:rsidRPr="00D72802">
        <w:rPr>
          <w:rFonts w:ascii="Times New Roman" w:eastAsia="Calibri" w:hAnsi="Times New Roman" w:cs="Times New Roman"/>
          <w:color w:val="000000"/>
          <w:sz w:val="28"/>
          <w:szCs w:val="28"/>
          <w:lang w:eastAsia="en-US"/>
        </w:rPr>
        <w:t>годы исчислена по методике, как среднее арифметическое поступлений за текущий год (ожидаемая оценка исполнения) и за три года, предшествующих текущему. В прогнозе на 2024 год учтены дополнительные доходы в связи с предполагаемым перераспределением земельного участка с кадастровым номером 62:29:0110007:150 в сумме 40 000,0 тыс. рублей. Совокупный объем доходов от продажи и увеличения площади земельных участков определен на 2024 год – 93 819,0 тыс. рублей, на 2025-2026 годы по 53 819,0 тыс. рублей ежегодно.</w:t>
      </w:r>
    </w:p>
    <w:p w:rsidR="00BB6A40" w:rsidRPr="00D72802" w:rsidRDefault="00BB6A40" w:rsidP="00BB6A40">
      <w:pPr>
        <w:autoSpaceDE w:val="0"/>
        <w:autoSpaceDN w:val="0"/>
        <w:adjustRightInd w:val="0"/>
        <w:spacing w:after="0" w:line="240" w:lineRule="auto"/>
        <w:jc w:val="center"/>
        <w:outlineLvl w:val="2"/>
        <w:rPr>
          <w:rFonts w:ascii="Times New Roman" w:eastAsia="Calibri" w:hAnsi="Times New Roman" w:cs="Times New Roman"/>
          <w:b/>
          <w:color w:val="000000"/>
          <w:sz w:val="28"/>
          <w:szCs w:val="28"/>
          <w:lang w:eastAsia="en-US"/>
        </w:rPr>
      </w:pPr>
    </w:p>
    <w:p w:rsidR="00BB6A40" w:rsidRPr="00D72802" w:rsidRDefault="00BB6A40" w:rsidP="00BB6A40">
      <w:pPr>
        <w:autoSpaceDE w:val="0"/>
        <w:autoSpaceDN w:val="0"/>
        <w:adjustRightInd w:val="0"/>
        <w:spacing w:after="0" w:line="240" w:lineRule="auto"/>
        <w:jc w:val="center"/>
        <w:outlineLvl w:val="2"/>
        <w:rPr>
          <w:rFonts w:ascii="Times New Roman" w:eastAsia="Calibri" w:hAnsi="Times New Roman" w:cs="Times New Roman"/>
          <w:b/>
          <w:color w:val="000000"/>
          <w:sz w:val="28"/>
          <w:szCs w:val="28"/>
          <w:lang w:eastAsia="en-US"/>
        </w:rPr>
      </w:pPr>
      <w:r w:rsidRPr="00D72802">
        <w:rPr>
          <w:rFonts w:ascii="Times New Roman" w:eastAsia="Calibri" w:hAnsi="Times New Roman" w:cs="Times New Roman"/>
          <w:b/>
          <w:color w:val="000000"/>
          <w:sz w:val="28"/>
          <w:szCs w:val="28"/>
          <w:lang w:eastAsia="en-US"/>
        </w:rPr>
        <w:t>Штрафы, санкции, возмещение ущерба</w:t>
      </w:r>
    </w:p>
    <w:p w:rsidR="00BB6A40" w:rsidRPr="00D72802" w:rsidRDefault="00BB6A40" w:rsidP="00BB6A40">
      <w:pPr>
        <w:autoSpaceDE w:val="0"/>
        <w:autoSpaceDN w:val="0"/>
        <w:adjustRightInd w:val="0"/>
        <w:spacing w:after="0" w:line="240" w:lineRule="auto"/>
        <w:jc w:val="center"/>
        <w:outlineLvl w:val="2"/>
        <w:rPr>
          <w:rFonts w:ascii="Times New Roman" w:eastAsia="Calibri" w:hAnsi="Times New Roman" w:cs="Times New Roman"/>
          <w:b/>
          <w:color w:val="000000"/>
          <w:sz w:val="28"/>
          <w:szCs w:val="28"/>
          <w:lang w:eastAsia="en-US"/>
        </w:rPr>
      </w:pPr>
    </w:p>
    <w:p w:rsidR="00BB6A40" w:rsidRPr="00D72802" w:rsidRDefault="00BB6A40" w:rsidP="00BB6A40">
      <w:pPr>
        <w:tabs>
          <w:tab w:val="left" w:pos="709"/>
        </w:tabs>
        <w:autoSpaceDE w:val="0"/>
        <w:autoSpaceDN w:val="0"/>
        <w:adjustRightInd w:val="0"/>
        <w:spacing w:after="0" w:line="240" w:lineRule="auto"/>
        <w:jc w:val="both"/>
        <w:outlineLvl w:val="2"/>
        <w:rPr>
          <w:rFonts w:ascii="Times New Roman" w:eastAsia="Calibri" w:hAnsi="Times New Roman" w:cs="Times New Roman"/>
          <w:sz w:val="28"/>
          <w:szCs w:val="28"/>
          <w:lang w:eastAsia="en-US"/>
        </w:rPr>
      </w:pPr>
      <w:r w:rsidRPr="00D72802">
        <w:rPr>
          <w:rFonts w:ascii="Times New Roman" w:eastAsia="Calibri" w:hAnsi="Times New Roman" w:cs="Times New Roman"/>
          <w:color w:val="000000"/>
          <w:sz w:val="28"/>
          <w:szCs w:val="28"/>
          <w:lang w:eastAsia="en-US"/>
        </w:rPr>
        <w:tab/>
        <w:t xml:space="preserve"> В соответствии со статьей 46 Бюджетного кодекса Российской Федерации в редакции </w:t>
      </w:r>
      <w:r w:rsidRPr="00D72802">
        <w:rPr>
          <w:rFonts w:ascii="Times New Roman" w:eastAsia="Calibri" w:hAnsi="Times New Roman" w:cs="Times New Roman"/>
          <w:sz w:val="28"/>
          <w:szCs w:val="28"/>
          <w:lang w:eastAsia="en-US"/>
        </w:rPr>
        <w:t>Федерального закона от 04.11.2022 №</w:t>
      </w:r>
      <w:r w:rsidRPr="00D72802">
        <w:rPr>
          <w:rFonts w:ascii="Times New Roman" w:eastAsia="Calibri" w:hAnsi="Times New Roman" w:cs="Times New Roman"/>
          <w:sz w:val="28"/>
          <w:szCs w:val="28"/>
          <w:lang w:val="en-US" w:eastAsia="en-US"/>
        </w:rPr>
        <w:t> </w:t>
      </w:r>
      <w:r w:rsidRPr="00D72802">
        <w:rPr>
          <w:rFonts w:ascii="Times New Roman" w:eastAsia="Calibri" w:hAnsi="Times New Roman" w:cs="Times New Roman"/>
          <w:sz w:val="28"/>
          <w:szCs w:val="28"/>
          <w:lang w:eastAsia="en-US"/>
        </w:rPr>
        <w:t xml:space="preserve">432-ФЗ в бюджеты муниципальных образований зачисляются штрафы: налагаемые органами местного самоуправления в рамках муниципального контроля, вынесенные мировыми судьями, комиссиями по делам несовершеннолетних (в размере 50%), установленные Законами субъектов за нарушение муниципальных правовых актов. Кроме того, по данному коду доходов аккумулируются платежи, применяемые в виде санкций за фактическое использование (без заключения соответствующих договоров) рекламных конструкций, нестационарных торговых объектов.  </w:t>
      </w:r>
    </w:p>
    <w:p w:rsidR="00BB6A40" w:rsidRPr="00D72802" w:rsidRDefault="007F1909" w:rsidP="00BB6A40">
      <w:pPr>
        <w:tabs>
          <w:tab w:val="left" w:pos="709"/>
        </w:tabs>
        <w:autoSpaceDE w:val="0"/>
        <w:autoSpaceDN w:val="0"/>
        <w:adjustRightInd w:val="0"/>
        <w:spacing w:after="0" w:line="240" w:lineRule="auto"/>
        <w:jc w:val="both"/>
        <w:outlineLvl w:val="2"/>
        <w:rPr>
          <w:rFonts w:ascii="Times New Roman" w:eastAsia="Calibri" w:hAnsi="Times New Roman" w:cs="Times New Roman"/>
          <w:sz w:val="28"/>
          <w:szCs w:val="28"/>
          <w:lang w:eastAsia="en-US"/>
        </w:rPr>
      </w:pPr>
      <w:r w:rsidRPr="00D72802">
        <w:rPr>
          <w:rFonts w:ascii="Times New Roman" w:eastAsia="Calibri" w:hAnsi="Times New Roman" w:cs="Times New Roman"/>
          <w:color w:val="000000"/>
          <w:sz w:val="28"/>
          <w:szCs w:val="28"/>
          <w:lang w:eastAsia="en-US"/>
        </w:rPr>
        <w:tab/>
      </w:r>
      <w:r w:rsidR="00BB6A40" w:rsidRPr="00D72802">
        <w:rPr>
          <w:rFonts w:ascii="Times New Roman" w:eastAsia="Calibri" w:hAnsi="Times New Roman" w:cs="Times New Roman"/>
          <w:color w:val="000000"/>
          <w:sz w:val="28"/>
          <w:szCs w:val="28"/>
          <w:lang w:eastAsia="en-US"/>
        </w:rPr>
        <w:t>Штрафы, санкции, возмещение ущерба спрогнозированы на очередной финансовый год и плановый период главными администраторами доходов  по Методикам, соответствующим общим требованиям, утвержденным постановлением Правительства Российской Федерации от 23.06.2016 № 574. Количество главных администраторов составило 7 единиц.</w:t>
      </w:r>
    </w:p>
    <w:p w:rsidR="00BB6A40" w:rsidRPr="00D72802" w:rsidRDefault="007F1909" w:rsidP="00BB6A40">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sz w:val="28"/>
          <w:szCs w:val="28"/>
          <w:lang w:eastAsia="en-US"/>
        </w:rPr>
        <w:tab/>
      </w:r>
      <w:r w:rsidR="00BB6A40" w:rsidRPr="00D72802">
        <w:rPr>
          <w:rFonts w:ascii="Times New Roman" w:eastAsia="Calibri" w:hAnsi="Times New Roman" w:cs="Times New Roman"/>
          <w:sz w:val="28"/>
          <w:szCs w:val="28"/>
          <w:lang w:eastAsia="en-US"/>
        </w:rPr>
        <w:t>На 2024</w:t>
      </w:r>
      <w:r w:rsidR="00BB6A40" w:rsidRPr="00D72802">
        <w:rPr>
          <w:rFonts w:ascii="Times New Roman" w:eastAsia="Calibri" w:hAnsi="Times New Roman" w:cs="Times New Roman"/>
          <w:sz w:val="28"/>
          <w:szCs w:val="28"/>
          <w:lang w:val="en-US" w:eastAsia="en-US"/>
        </w:rPr>
        <w:t> </w:t>
      </w:r>
      <w:r w:rsidR="00BB6A40" w:rsidRPr="00D72802">
        <w:rPr>
          <w:rFonts w:ascii="Times New Roman" w:eastAsia="Calibri" w:hAnsi="Times New Roman" w:cs="Times New Roman"/>
          <w:sz w:val="28"/>
          <w:szCs w:val="28"/>
          <w:lang w:eastAsia="en-US"/>
        </w:rPr>
        <w:t xml:space="preserve">год доходы по данной статье определены в сумме 31 665,7 тыс. рублей, на 2025 год – 32 708,4 тыс. рублей, на </w:t>
      </w:r>
      <w:r w:rsidR="003E7B77" w:rsidRPr="00D72802">
        <w:rPr>
          <w:rFonts w:ascii="Times New Roman" w:eastAsia="Calibri" w:hAnsi="Times New Roman" w:cs="Times New Roman"/>
          <w:sz w:val="28"/>
          <w:szCs w:val="28"/>
          <w:lang w:eastAsia="en-US"/>
        </w:rPr>
        <w:t>2026 год – 32 267,1 тыс. рублей,</w:t>
      </w:r>
      <w:r w:rsidR="00BB6A40" w:rsidRPr="00D72802">
        <w:rPr>
          <w:rFonts w:ascii="Times New Roman" w:eastAsia="Calibri" w:hAnsi="Times New Roman" w:cs="Times New Roman"/>
          <w:sz w:val="28"/>
          <w:szCs w:val="28"/>
          <w:lang w:eastAsia="en-US"/>
        </w:rPr>
        <w:t xml:space="preserve"> что меньше относительно предыдущего года на 4 107,0 тыс. рублей. </w:t>
      </w:r>
    </w:p>
    <w:p w:rsidR="00BB6A40" w:rsidRPr="00D72802" w:rsidRDefault="00BB6A40" w:rsidP="00BB6A40">
      <w:pPr>
        <w:tabs>
          <w:tab w:val="left" w:pos="709"/>
        </w:tabs>
        <w:autoSpaceDE w:val="0"/>
        <w:autoSpaceDN w:val="0"/>
        <w:adjustRightInd w:val="0"/>
        <w:spacing w:after="0" w:line="240" w:lineRule="auto"/>
        <w:jc w:val="center"/>
        <w:outlineLvl w:val="2"/>
        <w:rPr>
          <w:rFonts w:ascii="Times New Roman" w:eastAsia="Calibri" w:hAnsi="Times New Roman" w:cs="Times New Roman"/>
          <w:sz w:val="28"/>
          <w:szCs w:val="28"/>
          <w:lang w:eastAsia="en-US"/>
        </w:rPr>
      </w:pPr>
    </w:p>
    <w:p w:rsidR="00BB6A40" w:rsidRPr="00D72802" w:rsidRDefault="00BB6A40" w:rsidP="00BB6A40">
      <w:pPr>
        <w:tabs>
          <w:tab w:val="left" w:pos="709"/>
        </w:tabs>
        <w:autoSpaceDE w:val="0"/>
        <w:autoSpaceDN w:val="0"/>
        <w:adjustRightInd w:val="0"/>
        <w:spacing w:after="0" w:line="240" w:lineRule="auto"/>
        <w:jc w:val="center"/>
        <w:outlineLvl w:val="2"/>
        <w:rPr>
          <w:rFonts w:ascii="Times New Roman" w:eastAsia="Calibri" w:hAnsi="Times New Roman" w:cs="Times New Roman"/>
          <w:b/>
          <w:sz w:val="28"/>
          <w:szCs w:val="28"/>
          <w:lang w:eastAsia="en-US"/>
        </w:rPr>
      </w:pPr>
      <w:r w:rsidRPr="00D72802">
        <w:rPr>
          <w:rFonts w:ascii="Times New Roman" w:eastAsia="Calibri" w:hAnsi="Times New Roman" w:cs="Times New Roman"/>
          <w:b/>
          <w:sz w:val="28"/>
          <w:szCs w:val="28"/>
          <w:lang w:eastAsia="en-US"/>
        </w:rPr>
        <w:t>Прочие неналоговые доходы</w:t>
      </w:r>
    </w:p>
    <w:p w:rsidR="00BB6A40" w:rsidRPr="00D72802" w:rsidRDefault="00BB6A40" w:rsidP="00BB6A40">
      <w:pPr>
        <w:autoSpaceDE w:val="0"/>
        <w:autoSpaceDN w:val="0"/>
        <w:adjustRightInd w:val="0"/>
        <w:spacing w:after="0" w:line="240" w:lineRule="auto"/>
        <w:jc w:val="both"/>
        <w:outlineLvl w:val="2"/>
        <w:rPr>
          <w:rFonts w:ascii="Times New Roman" w:eastAsia="Calibri" w:hAnsi="Times New Roman" w:cs="Times New Roman"/>
          <w:b/>
          <w:sz w:val="28"/>
          <w:szCs w:val="28"/>
          <w:lang w:eastAsia="en-US"/>
        </w:rPr>
      </w:pPr>
    </w:p>
    <w:p w:rsidR="00BB6A40" w:rsidRPr="00D72802" w:rsidRDefault="00BB6A40" w:rsidP="007C217E">
      <w:pPr>
        <w:spacing w:line="240" w:lineRule="auto"/>
        <w:contextualSpacing/>
        <w:jc w:val="both"/>
        <w:rPr>
          <w:rFonts w:ascii="Times New Roman" w:eastAsia="Calibri" w:hAnsi="Times New Roman" w:cs="Times New Roman"/>
          <w:sz w:val="28"/>
          <w:szCs w:val="28"/>
          <w:lang w:eastAsia="en-US"/>
        </w:rPr>
      </w:pPr>
      <w:r w:rsidRPr="00D72802">
        <w:rPr>
          <w:rFonts w:ascii="Times New Roman" w:eastAsia="Calibri" w:hAnsi="Times New Roman" w:cs="Times New Roman"/>
          <w:sz w:val="28"/>
          <w:szCs w:val="28"/>
          <w:lang w:eastAsia="en-US"/>
        </w:rPr>
        <w:tab/>
        <w:t>Прочие неналоговые доходы муниципального бюджета на очередной год и плановый период прогнозируются в объеме очередных платежей по возврату бюджетных средств, направленных на развитие Программы ипотечного кредитования города Рязани. Кроме того, в прогнозе на 2024 год учтены предполагаемые поступления по договорам о комплексном развитии территорий в сумме 30 000,0 тыс. рублей. Общий объем прочих неналоговых доходов на очередной финансовый год составил 33 151,5 тыс. рублей, на 2025 год – 2 496,5 тыс. рублей, на 2026 год – 2</w:t>
      </w:r>
      <w:r w:rsidRPr="00D72802">
        <w:rPr>
          <w:rFonts w:ascii="Times New Roman" w:eastAsia="Calibri" w:hAnsi="Times New Roman" w:cs="Times New Roman"/>
          <w:sz w:val="28"/>
          <w:szCs w:val="28"/>
          <w:lang w:val="en-US" w:eastAsia="en-US"/>
        </w:rPr>
        <w:t> </w:t>
      </w:r>
      <w:r w:rsidRPr="00D72802">
        <w:rPr>
          <w:rFonts w:ascii="Times New Roman" w:eastAsia="Calibri" w:hAnsi="Times New Roman" w:cs="Times New Roman"/>
          <w:sz w:val="28"/>
          <w:szCs w:val="28"/>
          <w:lang w:eastAsia="en-US"/>
        </w:rPr>
        <w:t>206,2 тыс. рублей.</w:t>
      </w:r>
    </w:p>
    <w:p w:rsidR="00BB6A40" w:rsidRPr="00D72802" w:rsidRDefault="00BB6A40" w:rsidP="007C217E">
      <w:pPr>
        <w:spacing w:line="240" w:lineRule="auto"/>
        <w:contextualSpacing/>
        <w:jc w:val="both"/>
        <w:rPr>
          <w:rFonts w:ascii="Times New Roman" w:eastAsia="Calibri" w:hAnsi="Times New Roman" w:cs="Times New Roman"/>
          <w:b/>
          <w:sz w:val="28"/>
          <w:szCs w:val="28"/>
          <w:lang w:eastAsia="en-US"/>
        </w:rPr>
      </w:pPr>
    </w:p>
    <w:p w:rsidR="005060B2" w:rsidRPr="00D72802" w:rsidRDefault="00454ACF" w:rsidP="005060B2">
      <w:pPr>
        <w:tabs>
          <w:tab w:val="left" w:pos="709"/>
        </w:tabs>
        <w:spacing w:after="0" w:line="240" w:lineRule="auto"/>
        <w:jc w:val="center"/>
        <w:rPr>
          <w:rFonts w:ascii="Times New Roman" w:hAnsi="Times New Roman" w:cs="Times New Roman"/>
          <w:b/>
          <w:bCs/>
          <w:color w:val="000000"/>
          <w:sz w:val="28"/>
          <w:szCs w:val="28"/>
        </w:rPr>
      </w:pPr>
      <w:r w:rsidRPr="00D72802">
        <w:rPr>
          <w:rFonts w:ascii="Times New Roman" w:hAnsi="Times New Roman" w:cs="Times New Roman"/>
          <w:b/>
          <w:bCs/>
          <w:color w:val="000000"/>
          <w:sz w:val="28"/>
          <w:szCs w:val="28"/>
        </w:rPr>
        <w:t>Безвозмездные поступления из вышестоящих бюджетов</w:t>
      </w:r>
    </w:p>
    <w:p w:rsidR="005060B2" w:rsidRPr="00D72802" w:rsidRDefault="005060B2" w:rsidP="005060B2">
      <w:pPr>
        <w:tabs>
          <w:tab w:val="left" w:pos="709"/>
        </w:tabs>
        <w:spacing w:after="0" w:line="240" w:lineRule="auto"/>
        <w:ind w:firstLine="709"/>
        <w:jc w:val="center"/>
        <w:rPr>
          <w:rFonts w:ascii="Times New Roman" w:hAnsi="Times New Roman" w:cs="Times New Roman"/>
          <w:b/>
          <w:bCs/>
          <w:color w:val="000000"/>
          <w:sz w:val="28"/>
          <w:szCs w:val="28"/>
        </w:rPr>
      </w:pPr>
    </w:p>
    <w:p w:rsidR="007A19AF" w:rsidRPr="00D72802" w:rsidRDefault="00F5404D" w:rsidP="005060B2">
      <w:pPr>
        <w:tabs>
          <w:tab w:val="left" w:pos="709"/>
        </w:tabs>
        <w:spacing w:after="0" w:line="240" w:lineRule="auto"/>
        <w:ind w:firstLine="709"/>
        <w:jc w:val="both"/>
        <w:rPr>
          <w:rFonts w:ascii="Times New Roman" w:hAnsi="Times New Roman" w:cs="Times New Roman"/>
          <w:color w:val="000000"/>
          <w:sz w:val="28"/>
          <w:szCs w:val="28"/>
        </w:rPr>
      </w:pPr>
      <w:r w:rsidRPr="00D72802">
        <w:rPr>
          <w:rFonts w:ascii="Times New Roman" w:hAnsi="Times New Roman" w:cs="Times New Roman"/>
          <w:snapToGrid w:val="0"/>
          <w:color w:val="000000"/>
          <w:kern w:val="32"/>
          <w:sz w:val="28"/>
          <w:szCs w:val="28"/>
        </w:rPr>
        <w:t>В бюджете города на 202</w:t>
      </w:r>
      <w:r w:rsidR="00EA76E4" w:rsidRPr="00D72802">
        <w:rPr>
          <w:rFonts w:ascii="Times New Roman" w:hAnsi="Times New Roman" w:cs="Times New Roman"/>
          <w:snapToGrid w:val="0"/>
          <w:color w:val="000000"/>
          <w:kern w:val="32"/>
          <w:sz w:val="28"/>
          <w:szCs w:val="28"/>
        </w:rPr>
        <w:t>4</w:t>
      </w:r>
      <w:r w:rsidRPr="00D72802">
        <w:rPr>
          <w:rFonts w:ascii="Times New Roman" w:hAnsi="Times New Roman" w:cs="Times New Roman"/>
          <w:b/>
          <w:bCs/>
          <w:snapToGrid w:val="0"/>
          <w:color w:val="000000"/>
          <w:kern w:val="32"/>
          <w:sz w:val="28"/>
          <w:szCs w:val="28"/>
        </w:rPr>
        <w:t xml:space="preserve"> </w:t>
      </w:r>
      <w:r w:rsidRPr="00D72802">
        <w:rPr>
          <w:rFonts w:ascii="Times New Roman" w:hAnsi="Times New Roman" w:cs="Times New Roman"/>
          <w:snapToGrid w:val="0"/>
          <w:color w:val="000000"/>
          <w:kern w:val="32"/>
          <w:sz w:val="28"/>
          <w:szCs w:val="28"/>
        </w:rPr>
        <w:t>год безвозмездные поступления предусмотрены в</w:t>
      </w:r>
      <w:r w:rsidR="000B2941" w:rsidRPr="00D72802">
        <w:rPr>
          <w:rFonts w:ascii="Times New Roman" w:hAnsi="Times New Roman" w:cs="Times New Roman"/>
          <w:snapToGrid w:val="0"/>
          <w:color w:val="000000"/>
          <w:kern w:val="32"/>
          <w:sz w:val="28"/>
          <w:szCs w:val="28"/>
        </w:rPr>
        <w:t> </w:t>
      </w:r>
      <w:r w:rsidRPr="00D72802">
        <w:rPr>
          <w:rFonts w:ascii="Times New Roman" w:hAnsi="Times New Roman" w:cs="Times New Roman"/>
          <w:snapToGrid w:val="0"/>
          <w:color w:val="000000"/>
          <w:kern w:val="32"/>
          <w:sz w:val="28"/>
          <w:szCs w:val="28"/>
        </w:rPr>
        <w:t xml:space="preserve">объеме </w:t>
      </w:r>
      <w:r w:rsidR="00057A7E" w:rsidRPr="00D72802">
        <w:rPr>
          <w:rFonts w:ascii="Times New Roman" w:hAnsi="Times New Roman" w:cs="Times New Roman"/>
          <w:snapToGrid w:val="0"/>
          <w:color w:val="000000"/>
          <w:kern w:val="32"/>
          <w:sz w:val="28"/>
          <w:szCs w:val="28"/>
        </w:rPr>
        <w:t>9 307 549,9</w:t>
      </w:r>
      <w:r w:rsidRPr="00D72802">
        <w:rPr>
          <w:rFonts w:ascii="Times New Roman" w:hAnsi="Times New Roman" w:cs="Times New Roman"/>
          <w:snapToGrid w:val="0"/>
          <w:color w:val="000000"/>
          <w:kern w:val="32"/>
          <w:sz w:val="28"/>
          <w:szCs w:val="28"/>
        </w:rPr>
        <w:t xml:space="preserve"> тыс. рублей, на 202</w:t>
      </w:r>
      <w:r w:rsidR="0058250C" w:rsidRPr="00D72802">
        <w:rPr>
          <w:rFonts w:ascii="Times New Roman" w:hAnsi="Times New Roman" w:cs="Times New Roman"/>
          <w:snapToGrid w:val="0"/>
          <w:color w:val="000000"/>
          <w:kern w:val="32"/>
          <w:sz w:val="28"/>
          <w:szCs w:val="28"/>
        </w:rPr>
        <w:t>5</w:t>
      </w:r>
      <w:r w:rsidRPr="00D72802">
        <w:rPr>
          <w:rFonts w:ascii="Times New Roman" w:hAnsi="Times New Roman" w:cs="Times New Roman"/>
          <w:snapToGrid w:val="0"/>
          <w:color w:val="000000"/>
          <w:kern w:val="32"/>
          <w:sz w:val="28"/>
          <w:szCs w:val="28"/>
        </w:rPr>
        <w:t xml:space="preserve"> год </w:t>
      </w:r>
      <w:r w:rsidRPr="00D72802">
        <w:rPr>
          <w:rFonts w:ascii="Times New Roman" w:hAnsi="Times New Roman" w:cs="Times New Roman"/>
          <w:color w:val="000000"/>
          <w:sz w:val="28"/>
          <w:szCs w:val="28"/>
        </w:rPr>
        <w:t xml:space="preserve">– </w:t>
      </w:r>
      <w:r w:rsidR="00057A7E" w:rsidRPr="00D72802">
        <w:rPr>
          <w:rFonts w:ascii="Times New Roman" w:hAnsi="Times New Roman" w:cs="Times New Roman"/>
          <w:color w:val="000000"/>
          <w:sz w:val="28"/>
          <w:szCs w:val="28"/>
        </w:rPr>
        <w:t>7 774 781,9</w:t>
      </w:r>
      <w:r w:rsidRPr="00D72802">
        <w:rPr>
          <w:rFonts w:ascii="Times New Roman" w:hAnsi="Times New Roman" w:cs="Times New Roman"/>
          <w:snapToGrid w:val="0"/>
          <w:color w:val="000000"/>
          <w:kern w:val="32"/>
          <w:sz w:val="28"/>
          <w:szCs w:val="28"/>
        </w:rPr>
        <w:t xml:space="preserve"> тыс. рублей, на 202</w:t>
      </w:r>
      <w:r w:rsidR="0058250C" w:rsidRPr="00D72802">
        <w:rPr>
          <w:rFonts w:ascii="Times New Roman" w:hAnsi="Times New Roman" w:cs="Times New Roman"/>
          <w:snapToGrid w:val="0"/>
          <w:color w:val="000000"/>
          <w:kern w:val="32"/>
          <w:sz w:val="28"/>
          <w:szCs w:val="28"/>
        </w:rPr>
        <w:t>6</w:t>
      </w:r>
      <w:r w:rsidRPr="00D72802">
        <w:rPr>
          <w:rFonts w:ascii="Times New Roman" w:hAnsi="Times New Roman" w:cs="Times New Roman"/>
          <w:snapToGrid w:val="0"/>
          <w:color w:val="000000"/>
          <w:kern w:val="32"/>
          <w:sz w:val="28"/>
          <w:szCs w:val="28"/>
        </w:rPr>
        <w:t xml:space="preserve"> год </w:t>
      </w:r>
      <w:r w:rsidRPr="00D72802">
        <w:rPr>
          <w:rFonts w:ascii="Times New Roman" w:hAnsi="Times New Roman" w:cs="Times New Roman"/>
          <w:color w:val="000000"/>
          <w:sz w:val="28"/>
          <w:szCs w:val="28"/>
        </w:rPr>
        <w:t xml:space="preserve">– </w:t>
      </w:r>
      <w:r w:rsidR="000A1516" w:rsidRPr="00D72802">
        <w:rPr>
          <w:rFonts w:ascii="Times New Roman" w:hAnsi="Times New Roman" w:cs="Times New Roman"/>
          <w:color w:val="000000"/>
          <w:sz w:val="28"/>
          <w:szCs w:val="28"/>
        </w:rPr>
        <w:t>6 981 042,5</w:t>
      </w:r>
      <w:r w:rsidR="008939D8" w:rsidRPr="00D72802">
        <w:rPr>
          <w:rFonts w:ascii="Times New Roman" w:hAnsi="Times New Roman" w:cs="Times New Roman"/>
          <w:color w:val="000000"/>
          <w:sz w:val="28"/>
          <w:szCs w:val="28"/>
        </w:rPr>
        <w:t xml:space="preserve"> </w:t>
      </w:r>
      <w:r w:rsidRPr="00D72802">
        <w:rPr>
          <w:rFonts w:ascii="Times New Roman" w:hAnsi="Times New Roman" w:cs="Times New Roman"/>
          <w:color w:val="000000"/>
          <w:sz w:val="28"/>
          <w:szCs w:val="28"/>
        </w:rPr>
        <w:t>тыс. рублей (Приложение</w:t>
      </w:r>
      <w:r w:rsidR="007A19AF" w:rsidRPr="00D72802">
        <w:rPr>
          <w:rFonts w:ascii="Times New Roman" w:hAnsi="Times New Roman" w:cs="Times New Roman"/>
          <w:color w:val="000000"/>
          <w:sz w:val="28"/>
          <w:szCs w:val="28"/>
        </w:rPr>
        <w:t xml:space="preserve"> к пояснительной записке).</w:t>
      </w:r>
    </w:p>
    <w:p w:rsidR="00AC380E" w:rsidRPr="00D72802" w:rsidRDefault="00AC380E" w:rsidP="005060B2">
      <w:pPr>
        <w:tabs>
          <w:tab w:val="left" w:pos="709"/>
        </w:tabs>
        <w:spacing w:after="0" w:line="240" w:lineRule="auto"/>
        <w:ind w:firstLine="709"/>
        <w:jc w:val="both"/>
        <w:rPr>
          <w:rFonts w:ascii="Times New Roman" w:hAnsi="Times New Roman" w:cs="Times New Roman"/>
          <w:color w:val="000000"/>
          <w:sz w:val="28"/>
          <w:szCs w:val="28"/>
        </w:rPr>
      </w:pPr>
    </w:p>
    <w:p w:rsidR="00AA4768" w:rsidRPr="00D72802" w:rsidRDefault="009419AD" w:rsidP="005060B2">
      <w:pPr>
        <w:keepNext/>
        <w:numPr>
          <w:ilvl w:val="12"/>
          <w:numId w:val="0"/>
        </w:numPr>
        <w:spacing w:after="0" w:line="240" w:lineRule="auto"/>
        <w:ind w:firstLine="709"/>
        <w:jc w:val="center"/>
        <w:outlineLvl w:val="0"/>
        <w:rPr>
          <w:rFonts w:ascii="Times New Roman" w:hAnsi="Times New Roman" w:cs="Times New Roman"/>
          <w:b/>
          <w:bCs/>
          <w:sz w:val="28"/>
          <w:szCs w:val="28"/>
        </w:rPr>
      </w:pPr>
      <w:r w:rsidRPr="00D72802">
        <w:rPr>
          <w:rFonts w:ascii="Times New Roman" w:hAnsi="Times New Roman" w:cs="Times New Roman"/>
          <w:b/>
          <w:bCs/>
          <w:sz w:val="28"/>
          <w:szCs w:val="28"/>
          <w:lang w:val="en-US"/>
        </w:rPr>
        <w:t>I</w:t>
      </w:r>
      <w:r w:rsidR="00F102F8">
        <w:rPr>
          <w:rFonts w:ascii="Times New Roman" w:hAnsi="Times New Roman" w:cs="Times New Roman"/>
          <w:b/>
          <w:bCs/>
          <w:sz w:val="28"/>
          <w:szCs w:val="28"/>
          <w:lang w:val="en-US"/>
        </w:rPr>
        <w:t>V</w:t>
      </w:r>
      <w:r w:rsidR="00D21A11" w:rsidRPr="00D72802">
        <w:rPr>
          <w:rFonts w:ascii="Times New Roman" w:hAnsi="Times New Roman" w:cs="Times New Roman"/>
          <w:b/>
          <w:bCs/>
          <w:sz w:val="28"/>
          <w:szCs w:val="28"/>
        </w:rPr>
        <w:t>. Расходы бюджета города на 202</w:t>
      </w:r>
      <w:r w:rsidR="009F29A3" w:rsidRPr="00D72802">
        <w:rPr>
          <w:rFonts w:ascii="Times New Roman" w:hAnsi="Times New Roman" w:cs="Times New Roman"/>
          <w:b/>
          <w:bCs/>
          <w:sz w:val="28"/>
          <w:szCs w:val="28"/>
        </w:rPr>
        <w:t>4</w:t>
      </w:r>
      <w:r w:rsidR="00D21A11" w:rsidRPr="00D72802">
        <w:rPr>
          <w:rFonts w:ascii="Times New Roman" w:hAnsi="Times New Roman" w:cs="Times New Roman"/>
          <w:b/>
          <w:bCs/>
          <w:sz w:val="28"/>
          <w:szCs w:val="28"/>
        </w:rPr>
        <w:t xml:space="preserve"> год</w:t>
      </w:r>
    </w:p>
    <w:p w:rsidR="00D21A11" w:rsidRPr="00D72802" w:rsidRDefault="00D21A11" w:rsidP="005279D1">
      <w:pPr>
        <w:keepNext/>
        <w:numPr>
          <w:ilvl w:val="12"/>
          <w:numId w:val="0"/>
        </w:numPr>
        <w:spacing w:after="0" w:line="233" w:lineRule="auto"/>
        <w:ind w:firstLine="709"/>
        <w:jc w:val="center"/>
        <w:outlineLvl w:val="0"/>
        <w:rPr>
          <w:rFonts w:ascii="Times New Roman" w:hAnsi="Times New Roman" w:cs="Times New Roman"/>
          <w:b/>
          <w:bCs/>
          <w:sz w:val="28"/>
          <w:szCs w:val="28"/>
        </w:rPr>
      </w:pPr>
      <w:r w:rsidRPr="00D72802">
        <w:rPr>
          <w:rFonts w:ascii="Times New Roman" w:hAnsi="Times New Roman" w:cs="Times New Roman"/>
          <w:b/>
          <w:bCs/>
          <w:sz w:val="28"/>
          <w:szCs w:val="28"/>
        </w:rPr>
        <w:t>и на плановый период 202</w:t>
      </w:r>
      <w:r w:rsidR="009F29A3" w:rsidRPr="00D72802">
        <w:rPr>
          <w:rFonts w:ascii="Times New Roman" w:hAnsi="Times New Roman" w:cs="Times New Roman"/>
          <w:b/>
          <w:bCs/>
          <w:sz w:val="28"/>
          <w:szCs w:val="28"/>
        </w:rPr>
        <w:t>5</w:t>
      </w:r>
      <w:r w:rsidRPr="00D72802">
        <w:rPr>
          <w:rFonts w:ascii="Times New Roman" w:hAnsi="Times New Roman" w:cs="Times New Roman"/>
          <w:b/>
          <w:bCs/>
          <w:sz w:val="28"/>
          <w:szCs w:val="28"/>
        </w:rPr>
        <w:t xml:space="preserve"> и 202</w:t>
      </w:r>
      <w:r w:rsidR="009F29A3" w:rsidRPr="00D72802">
        <w:rPr>
          <w:rFonts w:ascii="Times New Roman" w:hAnsi="Times New Roman" w:cs="Times New Roman"/>
          <w:b/>
          <w:bCs/>
          <w:sz w:val="28"/>
          <w:szCs w:val="28"/>
        </w:rPr>
        <w:t>6</w:t>
      </w:r>
      <w:r w:rsidRPr="00D72802">
        <w:rPr>
          <w:rFonts w:ascii="Times New Roman" w:hAnsi="Times New Roman" w:cs="Times New Roman"/>
          <w:b/>
          <w:bCs/>
          <w:sz w:val="28"/>
          <w:szCs w:val="28"/>
        </w:rPr>
        <w:t xml:space="preserve"> годов</w:t>
      </w:r>
    </w:p>
    <w:p w:rsidR="00D21A11" w:rsidRPr="00D72802" w:rsidRDefault="00D21A11" w:rsidP="005279D1">
      <w:pPr>
        <w:keepNext/>
        <w:numPr>
          <w:ilvl w:val="12"/>
          <w:numId w:val="0"/>
        </w:numPr>
        <w:spacing w:after="0" w:line="233" w:lineRule="auto"/>
        <w:ind w:firstLine="709"/>
        <w:jc w:val="center"/>
        <w:outlineLvl w:val="0"/>
        <w:rPr>
          <w:rFonts w:ascii="Times New Roman" w:hAnsi="Times New Roman" w:cs="Times New Roman"/>
          <w:sz w:val="28"/>
          <w:szCs w:val="28"/>
        </w:rPr>
      </w:pPr>
    </w:p>
    <w:p w:rsidR="006A44FB" w:rsidRDefault="006A44FB" w:rsidP="005279D1">
      <w:pPr>
        <w:spacing w:after="0" w:line="233" w:lineRule="auto"/>
        <w:jc w:val="center"/>
        <w:rPr>
          <w:rFonts w:ascii="Times New Roman" w:hAnsi="Times New Roman" w:cs="Times New Roman"/>
          <w:b/>
          <w:bCs/>
          <w:sz w:val="28"/>
          <w:szCs w:val="28"/>
        </w:rPr>
      </w:pPr>
    </w:p>
    <w:p w:rsidR="00B52F89" w:rsidRPr="00D72802" w:rsidRDefault="00B52F89" w:rsidP="005279D1">
      <w:pPr>
        <w:spacing w:after="0" w:line="233" w:lineRule="auto"/>
        <w:jc w:val="center"/>
        <w:rPr>
          <w:rFonts w:ascii="Times New Roman" w:hAnsi="Times New Roman" w:cs="Times New Roman"/>
          <w:b/>
          <w:bCs/>
          <w:sz w:val="28"/>
          <w:szCs w:val="28"/>
        </w:rPr>
      </w:pPr>
      <w:r w:rsidRPr="00D72802">
        <w:rPr>
          <w:rFonts w:ascii="Times New Roman" w:hAnsi="Times New Roman" w:cs="Times New Roman"/>
          <w:b/>
          <w:bCs/>
          <w:sz w:val="28"/>
          <w:szCs w:val="28"/>
        </w:rPr>
        <w:t xml:space="preserve">Общие подходы к формированию объема и структуры </w:t>
      </w:r>
    </w:p>
    <w:p w:rsidR="00B52F89" w:rsidRPr="00D72802" w:rsidRDefault="00B52F89" w:rsidP="005279D1">
      <w:pPr>
        <w:spacing w:after="0" w:line="233" w:lineRule="auto"/>
        <w:jc w:val="center"/>
        <w:rPr>
          <w:rFonts w:ascii="Times New Roman" w:hAnsi="Times New Roman" w:cs="Times New Roman"/>
          <w:b/>
          <w:bCs/>
          <w:sz w:val="28"/>
          <w:szCs w:val="28"/>
        </w:rPr>
      </w:pPr>
      <w:r w:rsidRPr="00D72802">
        <w:rPr>
          <w:rFonts w:ascii="Times New Roman" w:hAnsi="Times New Roman" w:cs="Times New Roman"/>
          <w:b/>
          <w:bCs/>
          <w:sz w:val="28"/>
          <w:szCs w:val="28"/>
        </w:rPr>
        <w:t xml:space="preserve">расходов бюджета города </w:t>
      </w:r>
    </w:p>
    <w:p w:rsidR="00B52F89" w:rsidRPr="00D72802" w:rsidRDefault="00B52F89" w:rsidP="005279D1">
      <w:pPr>
        <w:spacing w:after="0" w:line="233" w:lineRule="auto"/>
        <w:jc w:val="center"/>
        <w:rPr>
          <w:rFonts w:ascii="Times New Roman" w:hAnsi="Times New Roman" w:cs="Times New Roman"/>
          <w:b/>
          <w:bCs/>
          <w:color w:val="000000"/>
          <w:sz w:val="28"/>
          <w:szCs w:val="28"/>
        </w:rPr>
      </w:pPr>
    </w:p>
    <w:p w:rsidR="00C83B72" w:rsidRPr="00D72802" w:rsidRDefault="00C83B72" w:rsidP="00C83B72">
      <w:pPr>
        <w:tabs>
          <w:tab w:val="left" w:pos="708"/>
        </w:tabs>
        <w:suppressAutoHyphens/>
        <w:spacing w:after="0" w:line="240" w:lineRule="auto"/>
        <w:ind w:firstLine="709"/>
        <w:jc w:val="both"/>
        <w:rPr>
          <w:rFonts w:ascii="Times New Roman" w:hAnsi="Times New Roman" w:cs="Times New Roman"/>
          <w:sz w:val="28"/>
          <w:szCs w:val="28"/>
        </w:rPr>
      </w:pPr>
      <w:r w:rsidRPr="00D72802">
        <w:rPr>
          <w:rFonts w:ascii="Times New Roman" w:hAnsi="Times New Roman" w:cs="Times New Roman"/>
          <w:sz w:val="28"/>
          <w:szCs w:val="28"/>
        </w:rPr>
        <w:t>Формирование объема и структуры расходов бюджета города осуществлялось исходя из следующих общих подходов:</w:t>
      </w:r>
    </w:p>
    <w:p w:rsidR="00C83B72" w:rsidRPr="00D72802" w:rsidRDefault="00C83B72" w:rsidP="00C83B72">
      <w:pPr>
        <w:tabs>
          <w:tab w:val="left" w:pos="708"/>
        </w:tabs>
        <w:suppressAutoHyphens/>
        <w:spacing w:after="0" w:line="240" w:lineRule="auto"/>
        <w:ind w:firstLine="709"/>
        <w:jc w:val="both"/>
        <w:rPr>
          <w:rFonts w:ascii="Times New Roman" w:hAnsi="Times New Roman" w:cs="Times New Roman"/>
          <w:sz w:val="28"/>
          <w:szCs w:val="28"/>
        </w:rPr>
      </w:pPr>
      <w:r w:rsidRPr="00D72802">
        <w:rPr>
          <w:rFonts w:ascii="Times New Roman" w:hAnsi="Times New Roman" w:cs="Times New Roman"/>
          <w:sz w:val="28"/>
          <w:szCs w:val="28"/>
        </w:rPr>
        <w:t>1) определение «базовых» объемов бюджетных ассигнований на 2024-2026 годы на уровне доведенных в 2023 году до главных распорядителей лимитов бюджетных обязательств;</w:t>
      </w:r>
    </w:p>
    <w:p w:rsidR="00C83B72" w:rsidRPr="00D72802" w:rsidRDefault="00C83B72" w:rsidP="00C83B72">
      <w:pPr>
        <w:tabs>
          <w:tab w:val="left" w:pos="708"/>
        </w:tabs>
        <w:suppressAutoHyphens/>
        <w:spacing w:after="0" w:line="240" w:lineRule="auto"/>
        <w:ind w:firstLine="709"/>
        <w:jc w:val="both"/>
        <w:rPr>
          <w:rFonts w:ascii="Times New Roman" w:hAnsi="Times New Roman" w:cs="Times New Roman"/>
          <w:sz w:val="28"/>
          <w:szCs w:val="28"/>
        </w:rPr>
      </w:pPr>
      <w:r w:rsidRPr="00D72802">
        <w:rPr>
          <w:rFonts w:ascii="Times New Roman" w:hAnsi="Times New Roman" w:cs="Times New Roman"/>
          <w:sz w:val="28"/>
          <w:szCs w:val="28"/>
        </w:rPr>
        <w:t>2) уточнение «базовых» объемов на 2024-2026 годы:</w:t>
      </w:r>
    </w:p>
    <w:p w:rsidR="00C83B72" w:rsidRPr="00D72802" w:rsidRDefault="00C83B72" w:rsidP="00C83B72">
      <w:pPr>
        <w:tabs>
          <w:tab w:val="left" w:pos="708"/>
        </w:tabs>
        <w:suppressAutoHyphens/>
        <w:spacing w:after="0" w:line="240" w:lineRule="auto"/>
        <w:ind w:firstLine="709"/>
        <w:jc w:val="both"/>
        <w:rPr>
          <w:rFonts w:ascii="Times New Roman" w:hAnsi="Times New Roman" w:cs="Times New Roman"/>
          <w:sz w:val="28"/>
          <w:szCs w:val="28"/>
        </w:rPr>
      </w:pPr>
      <w:r w:rsidRPr="00D72802">
        <w:rPr>
          <w:rFonts w:ascii="Times New Roman" w:hAnsi="Times New Roman" w:cs="Times New Roman"/>
          <w:sz w:val="28"/>
          <w:szCs w:val="28"/>
        </w:rPr>
        <w:t>- на прекращение расходных обязательств ограниченного срока действия и разовых мероприятий;</w:t>
      </w:r>
    </w:p>
    <w:p w:rsidR="00C83B72" w:rsidRPr="00D72802" w:rsidRDefault="00C83B72" w:rsidP="00C83B72">
      <w:pPr>
        <w:tabs>
          <w:tab w:val="left" w:pos="708"/>
        </w:tabs>
        <w:suppressAutoHyphens/>
        <w:spacing w:after="0" w:line="240" w:lineRule="auto"/>
        <w:ind w:firstLine="709"/>
        <w:jc w:val="both"/>
        <w:rPr>
          <w:rFonts w:ascii="Times New Roman" w:hAnsi="Times New Roman" w:cs="Times New Roman"/>
          <w:sz w:val="28"/>
          <w:szCs w:val="28"/>
        </w:rPr>
      </w:pPr>
      <w:r w:rsidRPr="00D72802">
        <w:rPr>
          <w:rFonts w:ascii="Times New Roman" w:hAnsi="Times New Roman" w:cs="Times New Roman"/>
          <w:sz w:val="28"/>
          <w:szCs w:val="28"/>
        </w:rPr>
        <w:t>- на увеличение бюджетных ассигнований в целях сохранения достигнутого уровня заработной платы отдельных категорий работников бюджетной сферы в соответствии с указами Президента РФ 2012 года;</w:t>
      </w:r>
    </w:p>
    <w:p w:rsidR="00C83B72" w:rsidRPr="00D72802" w:rsidRDefault="00C83B72" w:rsidP="00C83B72">
      <w:pPr>
        <w:tabs>
          <w:tab w:val="left" w:pos="708"/>
        </w:tabs>
        <w:suppressAutoHyphens/>
        <w:spacing w:after="0" w:line="240" w:lineRule="auto"/>
        <w:ind w:firstLine="709"/>
        <w:jc w:val="both"/>
        <w:rPr>
          <w:rFonts w:ascii="Times New Roman" w:hAnsi="Times New Roman" w:cs="Times New Roman"/>
          <w:sz w:val="28"/>
          <w:szCs w:val="28"/>
        </w:rPr>
      </w:pPr>
      <w:r w:rsidRPr="00D72802">
        <w:rPr>
          <w:rFonts w:ascii="Times New Roman" w:hAnsi="Times New Roman" w:cs="Times New Roman"/>
          <w:sz w:val="28"/>
          <w:szCs w:val="28"/>
        </w:rPr>
        <w:t>- на индексацию заработной платы работникам бюджетной сферы, не подпадающим под указы Президента РФ, на прогнозный уровень инфляции;</w:t>
      </w:r>
    </w:p>
    <w:p w:rsidR="00C83B72" w:rsidRPr="00D72802" w:rsidRDefault="00C83B72" w:rsidP="00C83B72">
      <w:pPr>
        <w:widowControl w:val="0"/>
        <w:tabs>
          <w:tab w:val="left" w:pos="9720"/>
        </w:tabs>
        <w:spacing w:after="0" w:line="240" w:lineRule="auto"/>
        <w:ind w:firstLine="709"/>
        <w:jc w:val="both"/>
        <w:rPr>
          <w:rFonts w:ascii="Times New Roman" w:hAnsi="Times New Roman" w:cs="Times New Roman"/>
          <w:sz w:val="28"/>
          <w:szCs w:val="28"/>
        </w:rPr>
      </w:pPr>
      <w:r w:rsidRPr="00D72802">
        <w:rPr>
          <w:rFonts w:ascii="Times New Roman" w:hAnsi="Times New Roman" w:cs="Times New Roman"/>
          <w:sz w:val="28"/>
          <w:szCs w:val="28"/>
        </w:rPr>
        <w:t>- на увеличение бюджетных ассигнований по мероприятиям «длящегося» характера, возникшим в ходе исполнения бюджета города в 2023 году,</w:t>
      </w:r>
      <w:r w:rsidRPr="00D72802">
        <w:t xml:space="preserve"> </w:t>
      </w:r>
      <w:r w:rsidRPr="00D72802">
        <w:rPr>
          <w:rFonts w:ascii="Times New Roman" w:hAnsi="Times New Roman" w:cs="Times New Roman"/>
          <w:sz w:val="28"/>
          <w:szCs w:val="28"/>
        </w:rPr>
        <w:t>на</w:t>
      </w:r>
      <w:r w:rsidRPr="00D72802">
        <w:rPr>
          <w:rFonts w:ascii="Times New Roman" w:hAnsi="Times New Roman" w:cs="Times New Roman"/>
          <w:sz w:val="28"/>
          <w:szCs w:val="28"/>
          <w:lang w:val="en-US"/>
        </w:rPr>
        <w:t> </w:t>
      </w:r>
      <w:r w:rsidRPr="00D72802">
        <w:rPr>
          <w:rFonts w:ascii="Times New Roman" w:hAnsi="Times New Roman" w:cs="Times New Roman"/>
          <w:sz w:val="28"/>
          <w:szCs w:val="28"/>
        </w:rPr>
        <w:t>обеспечение функционирования вводимых в эксплуатацию в 2023 году учреждений;</w:t>
      </w:r>
    </w:p>
    <w:p w:rsidR="00C83B72" w:rsidRPr="00D72802" w:rsidRDefault="00C83B72" w:rsidP="00C83B72">
      <w:pPr>
        <w:widowControl w:val="0"/>
        <w:tabs>
          <w:tab w:val="left" w:pos="9720"/>
        </w:tabs>
        <w:spacing w:after="0" w:line="240" w:lineRule="auto"/>
        <w:ind w:firstLine="709"/>
        <w:jc w:val="both"/>
        <w:rPr>
          <w:rFonts w:ascii="Times New Roman" w:hAnsi="Times New Roman" w:cs="Times New Roman"/>
          <w:sz w:val="28"/>
          <w:szCs w:val="28"/>
        </w:rPr>
      </w:pPr>
      <w:r w:rsidRPr="00D72802">
        <w:rPr>
          <w:rFonts w:ascii="Times New Roman" w:hAnsi="Times New Roman" w:cs="Times New Roman"/>
          <w:sz w:val="28"/>
          <w:szCs w:val="28"/>
        </w:rPr>
        <w:t>-</w:t>
      </w:r>
      <w:r w:rsidRPr="00D72802">
        <w:t xml:space="preserve"> </w:t>
      </w:r>
      <w:r w:rsidRPr="00D72802">
        <w:rPr>
          <w:rFonts w:ascii="Times New Roman" w:hAnsi="Times New Roman" w:cs="Times New Roman"/>
          <w:sz w:val="28"/>
          <w:szCs w:val="28"/>
        </w:rPr>
        <w:t>на увеличение бюджетных ассигнований, связанных с оплатой коммунальных услуг, в связи с ежегодной индексацией расходов на</w:t>
      </w:r>
      <w:r w:rsidRPr="00D72802">
        <w:rPr>
          <w:rFonts w:ascii="Times New Roman" w:hAnsi="Times New Roman" w:cs="Times New Roman"/>
          <w:sz w:val="28"/>
          <w:szCs w:val="28"/>
          <w:lang w:val="en-US"/>
        </w:rPr>
        <w:t> </w:t>
      </w:r>
      <w:r w:rsidRPr="00D72802">
        <w:rPr>
          <w:rFonts w:ascii="Times New Roman" w:hAnsi="Times New Roman" w:cs="Times New Roman"/>
          <w:sz w:val="28"/>
          <w:szCs w:val="28"/>
        </w:rPr>
        <w:t xml:space="preserve">коммунальные услуги на прогнозный уровень инфляции; </w:t>
      </w:r>
    </w:p>
    <w:p w:rsidR="00C83B72" w:rsidRPr="00D72802" w:rsidRDefault="00C83B72" w:rsidP="00C83B72">
      <w:pPr>
        <w:widowControl w:val="0"/>
        <w:tabs>
          <w:tab w:val="left" w:pos="9720"/>
        </w:tabs>
        <w:spacing w:after="0" w:line="240" w:lineRule="auto"/>
        <w:ind w:firstLine="709"/>
        <w:jc w:val="both"/>
        <w:rPr>
          <w:rFonts w:ascii="Times New Roman" w:hAnsi="Times New Roman" w:cs="Times New Roman"/>
          <w:sz w:val="28"/>
          <w:szCs w:val="28"/>
        </w:rPr>
      </w:pPr>
      <w:r w:rsidRPr="00D72802">
        <w:rPr>
          <w:rFonts w:ascii="Times New Roman" w:hAnsi="Times New Roman" w:cs="Times New Roman"/>
          <w:sz w:val="28"/>
          <w:szCs w:val="28"/>
        </w:rPr>
        <w:t>-</w:t>
      </w:r>
      <w:r w:rsidRPr="00D72802">
        <w:t xml:space="preserve"> </w:t>
      </w:r>
      <w:r w:rsidRPr="00D72802">
        <w:rPr>
          <w:rFonts w:ascii="Times New Roman" w:hAnsi="Times New Roman" w:cs="Times New Roman"/>
          <w:sz w:val="28"/>
          <w:szCs w:val="28"/>
        </w:rPr>
        <w:t>на индексацию отдельных расходов (связь, транспортные услуги, приобретение ГСМ и т.п.) на прогнозный уровень инфляции;</w:t>
      </w:r>
    </w:p>
    <w:p w:rsidR="00C83B72" w:rsidRPr="00D72802" w:rsidRDefault="00C83B72" w:rsidP="00C83B72">
      <w:pPr>
        <w:widowControl w:val="0"/>
        <w:tabs>
          <w:tab w:val="left" w:pos="9720"/>
        </w:tabs>
        <w:spacing w:after="0" w:line="240" w:lineRule="auto"/>
        <w:ind w:firstLine="709"/>
        <w:jc w:val="both"/>
        <w:rPr>
          <w:rFonts w:ascii="Times New Roman" w:hAnsi="Times New Roman" w:cs="Times New Roman"/>
          <w:sz w:val="28"/>
          <w:szCs w:val="28"/>
        </w:rPr>
      </w:pPr>
      <w:r w:rsidRPr="00D72802">
        <w:rPr>
          <w:rFonts w:ascii="Times New Roman" w:hAnsi="Times New Roman" w:cs="Times New Roman"/>
          <w:sz w:val="28"/>
          <w:szCs w:val="28"/>
        </w:rPr>
        <w:lastRenderedPageBreak/>
        <w:t>- увеличения бюджетных ассигнований на обслуживание муниципального долга;</w:t>
      </w:r>
    </w:p>
    <w:p w:rsidR="00C83B72" w:rsidRPr="00D72802" w:rsidRDefault="00C83B72" w:rsidP="00C83B72">
      <w:pPr>
        <w:widowControl w:val="0"/>
        <w:tabs>
          <w:tab w:val="left" w:pos="9720"/>
        </w:tabs>
        <w:spacing w:after="0" w:line="218" w:lineRule="auto"/>
        <w:ind w:firstLine="709"/>
        <w:jc w:val="both"/>
        <w:rPr>
          <w:rFonts w:ascii="Times New Roman" w:hAnsi="Times New Roman" w:cs="Times New Roman"/>
          <w:sz w:val="28"/>
          <w:szCs w:val="28"/>
        </w:rPr>
      </w:pPr>
      <w:r w:rsidRPr="00D72802">
        <w:rPr>
          <w:rFonts w:ascii="Times New Roman" w:hAnsi="Times New Roman" w:cs="Times New Roman"/>
          <w:sz w:val="28"/>
          <w:szCs w:val="28"/>
        </w:rPr>
        <w:t>- обеспечение в необходимом объеме расходов по софинансированию получаемых из вышестоящего бюджета межбюджетных трансфертов, в том числе на реализацию национальных проектов;</w:t>
      </w:r>
    </w:p>
    <w:p w:rsidR="00C83B72" w:rsidRPr="00D72802" w:rsidRDefault="00C83B72" w:rsidP="00C83B72">
      <w:pPr>
        <w:widowControl w:val="0"/>
        <w:tabs>
          <w:tab w:val="left" w:pos="9720"/>
        </w:tabs>
        <w:spacing w:after="0" w:line="218" w:lineRule="auto"/>
        <w:ind w:firstLine="709"/>
        <w:jc w:val="both"/>
        <w:rPr>
          <w:rFonts w:ascii="Times New Roman" w:hAnsi="Times New Roman" w:cs="Times New Roman"/>
          <w:sz w:val="28"/>
          <w:szCs w:val="28"/>
        </w:rPr>
      </w:pPr>
      <w:r w:rsidRPr="00D72802">
        <w:rPr>
          <w:rFonts w:ascii="Times New Roman" w:hAnsi="Times New Roman" w:cs="Times New Roman"/>
          <w:sz w:val="28"/>
          <w:szCs w:val="28"/>
        </w:rPr>
        <w:t>- определения объема прочих бюджетных ассигнований в рамках муниципальных программ, исходя из реальных возможностей бюджета города по</w:t>
      </w:r>
      <w:r w:rsidRPr="00D72802">
        <w:rPr>
          <w:rFonts w:ascii="Times New Roman" w:hAnsi="Times New Roman" w:cs="Times New Roman"/>
          <w:sz w:val="28"/>
          <w:szCs w:val="28"/>
          <w:lang w:val="en-US"/>
        </w:rPr>
        <w:t> </w:t>
      </w:r>
      <w:r w:rsidRPr="00D72802">
        <w:rPr>
          <w:rFonts w:ascii="Times New Roman" w:hAnsi="Times New Roman" w:cs="Times New Roman"/>
          <w:sz w:val="28"/>
          <w:szCs w:val="28"/>
        </w:rPr>
        <w:t>их финансовому обеспечению.</w:t>
      </w:r>
    </w:p>
    <w:p w:rsidR="005060B2" w:rsidRPr="00D72802" w:rsidRDefault="005060B2" w:rsidP="005060B2">
      <w:pPr>
        <w:widowControl w:val="0"/>
        <w:tabs>
          <w:tab w:val="left" w:pos="9720"/>
        </w:tabs>
        <w:spacing w:after="0" w:line="216" w:lineRule="auto"/>
        <w:ind w:firstLine="709"/>
        <w:jc w:val="both"/>
        <w:rPr>
          <w:rFonts w:ascii="Times New Roman" w:hAnsi="Times New Roman" w:cs="Times New Roman"/>
          <w:sz w:val="28"/>
          <w:szCs w:val="28"/>
        </w:rPr>
      </w:pPr>
    </w:p>
    <w:p w:rsidR="00D21A11" w:rsidRPr="00D72802" w:rsidRDefault="009419AD" w:rsidP="00951033">
      <w:pPr>
        <w:spacing w:after="0" w:line="216" w:lineRule="auto"/>
        <w:ind w:firstLine="709"/>
        <w:jc w:val="center"/>
        <w:rPr>
          <w:rFonts w:ascii="Times New Roman" w:hAnsi="Times New Roman" w:cs="Times New Roman"/>
          <w:b/>
          <w:bCs/>
          <w:sz w:val="28"/>
          <w:szCs w:val="28"/>
        </w:rPr>
      </w:pPr>
      <w:r w:rsidRPr="00D72802">
        <w:rPr>
          <w:rFonts w:ascii="Times New Roman" w:hAnsi="Times New Roman" w:cs="Times New Roman"/>
          <w:b/>
          <w:bCs/>
          <w:sz w:val="28"/>
          <w:szCs w:val="28"/>
        </w:rPr>
        <w:t>3</w:t>
      </w:r>
      <w:r w:rsidR="00D21A11" w:rsidRPr="00D72802">
        <w:rPr>
          <w:rFonts w:ascii="Times New Roman" w:hAnsi="Times New Roman" w:cs="Times New Roman"/>
          <w:b/>
          <w:bCs/>
          <w:sz w:val="28"/>
          <w:szCs w:val="28"/>
        </w:rPr>
        <w:t>.1. Программная структура расходов бюджета города на 202</w:t>
      </w:r>
      <w:r w:rsidR="00DD4518" w:rsidRPr="00D72802">
        <w:rPr>
          <w:rFonts w:ascii="Times New Roman" w:hAnsi="Times New Roman" w:cs="Times New Roman"/>
          <w:b/>
          <w:bCs/>
          <w:sz w:val="28"/>
          <w:szCs w:val="28"/>
        </w:rPr>
        <w:t>4</w:t>
      </w:r>
      <w:r w:rsidR="00D21A11" w:rsidRPr="00D72802">
        <w:rPr>
          <w:rFonts w:ascii="Times New Roman" w:hAnsi="Times New Roman" w:cs="Times New Roman"/>
          <w:b/>
          <w:bCs/>
          <w:sz w:val="28"/>
          <w:szCs w:val="28"/>
        </w:rPr>
        <w:t xml:space="preserve"> год и</w:t>
      </w:r>
      <w:r w:rsidR="000B2941" w:rsidRPr="00D72802">
        <w:rPr>
          <w:rFonts w:ascii="Times New Roman" w:hAnsi="Times New Roman" w:cs="Times New Roman"/>
          <w:b/>
          <w:bCs/>
          <w:sz w:val="28"/>
          <w:szCs w:val="28"/>
          <w:lang w:val="en-US"/>
        </w:rPr>
        <w:t> </w:t>
      </w:r>
      <w:r w:rsidR="00D21A11" w:rsidRPr="00D72802">
        <w:rPr>
          <w:rFonts w:ascii="Times New Roman" w:hAnsi="Times New Roman" w:cs="Times New Roman"/>
          <w:b/>
          <w:bCs/>
          <w:sz w:val="28"/>
          <w:szCs w:val="28"/>
        </w:rPr>
        <w:t>на</w:t>
      </w:r>
      <w:r w:rsidR="000B2941" w:rsidRPr="00D72802">
        <w:rPr>
          <w:rFonts w:ascii="Times New Roman" w:hAnsi="Times New Roman" w:cs="Times New Roman"/>
          <w:b/>
          <w:bCs/>
          <w:sz w:val="28"/>
          <w:szCs w:val="28"/>
          <w:lang w:val="en-US"/>
        </w:rPr>
        <w:t> </w:t>
      </w:r>
      <w:r w:rsidR="00D21A11" w:rsidRPr="00D72802">
        <w:rPr>
          <w:rFonts w:ascii="Times New Roman" w:hAnsi="Times New Roman" w:cs="Times New Roman"/>
          <w:b/>
          <w:bCs/>
          <w:sz w:val="28"/>
          <w:szCs w:val="28"/>
        </w:rPr>
        <w:t>плановый период 202</w:t>
      </w:r>
      <w:r w:rsidR="00DD4518" w:rsidRPr="00D72802">
        <w:rPr>
          <w:rFonts w:ascii="Times New Roman" w:hAnsi="Times New Roman" w:cs="Times New Roman"/>
          <w:b/>
          <w:bCs/>
          <w:sz w:val="28"/>
          <w:szCs w:val="28"/>
        </w:rPr>
        <w:t>5</w:t>
      </w:r>
      <w:r w:rsidR="00D21A11" w:rsidRPr="00D72802">
        <w:rPr>
          <w:rFonts w:ascii="Times New Roman" w:hAnsi="Times New Roman" w:cs="Times New Roman"/>
          <w:b/>
          <w:bCs/>
          <w:sz w:val="28"/>
          <w:szCs w:val="28"/>
        </w:rPr>
        <w:t xml:space="preserve"> и 202</w:t>
      </w:r>
      <w:r w:rsidR="00DD4518" w:rsidRPr="00D72802">
        <w:rPr>
          <w:rFonts w:ascii="Times New Roman" w:hAnsi="Times New Roman" w:cs="Times New Roman"/>
          <w:b/>
          <w:bCs/>
          <w:sz w:val="28"/>
          <w:szCs w:val="28"/>
        </w:rPr>
        <w:t>6</w:t>
      </w:r>
      <w:r w:rsidR="00D21A11" w:rsidRPr="00D72802">
        <w:rPr>
          <w:rFonts w:ascii="Times New Roman" w:hAnsi="Times New Roman" w:cs="Times New Roman"/>
          <w:b/>
          <w:bCs/>
          <w:sz w:val="28"/>
          <w:szCs w:val="28"/>
        </w:rPr>
        <w:t xml:space="preserve"> годов</w:t>
      </w:r>
    </w:p>
    <w:p w:rsidR="00D21A11" w:rsidRPr="00D72802" w:rsidRDefault="00D21A11" w:rsidP="005060B2">
      <w:pPr>
        <w:spacing w:after="0" w:line="216" w:lineRule="auto"/>
        <w:jc w:val="center"/>
        <w:rPr>
          <w:rFonts w:ascii="Times New Roman" w:hAnsi="Times New Roman" w:cs="Times New Roman"/>
          <w:b/>
          <w:bCs/>
          <w:sz w:val="28"/>
          <w:szCs w:val="28"/>
        </w:rPr>
      </w:pPr>
    </w:p>
    <w:p w:rsidR="00D21A11" w:rsidRPr="00D72802" w:rsidRDefault="00D21A11" w:rsidP="00C45E7A">
      <w:pPr>
        <w:autoSpaceDE w:val="0"/>
        <w:autoSpaceDN w:val="0"/>
        <w:adjustRightInd w:val="0"/>
        <w:spacing w:after="0" w:line="240" w:lineRule="auto"/>
        <w:ind w:firstLine="709"/>
        <w:jc w:val="both"/>
        <w:rPr>
          <w:rFonts w:ascii="Times New Roman" w:hAnsi="Times New Roman" w:cs="Times New Roman"/>
          <w:sz w:val="28"/>
          <w:szCs w:val="28"/>
        </w:rPr>
      </w:pPr>
      <w:r w:rsidRPr="00D72802">
        <w:rPr>
          <w:rFonts w:ascii="Times New Roman" w:hAnsi="Times New Roman" w:cs="Times New Roman"/>
          <w:sz w:val="28"/>
          <w:szCs w:val="28"/>
        </w:rPr>
        <w:t>Проект бюджета города на 202</w:t>
      </w:r>
      <w:r w:rsidR="00352219" w:rsidRPr="00D72802">
        <w:rPr>
          <w:rFonts w:ascii="Times New Roman" w:hAnsi="Times New Roman" w:cs="Times New Roman"/>
          <w:sz w:val="28"/>
          <w:szCs w:val="28"/>
        </w:rPr>
        <w:t>4</w:t>
      </w:r>
      <w:r w:rsidRPr="00D72802">
        <w:rPr>
          <w:rFonts w:ascii="Times New Roman" w:hAnsi="Times New Roman" w:cs="Times New Roman"/>
          <w:sz w:val="28"/>
          <w:szCs w:val="28"/>
        </w:rPr>
        <w:t>-202</w:t>
      </w:r>
      <w:r w:rsidR="00352219" w:rsidRPr="00D72802">
        <w:rPr>
          <w:rFonts w:ascii="Times New Roman" w:hAnsi="Times New Roman" w:cs="Times New Roman"/>
          <w:sz w:val="28"/>
          <w:szCs w:val="28"/>
        </w:rPr>
        <w:t>6</w:t>
      </w:r>
      <w:r w:rsidRPr="00D72802">
        <w:rPr>
          <w:rFonts w:ascii="Times New Roman" w:hAnsi="Times New Roman" w:cs="Times New Roman"/>
          <w:sz w:val="28"/>
          <w:szCs w:val="28"/>
        </w:rPr>
        <w:t xml:space="preserve"> годы отражает бюджетные ассигнования в разрезе муниципальных программ, а также основных мероприятий. Программный формат бюджета позволяет обеспечивать увязку бюджетных ассигнований непосредственно с основными мероприятиями и</w:t>
      </w:r>
      <w:r w:rsidR="000B2941" w:rsidRPr="00D72802">
        <w:rPr>
          <w:rFonts w:ascii="Times New Roman" w:hAnsi="Times New Roman" w:cs="Times New Roman"/>
          <w:sz w:val="28"/>
          <w:szCs w:val="28"/>
          <w:lang w:val="en-US"/>
        </w:rPr>
        <w:t> </w:t>
      </w:r>
      <w:r w:rsidRPr="00D72802">
        <w:rPr>
          <w:rFonts w:ascii="Times New Roman" w:hAnsi="Times New Roman" w:cs="Times New Roman"/>
          <w:sz w:val="28"/>
          <w:szCs w:val="28"/>
        </w:rPr>
        <w:t>соответствующими им целевыми показателями (индикаторами), а</w:t>
      </w:r>
      <w:r w:rsidR="000B2941" w:rsidRPr="00D72802">
        <w:rPr>
          <w:rFonts w:ascii="Times New Roman" w:hAnsi="Times New Roman" w:cs="Times New Roman"/>
          <w:sz w:val="28"/>
          <w:szCs w:val="28"/>
          <w:lang w:val="en-US"/>
        </w:rPr>
        <w:t> </w:t>
      </w:r>
      <w:r w:rsidRPr="00D72802">
        <w:rPr>
          <w:rFonts w:ascii="Times New Roman" w:hAnsi="Times New Roman" w:cs="Times New Roman"/>
          <w:sz w:val="28"/>
          <w:szCs w:val="28"/>
        </w:rPr>
        <w:t>также</w:t>
      </w:r>
      <w:r w:rsidR="000B2941" w:rsidRPr="00D72802">
        <w:rPr>
          <w:rFonts w:ascii="Times New Roman" w:hAnsi="Times New Roman" w:cs="Times New Roman"/>
          <w:sz w:val="28"/>
          <w:szCs w:val="28"/>
          <w:lang w:val="en-US"/>
        </w:rPr>
        <w:t> </w:t>
      </w:r>
      <w:r w:rsidRPr="00D72802">
        <w:rPr>
          <w:rFonts w:ascii="Times New Roman" w:hAnsi="Times New Roman" w:cs="Times New Roman"/>
          <w:sz w:val="28"/>
          <w:szCs w:val="28"/>
        </w:rPr>
        <w:t>возможность оценки достижения целей, задач и запланированных результатов реализации муниципальных программ.</w:t>
      </w:r>
    </w:p>
    <w:p w:rsidR="00BA5E21" w:rsidRPr="00D72802" w:rsidRDefault="00BE031D" w:rsidP="00BA5E21">
      <w:pPr>
        <w:autoSpaceDE w:val="0"/>
        <w:autoSpaceDN w:val="0"/>
        <w:adjustRightInd w:val="0"/>
        <w:spacing w:after="0" w:line="240" w:lineRule="auto"/>
        <w:ind w:firstLine="709"/>
        <w:jc w:val="both"/>
        <w:rPr>
          <w:rFonts w:ascii="Times New Roman" w:hAnsi="Times New Roman" w:cs="Times New Roman"/>
          <w:sz w:val="28"/>
          <w:szCs w:val="28"/>
        </w:rPr>
      </w:pPr>
      <w:r w:rsidRPr="00D72802">
        <w:rPr>
          <w:rFonts w:ascii="Times New Roman" w:hAnsi="Times New Roman" w:cs="Times New Roman"/>
          <w:sz w:val="28"/>
          <w:szCs w:val="28"/>
        </w:rPr>
        <w:t xml:space="preserve">В рамках формирования проекта </w:t>
      </w:r>
      <w:r w:rsidR="007F38C9" w:rsidRPr="00D72802">
        <w:rPr>
          <w:rFonts w:ascii="Times New Roman" w:hAnsi="Times New Roman" w:cs="Times New Roman"/>
          <w:sz w:val="28"/>
          <w:szCs w:val="28"/>
        </w:rPr>
        <w:t xml:space="preserve">бюджета </w:t>
      </w:r>
      <w:r w:rsidRPr="00D72802">
        <w:rPr>
          <w:rFonts w:ascii="Times New Roman" w:hAnsi="Times New Roman" w:cs="Times New Roman"/>
          <w:sz w:val="28"/>
          <w:szCs w:val="28"/>
        </w:rPr>
        <w:t>муниципальные программы приведены в соответствие со Стратеги</w:t>
      </w:r>
      <w:r w:rsidR="007F38C9" w:rsidRPr="00D72802">
        <w:rPr>
          <w:rFonts w:ascii="Times New Roman" w:hAnsi="Times New Roman" w:cs="Times New Roman"/>
          <w:sz w:val="28"/>
          <w:szCs w:val="28"/>
        </w:rPr>
        <w:t>ей</w:t>
      </w:r>
      <w:r w:rsidRPr="00D72802">
        <w:rPr>
          <w:rFonts w:ascii="Times New Roman" w:hAnsi="Times New Roman" w:cs="Times New Roman"/>
          <w:sz w:val="28"/>
          <w:szCs w:val="28"/>
        </w:rPr>
        <w:t xml:space="preserve"> социально-экономического развития города Рязани до</w:t>
      </w:r>
      <w:r w:rsidRPr="00D72802">
        <w:rPr>
          <w:rFonts w:ascii="Times New Roman" w:hAnsi="Times New Roman" w:cs="Times New Roman"/>
          <w:sz w:val="28"/>
          <w:szCs w:val="28"/>
          <w:lang w:val="en-US"/>
        </w:rPr>
        <w:t> </w:t>
      </w:r>
      <w:r w:rsidRPr="00D72802">
        <w:rPr>
          <w:rFonts w:ascii="Times New Roman" w:hAnsi="Times New Roman" w:cs="Times New Roman"/>
          <w:sz w:val="28"/>
          <w:szCs w:val="28"/>
        </w:rPr>
        <w:t>2030 года, утвержденной решением Рязанской городской Думы от 21.06.2021 № 108-</w:t>
      </w:r>
      <w:r w:rsidRPr="00D72802">
        <w:rPr>
          <w:rFonts w:ascii="Times New Roman" w:hAnsi="Times New Roman" w:cs="Times New Roman"/>
          <w:sz w:val="28"/>
          <w:szCs w:val="28"/>
          <w:lang w:val="en-US"/>
        </w:rPr>
        <w:t>III</w:t>
      </w:r>
      <w:r w:rsidRPr="00D72802">
        <w:rPr>
          <w:rFonts w:ascii="Times New Roman" w:hAnsi="Times New Roman" w:cs="Times New Roman"/>
          <w:sz w:val="28"/>
          <w:szCs w:val="28"/>
        </w:rPr>
        <w:t xml:space="preserve">. </w:t>
      </w:r>
      <w:r w:rsidR="001E15E6" w:rsidRPr="00D72802">
        <w:rPr>
          <w:rFonts w:ascii="Times New Roman" w:hAnsi="Times New Roman" w:cs="Times New Roman"/>
          <w:sz w:val="28"/>
          <w:szCs w:val="28"/>
        </w:rPr>
        <w:t>Проект бюджета города</w:t>
      </w:r>
      <w:r w:rsidRPr="00D72802">
        <w:rPr>
          <w:rFonts w:ascii="Times New Roman" w:hAnsi="Times New Roman" w:cs="Times New Roman"/>
          <w:sz w:val="28"/>
          <w:szCs w:val="28"/>
        </w:rPr>
        <w:t xml:space="preserve"> сформирован</w:t>
      </w:r>
      <w:r w:rsidR="001E15E6" w:rsidRPr="00D72802">
        <w:rPr>
          <w:rFonts w:ascii="Times New Roman" w:hAnsi="Times New Roman" w:cs="Times New Roman"/>
          <w:sz w:val="28"/>
          <w:szCs w:val="28"/>
        </w:rPr>
        <w:t xml:space="preserve"> на основе</w:t>
      </w:r>
      <w:r w:rsidR="00AC380E" w:rsidRPr="00D72802">
        <w:rPr>
          <w:rFonts w:ascii="Times New Roman" w:hAnsi="Times New Roman" w:cs="Times New Roman"/>
          <w:sz w:val="28"/>
          <w:szCs w:val="28"/>
        </w:rPr>
        <w:t xml:space="preserve"> 19</w:t>
      </w:r>
      <w:r w:rsidR="007F38C9" w:rsidRPr="00D72802">
        <w:rPr>
          <w:rFonts w:ascii="Times New Roman" w:hAnsi="Times New Roman" w:cs="Times New Roman"/>
          <w:sz w:val="28"/>
          <w:szCs w:val="28"/>
        </w:rPr>
        <w:t> </w:t>
      </w:r>
      <w:r w:rsidRPr="00D72802">
        <w:rPr>
          <w:rFonts w:ascii="Times New Roman" w:hAnsi="Times New Roman" w:cs="Times New Roman"/>
          <w:sz w:val="28"/>
          <w:szCs w:val="28"/>
        </w:rPr>
        <w:t>муниципа</w:t>
      </w:r>
      <w:r w:rsidR="001E15E6" w:rsidRPr="00D72802">
        <w:rPr>
          <w:rFonts w:ascii="Times New Roman" w:hAnsi="Times New Roman" w:cs="Times New Roman"/>
          <w:sz w:val="28"/>
          <w:szCs w:val="28"/>
        </w:rPr>
        <w:t>льных программ</w:t>
      </w:r>
      <w:r w:rsidRPr="00D72802">
        <w:rPr>
          <w:rFonts w:ascii="Times New Roman" w:hAnsi="Times New Roman" w:cs="Times New Roman"/>
          <w:sz w:val="28"/>
          <w:szCs w:val="28"/>
        </w:rPr>
        <w:t>.</w:t>
      </w:r>
      <w:r w:rsidR="00951033" w:rsidRPr="00D72802">
        <w:rPr>
          <w:rFonts w:ascii="Times New Roman" w:hAnsi="Times New Roman" w:cs="Times New Roman"/>
          <w:sz w:val="28"/>
          <w:szCs w:val="28"/>
        </w:rPr>
        <w:t xml:space="preserve"> </w:t>
      </w:r>
      <w:r w:rsidR="00D21A11" w:rsidRPr="00D72802">
        <w:rPr>
          <w:rFonts w:ascii="Times New Roman" w:hAnsi="Times New Roman" w:cs="Times New Roman"/>
          <w:sz w:val="28"/>
          <w:szCs w:val="28"/>
        </w:rPr>
        <w:t>К</w:t>
      </w:r>
      <w:r w:rsidR="007F38C9" w:rsidRPr="00D72802">
        <w:rPr>
          <w:rFonts w:ascii="Times New Roman" w:hAnsi="Times New Roman" w:cs="Times New Roman"/>
          <w:sz w:val="28"/>
          <w:szCs w:val="28"/>
        </w:rPr>
        <w:t> </w:t>
      </w:r>
      <w:r w:rsidR="00D21A11" w:rsidRPr="00D72802">
        <w:rPr>
          <w:rFonts w:ascii="Times New Roman" w:hAnsi="Times New Roman" w:cs="Times New Roman"/>
          <w:sz w:val="28"/>
          <w:szCs w:val="28"/>
        </w:rPr>
        <w:t>«непрограммным» расходам отнесены бюджетные ассигнования на</w:t>
      </w:r>
      <w:r w:rsidR="007F38C9" w:rsidRPr="00D72802">
        <w:rPr>
          <w:rFonts w:ascii="Times New Roman" w:hAnsi="Times New Roman" w:cs="Times New Roman"/>
          <w:sz w:val="28"/>
          <w:szCs w:val="28"/>
        </w:rPr>
        <w:t> </w:t>
      </w:r>
      <w:r w:rsidR="00D21A11" w:rsidRPr="00D72802">
        <w:rPr>
          <w:rFonts w:ascii="Times New Roman" w:hAnsi="Times New Roman" w:cs="Times New Roman"/>
          <w:sz w:val="28"/>
          <w:szCs w:val="28"/>
        </w:rPr>
        <w:t xml:space="preserve">обеспечение деятельности Рязанской городской Думы, Контрольно-счетной палаты, и средства </w:t>
      </w:r>
      <w:r w:rsidR="00BA5E21" w:rsidRPr="00D72802">
        <w:rPr>
          <w:rFonts w:ascii="Times New Roman" w:hAnsi="Times New Roman" w:cs="Times New Roman"/>
          <w:sz w:val="28"/>
          <w:szCs w:val="28"/>
        </w:rPr>
        <w:t xml:space="preserve">резервного фонда администрации города Рязани. </w:t>
      </w:r>
    </w:p>
    <w:p w:rsidR="00D21A11" w:rsidRPr="00D72802" w:rsidRDefault="007F27F0" w:rsidP="00722C78">
      <w:pPr>
        <w:tabs>
          <w:tab w:val="left" w:pos="0"/>
          <w:tab w:val="left" w:pos="1134"/>
        </w:tabs>
        <w:spacing w:after="0" w:line="240" w:lineRule="auto"/>
        <w:ind w:firstLine="709"/>
        <w:jc w:val="both"/>
        <w:rPr>
          <w:rFonts w:ascii="Times New Roman" w:hAnsi="Times New Roman" w:cs="Times New Roman"/>
          <w:sz w:val="28"/>
          <w:szCs w:val="28"/>
        </w:rPr>
      </w:pPr>
      <w:r w:rsidRPr="00D72802">
        <w:rPr>
          <w:rFonts w:ascii="Times New Roman" w:hAnsi="Times New Roman" w:cs="Times New Roman"/>
          <w:sz w:val="28"/>
          <w:szCs w:val="28"/>
        </w:rPr>
        <w:t>В с</w:t>
      </w:r>
      <w:r w:rsidR="00D21A11" w:rsidRPr="00D72802">
        <w:rPr>
          <w:rFonts w:ascii="Times New Roman" w:hAnsi="Times New Roman" w:cs="Times New Roman"/>
          <w:sz w:val="28"/>
          <w:szCs w:val="28"/>
        </w:rPr>
        <w:t>оответствии с Положением о бюджетном процессе в городе Рязани, утвержденным решением Рязанской городской Думы от 18.02.2010 № 58-</w:t>
      </w:r>
      <w:r w:rsidR="00D21A11" w:rsidRPr="00D72802">
        <w:rPr>
          <w:rFonts w:ascii="Times New Roman" w:hAnsi="Times New Roman" w:cs="Times New Roman"/>
          <w:sz w:val="28"/>
          <w:szCs w:val="28"/>
          <w:lang w:val="en-US"/>
        </w:rPr>
        <w:t>II</w:t>
      </w:r>
      <w:r w:rsidR="00D21A11" w:rsidRPr="00D72802">
        <w:rPr>
          <w:rFonts w:ascii="Times New Roman" w:hAnsi="Times New Roman" w:cs="Times New Roman"/>
          <w:sz w:val="28"/>
          <w:szCs w:val="28"/>
        </w:rPr>
        <w:t>,</w:t>
      </w:r>
      <w:r w:rsidR="00FA1480" w:rsidRPr="00D72802">
        <w:rPr>
          <w:rFonts w:ascii="Times New Roman" w:hAnsi="Times New Roman" w:cs="Times New Roman"/>
          <w:sz w:val="28"/>
          <w:szCs w:val="28"/>
        </w:rPr>
        <w:t xml:space="preserve"> </w:t>
      </w:r>
      <w:r w:rsidR="00D21A11" w:rsidRPr="00D72802">
        <w:rPr>
          <w:rFonts w:ascii="Times New Roman" w:hAnsi="Times New Roman" w:cs="Times New Roman"/>
          <w:sz w:val="28"/>
          <w:szCs w:val="28"/>
        </w:rPr>
        <w:t>в</w:t>
      </w:r>
      <w:r w:rsidR="000B2941" w:rsidRPr="00D72802">
        <w:rPr>
          <w:rFonts w:ascii="Times New Roman" w:hAnsi="Times New Roman" w:cs="Times New Roman"/>
          <w:sz w:val="28"/>
          <w:szCs w:val="28"/>
          <w:lang w:val="en-US"/>
        </w:rPr>
        <w:t> </w:t>
      </w:r>
      <w:r w:rsidR="00D21A11" w:rsidRPr="00D72802">
        <w:rPr>
          <w:rFonts w:ascii="Times New Roman" w:hAnsi="Times New Roman" w:cs="Times New Roman"/>
          <w:sz w:val="28"/>
          <w:szCs w:val="28"/>
        </w:rPr>
        <w:t>целях обеспечения возможности полноценного рассмотрения Рязанской городской Думой и Контрольно-счетной палатой города Рязани проекта бюджета в увязке с целями, задачами, ожидаемыми результатами и целевыми показателями, планируемыми к достижению в рамках соответствующих муниципальных программ, представлены паспорта муниципальных программ</w:t>
      </w:r>
      <w:r w:rsidR="00FA1480" w:rsidRPr="00D72802">
        <w:rPr>
          <w:rFonts w:ascii="Times New Roman" w:hAnsi="Times New Roman" w:cs="Times New Roman"/>
          <w:sz w:val="28"/>
          <w:szCs w:val="28"/>
        </w:rPr>
        <w:t xml:space="preserve"> </w:t>
      </w:r>
      <w:r w:rsidR="00D21A11" w:rsidRPr="00D72802">
        <w:rPr>
          <w:rFonts w:ascii="Times New Roman" w:hAnsi="Times New Roman" w:cs="Times New Roman"/>
          <w:sz w:val="28"/>
          <w:szCs w:val="28"/>
        </w:rPr>
        <w:t>в</w:t>
      </w:r>
      <w:r w:rsidR="000B2941" w:rsidRPr="00D72802">
        <w:rPr>
          <w:rFonts w:ascii="Times New Roman" w:hAnsi="Times New Roman" w:cs="Times New Roman"/>
          <w:sz w:val="28"/>
          <w:szCs w:val="28"/>
          <w:lang w:val="en-US"/>
        </w:rPr>
        <w:t> </w:t>
      </w:r>
      <w:r w:rsidR="00D21A11" w:rsidRPr="00D72802">
        <w:rPr>
          <w:rFonts w:ascii="Times New Roman" w:hAnsi="Times New Roman" w:cs="Times New Roman"/>
          <w:sz w:val="28"/>
          <w:szCs w:val="28"/>
        </w:rPr>
        <w:t xml:space="preserve">составе документов и материалов, которые вносятся </w:t>
      </w:r>
      <w:r w:rsidR="008467C1" w:rsidRPr="00D72802">
        <w:rPr>
          <w:rFonts w:ascii="Times New Roman" w:hAnsi="Times New Roman" w:cs="Times New Roman"/>
          <w:sz w:val="28"/>
          <w:szCs w:val="28"/>
        </w:rPr>
        <w:t xml:space="preserve">одновременно </w:t>
      </w:r>
      <w:r w:rsidR="00D21A11" w:rsidRPr="00D72802">
        <w:rPr>
          <w:rFonts w:ascii="Times New Roman" w:hAnsi="Times New Roman" w:cs="Times New Roman"/>
          <w:sz w:val="28"/>
          <w:szCs w:val="28"/>
        </w:rPr>
        <w:t>с проектом бюджета.</w:t>
      </w:r>
    </w:p>
    <w:p w:rsidR="00454ACF" w:rsidRPr="00D72802" w:rsidRDefault="00113421" w:rsidP="00722C78">
      <w:pPr>
        <w:keepNext/>
        <w:spacing w:before="120" w:after="120" w:line="240" w:lineRule="auto"/>
        <w:jc w:val="center"/>
        <w:outlineLvl w:val="0"/>
        <w:rPr>
          <w:rFonts w:ascii="Times New Roman" w:hAnsi="Times New Roman" w:cs="Times New Roman"/>
          <w:b/>
          <w:color w:val="000000"/>
          <w:sz w:val="28"/>
          <w:szCs w:val="28"/>
        </w:rPr>
      </w:pPr>
      <w:r w:rsidRPr="00D72802">
        <w:rPr>
          <w:rFonts w:ascii="Times New Roman" w:hAnsi="Times New Roman" w:cs="Times New Roman"/>
          <w:b/>
          <w:color w:val="000000"/>
          <w:sz w:val="28"/>
          <w:szCs w:val="28"/>
        </w:rPr>
        <w:t>Муниципальная программа</w:t>
      </w:r>
      <w:r w:rsidRPr="00D72802">
        <w:rPr>
          <w:rFonts w:ascii="Times New Roman" w:hAnsi="Times New Roman" w:cs="Times New Roman"/>
          <w:b/>
          <w:color w:val="000000"/>
          <w:sz w:val="28"/>
          <w:szCs w:val="28"/>
        </w:rPr>
        <w:br/>
        <w:t>«Развит</w:t>
      </w:r>
      <w:r w:rsidR="00CC55CA" w:rsidRPr="00D72802">
        <w:rPr>
          <w:rFonts w:ascii="Times New Roman" w:hAnsi="Times New Roman" w:cs="Times New Roman"/>
          <w:b/>
          <w:color w:val="000000"/>
          <w:sz w:val="28"/>
          <w:szCs w:val="28"/>
        </w:rPr>
        <w:t>ие образования в городе Рязани»</w:t>
      </w:r>
    </w:p>
    <w:p w:rsidR="00DE69F3" w:rsidRPr="00D72802" w:rsidRDefault="00DE69F3" w:rsidP="00DE69F3">
      <w:pPr>
        <w:spacing w:after="0" w:line="240" w:lineRule="auto"/>
        <w:ind w:firstLine="720"/>
        <w:jc w:val="both"/>
        <w:rPr>
          <w:rFonts w:ascii="Times New Roman" w:hAnsi="Times New Roman" w:cs="Times New Roman"/>
          <w:sz w:val="28"/>
          <w:szCs w:val="28"/>
        </w:rPr>
      </w:pPr>
      <w:r w:rsidRPr="00D72802">
        <w:rPr>
          <w:rFonts w:ascii="Times New Roman" w:hAnsi="Times New Roman" w:cs="Times New Roman"/>
          <w:sz w:val="28"/>
          <w:szCs w:val="28"/>
        </w:rPr>
        <w:t>Расходы бюджета города Рязани в 2024-2026 годах на реализацию муниципальной программы «Развитие образования в городе Рязани» представлены в таблице:</w:t>
      </w:r>
    </w:p>
    <w:p w:rsidR="00DE69F3" w:rsidRPr="00D72802" w:rsidRDefault="00DE69F3" w:rsidP="00DE69F3">
      <w:pPr>
        <w:spacing w:after="0" w:line="240" w:lineRule="auto"/>
        <w:ind w:firstLine="708"/>
        <w:jc w:val="right"/>
        <w:rPr>
          <w:rFonts w:ascii="Times New Roman" w:hAnsi="Times New Roman" w:cs="Times New Roman"/>
          <w:i/>
          <w:sz w:val="24"/>
          <w:szCs w:val="24"/>
        </w:rPr>
      </w:pPr>
      <w:r w:rsidRPr="00D72802">
        <w:rPr>
          <w:rFonts w:ascii="Times New Roman" w:hAnsi="Times New Roman" w:cs="Times New Roman"/>
          <w:i/>
          <w:sz w:val="24"/>
          <w:szCs w:val="24"/>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1"/>
        <w:gridCol w:w="1287"/>
        <w:gridCol w:w="1283"/>
        <w:gridCol w:w="1008"/>
        <w:gridCol w:w="1139"/>
        <w:gridCol w:w="1008"/>
        <w:gridCol w:w="1245"/>
        <w:gridCol w:w="1006"/>
      </w:tblGrid>
      <w:tr w:rsidR="00DE69F3" w:rsidRPr="00D72802" w:rsidTr="00F96A81">
        <w:trPr>
          <w:trHeight w:val="20"/>
        </w:trPr>
        <w:tc>
          <w:tcPr>
            <w:tcW w:w="1066" w:type="pct"/>
            <w:vMerge w:val="restart"/>
            <w:shd w:val="clear" w:color="auto" w:fill="auto"/>
            <w:vAlign w:val="center"/>
            <w:hideMark/>
          </w:tcPr>
          <w:p w:rsidR="00DE69F3" w:rsidRPr="00D72802" w:rsidRDefault="00DE69F3" w:rsidP="00DE69F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Наименование</w:t>
            </w:r>
          </w:p>
        </w:tc>
        <w:tc>
          <w:tcPr>
            <w:tcW w:w="635" w:type="pct"/>
            <w:shd w:val="clear" w:color="auto" w:fill="auto"/>
            <w:vAlign w:val="center"/>
            <w:hideMark/>
          </w:tcPr>
          <w:p w:rsidR="00DE69F3" w:rsidRPr="00D72802" w:rsidRDefault="00DE69F3" w:rsidP="00DE69F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2023 год</w:t>
            </w:r>
          </w:p>
        </w:tc>
        <w:tc>
          <w:tcPr>
            <w:tcW w:w="1130" w:type="pct"/>
            <w:gridSpan w:val="2"/>
            <w:shd w:val="clear" w:color="auto" w:fill="auto"/>
            <w:vAlign w:val="center"/>
            <w:hideMark/>
          </w:tcPr>
          <w:p w:rsidR="00DE69F3" w:rsidRPr="00D72802" w:rsidRDefault="00DE69F3" w:rsidP="00DE69F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2024 год</w:t>
            </w:r>
          </w:p>
        </w:tc>
        <w:tc>
          <w:tcPr>
            <w:tcW w:w="1058" w:type="pct"/>
            <w:gridSpan w:val="2"/>
            <w:shd w:val="clear" w:color="auto" w:fill="auto"/>
            <w:vAlign w:val="center"/>
            <w:hideMark/>
          </w:tcPr>
          <w:p w:rsidR="00DE69F3" w:rsidRPr="00D72802" w:rsidRDefault="00DE69F3" w:rsidP="00DE69F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2025 год</w:t>
            </w:r>
          </w:p>
        </w:tc>
        <w:tc>
          <w:tcPr>
            <w:tcW w:w="1111" w:type="pct"/>
            <w:gridSpan w:val="2"/>
            <w:shd w:val="clear" w:color="auto" w:fill="auto"/>
            <w:vAlign w:val="center"/>
            <w:hideMark/>
          </w:tcPr>
          <w:p w:rsidR="00DE69F3" w:rsidRPr="00D72802" w:rsidRDefault="00DE69F3" w:rsidP="00DE69F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2026 год</w:t>
            </w:r>
          </w:p>
        </w:tc>
      </w:tr>
      <w:tr w:rsidR="00DE69F3" w:rsidRPr="00D72802" w:rsidTr="00F96A81">
        <w:trPr>
          <w:trHeight w:val="207"/>
        </w:trPr>
        <w:tc>
          <w:tcPr>
            <w:tcW w:w="1066" w:type="pct"/>
            <w:vMerge/>
            <w:vAlign w:val="center"/>
            <w:hideMark/>
          </w:tcPr>
          <w:p w:rsidR="00DE69F3" w:rsidRPr="00D72802" w:rsidRDefault="00DE69F3" w:rsidP="00DE69F3">
            <w:pPr>
              <w:spacing w:after="0" w:line="240" w:lineRule="auto"/>
              <w:rPr>
                <w:rFonts w:ascii="Times New Roman" w:hAnsi="Times New Roman" w:cs="Times New Roman"/>
                <w:sz w:val="18"/>
                <w:szCs w:val="18"/>
              </w:rPr>
            </w:pPr>
          </w:p>
        </w:tc>
        <w:tc>
          <w:tcPr>
            <w:tcW w:w="635" w:type="pct"/>
            <w:vMerge w:val="restart"/>
            <w:shd w:val="clear" w:color="auto" w:fill="auto"/>
            <w:vAlign w:val="bottom"/>
            <w:hideMark/>
          </w:tcPr>
          <w:p w:rsidR="00DE69F3" w:rsidRPr="00D72802" w:rsidRDefault="00DE69F3" w:rsidP="00DE69F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 </w:t>
            </w:r>
          </w:p>
        </w:tc>
        <w:tc>
          <w:tcPr>
            <w:tcW w:w="633" w:type="pct"/>
            <w:vMerge w:val="restart"/>
            <w:shd w:val="clear" w:color="auto" w:fill="auto"/>
            <w:vAlign w:val="center"/>
            <w:hideMark/>
          </w:tcPr>
          <w:p w:rsidR="00DE69F3" w:rsidRPr="00D72802" w:rsidRDefault="00DE69F3" w:rsidP="00DE69F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проект</w:t>
            </w:r>
          </w:p>
        </w:tc>
        <w:tc>
          <w:tcPr>
            <w:tcW w:w="497" w:type="pct"/>
            <w:vMerge w:val="restart"/>
            <w:shd w:val="clear" w:color="auto" w:fill="auto"/>
            <w:vAlign w:val="center"/>
            <w:hideMark/>
          </w:tcPr>
          <w:p w:rsidR="00DE69F3" w:rsidRPr="00D72802" w:rsidRDefault="00DE69F3" w:rsidP="00DE69F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изм. к преды-дущему году, %</w:t>
            </w:r>
          </w:p>
        </w:tc>
        <w:tc>
          <w:tcPr>
            <w:tcW w:w="562" w:type="pct"/>
            <w:vMerge w:val="restart"/>
            <w:shd w:val="clear" w:color="auto" w:fill="auto"/>
            <w:vAlign w:val="center"/>
            <w:hideMark/>
          </w:tcPr>
          <w:p w:rsidR="00DE69F3" w:rsidRPr="00D72802" w:rsidRDefault="00DE69F3" w:rsidP="00DE69F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проект</w:t>
            </w:r>
          </w:p>
        </w:tc>
        <w:tc>
          <w:tcPr>
            <w:tcW w:w="497" w:type="pct"/>
            <w:vMerge w:val="restart"/>
            <w:shd w:val="clear" w:color="auto" w:fill="auto"/>
            <w:vAlign w:val="center"/>
            <w:hideMark/>
          </w:tcPr>
          <w:p w:rsidR="00DE69F3" w:rsidRPr="00D72802" w:rsidRDefault="00DE69F3" w:rsidP="00DE69F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изм. к преды-дущему году, %</w:t>
            </w:r>
          </w:p>
        </w:tc>
        <w:tc>
          <w:tcPr>
            <w:tcW w:w="614" w:type="pct"/>
            <w:vMerge w:val="restart"/>
            <w:shd w:val="clear" w:color="auto" w:fill="auto"/>
            <w:vAlign w:val="center"/>
            <w:hideMark/>
          </w:tcPr>
          <w:p w:rsidR="00DE69F3" w:rsidRPr="00D72802" w:rsidRDefault="00DE69F3" w:rsidP="00DE69F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проект</w:t>
            </w:r>
          </w:p>
        </w:tc>
        <w:tc>
          <w:tcPr>
            <w:tcW w:w="497" w:type="pct"/>
            <w:vMerge w:val="restart"/>
            <w:shd w:val="clear" w:color="auto" w:fill="auto"/>
            <w:vAlign w:val="center"/>
            <w:hideMark/>
          </w:tcPr>
          <w:p w:rsidR="00DE69F3" w:rsidRPr="00D72802" w:rsidRDefault="00DE69F3" w:rsidP="00DE69F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изм. к преды-дущему году, %</w:t>
            </w:r>
          </w:p>
        </w:tc>
      </w:tr>
      <w:tr w:rsidR="00DE69F3" w:rsidRPr="00D72802" w:rsidTr="00F96A81">
        <w:trPr>
          <w:trHeight w:val="207"/>
        </w:trPr>
        <w:tc>
          <w:tcPr>
            <w:tcW w:w="1066" w:type="pct"/>
            <w:vMerge/>
            <w:vAlign w:val="center"/>
            <w:hideMark/>
          </w:tcPr>
          <w:p w:rsidR="00DE69F3" w:rsidRPr="00D72802" w:rsidRDefault="00DE69F3" w:rsidP="00DE69F3">
            <w:pPr>
              <w:spacing w:after="0" w:line="240" w:lineRule="auto"/>
              <w:rPr>
                <w:rFonts w:ascii="Times New Roman" w:hAnsi="Times New Roman" w:cs="Times New Roman"/>
                <w:sz w:val="18"/>
                <w:szCs w:val="18"/>
              </w:rPr>
            </w:pPr>
          </w:p>
        </w:tc>
        <w:tc>
          <w:tcPr>
            <w:tcW w:w="635" w:type="pct"/>
            <w:vMerge/>
            <w:vAlign w:val="center"/>
            <w:hideMark/>
          </w:tcPr>
          <w:p w:rsidR="00DE69F3" w:rsidRPr="00D72802" w:rsidRDefault="00DE69F3" w:rsidP="00DE69F3">
            <w:pPr>
              <w:spacing w:after="0" w:line="240" w:lineRule="auto"/>
              <w:rPr>
                <w:rFonts w:ascii="Times New Roman" w:hAnsi="Times New Roman" w:cs="Times New Roman"/>
                <w:sz w:val="18"/>
                <w:szCs w:val="18"/>
              </w:rPr>
            </w:pPr>
          </w:p>
        </w:tc>
        <w:tc>
          <w:tcPr>
            <w:tcW w:w="633" w:type="pct"/>
            <w:vMerge/>
            <w:vAlign w:val="center"/>
            <w:hideMark/>
          </w:tcPr>
          <w:p w:rsidR="00DE69F3" w:rsidRPr="00D72802" w:rsidRDefault="00DE69F3" w:rsidP="00DE69F3">
            <w:pPr>
              <w:spacing w:after="0" w:line="240" w:lineRule="auto"/>
              <w:rPr>
                <w:rFonts w:ascii="Times New Roman" w:hAnsi="Times New Roman" w:cs="Times New Roman"/>
                <w:sz w:val="18"/>
                <w:szCs w:val="18"/>
              </w:rPr>
            </w:pPr>
          </w:p>
        </w:tc>
        <w:tc>
          <w:tcPr>
            <w:tcW w:w="497" w:type="pct"/>
            <w:vMerge/>
            <w:vAlign w:val="center"/>
            <w:hideMark/>
          </w:tcPr>
          <w:p w:rsidR="00DE69F3" w:rsidRPr="00D72802" w:rsidRDefault="00DE69F3" w:rsidP="00DE69F3">
            <w:pPr>
              <w:spacing w:after="0" w:line="240" w:lineRule="auto"/>
              <w:rPr>
                <w:rFonts w:ascii="Times New Roman" w:hAnsi="Times New Roman" w:cs="Times New Roman"/>
                <w:sz w:val="18"/>
                <w:szCs w:val="18"/>
              </w:rPr>
            </w:pPr>
          </w:p>
        </w:tc>
        <w:tc>
          <w:tcPr>
            <w:tcW w:w="562" w:type="pct"/>
            <w:vMerge/>
            <w:vAlign w:val="center"/>
            <w:hideMark/>
          </w:tcPr>
          <w:p w:rsidR="00DE69F3" w:rsidRPr="00D72802" w:rsidRDefault="00DE69F3" w:rsidP="00DE69F3">
            <w:pPr>
              <w:spacing w:after="0" w:line="240" w:lineRule="auto"/>
              <w:rPr>
                <w:rFonts w:ascii="Times New Roman" w:hAnsi="Times New Roman" w:cs="Times New Roman"/>
                <w:sz w:val="18"/>
                <w:szCs w:val="18"/>
              </w:rPr>
            </w:pPr>
          </w:p>
        </w:tc>
        <w:tc>
          <w:tcPr>
            <w:tcW w:w="497" w:type="pct"/>
            <w:vMerge/>
            <w:vAlign w:val="center"/>
            <w:hideMark/>
          </w:tcPr>
          <w:p w:rsidR="00DE69F3" w:rsidRPr="00D72802" w:rsidRDefault="00DE69F3" w:rsidP="00DE69F3">
            <w:pPr>
              <w:spacing w:after="0" w:line="240" w:lineRule="auto"/>
              <w:rPr>
                <w:rFonts w:ascii="Times New Roman" w:hAnsi="Times New Roman" w:cs="Times New Roman"/>
                <w:sz w:val="18"/>
                <w:szCs w:val="18"/>
              </w:rPr>
            </w:pPr>
          </w:p>
        </w:tc>
        <w:tc>
          <w:tcPr>
            <w:tcW w:w="614" w:type="pct"/>
            <w:vMerge/>
            <w:vAlign w:val="center"/>
            <w:hideMark/>
          </w:tcPr>
          <w:p w:rsidR="00DE69F3" w:rsidRPr="00D72802" w:rsidRDefault="00DE69F3" w:rsidP="00DE69F3">
            <w:pPr>
              <w:spacing w:after="0" w:line="240" w:lineRule="auto"/>
              <w:rPr>
                <w:rFonts w:ascii="Times New Roman" w:hAnsi="Times New Roman" w:cs="Times New Roman"/>
                <w:sz w:val="18"/>
                <w:szCs w:val="18"/>
              </w:rPr>
            </w:pPr>
          </w:p>
        </w:tc>
        <w:tc>
          <w:tcPr>
            <w:tcW w:w="497" w:type="pct"/>
            <w:vMerge/>
            <w:vAlign w:val="center"/>
            <w:hideMark/>
          </w:tcPr>
          <w:p w:rsidR="00DE69F3" w:rsidRPr="00D72802" w:rsidRDefault="00DE69F3" w:rsidP="00DE69F3">
            <w:pPr>
              <w:spacing w:after="0" w:line="240" w:lineRule="auto"/>
              <w:rPr>
                <w:rFonts w:ascii="Times New Roman" w:hAnsi="Times New Roman" w:cs="Times New Roman"/>
                <w:sz w:val="18"/>
                <w:szCs w:val="18"/>
              </w:rPr>
            </w:pPr>
          </w:p>
        </w:tc>
      </w:tr>
      <w:tr w:rsidR="00DE69F3" w:rsidRPr="00D72802" w:rsidTr="00F96A81">
        <w:trPr>
          <w:trHeight w:val="207"/>
        </w:trPr>
        <w:tc>
          <w:tcPr>
            <w:tcW w:w="1066" w:type="pct"/>
            <w:vMerge/>
            <w:vAlign w:val="center"/>
            <w:hideMark/>
          </w:tcPr>
          <w:p w:rsidR="00DE69F3" w:rsidRPr="00D72802" w:rsidRDefault="00DE69F3" w:rsidP="00DE69F3">
            <w:pPr>
              <w:spacing w:after="0" w:line="240" w:lineRule="auto"/>
              <w:rPr>
                <w:rFonts w:ascii="Times New Roman" w:hAnsi="Times New Roman" w:cs="Times New Roman"/>
                <w:sz w:val="18"/>
                <w:szCs w:val="18"/>
              </w:rPr>
            </w:pPr>
          </w:p>
        </w:tc>
        <w:tc>
          <w:tcPr>
            <w:tcW w:w="635" w:type="pct"/>
            <w:vMerge/>
            <w:vAlign w:val="center"/>
            <w:hideMark/>
          </w:tcPr>
          <w:p w:rsidR="00DE69F3" w:rsidRPr="00D72802" w:rsidRDefault="00DE69F3" w:rsidP="00DE69F3">
            <w:pPr>
              <w:spacing w:after="0" w:line="240" w:lineRule="auto"/>
              <w:rPr>
                <w:rFonts w:ascii="Times New Roman" w:hAnsi="Times New Roman" w:cs="Times New Roman"/>
                <w:sz w:val="18"/>
                <w:szCs w:val="18"/>
              </w:rPr>
            </w:pPr>
          </w:p>
        </w:tc>
        <w:tc>
          <w:tcPr>
            <w:tcW w:w="633" w:type="pct"/>
            <w:vMerge/>
            <w:vAlign w:val="center"/>
            <w:hideMark/>
          </w:tcPr>
          <w:p w:rsidR="00DE69F3" w:rsidRPr="00D72802" w:rsidRDefault="00DE69F3" w:rsidP="00DE69F3">
            <w:pPr>
              <w:spacing w:after="0" w:line="240" w:lineRule="auto"/>
              <w:rPr>
                <w:rFonts w:ascii="Times New Roman" w:hAnsi="Times New Roman" w:cs="Times New Roman"/>
                <w:sz w:val="18"/>
                <w:szCs w:val="18"/>
              </w:rPr>
            </w:pPr>
          </w:p>
        </w:tc>
        <w:tc>
          <w:tcPr>
            <w:tcW w:w="497" w:type="pct"/>
            <w:vMerge/>
            <w:vAlign w:val="center"/>
            <w:hideMark/>
          </w:tcPr>
          <w:p w:rsidR="00DE69F3" w:rsidRPr="00D72802" w:rsidRDefault="00DE69F3" w:rsidP="00DE69F3">
            <w:pPr>
              <w:spacing w:after="0" w:line="240" w:lineRule="auto"/>
              <w:rPr>
                <w:rFonts w:ascii="Times New Roman" w:hAnsi="Times New Roman" w:cs="Times New Roman"/>
                <w:sz w:val="18"/>
                <w:szCs w:val="18"/>
              </w:rPr>
            </w:pPr>
          </w:p>
        </w:tc>
        <w:tc>
          <w:tcPr>
            <w:tcW w:w="562" w:type="pct"/>
            <w:vMerge/>
            <w:vAlign w:val="center"/>
            <w:hideMark/>
          </w:tcPr>
          <w:p w:rsidR="00DE69F3" w:rsidRPr="00D72802" w:rsidRDefault="00DE69F3" w:rsidP="00DE69F3">
            <w:pPr>
              <w:spacing w:after="0" w:line="240" w:lineRule="auto"/>
              <w:rPr>
                <w:rFonts w:ascii="Times New Roman" w:hAnsi="Times New Roman" w:cs="Times New Roman"/>
                <w:sz w:val="18"/>
                <w:szCs w:val="18"/>
              </w:rPr>
            </w:pPr>
          </w:p>
        </w:tc>
        <w:tc>
          <w:tcPr>
            <w:tcW w:w="497" w:type="pct"/>
            <w:vMerge/>
            <w:vAlign w:val="center"/>
            <w:hideMark/>
          </w:tcPr>
          <w:p w:rsidR="00DE69F3" w:rsidRPr="00D72802" w:rsidRDefault="00DE69F3" w:rsidP="00DE69F3">
            <w:pPr>
              <w:spacing w:after="0" w:line="240" w:lineRule="auto"/>
              <w:rPr>
                <w:rFonts w:ascii="Times New Roman" w:hAnsi="Times New Roman" w:cs="Times New Roman"/>
                <w:sz w:val="18"/>
                <w:szCs w:val="18"/>
              </w:rPr>
            </w:pPr>
          </w:p>
        </w:tc>
        <w:tc>
          <w:tcPr>
            <w:tcW w:w="614" w:type="pct"/>
            <w:vMerge/>
            <w:vAlign w:val="center"/>
            <w:hideMark/>
          </w:tcPr>
          <w:p w:rsidR="00DE69F3" w:rsidRPr="00D72802" w:rsidRDefault="00DE69F3" w:rsidP="00DE69F3">
            <w:pPr>
              <w:spacing w:after="0" w:line="240" w:lineRule="auto"/>
              <w:rPr>
                <w:rFonts w:ascii="Times New Roman" w:hAnsi="Times New Roman" w:cs="Times New Roman"/>
                <w:sz w:val="18"/>
                <w:szCs w:val="18"/>
              </w:rPr>
            </w:pPr>
          </w:p>
        </w:tc>
        <w:tc>
          <w:tcPr>
            <w:tcW w:w="497" w:type="pct"/>
            <w:vMerge/>
            <w:vAlign w:val="center"/>
            <w:hideMark/>
          </w:tcPr>
          <w:p w:rsidR="00DE69F3" w:rsidRPr="00D72802" w:rsidRDefault="00DE69F3" w:rsidP="00DE69F3">
            <w:pPr>
              <w:spacing w:after="0" w:line="240" w:lineRule="auto"/>
              <w:rPr>
                <w:rFonts w:ascii="Times New Roman" w:hAnsi="Times New Roman" w:cs="Times New Roman"/>
                <w:sz w:val="18"/>
                <w:szCs w:val="18"/>
              </w:rPr>
            </w:pPr>
          </w:p>
        </w:tc>
      </w:tr>
      <w:tr w:rsidR="00DE69F3" w:rsidRPr="00D72802" w:rsidTr="00F96A81">
        <w:trPr>
          <w:trHeight w:val="20"/>
        </w:trPr>
        <w:tc>
          <w:tcPr>
            <w:tcW w:w="1066" w:type="pct"/>
            <w:shd w:val="clear" w:color="auto" w:fill="auto"/>
            <w:vAlign w:val="bottom"/>
            <w:hideMark/>
          </w:tcPr>
          <w:p w:rsidR="00DE69F3" w:rsidRPr="00D72802" w:rsidRDefault="00DE69F3" w:rsidP="00DE69F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1</w:t>
            </w:r>
          </w:p>
        </w:tc>
        <w:tc>
          <w:tcPr>
            <w:tcW w:w="635" w:type="pct"/>
            <w:shd w:val="clear" w:color="auto" w:fill="auto"/>
            <w:noWrap/>
            <w:vAlign w:val="bottom"/>
            <w:hideMark/>
          </w:tcPr>
          <w:p w:rsidR="00DE69F3" w:rsidRPr="00D72802" w:rsidRDefault="00DE69F3" w:rsidP="00DE69F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w:t>
            </w:r>
          </w:p>
        </w:tc>
        <w:tc>
          <w:tcPr>
            <w:tcW w:w="633" w:type="pct"/>
            <w:shd w:val="clear" w:color="auto" w:fill="auto"/>
            <w:noWrap/>
            <w:vAlign w:val="bottom"/>
            <w:hideMark/>
          </w:tcPr>
          <w:p w:rsidR="00DE69F3" w:rsidRPr="00D72802" w:rsidRDefault="00DE69F3" w:rsidP="00DE69F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3</w:t>
            </w:r>
          </w:p>
        </w:tc>
        <w:tc>
          <w:tcPr>
            <w:tcW w:w="497" w:type="pct"/>
            <w:shd w:val="clear" w:color="auto" w:fill="auto"/>
            <w:noWrap/>
            <w:vAlign w:val="bottom"/>
            <w:hideMark/>
          </w:tcPr>
          <w:p w:rsidR="00DE69F3" w:rsidRPr="00D72802" w:rsidRDefault="00DE69F3" w:rsidP="00DE69F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4=3/2*100</w:t>
            </w:r>
          </w:p>
        </w:tc>
        <w:tc>
          <w:tcPr>
            <w:tcW w:w="562" w:type="pct"/>
            <w:shd w:val="clear" w:color="auto" w:fill="auto"/>
            <w:noWrap/>
            <w:vAlign w:val="bottom"/>
            <w:hideMark/>
          </w:tcPr>
          <w:p w:rsidR="00DE69F3" w:rsidRPr="00D72802" w:rsidRDefault="00DE69F3" w:rsidP="00DE69F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5</w:t>
            </w:r>
          </w:p>
        </w:tc>
        <w:tc>
          <w:tcPr>
            <w:tcW w:w="497" w:type="pct"/>
            <w:shd w:val="clear" w:color="auto" w:fill="auto"/>
            <w:noWrap/>
            <w:vAlign w:val="bottom"/>
            <w:hideMark/>
          </w:tcPr>
          <w:p w:rsidR="00DE69F3" w:rsidRPr="00D72802" w:rsidRDefault="00DE69F3" w:rsidP="00DE69F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6=5/3*100</w:t>
            </w:r>
          </w:p>
        </w:tc>
        <w:tc>
          <w:tcPr>
            <w:tcW w:w="614" w:type="pct"/>
            <w:shd w:val="clear" w:color="auto" w:fill="auto"/>
            <w:noWrap/>
            <w:vAlign w:val="bottom"/>
            <w:hideMark/>
          </w:tcPr>
          <w:p w:rsidR="00DE69F3" w:rsidRPr="00D72802" w:rsidRDefault="00DE69F3" w:rsidP="00DE69F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7</w:t>
            </w:r>
          </w:p>
        </w:tc>
        <w:tc>
          <w:tcPr>
            <w:tcW w:w="497" w:type="pct"/>
            <w:shd w:val="clear" w:color="auto" w:fill="auto"/>
            <w:noWrap/>
            <w:vAlign w:val="bottom"/>
            <w:hideMark/>
          </w:tcPr>
          <w:p w:rsidR="00DE69F3" w:rsidRPr="00D72802" w:rsidRDefault="00DE69F3" w:rsidP="00DE69F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8=7/5*100</w:t>
            </w:r>
          </w:p>
        </w:tc>
      </w:tr>
      <w:tr w:rsidR="00DE69F3" w:rsidRPr="00D72802" w:rsidTr="00F96A81">
        <w:trPr>
          <w:trHeight w:val="20"/>
        </w:trPr>
        <w:tc>
          <w:tcPr>
            <w:tcW w:w="1066" w:type="pct"/>
            <w:shd w:val="clear" w:color="auto" w:fill="auto"/>
            <w:vAlign w:val="bottom"/>
            <w:hideMark/>
          </w:tcPr>
          <w:p w:rsidR="00DE69F3" w:rsidRPr="00D72802" w:rsidRDefault="00DE69F3" w:rsidP="00DE69F3">
            <w:pPr>
              <w:spacing w:after="0" w:line="240" w:lineRule="auto"/>
              <w:jc w:val="both"/>
              <w:rPr>
                <w:rFonts w:ascii="Times New Roman" w:hAnsi="Times New Roman" w:cs="Times New Roman"/>
                <w:b/>
                <w:bCs/>
                <w:sz w:val="18"/>
                <w:szCs w:val="18"/>
              </w:rPr>
            </w:pPr>
            <w:r w:rsidRPr="00D72802">
              <w:rPr>
                <w:rFonts w:ascii="Times New Roman" w:hAnsi="Times New Roman" w:cs="Times New Roman"/>
                <w:b/>
                <w:bCs/>
                <w:sz w:val="18"/>
                <w:szCs w:val="18"/>
              </w:rPr>
              <w:lastRenderedPageBreak/>
              <w:t>Всего, из них</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10 227 953,2</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10 735 015,9</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105,0</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9 804 610,0</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91,3</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9 362 948,3</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95,5</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из них средства: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b/>
                <w:bCs/>
                <w:sz w:val="18"/>
                <w:szCs w:val="18"/>
              </w:rPr>
            </w:pPr>
            <w:r w:rsidRPr="00D72802">
              <w:rPr>
                <w:rFonts w:ascii="Times New Roman" w:hAnsi="Times New Roman" w:cs="Times New Roman"/>
                <w:b/>
                <w:bCs/>
                <w:sz w:val="18"/>
                <w:szCs w:val="18"/>
              </w:rPr>
              <w:t>федерального бюджета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936 286,3</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909 522,2</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97,1</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259 027,7</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28,5</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 </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b/>
                <w:bCs/>
                <w:sz w:val="18"/>
                <w:szCs w:val="18"/>
              </w:rPr>
            </w:pPr>
            <w:r w:rsidRPr="00D72802">
              <w:rPr>
                <w:rFonts w:ascii="Times New Roman" w:hAnsi="Times New Roman" w:cs="Times New Roman"/>
                <w:b/>
                <w:bCs/>
                <w:sz w:val="18"/>
                <w:szCs w:val="18"/>
              </w:rPr>
              <w:t>областного бюджета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6 581 384,9</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7 010 425,8</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106,5</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6 550 698,9</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93,4</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6 394 717,7</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97,6</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b/>
                <w:bCs/>
                <w:sz w:val="18"/>
                <w:szCs w:val="18"/>
              </w:rPr>
            </w:pPr>
            <w:r w:rsidRPr="00D72802">
              <w:rPr>
                <w:rFonts w:ascii="Times New Roman" w:hAnsi="Times New Roman" w:cs="Times New Roman"/>
                <w:b/>
                <w:bCs/>
                <w:sz w:val="18"/>
                <w:szCs w:val="18"/>
              </w:rPr>
              <w:t>городского бюджета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2 710 282,0</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2 815 067,9</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103,9</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2 994 883,4</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106,4</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2 968 230,6</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99,1</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в том числе по основным мероприятиям:</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r>
      <w:tr w:rsidR="00DE69F3" w:rsidRPr="00D72802" w:rsidTr="00F96A81">
        <w:trPr>
          <w:trHeight w:val="20"/>
        </w:trPr>
        <w:tc>
          <w:tcPr>
            <w:tcW w:w="1066" w:type="pct"/>
            <w:shd w:val="clear" w:color="auto" w:fill="auto"/>
            <w:hideMark/>
          </w:tcPr>
          <w:p w:rsidR="00DE69F3" w:rsidRPr="00D72802" w:rsidRDefault="00B60BC9"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Основное мероприятие «</w:t>
            </w:r>
            <w:r w:rsidR="00DE69F3" w:rsidRPr="00D72802">
              <w:rPr>
                <w:rFonts w:ascii="Times New Roman" w:hAnsi="Times New Roman" w:cs="Times New Roman"/>
                <w:sz w:val="18"/>
                <w:szCs w:val="18"/>
              </w:rPr>
              <w:t>Организация предоставления муниципальных услуг в учреждениях</w:t>
            </w:r>
            <w:r w:rsidRPr="00D72802">
              <w:rPr>
                <w:rFonts w:ascii="Times New Roman" w:hAnsi="Times New Roman" w:cs="Times New Roman"/>
                <w:sz w:val="18"/>
                <w:szCs w:val="18"/>
              </w:rPr>
              <w:t>, находящихся в ведении УО и МП»</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7 386 071,4</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8 134 683,8</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110,1</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8 338 580,3</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102,5</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8 360 312,8</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100,3</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из них средства: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областного бюджета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5 543 537,3</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6 165 012,3</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111,2</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6 165 012,3</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100,0</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6 165 012,3</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100,0</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городского бюджета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1 842 534,1</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1 969 671,5</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106,9</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2 173 568,0</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110,4</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2 195 300,5</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101,0</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 xml:space="preserve">Основное </w:t>
            </w:r>
            <w:r w:rsidR="00B60BC9" w:rsidRPr="00D72802">
              <w:rPr>
                <w:rFonts w:ascii="Times New Roman" w:hAnsi="Times New Roman" w:cs="Times New Roman"/>
                <w:sz w:val="18"/>
                <w:szCs w:val="18"/>
              </w:rPr>
              <w:t>мероприятие «</w:t>
            </w:r>
            <w:r w:rsidRPr="00D72802">
              <w:rPr>
                <w:rFonts w:ascii="Times New Roman" w:hAnsi="Times New Roman" w:cs="Times New Roman"/>
                <w:sz w:val="18"/>
                <w:szCs w:val="18"/>
              </w:rPr>
              <w:t>Организация бесплатного питания детей школьн</w:t>
            </w:r>
            <w:r w:rsidR="00B60BC9" w:rsidRPr="00D72802">
              <w:rPr>
                <w:rFonts w:ascii="Times New Roman" w:hAnsi="Times New Roman" w:cs="Times New Roman"/>
                <w:sz w:val="18"/>
                <w:szCs w:val="18"/>
              </w:rPr>
              <w:t>ого возраста льготной категории»</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115 758,4</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133 764,8</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115,6</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136 197,3</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101,8</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138 726,9</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101,9</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из них средства: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городского бюджета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115 758,4</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133 764,8</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115,6</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136 197,3</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101,8</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138 726,9</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101,9</w:t>
            </w:r>
          </w:p>
        </w:tc>
      </w:tr>
      <w:tr w:rsidR="00DE69F3" w:rsidRPr="00D72802" w:rsidTr="00F96A81">
        <w:trPr>
          <w:trHeight w:val="20"/>
        </w:trPr>
        <w:tc>
          <w:tcPr>
            <w:tcW w:w="1066" w:type="pct"/>
            <w:shd w:val="clear" w:color="auto" w:fill="auto"/>
            <w:hideMark/>
          </w:tcPr>
          <w:p w:rsidR="00DE69F3" w:rsidRPr="00D72802" w:rsidRDefault="00B60BC9"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Основное мероприятие «</w:t>
            </w:r>
            <w:r w:rsidR="00DE69F3" w:rsidRPr="00D72802">
              <w:rPr>
                <w:rFonts w:ascii="Times New Roman" w:hAnsi="Times New Roman" w:cs="Times New Roman"/>
                <w:sz w:val="18"/>
                <w:szCs w:val="18"/>
              </w:rPr>
              <w:t>Финансовое обеспечение частных организаций, осуществляющих образовательн</w:t>
            </w:r>
            <w:r w:rsidRPr="00D72802">
              <w:rPr>
                <w:rFonts w:ascii="Times New Roman" w:hAnsi="Times New Roman" w:cs="Times New Roman"/>
                <w:sz w:val="18"/>
                <w:szCs w:val="18"/>
              </w:rPr>
              <w:t>ую деятельность в городе Рязани»</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90 794,7</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106 553,1</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117,4</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106 553,1</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100,0</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106 553,1</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100,0</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из них средства: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областного бюджета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90 794,7</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106 553,1</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117,4</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106 553,1</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100,0</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106 553,1</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100,0</w:t>
            </w:r>
          </w:p>
        </w:tc>
      </w:tr>
      <w:tr w:rsidR="00DE69F3" w:rsidRPr="00D72802" w:rsidTr="00F96A81">
        <w:trPr>
          <w:trHeight w:val="20"/>
        </w:trPr>
        <w:tc>
          <w:tcPr>
            <w:tcW w:w="1066" w:type="pct"/>
            <w:shd w:val="clear" w:color="auto" w:fill="auto"/>
            <w:hideMark/>
          </w:tcPr>
          <w:p w:rsidR="00DE69F3" w:rsidRPr="00D72802" w:rsidRDefault="00B60BC9"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Основное мероприятие «</w:t>
            </w:r>
            <w:r w:rsidR="00DE69F3" w:rsidRPr="00D72802">
              <w:rPr>
                <w:rFonts w:ascii="Times New Roman" w:hAnsi="Times New Roman" w:cs="Times New Roman"/>
                <w:sz w:val="18"/>
                <w:szCs w:val="18"/>
              </w:rPr>
              <w:t>Проведение мероприятий, направленных на повышение качества услуг в сф</w:t>
            </w:r>
            <w:r w:rsidRPr="00D72802">
              <w:rPr>
                <w:rFonts w:ascii="Times New Roman" w:hAnsi="Times New Roman" w:cs="Times New Roman"/>
                <w:sz w:val="18"/>
                <w:szCs w:val="18"/>
              </w:rPr>
              <w:t>ере дополнительного образования»</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639,7</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668,5</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104,5</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695,2</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723,0</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из них средства: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городского бюджета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639,7</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668,5</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104,5</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695,2</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723,0</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DE69F3" w:rsidRPr="00D72802" w:rsidTr="00F96A81">
        <w:trPr>
          <w:trHeight w:val="20"/>
        </w:trPr>
        <w:tc>
          <w:tcPr>
            <w:tcW w:w="1066" w:type="pct"/>
            <w:shd w:val="clear" w:color="auto" w:fill="auto"/>
            <w:hideMark/>
          </w:tcPr>
          <w:p w:rsidR="00DE69F3" w:rsidRPr="00D72802" w:rsidRDefault="00B60BC9"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Основное мероприятие «</w:t>
            </w:r>
            <w:r w:rsidR="00DE69F3" w:rsidRPr="00D72802">
              <w:rPr>
                <w:rFonts w:ascii="Times New Roman" w:hAnsi="Times New Roman" w:cs="Times New Roman"/>
                <w:sz w:val="18"/>
                <w:szCs w:val="18"/>
              </w:rPr>
              <w:t>Проведение мероприятий, направленных на совершенствование системы патриотического воспитания детей и молодежи,  формирование и развитие социально значимых ценностей, гражданственности</w:t>
            </w:r>
            <w:r w:rsidRPr="00D72802">
              <w:rPr>
                <w:rFonts w:ascii="Times New Roman" w:hAnsi="Times New Roman" w:cs="Times New Roman"/>
                <w:sz w:val="18"/>
                <w:szCs w:val="18"/>
              </w:rPr>
              <w:t xml:space="preserve"> и патриотизма»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6 703,4</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1 473,3</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22,0</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1 532,3</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1 593,7</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из них средства: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федерального бюджета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5 133,4</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tcPr>
          <w:p w:rsidR="00DE69F3" w:rsidRPr="00D72802" w:rsidRDefault="00DE69F3" w:rsidP="00DB61F5">
            <w:pPr>
              <w:spacing w:after="0" w:line="240" w:lineRule="auto"/>
              <w:jc w:val="right"/>
              <w:rPr>
                <w:rFonts w:ascii="Times New Roman" w:hAnsi="Times New Roman" w:cs="Times New Roman"/>
                <w:sz w:val="18"/>
                <w:szCs w:val="18"/>
              </w:rPr>
            </w:pPr>
          </w:p>
        </w:tc>
        <w:tc>
          <w:tcPr>
            <w:tcW w:w="614" w:type="pct"/>
            <w:shd w:val="clear" w:color="auto" w:fill="auto"/>
            <w:noWrap/>
            <w:vAlign w:val="center"/>
          </w:tcPr>
          <w:p w:rsidR="00DE69F3" w:rsidRPr="00D72802" w:rsidRDefault="00DE69F3" w:rsidP="00DB61F5">
            <w:pPr>
              <w:spacing w:after="0" w:line="240" w:lineRule="auto"/>
              <w:jc w:val="right"/>
              <w:rPr>
                <w:rFonts w:ascii="Times New Roman" w:hAnsi="Times New Roman" w:cs="Times New Roman"/>
                <w:sz w:val="18"/>
                <w:szCs w:val="18"/>
              </w:rPr>
            </w:pPr>
          </w:p>
        </w:tc>
        <w:tc>
          <w:tcPr>
            <w:tcW w:w="497" w:type="pct"/>
            <w:shd w:val="clear" w:color="auto" w:fill="auto"/>
            <w:noWrap/>
            <w:vAlign w:val="center"/>
          </w:tcPr>
          <w:p w:rsidR="00DE69F3" w:rsidRPr="00D72802" w:rsidRDefault="00DE69F3" w:rsidP="00DB61F5">
            <w:pPr>
              <w:spacing w:after="0" w:line="240" w:lineRule="auto"/>
              <w:jc w:val="right"/>
              <w:rPr>
                <w:rFonts w:ascii="Times New Roman" w:hAnsi="Times New Roman" w:cs="Times New Roman"/>
                <w:sz w:val="18"/>
                <w:szCs w:val="18"/>
              </w:rPr>
            </w:pP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областного бюджета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158,7</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tcPr>
          <w:p w:rsidR="00DE69F3" w:rsidRPr="00D72802" w:rsidRDefault="00DE69F3" w:rsidP="00DB61F5">
            <w:pPr>
              <w:spacing w:after="0" w:line="240" w:lineRule="auto"/>
              <w:jc w:val="right"/>
              <w:rPr>
                <w:rFonts w:ascii="Times New Roman" w:hAnsi="Times New Roman" w:cs="Times New Roman"/>
                <w:sz w:val="18"/>
                <w:szCs w:val="18"/>
              </w:rPr>
            </w:pPr>
          </w:p>
        </w:tc>
        <w:tc>
          <w:tcPr>
            <w:tcW w:w="614" w:type="pct"/>
            <w:shd w:val="clear" w:color="auto" w:fill="auto"/>
            <w:noWrap/>
            <w:vAlign w:val="center"/>
          </w:tcPr>
          <w:p w:rsidR="00DE69F3" w:rsidRPr="00D72802" w:rsidRDefault="00DE69F3" w:rsidP="00DB61F5">
            <w:pPr>
              <w:spacing w:after="0" w:line="240" w:lineRule="auto"/>
              <w:jc w:val="right"/>
              <w:rPr>
                <w:rFonts w:ascii="Times New Roman" w:hAnsi="Times New Roman" w:cs="Times New Roman"/>
                <w:sz w:val="18"/>
                <w:szCs w:val="18"/>
              </w:rPr>
            </w:pPr>
          </w:p>
        </w:tc>
        <w:tc>
          <w:tcPr>
            <w:tcW w:w="497" w:type="pct"/>
            <w:shd w:val="clear" w:color="auto" w:fill="auto"/>
            <w:noWrap/>
            <w:vAlign w:val="center"/>
          </w:tcPr>
          <w:p w:rsidR="00DE69F3" w:rsidRPr="00D72802" w:rsidRDefault="00DE69F3" w:rsidP="00DB61F5">
            <w:pPr>
              <w:spacing w:after="0" w:line="240" w:lineRule="auto"/>
              <w:jc w:val="right"/>
              <w:rPr>
                <w:rFonts w:ascii="Times New Roman" w:hAnsi="Times New Roman" w:cs="Times New Roman"/>
                <w:sz w:val="18"/>
                <w:szCs w:val="18"/>
              </w:rPr>
            </w:pP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городского бюджета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1 411,3</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1 473,3</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104,4</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1 532,3</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1 593,7</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DE69F3" w:rsidRPr="00D72802" w:rsidTr="00F96A81">
        <w:trPr>
          <w:trHeight w:val="20"/>
        </w:trPr>
        <w:tc>
          <w:tcPr>
            <w:tcW w:w="1066" w:type="pct"/>
            <w:shd w:val="clear" w:color="auto" w:fill="auto"/>
            <w:hideMark/>
          </w:tcPr>
          <w:p w:rsidR="00DE69F3" w:rsidRPr="00D72802" w:rsidRDefault="00DE69F3" w:rsidP="00B60BC9">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 xml:space="preserve">Основное мероприятие </w:t>
            </w:r>
            <w:r w:rsidR="00B60BC9" w:rsidRPr="00D72802">
              <w:rPr>
                <w:rFonts w:ascii="Times New Roman" w:hAnsi="Times New Roman" w:cs="Times New Roman"/>
                <w:sz w:val="18"/>
                <w:szCs w:val="18"/>
              </w:rPr>
              <w:t>«</w:t>
            </w:r>
            <w:r w:rsidRPr="00D72802">
              <w:rPr>
                <w:rFonts w:ascii="Times New Roman" w:hAnsi="Times New Roman" w:cs="Times New Roman"/>
                <w:sz w:val="18"/>
                <w:szCs w:val="18"/>
              </w:rPr>
              <w:t xml:space="preserve">Организация содержательного отдыха детей и </w:t>
            </w:r>
            <w:r w:rsidR="00B60BC9" w:rsidRPr="00D72802">
              <w:rPr>
                <w:rFonts w:ascii="Times New Roman" w:hAnsi="Times New Roman" w:cs="Times New Roman"/>
                <w:sz w:val="18"/>
                <w:szCs w:val="18"/>
              </w:rPr>
              <w:t>подростков в каникулярное время»</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130 536,8</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122 958,6</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94,2</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127 976,6</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104,1</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133 194,7</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104,1</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из них средства: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lastRenderedPageBreak/>
              <w:t>областного бюджета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117 721,7</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110 425,4</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93,8</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114 941,9</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104,1</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119 638,8</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104,1</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городского бюджета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12 815,1</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12 533,2</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97,8</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13 034,7</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13 555,9</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DE69F3" w:rsidRPr="00D72802" w:rsidTr="00F96A81">
        <w:trPr>
          <w:trHeight w:val="20"/>
        </w:trPr>
        <w:tc>
          <w:tcPr>
            <w:tcW w:w="1066" w:type="pct"/>
            <w:shd w:val="clear" w:color="auto" w:fill="auto"/>
            <w:hideMark/>
          </w:tcPr>
          <w:p w:rsidR="00DE69F3" w:rsidRPr="00D72802" w:rsidRDefault="00B60BC9"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Основное мероприятие «</w:t>
            </w:r>
            <w:r w:rsidR="00DE69F3" w:rsidRPr="00D72802">
              <w:rPr>
                <w:rFonts w:ascii="Times New Roman" w:hAnsi="Times New Roman" w:cs="Times New Roman"/>
                <w:sz w:val="18"/>
                <w:szCs w:val="18"/>
              </w:rPr>
              <w:t>Развитие си</w:t>
            </w:r>
            <w:r w:rsidRPr="00D72802">
              <w:rPr>
                <w:rFonts w:ascii="Times New Roman" w:hAnsi="Times New Roman" w:cs="Times New Roman"/>
                <w:sz w:val="18"/>
                <w:szCs w:val="18"/>
              </w:rPr>
              <w:t>стемы поддержки одаренных детей»</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358,0</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374,1</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104,5</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389,1</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404,7</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из них средства: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городского бюджета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358,0</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374,1</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104,5</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389,1</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404,7</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DE69F3" w:rsidRPr="00D72802" w:rsidTr="00F96A81">
        <w:trPr>
          <w:trHeight w:val="20"/>
        </w:trPr>
        <w:tc>
          <w:tcPr>
            <w:tcW w:w="1066" w:type="pct"/>
            <w:shd w:val="clear" w:color="auto" w:fill="auto"/>
            <w:hideMark/>
          </w:tcPr>
          <w:p w:rsidR="00DE69F3" w:rsidRPr="00D72802" w:rsidRDefault="00DE69F3" w:rsidP="00B60BC9">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 xml:space="preserve">Основное мероприятие </w:t>
            </w:r>
            <w:r w:rsidR="00B60BC9" w:rsidRPr="00D72802">
              <w:rPr>
                <w:rFonts w:ascii="Times New Roman" w:hAnsi="Times New Roman" w:cs="Times New Roman"/>
                <w:sz w:val="18"/>
                <w:szCs w:val="18"/>
              </w:rPr>
              <w:t>«</w:t>
            </w:r>
            <w:r w:rsidRPr="00D72802">
              <w:rPr>
                <w:rFonts w:ascii="Times New Roman" w:hAnsi="Times New Roman" w:cs="Times New Roman"/>
                <w:sz w:val="18"/>
                <w:szCs w:val="18"/>
              </w:rPr>
              <w:t>Обеспечение развития профессиональной деятель</w:t>
            </w:r>
            <w:r w:rsidR="00B60BC9" w:rsidRPr="00D72802">
              <w:rPr>
                <w:rFonts w:ascii="Times New Roman" w:hAnsi="Times New Roman" w:cs="Times New Roman"/>
                <w:sz w:val="18"/>
                <w:szCs w:val="18"/>
              </w:rPr>
              <w:t>ности педагогических работников»</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169 178,7</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296,0</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0,2</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307,9</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320,2</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из них средства: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федерального бюджета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168 895,4</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tcPr>
          <w:p w:rsidR="00DE69F3" w:rsidRPr="00D72802" w:rsidRDefault="00DE69F3" w:rsidP="00DB61F5">
            <w:pPr>
              <w:spacing w:after="0" w:line="240" w:lineRule="auto"/>
              <w:jc w:val="right"/>
              <w:rPr>
                <w:rFonts w:ascii="Times New Roman" w:hAnsi="Times New Roman" w:cs="Times New Roman"/>
                <w:sz w:val="18"/>
                <w:szCs w:val="18"/>
              </w:rPr>
            </w:pPr>
          </w:p>
        </w:tc>
        <w:tc>
          <w:tcPr>
            <w:tcW w:w="614" w:type="pct"/>
            <w:shd w:val="clear" w:color="auto" w:fill="auto"/>
            <w:noWrap/>
            <w:vAlign w:val="center"/>
          </w:tcPr>
          <w:p w:rsidR="00DE69F3" w:rsidRPr="00D72802" w:rsidRDefault="00DE69F3" w:rsidP="00DB61F5">
            <w:pPr>
              <w:spacing w:after="0" w:line="240" w:lineRule="auto"/>
              <w:jc w:val="right"/>
              <w:rPr>
                <w:rFonts w:ascii="Times New Roman" w:hAnsi="Times New Roman" w:cs="Times New Roman"/>
                <w:sz w:val="18"/>
                <w:szCs w:val="18"/>
              </w:rPr>
            </w:pPr>
          </w:p>
        </w:tc>
        <w:tc>
          <w:tcPr>
            <w:tcW w:w="497" w:type="pct"/>
            <w:shd w:val="clear" w:color="auto" w:fill="auto"/>
            <w:noWrap/>
            <w:vAlign w:val="center"/>
          </w:tcPr>
          <w:p w:rsidR="00DE69F3" w:rsidRPr="00D72802" w:rsidRDefault="00DE69F3" w:rsidP="00DB61F5">
            <w:pPr>
              <w:spacing w:after="0" w:line="240" w:lineRule="auto"/>
              <w:jc w:val="right"/>
              <w:rPr>
                <w:rFonts w:ascii="Times New Roman" w:hAnsi="Times New Roman" w:cs="Times New Roman"/>
                <w:sz w:val="18"/>
                <w:szCs w:val="18"/>
              </w:rPr>
            </w:pP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городского бюджета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283,3</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296,0</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104,5</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307,9</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320,2</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DE69F3" w:rsidRPr="00D72802" w:rsidTr="00F96A81">
        <w:trPr>
          <w:trHeight w:val="20"/>
        </w:trPr>
        <w:tc>
          <w:tcPr>
            <w:tcW w:w="1066" w:type="pct"/>
            <w:shd w:val="clear" w:color="auto" w:fill="auto"/>
            <w:hideMark/>
          </w:tcPr>
          <w:p w:rsidR="00DE69F3" w:rsidRPr="00D72802" w:rsidRDefault="00B60BC9"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Основное мероприятие «</w:t>
            </w:r>
            <w:r w:rsidR="00DE69F3" w:rsidRPr="00D72802">
              <w:rPr>
                <w:rFonts w:ascii="Times New Roman" w:hAnsi="Times New Roman" w:cs="Times New Roman"/>
                <w:sz w:val="18"/>
                <w:szCs w:val="18"/>
              </w:rPr>
              <w:t xml:space="preserve">Развитие материально-технической базы учреждений и создание безопасных условий для проведения </w:t>
            </w:r>
            <w:r w:rsidRPr="00D72802">
              <w:rPr>
                <w:rFonts w:ascii="Times New Roman" w:hAnsi="Times New Roman" w:cs="Times New Roman"/>
                <w:sz w:val="18"/>
                <w:szCs w:val="18"/>
              </w:rPr>
              <w:t>учебно-воспитательного процесса»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828 703,4</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204 617,9</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24,7</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138 324,3</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67,6</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101 857,3</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73,6</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из них средства: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федерального бюджета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424 940,7</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562" w:type="pct"/>
            <w:shd w:val="clear" w:color="auto" w:fill="auto"/>
            <w:noWrap/>
            <w:vAlign w:val="center"/>
          </w:tcPr>
          <w:p w:rsidR="00DE69F3" w:rsidRPr="00D72802" w:rsidRDefault="00DE69F3" w:rsidP="00DB61F5">
            <w:pPr>
              <w:spacing w:after="0" w:line="240" w:lineRule="auto"/>
              <w:jc w:val="right"/>
              <w:rPr>
                <w:rFonts w:ascii="Times New Roman" w:hAnsi="Times New Roman" w:cs="Times New Roman"/>
                <w:sz w:val="18"/>
                <w:szCs w:val="18"/>
              </w:rPr>
            </w:pPr>
          </w:p>
        </w:tc>
        <w:tc>
          <w:tcPr>
            <w:tcW w:w="497" w:type="pct"/>
            <w:shd w:val="clear" w:color="auto" w:fill="auto"/>
            <w:noWrap/>
            <w:vAlign w:val="center"/>
          </w:tcPr>
          <w:p w:rsidR="00DE69F3" w:rsidRPr="00D72802" w:rsidRDefault="00DE69F3" w:rsidP="00DB61F5">
            <w:pPr>
              <w:spacing w:after="0" w:line="240" w:lineRule="auto"/>
              <w:jc w:val="right"/>
              <w:rPr>
                <w:rFonts w:ascii="Times New Roman" w:hAnsi="Times New Roman" w:cs="Times New Roman"/>
                <w:sz w:val="18"/>
                <w:szCs w:val="18"/>
              </w:rPr>
            </w:pPr>
          </w:p>
        </w:tc>
        <w:tc>
          <w:tcPr>
            <w:tcW w:w="614" w:type="pct"/>
            <w:shd w:val="clear" w:color="auto" w:fill="auto"/>
            <w:noWrap/>
            <w:vAlign w:val="center"/>
          </w:tcPr>
          <w:p w:rsidR="00DE69F3" w:rsidRPr="00D72802" w:rsidRDefault="00DE69F3" w:rsidP="00DB61F5">
            <w:pPr>
              <w:spacing w:after="0" w:line="240" w:lineRule="auto"/>
              <w:jc w:val="right"/>
              <w:rPr>
                <w:rFonts w:ascii="Times New Roman" w:hAnsi="Times New Roman" w:cs="Times New Roman"/>
                <w:sz w:val="18"/>
                <w:szCs w:val="18"/>
              </w:rPr>
            </w:pPr>
          </w:p>
        </w:tc>
        <w:tc>
          <w:tcPr>
            <w:tcW w:w="497" w:type="pct"/>
            <w:shd w:val="clear" w:color="auto" w:fill="auto"/>
            <w:noWrap/>
            <w:vAlign w:val="center"/>
          </w:tcPr>
          <w:p w:rsidR="00DE69F3" w:rsidRPr="00D72802" w:rsidRDefault="00DE69F3" w:rsidP="00DB61F5">
            <w:pPr>
              <w:spacing w:after="0" w:line="240" w:lineRule="auto"/>
              <w:jc w:val="right"/>
              <w:rPr>
                <w:rFonts w:ascii="Times New Roman" w:hAnsi="Times New Roman" w:cs="Times New Roman"/>
                <w:sz w:val="18"/>
                <w:szCs w:val="18"/>
              </w:rPr>
            </w:pP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областного бюджета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81 247,4</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562" w:type="pct"/>
            <w:shd w:val="clear" w:color="auto" w:fill="auto"/>
            <w:noWrap/>
            <w:vAlign w:val="center"/>
          </w:tcPr>
          <w:p w:rsidR="00DE69F3" w:rsidRPr="00D72802" w:rsidRDefault="00DE69F3" w:rsidP="00DB61F5">
            <w:pPr>
              <w:spacing w:after="0" w:line="240" w:lineRule="auto"/>
              <w:jc w:val="right"/>
              <w:rPr>
                <w:rFonts w:ascii="Times New Roman" w:hAnsi="Times New Roman" w:cs="Times New Roman"/>
                <w:sz w:val="18"/>
                <w:szCs w:val="18"/>
              </w:rPr>
            </w:pPr>
          </w:p>
        </w:tc>
        <w:tc>
          <w:tcPr>
            <w:tcW w:w="497" w:type="pct"/>
            <w:shd w:val="clear" w:color="auto" w:fill="auto"/>
            <w:noWrap/>
            <w:vAlign w:val="center"/>
          </w:tcPr>
          <w:p w:rsidR="00DE69F3" w:rsidRPr="00D72802" w:rsidRDefault="00DE69F3" w:rsidP="00DB61F5">
            <w:pPr>
              <w:spacing w:after="0" w:line="240" w:lineRule="auto"/>
              <w:jc w:val="right"/>
              <w:rPr>
                <w:rFonts w:ascii="Times New Roman" w:hAnsi="Times New Roman" w:cs="Times New Roman"/>
                <w:sz w:val="18"/>
                <w:szCs w:val="18"/>
              </w:rPr>
            </w:pPr>
          </w:p>
        </w:tc>
        <w:tc>
          <w:tcPr>
            <w:tcW w:w="614" w:type="pct"/>
            <w:shd w:val="clear" w:color="auto" w:fill="auto"/>
            <w:noWrap/>
            <w:vAlign w:val="center"/>
          </w:tcPr>
          <w:p w:rsidR="00DE69F3" w:rsidRPr="00D72802" w:rsidRDefault="00DE69F3" w:rsidP="00DB61F5">
            <w:pPr>
              <w:spacing w:after="0" w:line="240" w:lineRule="auto"/>
              <w:jc w:val="right"/>
              <w:rPr>
                <w:rFonts w:ascii="Times New Roman" w:hAnsi="Times New Roman" w:cs="Times New Roman"/>
                <w:sz w:val="18"/>
                <w:szCs w:val="18"/>
              </w:rPr>
            </w:pPr>
          </w:p>
        </w:tc>
        <w:tc>
          <w:tcPr>
            <w:tcW w:w="497" w:type="pct"/>
            <w:shd w:val="clear" w:color="auto" w:fill="auto"/>
            <w:noWrap/>
            <w:vAlign w:val="center"/>
          </w:tcPr>
          <w:p w:rsidR="00DE69F3" w:rsidRPr="00D72802" w:rsidRDefault="00DE69F3" w:rsidP="00DB61F5">
            <w:pPr>
              <w:spacing w:after="0" w:line="240" w:lineRule="auto"/>
              <w:jc w:val="right"/>
              <w:rPr>
                <w:rFonts w:ascii="Times New Roman" w:hAnsi="Times New Roman" w:cs="Times New Roman"/>
                <w:sz w:val="18"/>
                <w:szCs w:val="18"/>
              </w:rPr>
            </w:pP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городского бюджета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322 515,3</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204 617,9</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63,4</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138 324,3</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67,6</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101 857,3</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73,6</w:t>
            </w:r>
          </w:p>
        </w:tc>
      </w:tr>
      <w:tr w:rsidR="00DE69F3" w:rsidRPr="00D72802" w:rsidTr="00F96A81">
        <w:trPr>
          <w:trHeight w:val="20"/>
        </w:trPr>
        <w:tc>
          <w:tcPr>
            <w:tcW w:w="1066" w:type="pct"/>
            <w:shd w:val="clear" w:color="auto" w:fill="auto"/>
            <w:hideMark/>
          </w:tcPr>
          <w:p w:rsidR="00DE69F3" w:rsidRPr="00D72802" w:rsidRDefault="00B60BC9" w:rsidP="00B60BC9">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Основное мероприятие «</w:t>
            </w:r>
            <w:r w:rsidR="00DE69F3" w:rsidRPr="00D72802">
              <w:rPr>
                <w:rFonts w:ascii="Times New Roman" w:hAnsi="Times New Roman" w:cs="Times New Roman"/>
                <w:sz w:val="18"/>
                <w:szCs w:val="18"/>
              </w:rPr>
              <w:t>Обеспечение деятельности УОиМП</w:t>
            </w:r>
            <w:r w:rsidRPr="00D72802">
              <w:rPr>
                <w:rFonts w:ascii="Times New Roman" w:hAnsi="Times New Roman" w:cs="Times New Roman"/>
                <w:sz w:val="18"/>
                <w:szCs w:val="18"/>
              </w:rPr>
              <w:t>»</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44 057,3</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56 835,1</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129,0</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56 878,8</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100,1</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56 924,0</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100,1</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из них средства: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областного бюджета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2 498,8</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3 513,5</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140,6</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3 513,5</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100,0</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3 513,5</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100,0</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городского бюджета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41 558,5</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53 321,6</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128,3</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53 365,3</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100,1</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53 410,5</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100,1</w:t>
            </w:r>
          </w:p>
        </w:tc>
      </w:tr>
      <w:tr w:rsidR="00DE69F3" w:rsidRPr="00D72802" w:rsidTr="00F96A81">
        <w:trPr>
          <w:trHeight w:val="20"/>
        </w:trPr>
        <w:tc>
          <w:tcPr>
            <w:tcW w:w="1066" w:type="pct"/>
            <w:shd w:val="clear" w:color="auto" w:fill="auto"/>
            <w:hideMark/>
          </w:tcPr>
          <w:p w:rsidR="00DE69F3" w:rsidRPr="00D72802" w:rsidRDefault="00B60BC9"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Основное мероприятие «</w:t>
            </w:r>
            <w:r w:rsidR="00DE69F3" w:rsidRPr="00D72802">
              <w:rPr>
                <w:rFonts w:ascii="Times New Roman" w:hAnsi="Times New Roman" w:cs="Times New Roman"/>
                <w:sz w:val="18"/>
                <w:szCs w:val="18"/>
              </w:rPr>
              <w:t>Обеспечение функционирования модели персонифицированного финансирования до</w:t>
            </w:r>
            <w:r w:rsidRPr="00D72802">
              <w:rPr>
                <w:rFonts w:ascii="Times New Roman" w:hAnsi="Times New Roman" w:cs="Times New Roman"/>
                <w:sz w:val="18"/>
                <w:szCs w:val="18"/>
              </w:rPr>
              <w:t>полнительного образования детей»</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234 543,7</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248 362,7</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105,9</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254 482,0</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102,5</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259 617,6</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102,0</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из них средства: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городского бюджета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234 543,7</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248 362,7</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105,9</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254 482,0</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102,5</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259 617,6</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102,0</w:t>
            </w:r>
          </w:p>
        </w:tc>
      </w:tr>
      <w:tr w:rsidR="00DE69F3" w:rsidRPr="00D72802" w:rsidTr="00F96A81">
        <w:trPr>
          <w:trHeight w:val="20"/>
        </w:trPr>
        <w:tc>
          <w:tcPr>
            <w:tcW w:w="1066" w:type="pct"/>
            <w:shd w:val="clear" w:color="auto" w:fill="auto"/>
            <w:hideMark/>
          </w:tcPr>
          <w:p w:rsidR="00DE69F3" w:rsidRPr="00D72802" w:rsidRDefault="00B60BC9"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Основное мероприятие «</w:t>
            </w:r>
            <w:r w:rsidR="00DE69F3" w:rsidRPr="00D72802">
              <w:rPr>
                <w:rFonts w:ascii="Times New Roman" w:hAnsi="Times New Roman" w:cs="Times New Roman"/>
                <w:sz w:val="18"/>
                <w:szCs w:val="18"/>
              </w:rPr>
              <w:t>Организация бесплатного горячего питания обучающихся, получающих начальное общее образование в муниципальн</w:t>
            </w:r>
            <w:r w:rsidRPr="00D72802">
              <w:rPr>
                <w:rFonts w:ascii="Times New Roman" w:hAnsi="Times New Roman" w:cs="Times New Roman"/>
                <w:sz w:val="18"/>
                <w:szCs w:val="18"/>
              </w:rPr>
              <w:t>ых образовательных организациях»</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416 868,5</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428 505,0</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102,8</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443 392,5</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103,5</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147 754,9</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33,3</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из них средства: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федерального бюджета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256 021,2</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256 652,9</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100,2</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259 027,7</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100,9</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областного бюджета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34 912,0</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34 998,1</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100,2</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42 167,3</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120,5</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городского бюджета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125 935,3</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136 854,0</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108,7</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142 197,5</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103,9</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147 754,9</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103,9</w:t>
            </w:r>
          </w:p>
        </w:tc>
      </w:tr>
      <w:tr w:rsidR="00DE69F3" w:rsidRPr="00D72802" w:rsidTr="00F96A81">
        <w:trPr>
          <w:trHeight w:val="20"/>
        </w:trPr>
        <w:tc>
          <w:tcPr>
            <w:tcW w:w="1066" w:type="pct"/>
            <w:shd w:val="clear" w:color="auto" w:fill="auto"/>
            <w:hideMark/>
          </w:tcPr>
          <w:p w:rsidR="00DE69F3" w:rsidRPr="00D72802" w:rsidRDefault="00B60BC9" w:rsidP="00B60BC9">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Основное мероприятие «</w:t>
            </w:r>
            <w:r w:rsidR="00DE69F3" w:rsidRPr="00D72802">
              <w:rPr>
                <w:rFonts w:ascii="Times New Roman" w:hAnsi="Times New Roman" w:cs="Times New Roman"/>
                <w:sz w:val="18"/>
                <w:szCs w:val="18"/>
              </w:rPr>
              <w:t>Увеличение количества мест в общеобразовательных учреждениях</w:t>
            </w:r>
            <w:r w:rsidRPr="00D72802">
              <w:rPr>
                <w:rFonts w:ascii="Times New Roman" w:hAnsi="Times New Roman" w:cs="Times New Roman"/>
                <w:sz w:val="18"/>
                <w:szCs w:val="18"/>
              </w:rPr>
              <w:t>»</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799 766,5</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1 291 571,6</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161,5</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194 983,0</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15,1</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50 475,2</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25,9</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из них средства: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федерального бюджета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81 295,6</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652 869,3</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803,1</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tcPr>
          <w:p w:rsidR="00DE69F3" w:rsidRPr="00D72802" w:rsidRDefault="00DE69F3" w:rsidP="00DB61F5">
            <w:pPr>
              <w:spacing w:after="0" w:line="240" w:lineRule="auto"/>
              <w:jc w:val="right"/>
              <w:rPr>
                <w:rFonts w:ascii="Times New Roman" w:hAnsi="Times New Roman" w:cs="Times New Roman"/>
                <w:sz w:val="18"/>
                <w:szCs w:val="18"/>
              </w:rPr>
            </w:pP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областного бюджета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710 514,3</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589 923,4</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83,0</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118 510,8</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20,1</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городского бюджета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7 956,6</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48 778,9</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613,1</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76 472,2</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156,8</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50 475,2</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66,0</w:t>
            </w:r>
          </w:p>
        </w:tc>
      </w:tr>
      <w:tr w:rsidR="00DE69F3" w:rsidRPr="00D72802" w:rsidTr="00F96A81">
        <w:trPr>
          <w:trHeight w:val="20"/>
        </w:trPr>
        <w:tc>
          <w:tcPr>
            <w:tcW w:w="1066" w:type="pct"/>
            <w:shd w:val="clear" w:color="auto" w:fill="auto"/>
            <w:hideMark/>
          </w:tcPr>
          <w:p w:rsidR="00DE69F3" w:rsidRPr="00D72802" w:rsidRDefault="00B60BC9"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Основное мероприятие «</w:t>
            </w:r>
            <w:r w:rsidR="00DE69F3" w:rsidRPr="00D72802">
              <w:rPr>
                <w:rFonts w:ascii="Times New Roman" w:hAnsi="Times New Roman" w:cs="Times New Roman"/>
                <w:sz w:val="18"/>
                <w:szCs w:val="18"/>
              </w:rPr>
              <w:t xml:space="preserve">Увеличение количества </w:t>
            </w:r>
            <w:r w:rsidR="00DE69F3" w:rsidRPr="00D72802">
              <w:rPr>
                <w:rFonts w:ascii="Times New Roman" w:hAnsi="Times New Roman" w:cs="Times New Roman"/>
                <w:sz w:val="18"/>
                <w:szCs w:val="18"/>
              </w:rPr>
              <w:lastRenderedPageBreak/>
              <w:t>мест в дошколь</w:t>
            </w:r>
            <w:r w:rsidRPr="00D72802">
              <w:rPr>
                <w:rFonts w:ascii="Times New Roman" w:hAnsi="Times New Roman" w:cs="Times New Roman"/>
                <w:sz w:val="18"/>
                <w:szCs w:val="18"/>
              </w:rPr>
              <w:t>ных образовательных учреждениях»</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lastRenderedPageBreak/>
              <w:t>589,8</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616,3</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104,5</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641,0</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666,6</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lastRenderedPageBreak/>
              <w:t>из них средства: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городского бюджета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589,8</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616,3</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104,5</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641,0</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666,6</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DE69F3" w:rsidRPr="00D72802" w:rsidTr="00F96A81">
        <w:trPr>
          <w:trHeight w:val="20"/>
        </w:trPr>
        <w:tc>
          <w:tcPr>
            <w:tcW w:w="1066" w:type="pct"/>
            <w:shd w:val="clear" w:color="auto" w:fill="auto"/>
            <w:hideMark/>
          </w:tcPr>
          <w:p w:rsidR="00DE69F3" w:rsidRPr="00D72802" w:rsidRDefault="00B60BC9"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Основное мероприятие «</w:t>
            </w:r>
            <w:r w:rsidR="00DE69F3" w:rsidRPr="00D72802">
              <w:rPr>
                <w:rFonts w:ascii="Times New Roman" w:hAnsi="Times New Roman" w:cs="Times New Roman"/>
                <w:sz w:val="18"/>
                <w:szCs w:val="18"/>
              </w:rPr>
              <w:t xml:space="preserve">Проведение мероприятий, направленных на обеспечение социализации и самореализации молодежи, социальную адаптацию и профилактику асоциального поведения, вовлечение в занятие творческой </w:t>
            </w:r>
            <w:r w:rsidRPr="00D72802">
              <w:rPr>
                <w:rFonts w:ascii="Times New Roman" w:hAnsi="Times New Roman" w:cs="Times New Roman"/>
                <w:sz w:val="18"/>
                <w:szCs w:val="18"/>
              </w:rPr>
              <w:t>деятельностью»</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2 190,7</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2 489,3</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113,6</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2 380,8</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95,6</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2 476,1</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из них средства: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городского бюджета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2 190,7</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2 489,3</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113,6</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2 380,8</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95,6</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2 476,1</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DE69F3" w:rsidRPr="00D72802" w:rsidTr="00F96A81">
        <w:trPr>
          <w:trHeight w:val="20"/>
        </w:trPr>
        <w:tc>
          <w:tcPr>
            <w:tcW w:w="1066" w:type="pct"/>
            <w:shd w:val="clear" w:color="auto" w:fill="auto"/>
            <w:hideMark/>
          </w:tcPr>
          <w:p w:rsidR="00DE69F3" w:rsidRPr="00D72802" w:rsidRDefault="00B60BC9"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Основное мероприятие «</w:t>
            </w:r>
            <w:r w:rsidR="00DE69F3" w:rsidRPr="00D72802">
              <w:rPr>
                <w:rFonts w:ascii="Times New Roman" w:hAnsi="Times New Roman" w:cs="Times New Roman"/>
                <w:sz w:val="18"/>
                <w:szCs w:val="18"/>
              </w:rPr>
              <w:t>Проведение мероприятий, направленных на  вовлечение обучающихся в активную социально значимую общественную деятельность,</w:t>
            </w:r>
            <w:r w:rsidRPr="00D72802">
              <w:rPr>
                <w:rFonts w:ascii="Times New Roman" w:hAnsi="Times New Roman" w:cs="Times New Roman"/>
                <w:sz w:val="18"/>
                <w:szCs w:val="18"/>
              </w:rPr>
              <w:t xml:space="preserve"> поддержку талантливой молодежи»</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1 037,0</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1 083,6</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104,5</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1 127,1</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1 172,1</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из них средства: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городского бюджета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1 037,0</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1 083,6</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104,5</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1 127,1</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1 172,1</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 xml:space="preserve">Основное </w:t>
            </w:r>
            <w:r w:rsidR="00B60BC9" w:rsidRPr="00D72802">
              <w:rPr>
                <w:rFonts w:ascii="Times New Roman" w:hAnsi="Times New Roman" w:cs="Times New Roman"/>
                <w:sz w:val="18"/>
                <w:szCs w:val="18"/>
              </w:rPr>
              <w:t>мероприятие «</w:t>
            </w:r>
            <w:r w:rsidRPr="00D72802">
              <w:rPr>
                <w:rFonts w:ascii="Times New Roman" w:hAnsi="Times New Roman" w:cs="Times New Roman"/>
                <w:sz w:val="18"/>
                <w:szCs w:val="18"/>
              </w:rPr>
              <w:t>Проведение мероприятий, направленных на вовлечение граждан</w:t>
            </w:r>
            <w:r w:rsidR="00B60BC9" w:rsidRPr="00D72802">
              <w:rPr>
                <w:rFonts w:ascii="Times New Roman" w:hAnsi="Times New Roman" w:cs="Times New Roman"/>
                <w:sz w:val="18"/>
                <w:szCs w:val="18"/>
              </w:rPr>
              <w:t xml:space="preserve"> в добровольческую деятельность»</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155,2</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162,2</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104,5</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168,7</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175,4</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из них средства: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r>
      <w:tr w:rsidR="00DE69F3" w:rsidRPr="00D72802" w:rsidTr="00F96A81">
        <w:trPr>
          <w:trHeight w:val="20"/>
        </w:trPr>
        <w:tc>
          <w:tcPr>
            <w:tcW w:w="1066" w:type="pct"/>
            <w:shd w:val="clear" w:color="auto" w:fill="auto"/>
            <w:hideMark/>
          </w:tcPr>
          <w:p w:rsidR="00DE69F3" w:rsidRPr="00D72802" w:rsidRDefault="00DE69F3" w:rsidP="00DE69F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городского бюджета</w:t>
            </w:r>
          </w:p>
        </w:tc>
        <w:tc>
          <w:tcPr>
            <w:tcW w:w="635"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155,2</w:t>
            </w:r>
          </w:p>
        </w:tc>
        <w:tc>
          <w:tcPr>
            <w:tcW w:w="633"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162,2</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104,5</w:t>
            </w:r>
          </w:p>
        </w:tc>
        <w:tc>
          <w:tcPr>
            <w:tcW w:w="562"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168,7</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c>
          <w:tcPr>
            <w:tcW w:w="614"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175,4</w:t>
            </w:r>
          </w:p>
        </w:tc>
        <w:tc>
          <w:tcPr>
            <w:tcW w:w="497" w:type="pct"/>
            <w:shd w:val="clear" w:color="auto" w:fill="auto"/>
            <w:noWrap/>
            <w:vAlign w:val="center"/>
            <w:hideMark/>
          </w:tcPr>
          <w:p w:rsidR="00DE69F3" w:rsidRPr="00D72802" w:rsidRDefault="00DE69F3" w:rsidP="00DB61F5">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bl>
    <w:p w:rsidR="00261D97" w:rsidRPr="00D72802" w:rsidRDefault="00261D97" w:rsidP="00261D97">
      <w:pPr>
        <w:spacing w:after="0" w:line="233" w:lineRule="auto"/>
        <w:jc w:val="both"/>
        <w:rPr>
          <w:rFonts w:ascii="Times New Roman" w:hAnsi="Times New Roman" w:cs="Times New Roman"/>
          <w:color w:val="000000"/>
          <w:sz w:val="24"/>
          <w:szCs w:val="24"/>
        </w:rPr>
      </w:pPr>
      <w:r w:rsidRPr="00D72802">
        <w:rPr>
          <w:rFonts w:ascii="Times New Roman" w:hAnsi="Times New Roman" w:cs="Times New Roman"/>
          <w:color w:val="000000"/>
          <w:sz w:val="24"/>
          <w:szCs w:val="24"/>
        </w:rPr>
        <w:t>* Показатели сводной бюджетной росписи по состоянию на 01.10.2023 года.</w:t>
      </w:r>
    </w:p>
    <w:p w:rsidR="00B96797" w:rsidRPr="00D72802" w:rsidRDefault="00B96797" w:rsidP="00DE69F3">
      <w:pPr>
        <w:autoSpaceDE w:val="0"/>
        <w:autoSpaceDN w:val="0"/>
        <w:adjustRightInd w:val="0"/>
        <w:spacing w:after="0" w:line="240" w:lineRule="auto"/>
        <w:ind w:firstLine="720"/>
        <w:jc w:val="both"/>
        <w:rPr>
          <w:rFonts w:ascii="Times New Roman" w:hAnsi="Times New Roman" w:cs="Times New Roman"/>
          <w:sz w:val="28"/>
          <w:szCs w:val="20"/>
        </w:rPr>
      </w:pPr>
    </w:p>
    <w:p w:rsidR="00DE69F3" w:rsidRPr="00D72802" w:rsidRDefault="00DE69F3" w:rsidP="00DE69F3">
      <w:pPr>
        <w:autoSpaceDE w:val="0"/>
        <w:autoSpaceDN w:val="0"/>
        <w:adjustRightInd w:val="0"/>
        <w:spacing w:after="0" w:line="240" w:lineRule="auto"/>
        <w:ind w:firstLine="720"/>
        <w:jc w:val="both"/>
        <w:rPr>
          <w:rFonts w:ascii="Times New Roman" w:hAnsi="Times New Roman" w:cs="Times New Roman"/>
          <w:sz w:val="28"/>
          <w:szCs w:val="20"/>
        </w:rPr>
      </w:pPr>
      <w:r w:rsidRPr="00D72802">
        <w:rPr>
          <w:rFonts w:ascii="Times New Roman" w:hAnsi="Times New Roman" w:cs="Times New Roman"/>
          <w:sz w:val="28"/>
          <w:szCs w:val="20"/>
        </w:rPr>
        <w:t>Бюджетные ассигнования</w:t>
      </w:r>
      <w:r w:rsidRPr="00D72802">
        <w:rPr>
          <w:rFonts w:ascii="Times New Roman" w:hAnsi="Times New Roman" w:cs="Times New Roman"/>
        </w:rPr>
        <w:t xml:space="preserve"> </w:t>
      </w:r>
      <w:r w:rsidRPr="00D72802">
        <w:rPr>
          <w:rFonts w:ascii="Times New Roman" w:hAnsi="Times New Roman" w:cs="Times New Roman"/>
          <w:sz w:val="28"/>
          <w:szCs w:val="28"/>
        </w:rPr>
        <w:t>на реализацию муниципальной программы «Развитие образования в городе Рязани» определены в 2024 году в сумме 10</w:t>
      </w:r>
      <w:r w:rsidR="00D538FC" w:rsidRPr="00D72802">
        <w:rPr>
          <w:rFonts w:ascii="Times New Roman" w:hAnsi="Times New Roman" w:cs="Times New Roman"/>
          <w:sz w:val="28"/>
          <w:szCs w:val="28"/>
        </w:rPr>
        <w:t> </w:t>
      </w:r>
      <w:r w:rsidRPr="00D72802">
        <w:rPr>
          <w:rFonts w:ascii="Times New Roman" w:hAnsi="Times New Roman" w:cs="Times New Roman"/>
          <w:sz w:val="28"/>
          <w:szCs w:val="28"/>
        </w:rPr>
        <w:t>735</w:t>
      </w:r>
      <w:r w:rsidR="00080F18" w:rsidRPr="00D72802">
        <w:rPr>
          <w:rFonts w:ascii="Times New Roman" w:hAnsi="Times New Roman" w:cs="Times New Roman"/>
          <w:sz w:val="28"/>
          <w:szCs w:val="28"/>
        </w:rPr>
        <w:t> </w:t>
      </w:r>
      <w:r w:rsidRPr="00D72802">
        <w:rPr>
          <w:rFonts w:ascii="Times New Roman" w:hAnsi="Times New Roman" w:cs="Times New Roman"/>
          <w:sz w:val="28"/>
          <w:szCs w:val="28"/>
        </w:rPr>
        <w:t xml:space="preserve">015,9 </w:t>
      </w:r>
      <w:r w:rsidRPr="00D72802">
        <w:rPr>
          <w:rFonts w:ascii="Times New Roman" w:hAnsi="Times New Roman" w:cs="Times New Roman"/>
          <w:sz w:val="28"/>
          <w:szCs w:val="20"/>
        </w:rPr>
        <w:t>тыс. рублей</w:t>
      </w:r>
      <w:r w:rsidRPr="00D72802">
        <w:rPr>
          <w:rFonts w:ascii="Times New Roman" w:hAnsi="Times New Roman" w:cs="Times New Roman"/>
          <w:sz w:val="28"/>
          <w:szCs w:val="28"/>
        </w:rPr>
        <w:t>, в 2025 году – 9</w:t>
      </w:r>
      <w:r w:rsidR="00D538FC" w:rsidRPr="00D72802">
        <w:rPr>
          <w:rFonts w:ascii="Times New Roman" w:hAnsi="Times New Roman" w:cs="Times New Roman"/>
          <w:sz w:val="28"/>
          <w:szCs w:val="28"/>
        </w:rPr>
        <w:t xml:space="preserve"> </w:t>
      </w:r>
      <w:r w:rsidRPr="00D72802">
        <w:rPr>
          <w:rFonts w:ascii="Times New Roman" w:hAnsi="Times New Roman" w:cs="Times New Roman"/>
          <w:sz w:val="28"/>
          <w:szCs w:val="28"/>
        </w:rPr>
        <w:t>804</w:t>
      </w:r>
      <w:r w:rsidR="00D538FC" w:rsidRPr="00D72802">
        <w:rPr>
          <w:rFonts w:ascii="Times New Roman" w:hAnsi="Times New Roman" w:cs="Times New Roman"/>
          <w:sz w:val="28"/>
          <w:szCs w:val="28"/>
        </w:rPr>
        <w:t xml:space="preserve"> </w:t>
      </w:r>
      <w:r w:rsidRPr="00D72802">
        <w:rPr>
          <w:rFonts w:ascii="Times New Roman" w:hAnsi="Times New Roman" w:cs="Times New Roman"/>
          <w:sz w:val="28"/>
          <w:szCs w:val="28"/>
        </w:rPr>
        <w:t xml:space="preserve">610,0 </w:t>
      </w:r>
      <w:r w:rsidRPr="00D72802">
        <w:rPr>
          <w:rFonts w:ascii="Times New Roman" w:hAnsi="Times New Roman" w:cs="Times New Roman"/>
          <w:sz w:val="28"/>
          <w:szCs w:val="20"/>
        </w:rPr>
        <w:t>тыс. рублей</w:t>
      </w:r>
      <w:r w:rsidRPr="00D72802">
        <w:rPr>
          <w:rFonts w:ascii="Times New Roman" w:hAnsi="Times New Roman" w:cs="Times New Roman"/>
          <w:sz w:val="28"/>
          <w:szCs w:val="28"/>
        </w:rPr>
        <w:t>, в 2026 году – 9</w:t>
      </w:r>
      <w:r w:rsidR="00CC3C57" w:rsidRPr="00D72802">
        <w:rPr>
          <w:rFonts w:ascii="Times New Roman" w:hAnsi="Times New Roman" w:cs="Times New Roman"/>
          <w:sz w:val="28"/>
          <w:szCs w:val="28"/>
        </w:rPr>
        <w:t> </w:t>
      </w:r>
      <w:r w:rsidRPr="00D72802">
        <w:rPr>
          <w:rFonts w:ascii="Times New Roman" w:hAnsi="Times New Roman" w:cs="Times New Roman"/>
          <w:sz w:val="28"/>
          <w:szCs w:val="28"/>
        </w:rPr>
        <w:t>362</w:t>
      </w:r>
      <w:r w:rsidR="00D538FC" w:rsidRPr="00D72802">
        <w:rPr>
          <w:rFonts w:ascii="Times New Roman" w:hAnsi="Times New Roman" w:cs="Times New Roman"/>
          <w:sz w:val="28"/>
          <w:szCs w:val="28"/>
        </w:rPr>
        <w:t xml:space="preserve"> </w:t>
      </w:r>
      <w:r w:rsidRPr="00D72802">
        <w:rPr>
          <w:rFonts w:ascii="Times New Roman" w:hAnsi="Times New Roman" w:cs="Times New Roman"/>
          <w:sz w:val="28"/>
          <w:szCs w:val="28"/>
        </w:rPr>
        <w:t xml:space="preserve">948,3 тыс. рублей. </w:t>
      </w:r>
    </w:p>
    <w:p w:rsidR="00DE69F3" w:rsidRPr="00D72802" w:rsidRDefault="00DE69F3" w:rsidP="00DE69F3">
      <w:pPr>
        <w:autoSpaceDE w:val="0"/>
        <w:autoSpaceDN w:val="0"/>
        <w:adjustRightInd w:val="0"/>
        <w:spacing w:after="0" w:line="240" w:lineRule="auto"/>
        <w:ind w:firstLine="720"/>
        <w:jc w:val="both"/>
        <w:rPr>
          <w:rFonts w:ascii="Times New Roman" w:hAnsi="Times New Roman" w:cs="Times New Roman"/>
          <w:sz w:val="28"/>
          <w:szCs w:val="20"/>
        </w:rPr>
      </w:pPr>
      <w:r w:rsidRPr="00D72802">
        <w:rPr>
          <w:rFonts w:ascii="Times New Roman" w:hAnsi="Times New Roman" w:cs="Times New Roman"/>
          <w:sz w:val="28"/>
          <w:szCs w:val="28"/>
        </w:rPr>
        <w:t>Расходы</w:t>
      </w:r>
      <w:r w:rsidRPr="00D72802">
        <w:rPr>
          <w:rFonts w:ascii="Times New Roman" w:hAnsi="Times New Roman" w:cs="Times New Roman"/>
          <w:sz w:val="28"/>
          <w:szCs w:val="20"/>
        </w:rPr>
        <w:t xml:space="preserve"> на реализацию муниципальной программы в 2024 году по сравнению с уровнем 2023 года увеличены на 507</w:t>
      </w:r>
      <w:r w:rsidR="00CC3C57" w:rsidRPr="00D72802">
        <w:rPr>
          <w:rFonts w:ascii="Times New Roman" w:hAnsi="Times New Roman" w:cs="Times New Roman"/>
          <w:sz w:val="28"/>
          <w:szCs w:val="20"/>
        </w:rPr>
        <w:t xml:space="preserve"> </w:t>
      </w:r>
      <w:r w:rsidRPr="00D72802">
        <w:rPr>
          <w:rFonts w:ascii="Times New Roman" w:hAnsi="Times New Roman" w:cs="Times New Roman"/>
          <w:sz w:val="28"/>
          <w:szCs w:val="20"/>
        </w:rPr>
        <w:t>062,7 тыс. рублей, в 2025 году уменьшены относительно 2024 года на 930</w:t>
      </w:r>
      <w:r w:rsidR="00615AE4" w:rsidRPr="00D72802">
        <w:rPr>
          <w:rFonts w:ascii="Times New Roman" w:hAnsi="Times New Roman" w:cs="Times New Roman"/>
          <w:sz w:val="28"/>
          <w:szCs w:val="20"/>
        </w:rPr>
        <w:t> </w:t>
      </w:r>
      <w:r w:rsidRPr="00D72802">
        <w:rPr>
          <w:rFonts w:ascii="Times New Roman" w:hAnsi="Times New Roman" w:cs="Times New Roman"/>
          <w:sz w:val="28"/>
          <w:szCs w:val="20"/>
        </w:rPr>
        <w:t>405,9 тыс. рублей, в 2026 году уменьшены</w:t>
      </w:r>
      <w:r w:rsidRPr="00D72802">
        <w:rPr>
          <w:rFonts w:ascii="Times New Roman" w:hAnsi="Times New Roman" w:cs="Times New Roman"/>
          <w:sz w:val="28"/>
          <w:szCs w:val="28"/>
        </w:rPr>
        <w:t xml:space="preserve"> к уровню 2025 года</w:t>
      </w:r>
      <w:r w:rsidRPr="00D72802">
        <w:rPr>
          <w:rFonts w:ascii="Times New Roman" w:hAnsi="Times New Roman" w:cs="Times New Roman"/>
        </w:rPr>
        <w:t xml:space="preserve"> </w:t>
      </w:r>
      <w:r w:rsidRPr="00D72802">
        <w:rPr>
          <w:rFonts w:ascii="Times New Roman" w:hAnsi="Times New Roman" w:cs="Times New Roman"/>
          <w:sz w:val="28"/>
          <w:szCs w:val="20"/>
        </w:rPr>
        <w:t>на 441</w:t>
      </w:r>
      <w:r w:rsidR="00CC3C57" w:rsidRPr="00D72802">
        <w:rPr>
          <w:rFonts w:ascii="Times New Roman" w:hAnsi="Times New Roman" w:cs="Times New Roman"/>
          <w:sz w:val="28"/>
          <w:szCs w:val="20"/>
        </w:rPr>
        <w:t xml:space="preserve"> </w:t>
      </w:r>
      <w:r w:rsidRPr="00D72802">
        <w:rPr>
          <w:rFonts w:ascii="Times New Roman" w:hAnsi="Times New Roman" w:cs="Times New Roman"/>
          <w:sz w:val="28"/>
          <w:szCs w:val="20"/>
        </w:rPr>
        <w:t>661,8 тыс. рублей.</w:t>
      </w:r>
    </w:p>
    <w:p w:rsidR="00DE69F3" w:rsidRPr="00D72802" w:rsidRDefault="00DE69F3" w:rsidP="00DE69F3">
      <w:pPr>
        <w:spacing w:after="0" w:line="240" w:lineRule="auto"/>
        <w:ind w:firstLine="720"/>
        <w:jc w:val="both"/>
        <w:rPr>
          <w:rFonts w:ascii="Times New Roman" w:hAnsi="Times New Roman" w:cs="Times New Roman"/>
          <w:sz w:val="28"/>
          <w:szCs w:val="28"/>
        </w:rPr>
      </w:pPr>
      <w:r w:rsidRPr="00D72802">
        <w:rPr>
          <w:rFonts w:ascii="Times New Roman" w:hAnsi="Times New Roman" w:cs="Times New Roman"/>
          <w:sz w:val="28"/>
          <w:szCs w:val="28"/>
        </w:rPr>
        <w:t>Изменение объемов финансирования муниципальной программы обусловлено общими подходами по формированию проекта бюджета, выделением средств на содержание новой сети, а также изменением объема межбюджетных трансфертов, передаваемых из областного бюджета.</w:t>
      </w:r>
    </w:p>
    <w:p w:rsidR="00DE69F3" w:rsidRPr="00D72802" w:rsidRDefault="00DE69F3" w:rsidP="00DE69F3">
      <w:pPr>
        <w:autoSpaceDE w:val="0"/>
        <w:autoSpaceDN w:val="0"/>
        <w:adjustRightInd w:val="0"/>
        <w:spacing w:after="0" w:line="240" w:lineRule="auto"/>
        <w:ind w:firstLine="708"/>
        <w:jc w:val="both"/>
        <w:rPr>
          <w:rFonts w:ascii="Times New Roman" w:hAnsi="Times New Roman" w:cs="Times New Roman"/>
          <w:color w:val="FF0000"/>
          <w:sz w:val="28"/>
          <w:szCs w:val="28"/>
        </w:rPr>
      </w:pPr>
      <w:r w:rsidRPr="00D72802">
        <w:rPr>
          <w:rFonts w:ascii="Times New Roman" w:hAnsi="Times New Roman" w:cs="Times New Roman"/>
          <w:sz w:val="28"/>
          <w:szCs w:val="28"/>
        </w:rPr>
        <w:t xml:space="preserve">. </w:t>
      </w:r>
    </w:p>
    <w:p w:rsidR="00D23492" w:rsidRPr="00D72802" w:rsidRDefault="00D23492" w:rsidP="00800507">
      <w:pPr>
        <w:spacing w:after="0" w:line="216" w:lineRule="auto"/>
        <w:jc w:val="both"/>
        <w:rPr>
          <w:rFonts w:ascii="Times New Roman" w:hAnsi="Times New Roman" w:cs="Times New Roman"/>
          <w:color w:val="000000"/>
          <w:sz w:val="24"/>
          <w:szCs w:val="24"/>
        </w:rPr>
      </w:pPr>
    </w:p>
    <w:p w:rsidR="009434B7" w:rsidRPr="00D72802" w:rsidRDefault="009434B7" w:rsidP="00800507">
      <w:pPr>
        <w:autoSpaceDE w:val="0"/>
        <w:autoSpaceDN w:val="0"/>
        <w:adjustRightInd w:val="0"/>
        <w:spacing w:after="0" w:line="216" w:lineRule="auto"/>
        <w:jc w:val="center"/>
        <w:rPr>
          <w:rFonts w:ascii="Times New Roman" w:hAnsi="Times New Roman" w:cs="Times New Roman"/>
          <w:b/>
          <w:color w:val="000000"/>
          <w:sz w:val="28"/>
          <w:szCs w:val="28"/>
        </w:rPr>
      </w:pPr>
      <w:r w:rsidRPr="00D72802">
        <w:rPr>
          <w:rFonts w:ascii="Times New Roman" w:hAnsi="Times New Roman" w:cs="Times New Roman"/>
          <w:b/>
          <w:color w:val="000000"/>
          <w:sz w:val="28"/>
          <w:szCs w:val="28"/>
        </w:rPr>
        <w:t xml:space="preserve">Муниципальная программа </w:t>
      </w:r>
      <w:r w:rsidRPr="00D72802">
        <w:rPr>
          <w:rFonts w:ascii="Times New Roman" w:hAnsi="Times New Roman" w:cs="Times New Roman"/>
          <w:b/>
          <w:color w:val="000000"/>
          <w:sz w:val="28"/>
          <w:szCs w:val="28"/>
        </w:rPr>
        <w:br/>
        <w:t>«Развитие физической культуры и спорта в городе Рязани»</w:t>
      </w:r>
    </w:p>
    <w:p w:rsidR="00E90EDD" w:rsidRPr="00D72802" w:rsidRDefault="00E90EDD" w:rsidP="00800507">
      <w:pPr>
        <w:autoSpaceDE w:val="0"/>
        <w:autoSpaceDN w:val="0"/>
        <w:adjustRightInd w:val="0"/>
        <w:spacing w:after="0" w:line="216" w:lineRule="auto"/>
        <w:jc w:val="center"/>
        <w:rPr>
          <w:rFonts w:ascii="Times New Roman" w:hAnsi="Times New Roman" w:cs="Times New Roman"/>
          <w:b/>
          <w:color w:val="000000"/>
          <w:sz w:val="28"/>
          <w:szCs w:val="28"/>
        </w:rPr>
      </w:pPr>
    </w:p>
    <w:p w:rsidR="008E08AA" w:rsidRPr="00D72802" w:rsidRDefault="008E08AA" w:rsidP="008E08AA">
      <w:pPr>
        <w:spacing w:after="0" w:line="216" w:lineRule="auto"/>
        <w:ind w:firstLine="720"/>
        <w:jc w:val="both"/>
        <w:rPr>
          <w:rFonts w:ascii="Times New Roman" w:hAnsi="Times New Roman" w:cs="Times New Roman"/>
          <w:sz w:val="28"/>
          <w:szCs w:val="28"/>
        </w:rPr>
      </w:pPr>
      <w:r w:rsidRPr="00D72802">
        <w:rPr>
          <w:rFonts w:ascii="Times New Roman" w:hAnsi="Times New Roman" w:cs="Times New Roman"/>
          <w:sz w:val="28"/>
          <w:szCs w:val="20"/>
        </w:rPr>
        <w:t>Расходы бюджета города Рязани в 2024-2026 годах на реализацию муниципальной программы «Развитие физической культуры и спорта в городе Рязани» представлены в таблице:</w:t>
      </w:r>
    </w:p>
    <w:p w:rsidR="008E08AA" w:rsidRPr="00D72802" w:rsidRDefault="008E08AA" w:rsidP="008E08AA">
      <w:pPr>
        <w:spacing w:after="0" w:line="216" w:lineRule="auto"/>
        <w:jc w:val="center"/>
        <w:rPr>
          <w:rFonts w:ascii="Times New Roman" w:hAnsi="Times New Roman" w:cs="Times New Roman"/>
          <w:sz w:val="20"/>
          <w:szCs w:val="20"/>
        </w:rPr>
      </w:pPr>
      <w:r w:rsidRPr="00D72802">
        <w:rPr>
          <w:rFonts w:ascii="Times New Roman" w:hAnsi="Times New Roman" w:cs="Times New Roman"/>
          <w:i/>
          <w:sz w:val="20"/>
          <w:szCs w:val="20"/>
        </w:rPr>
        <w:t xml:space="preserve">                                                                                                                                                                             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2335"/>
        <w:gridCol w:w="1000"/>
        <w:gridCol w:w="1144"/>
        <w:gridCol w:w="997"/>
        <w:gridCol w:w="997"/>
        <w:gridCol w:w="1282"/>
        <w:gridCol w:w="1144"/>
        <w:gridCol w:w="1136"/>
      </w:tblGrid>
      <w:tr w:rsidR="008E08AA" w:rsidRPr="00D72802" w:rsidTr="00F96A81">
        <w:trPr>
          <w:trHeight w:val="20"/>
        </w:trPr>
        <w:tc>
          <w:tcPr>
            <w:tcW w:w="1163" w:type="pct"/>
            <w:vMerge w:val="restart"/>
            <w:vAlign w:val="center"/>
          </w:tcPr>
          <w:p w:rsidR="008E08AA" w:rsidRPr="00D72802" w:rsidRDefault="008E08AA" w:rsidP="003C27BA">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Наименование</w:t>
            </w:r>
          </w:p>
        </w:tc>
        <w:tc>
          <w:tcPr>
            <w:tcW w:w="498" w:type="pct"/>
            <w:vMerge w:val="restart"/>
          </w:tcPr>
          <w:p w:rsidR="008E08AA" w:rsidRPr="00D72802" w:rsidRDefault="008E08AA" w:rsidP="003C27BA">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2023 год*</w:t>
            </w:r>
          </w:p>
        </w:tc>
        <w:tc>
          <w:tcPr>
            <w:tcW w:w="1067" w:type="pct"/>
            <w:gridSpan w:val="2"/>
            <w:vAlign w:val="center"/>
          </w:tcPr>
          <w:p w:rsidR="008E08AA" w:rsidRPr="00D72802" w:rsidRDefault="008E08AA" w:rsidP="003C27BA">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2024 год</w:t>
            </w:r>
          </w:p>
        </w:tc>
        <w:tc>
          <w:tcPr>
            <w:tcW w:w="1136" w:type="pct"/>
            <w:gridSpan w:val="2"/>
          </w:tcPr>
          <w:p w:rsidR="008E08AA" w:rsidRPr="00D72802" w:rsidRDefault="008E08AA" w:rsidP="003C27BA">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2025 год</w:t>
            </w:r>
          </w:p>
        </w:tc>
        <w:tc>
          <w:tcPr>
            <w:tcW w:w="1136" w:type="pct"/>
            <w:gridSpan w:val="2"/>
          </w:tcPr>
          <w:p w:rsidR="008E08AA" w:rsidRPr="00D72802" w:rsidRDefault="008E08AA" w:rsidP="003C27BA">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2026 год</w:t>
            </w:r>
          </w:p>
        </w:tc>
      </w:tr>
      <w:tr w:rsidR="008E08AA" w:rsidRPr="00D72802" w:rsidTr="00F96A81">
        <w:trPr>
          <w:trHeight w:val="20"/>
        </w:trPr>
        <w:tc>
          <w:tcPr>
            <w:tcW w:w="1163" w:type="pct"/>
            <w:vMerge/>
            <w:vAlign w:val="center"/>
          </w:tcPr>
          <w:p w:rsidR="008E08AA" w:rsidRPr="00D72802" w:rsidRDefault="008E08AA" w:rsidP="003C27BA">
            <w:pPr>
              <w:spacing w:after="0" w:line="240" w:lineRule="auto"/>
              <w:rPr>
                <w:rFonts w:ascii="Times New Roman" w:hAnsi="Times New Roman" w:cs="Times New Roman"/>
                <w:sz w:val="18"/>
                <w:szCs w:val="18"/>
              </w:rPr>
            </w:pPr>
          </w:p>
        </w:tc>
        <w:tc>
          <w:tcPr>
            <w:tcW w:w="498" w:type="pct"/>
            <w:vMerge/>
            <w:vAlign w:val="center"/>
          </w:tcPr>
          <w:p w:rsidR="008E08AA" w:rsidRPr="00D72802" w:rsidRDefault="008E08AA" w:rsidP="003C27BA">
            <w:pPr>
              <w:spacing w:after="0" w:line="240" w:lineRule="auto"/>
              <w:rPr>
                <w:rFonts w:ascii="Times New Roman" w:hAnsi="Times New Roman" w:cs="Times New Roman"/>
                <w:sz w:val="18"/>
                <w:szCs w:val="18"/>
              </w:rPr>
            </w:pPr>
          </w:p>
        </w:tc>
        <w:tc>
          <w:tcPr>
            <w:tcW w:w="570" w:type="pct"/>
          </w:tcPr>
          <w:p w:rsidR="008E08AA" w:rsidRPr="00D72802" w:rsidRDefault="008E08AA" w:rsidP="003C27BA">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проект</w:t>
            </w:r>
          </w:p>
        </w:tc>
        <w:tc>
          <w:tcPr>
            <w:tcW w:w="497" w:type="pct"/>
          </w:tcPr>
          <w:p w:rsidR="008E08AA" w:rsidRPr="00D72802" w:rsidRDefault="008E08AA" w:rsidP="003C27BA">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изм. к преды-дущему году, %</w:t>
            </w:r>
          </w:p>
        </w:tc>
        <w:tc>
          <w:tcPr>
            <w:tcW w:w="497" w:type="pct"/>
          </w:tcPr>
          <w:p w:rsidR="008E08AA" w:rsidRPr="00D72802" w:rsidRDefault="008E08AA" w:rsidP="003C27BA">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проект</w:t>
            </w:r>
          </w:p>
        </w:tc>
        <w:tc>
          <w:tcPr>
            <w:tcW w:w="639" w:type="pct"/>
          </w:tcPr>
          <w:p w:rsidR="008E08AA" w:rsidRPr="00D72802" w:rsidRDefault="008E08AA" w:rsidP="003C27BA">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изм. к преды-дущему году, %</w:t>
            </w:r>
          </w:p>
        </w:tc>
        <w:tc>
          <w:tcPr>
            <w:tcW w:w="570" w:type="pct"/>
          </w:tcPr>
          <w:p w:rsidR="008E08AA" w:rsidRPr="00D72802" w:rsidRDefault="008E08AA" w:rsidP="003C27BA">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проект</w:t>
            </w:r>
          </w:p>
        </w:tc>
        <w:tc>
          <w:tcPr>
            <w:tcW w:w="566" w:type="pct"/>
          </w:tcPr>
          <w:p w:rsidR="008E08AA" w:rsidRPr="00D72802" w:rsidRDefault="008E08AA" w:rsidP="003C27BA">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изм. к преды-дущему году, %</w:t>
            </w:r>
          </w:p>
        </w:tc>
      </w:tr>
      <w:tr w:rsidR="008E08AA" w:rsidRPr="00D72802" w:rsidTr="00F96A81">
        <w:trPr>
          <w:trHeight w:val="20"/>
        </w:trPr>
        <w:tc>
          <w:tcPr>
            <w:tcW w:w="1163" w:type="pct"/>
            <w:vAlign w:val="center"/>
          </w:tcPr>
          <w:p w:rsidR="008E08AA" w:rsidRPr="00D72802" w:rsidRDefault="008E08AA" w:rsidP="003C27BA">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1</w:t>
            </w:r>
          </w:p>
        </w:tc>
        <w:tc>
          <w:tcPr>
            <w:tcW w:w="498" w:type="pct"/>
            <w:vAlign w:val="center"/>
          </w:tcPr>
          <w:p w:rsidR="008E08AA" w:rsidRPr="00D72802" w:rsidRDefault="008E08AA" w:rsidP="003C27BA">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w:t>
            </w:r>
          </w:p>
        </w:tc>
        <w:tc>
          <w:tcPr>
            <w:tcW w:w="570" w:type="pct"/>
            <w:vAlign w:val="center"/>
          </w:tcPr>
          <w:p w:rsidR="008E08AA" w:rsidRPr="00D72802" w:rsidRDefault="008E08AA" w:rsidP="003C27BA">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3</w:t>
            </w:r>
          </w:p>
        </w:tc>
        <w:tc>
          <w:tcPr>
            <w:tcW w:w="497" w:type="pct"/>
            <w:vAlign w:val="center"/>
          </w:tcPr>
          <w:p w:rsidR="008E08AA" w:rsidRPr="00D72802" w:rsidRDefault="008E08AA" w:rsidP="003C27BA">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4=3/2*100</w:t>
            </w:r>
          </w:p>
        </w:tc>
        <w:tc>
          <w:tcPr>
            <w:tcW w:w="497" w:type="pct"/>
            <w:vAlign w:val="center"/>
          </w:tcPr>
          <w:p w:rsidR="008E08AA" w:rsidRPr="00D72802" w:rsidRDefault="008E08AA" w:rsidP="003C27BA">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5</w:t>
            </w:r>
          </w:p>
        </w:tc>
        <w:tc>
          <w:tcPr>
            <w:tcW w:w="639" w:type="pct"/>
            <w:vAlign w:val="center"/>
          </w:tcPr>
          <w:p w:rsidR="008E08AA" w:rsidRPr="00D72802" w:rsidRDefault="008E08AA" w:rsidP="003C27BA">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6=5/3*100</w:t>
            </w:r>
          </w:p>
        </w:tc>
        <w:tc>
          <w:tcPr>
            <w:tcW w:w="570" w:type="pct"/>
            <w:vAlign w:val="center"/>
          </w:tcPr>
          <w:p w:rsidR="008E08AA" w:rsidRPr="00D72802" w:rsidRDefault="008E08AA" w:rsidP="003C27BA">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7</w:t>
            </w:r>
          </w:p>
        </w:tc>
        <w:tc>
          <w:tcPr>
            <w:tcW w:w="566" w:type="pct"/>
            <w:vAlign w:val="center"/>
          </w:tcPr>
          <w:p w:rsidR="008E08AA" w:rsidRPr="00D72802" w:rsidRDefault="008E08AA" w:rsidP="003C27BA">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8=7/5*100</w:t>
            </w:r>
          </w:p>
        </w:tc>
      </w:tr>
      <w:tr w:rsidR="008E08AA" w:rsidRPr="00D72802" w:rsidTr="00F96A81">
        <w:trPr>
          <w:trHeight w:val="20"/>
        </w:trPr>
        <w:tc>
          <w:tcPr>
            <w:tcW w:w="1163" w:type="pct"/>
          </w:tcPr>
          <w:p w:rsidR="008E08AA" w:rsidRPr="00D72802" w:rsidRDefault="008E08AA" w:rsidP="003C27BA">
            <w:pPr>
              <w:spacing w:after="0" w:line="240" w:lineRule="auto"/>
              <w:rPr>
                <w:rFonts w:ascii="Times New Roman" w:hAnsi="Times New Roman" w:cs="Times New Roman"/>
                <w:b/>
                <w:bCs/>
                <w:sz w:val="18"/>
                <w:szCs w:val="18"/>
              </w:rPr>
            </w:pPr>
            <w:r w:rsidRPr="00D72802">
              <w:rPr>
                <w:rFonts w:ascii="Times New Roman" w:hAnsi="Times New Roman" w:cs="Times New Roman"/>
                <w:b/>
                <w:bCs/>
                <w:sz w:val="18"/>
                <w:szCs w:val="18"/>
              </w:rPr>
              <w:t>Всего</w:t>
            </w:r>
          </w:p>
        </w:tc>
        <w:tc>
          <w:tcPr>
            <w:tcW w:w="498" w:type="pct"/>
            <w:vAlign w:val="center"/>
          </w:tcPr>
          <w:p w:rsidR="008E08AA" w:rsidRPr="00D72802" w:rsidRDefault="008E08AA" w:rsidP="003C27BA">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321 922,5</w:t>
            </w:r>
          </w:p>
        </w:tc>
        <w:tc>
          <w:tcPr>
            <w:tcW w:w="570" w:type="pct"/>
            <w:vAlign w:val="center"/>
          </w:tcPr>
          <w:p w:rsidR="008E08AA" w:rsidRPr="00D72802" w:rsidRDefault="008E08AA" w:rsidP="003C27BA">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350 314,7</w:t>
            </w:r>
          </w:p>
        </w:tc>
        <w:tc>
          <w:tcPr>
            <w:tcW w:w="497" w:type="pct"/>
            <w:vAlign w:val="center"/>
          </w:tcPr>
          <w:p w:rsidR="008E08AA" w:rsidRPr="00D72802" w:rsidRDefault="008E08AA" w:rsidP="003C27BA">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108,8</w:t>
            </w:r>
          </w:p>
        </w:tc>
        <w:tc>
          <w:tcPr>
            <w:tcW w:w="497" w:type="pct"/>
            <w:vAlign w:val="center"/>
          </w:tcPr>
          <w:p w:rsidR="008E08AA" w:rsidRPr="00D72802" w:rsidRDefault="008E08AA" w:rsidP="003C27BA">
            <w:pPr>
              <w:spacing w:after="0" w:line="240" w:lineRule="auto"/>
              <w:jc w:val="right"/>
              <w:rPr>
                <w:rFonts w:ascii="Times New Roman" w:hAnsi="Times New Roman" w:cs="Times New Roman"/>
                <w:b/>
                <w:bCs/>
                <w:sz w:val="18"/>
                <w:szCs w:val="18"/>
              </w:rPr>
            </w:pPr>
            <w:r w:rsidRPr="00D72802">
              <w:rPr>
                <w:rFonts w:ascii="Times New Roman" w:hAnsi="Times New Roman" w:cs="Times New Roman"/>
                <w:b/>
                <w:sz w:val="18"/>
                <w:szCs w:val="18"/>
              </w:rPr>
              <w:t>365 828,7</w:t>
            </w:r>
          </w:p>
        </w:tc>
        <w:tc>
          <w:tcPr>
            <w:tcW w:w="639" w:type="pct"/>
            <w:vAlign w:val="center"/>
          </w:tcPr>
          <w:p w:rsidR="008E08AA" w:rsidRPr="00D72802" w:rsidRDefault="008E08AA" w:rsidP="003C27BA">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104,4</w:t>
            </w:r>
          </w:p>
        </w:tc>
        <w:tc>
          <w:tcPr>
            <w:tcW w:w="570" w:type="pct"/>
            <w:vAlign w:val="center"/>
          </w:tcPr>
          <w:p w:rsidR="008E08AA" w:rsidRPr="00D72802" w:rsidRDefault="008E08AA" w:rsidP="003C27BA">
            <w:pPr>
              <w:spacing w:after="0" w:line="240" w:lineRule="auto"/>
              <w:jc w:val="right"/>
              <w:rPr>
                <w:rFonts w:ascii="Times New Roman" w:hAnsi="Times New Roman" w:cs="Times New Roman"/>
                <w:b/>
                <w:bCs/>
                <w:sz w:val="18"/>
                <w:szCs w:val="18"/>
              </w:rPr>
            </w:pPr>
            <w:r w:rsidRPr="00D72802">
              <w:rPr>
                <w:rFonts w:ascii="Times New Roman" w:hAnsi="Times New Roman" w:cs="Times New Roman"/>
                <w:b/>
                <w:sz w:val="18"/>
                <w:szCs w:val="18"/>
              </w:rPr>
              <w:t>378 907,8</w:t>
            </w:r>
          </w:p>
        </w:tc>
        <w:tc>
          <w:tcPr>
            <w:tcW w:w="566" w:type="pct"/>
            <w:vAlign w:val="center"/>
          </w:tcPr>
          <w:p w:rsidR="008E08AA" w:rsidRPr="00D72802" w:rsidRDefault="008E08AA" w:rsidP="003C27BA">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103,6</w:t>
            </w:r>
          </w:p>
        </w:tc>
      </w:tr>
      <w:tr w:rsidR="008E08AA" w:rsidRPr="00D72802" w:rsidTr="00F96A81">
        <w:trPr>
          <w:trHeight w:val="20"/>
        </w:trPr>
        <w:tc>
          <w:tcPr>
            <w:tcW w:w="5000" w:type="pct"/>
            <w:gridSpan w:val="8"/>
          </w:tcPr>
          <w:p w:rsidR="008E08AA" w:rsidRPr="00D72802" w:rsidRDefault="008E08AA" w:rsidP="003C27BA">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в том числе средства:</w:t>
            </w:r>
          </w:p>
        </w:tc>
      </w:tr>
      <w:tr w:rsidR="008E08AA" w:rsidRPr="00D72802" w:rsidTr="00F96A81">
        <w:trPr>
          <w:trHeight w:val="20"/>
        </w:trPr>
        <w:tc>
          <w:tcPr>
            <w:tcW w:w="1163" w:type="pct"/>
          </w:tcPr>
          <w:p w:rsidR="008E08AA" w:rsidRPr="00D72802" w:rsidRDefault="008E08AA" w:rsidP="003C27BA">
            <w:pPr>
              <w:spacing w:after="0" w:line="240" w:lineRule="auto"/>
              <w:rPr>
                <w:rFonts w:ascii="Times New Roman" w:hAnsi="Times New Roman" w:cs="Times New Roman"/>
                <w:b/>
                <w:i/>
                <w:sz w:val="18"/>
                <w:szCs w:val="18"/>
              </w:rPr>
            </w:pPr>
            <w:r w:rsidRPr="00D72802">
              <w:rPr>
                <w:rFonts w:ascii="Times New Roman" w:hAnsi="Times New Roman" w:cs="Times New Roman"/>
                <w:b/>
                <w:i/>
                <w:sz w:val="18"/>
                <w:szCs w:val="18"/>
              </w:rPr>
              <w:t>городского бюджета</w:t>
            </w:r>
          </w:p>
        </w:tc>
        <w:tc>
          <w:tcPr>
            <w:tcW w:w="498" w:type="pct"/>
            <w:vAlign w:val="center"/>
          </w:tcPr>
          <w:p w:rsidR="008E08AA" w:rsidRPr="00D72802" w:rsidRDefault="008E08AA" w:rsidP="003C27BA">
            <w:pPr>
              <w:spacing w:after="0" w:line="240" w:lineRule="auto"/>
              <w:jc w:val="right"/>
              <w:rPr>
                <w:rFonts w:ascii="Times New Roman" w:hAnsi="Times New Roman" w:cs="Times New Roman"/>
                <w:b/>
                <w:i/>
                <w:sz w:val="18"/>
                <w:szCs w:val="18"/>
              </w:rPr>
            </w:pPr>
            <w:r w:rsidRPr="00D72802">
              <w:rPr>
                <w:rFonts w:ascii="Times New Roman" w:hAnsi="Times New Roman" w:cs="Times New Roman"/>
                <w:b/>
                <w:i/>
                <w:sz w:val="18"/>
                <w:szCs w:val="18"/>
              </w:rPr>
              <w:t>303 508,1</w:t>
            </w:r>
          </w:p>
        </w:tc>
        <w:tc>
          <w:tcPr>
            <w:tcW w:w="570" w:type="pct"/>
            <w:vAlign w:val="center"/>
          </w:tcPr>
          <w:p w:rsidR="008E08AA" w:rsidRPr="00D72802" w:rsidRDefault="008E08AA" w:rsidP="003C27BA">
            <w:pPr>
              <w:spacing w:after="0" w:line="240" w:lineRule="auto"/>
              <w:jc w:val="right"/>
              <w:rPr>
                <w:rFonts w:ascii="Times New Roman" w:hAnsi="Times New Roman" w:cs="Times New Roman"/>
                <w:b/>
                <w:i/>
                <w:sz w:val="18"/>
                <w:szCs w:val="18"/>
              </w:rPr>
            </w:pPr>
            <w:r w:rsidRPr="00D72802">
              <w:rPr>
                <w:rFonts w:ascii="Times New Roman" w:hAnsi="Times New Roman" w:cs="Times New Roman"/>
                <w:b/>
                <w:i/>
                <w:sz w:val="18"/>
                <w:szCs w:val="18"/>
              </w:rPr>
              <w:t>350 314,7</w:t>
            </w:r>
          </w:p>
        </w:tc>
        <w:tc>
          <w:tcPr>
            <w:tcW w:w="497" w:type="pct"/>
            <w:vAlign w:val="center"/>
          </w:tcPr>
          <w:p w:rsidR="008E08AA" w:rsidRPr="00D72802" w:rsidRDefault="008E08AA" w:rsidP="003C27BA">
            <w:pPr>
              <w:spacing w:after="0" w:line="240" w:lineRule="auto"/>
              <w:jc w:val="right"/>
              <w:rPr>
                <w:rFonts w:ascii="Times New Roman" w:hAnsi="Times New Roman" w:cs="Times New Roman"/>
                <w:b/>
                <w:i/>
                <w:sz w:val="18"/>
                <w:szCs w:val="18"/>
              </w:rPr>
            </w:pPr>
            <w:r w:rsidRPr="00D72802">
              <w:rPr>
                <w:rFonts w:ascii="Times New Roman" w:hAnsi="Times New Roman" w:cs="Times New Roman"/>
                <w:b/>
                <w:i/>
                <w:sz w:val="18"/>
                <w:szCs w:val="18"/>
              </w:rPr>
              <w:t>115,4</w:t>
            </w:r>
          </w:p>
        </w:tc>
        <w:tc>
          <w:tcPr>
            <w:tcW w:w="497" w:type="pct"/>
            <w:vAlign w:val="center"/>
          </w:tcPr>
          <w:p w:rsidR="008E08AA" w:rsidRPr="00D72802" w:rsidRDefault="008E08AA" w:rsidP="003C27BA">
            <w:pPr>
              <w:spacing w:after="0" w:line="240" w:lineRule="auto"/>
              <w:jc w:val="right"/>
              <w:rPr>
                <w:rFonts w:ascii="Times New Roman" w:hAnsi="Times New Roman" w:cs="Times New Roman"/>
                <w:b/>
                <w:i/>
                <w:sz w:val="18"/>
                <w:szCs w:val="18"/>
              </w:rPr>
            </w:pPr>
            <w:r w:rsidRPr="00D72802">
              <w:rPr>
                <w:rFonts w:ascii="Times New Roman" w:hAnsi="Times New Roman" w:cs="Times New Roman"/>
                <w:b/>
                <w:i/>
                <w:sz w:val="18"/>
                <w:szCs w:val="18"/>
              </w:rPr>
              <w:t>365 828,7</w:t>
            </w:r>
          </w:p>
        </w:tc>
        <w:tc>
          <w:tcPr>
            <w:tcW w:w="639" w:type="pct"/>
            <w:vAlign w:val="center"/>
          </w:tcPr>
          <w:p w:rsidR="008E08AA" w:rsidRPr="00D72802" w:rsidRDefault="008E08AA" w:rsidP="003C27BA">
            <w:pPr>
              <w:spacing w:after="0" w:line="240" w:lineRule="auto"/>
              <w:jc w:val="right"/>
              <w:rPr>
                <w:rFonts w:ascii="Times New Roman" w:hAnsi="Times New Roman" w:cs="Times New Roman"/>
                <w:b/>
                <w:i/>
                <w:sz w:val="18"/>
                <w:szCs w:val="18"/>
              </w:rPr>
            </w:pPr>
            <w:r w:rsidRPr="00D72802">
              <w:rPr>
                <w:rFonts w:ascii="Times New Roman" w:hAnsi="Times New Roman" w:cs="Times New Roman"/>
                <w:b/>
                <w:i/>
                <w:sz w:val="18"/>
                <w:szCs w:val="18"/>
              </w:rPr>
              <w:t>104,4</w:t>
            </w:r>
          </w:p>
        </w:tc>
        <w:tc>
          <w:tcPr>
            <w:tcW w:w="570" w:type="pct"/>
            <w:vAlign w:val="center"/>
          </w:tcPr>
          <w:p w:rsidR="008E08AA" w:rsidRPr="00D72802" w:rsidRDefault="008E08AA" w:rsidP="003C27BA">
            <w:pPr>
              <w:spacing w:after="0" w:line="240" w:lineRule="auto"/>
              <w:jc w:val="right"/>
              <w:rPr>
                <w:rFonts w:ascii="Times New Roman" w:hAnsi="Times New Roman" w:cs="Times New Roman"/>
                <w:b/>
                <w:i/>
                <w:sz w:val="18"/>
                <w:szCs w:val="18"/>
              </w:rPr>
            </w:pPr>
            <w:r w:rsidRPr="00D72802">
              <w:rPr>
                <w:rFonts w:ascii="Times New Roman" w:hAnsi="Times New Roman" w:cs="Times New Roman"/>
                <w:b/>
                <w:i/>
                <w:sz w:val="18"/>
                <w:szCs w:val="18"/>
              </w:rPr>
              <w:t>378 907,8</w:t>
            </w:r>
          </w:p>
        </w:tc>
        <w:tc>
          <w:tcPr>
            <w:tcW w:w="566" w:type="pct"/>
            <w:vAlign w:val="center"/>
          </w:tcPr>
          <w:p w:rsidR="008E08AA" w:rsidRPr="00D72802" w:rsidRDefault="008E08AA" w:rsidP="003C27BA">
            <w:pPr>
              <w:spacing w:after="0" w:line="240" w:lineRule="auto"/>
              <w:jc w:val="right"/>
              <w:rPr>
                <w:rFonts w:ascii="Times New Roman" w:hAnsi="Times New Roman" w:cs="Times New Roman"/>
                <w:b/>
                <w:i/>
                <w:sz w:val="18"/>
                <w:szCs w:val="18"/>
              </w:rPr>
            </w:pPr>
            <w:r w:rsidRPr="00D72802">
              <w:rPr>
                <w:rFonts w:ascii="Times New Roman" w:hAnsi="Times New Roman" w:cs="Times New Roman"/>
                <w:b/>
                <w:i/>
                <w:sz w:val="18"/>
                <w:szCs w:val="18"/>
              </w:rPr>
              <w:t>103,6</w:t>
            </w:r>
          </w:p>
        </w:tc>
      </w:tr>
      <w:tr w:rsidR="008E08AA" w:rsidRPr="00D72802" w:rsidTr="00F96A81">
        <w:trPr>
          <w:trHeight w:val="20"/>
        </w:trPr>
        <w:tc>
          <w:tcPr>
            <w:tcW w:w="1163" w:type="pct"/>
          </w:tcPr>
          <w:p w:rsidR="008E08AA" w:rsidRPr="00D72802" w:rsidRDefault="008E08AA" w:rsidP="003C27BA">
            <w:pPr>
              <w:spacing w:after="0" w:line="240" w:lineRule="auto"/>
              <w:rPr>
                <w:rFonts w:ascii="Times New Roman" w:hAnsi="Times New Roman" w:cs="Times New Roman"/>
                <w:b/>
                <w:i/>
                <w:sz w:val="18"/>
                <w:szCs w:val="18"/>
              </w:rPr>
            </w:pPr>
            <w:r w:rsidRPr="00D72802">
              <w:rPr>
                <w:rFonts w:ascii="Times New Roman" w:hAnsi="Times New Roman" w:cs="Times New Roman"/>
                <w:b/>
                <w:i/>
                <w:sz w:val="18"/>
                <w:szCs w:val="18"/>
              </w:rPr>
              <w:t>областного бюджета</w:t>
            </w:r>
          </w:p>
        </w:tc>
        <w:tc>
          <w:tcPr>
            <w:tcW w:w="498" w:type="pct"/>
            <w:vAlign w:val="center"/>
          </w:tcPr>
          <w:p w:rsidR="008E08AA" w:rsidRPr="00D72802" w:rsidRDefault="008E08AA" w:rsidP="003C27BA">
            <w:pPr>
              <w:spacing w:after="0" w:line="240" w:lineRule="auto"/>
              <w:jc w:val="right"/>
              <w:rPr>
                <w:rFonts w:ascii="Times New Roman" w:hAnsi="Times New Roman" w:cs="Times New Roman"/>
                <w:b/>
                <w:i/>
                <w:sz w:val="18"/>
                <w:szCs w:val="18"/>
              </w:rPr>
            </w:pPr>
            <w:r w:rsidRPr="00D72802">
              <w:rPr>
                <w:rFonts w:ascii="Times New Roman" w:hAnsi="Times New Roman" w:cs="Times New Roman"/>
                <w:b/>
                <w:i/>
                <w:sz w:val="18"/>
                <w:szCs w:val="18"/>
              </w:rPr>
              <w:t>18 414,4</w:t>
            </w:r>
          </w:p>
        </w:tc>
        <w:tc>
          <w:tcPr>
            <w:tcW w:w="570" w:type="pct"/>
            <w:vAlign w:val="center"/>
          </w:tcPr>
          <w:p w:rsidR="008E08AA" w:rsidRPr="00D72802" w:rsidRDefault="008E08AA" w:rsidP="003C27BA">
            <w:pPr>
              <w:spacing w:after="0" w:line="240" w:lineRule="auto"/>
              <w:jc w:val="right"/>
              <w:rPr>
                <w:rFonts w:ascii="Times New Roman" w:hAnsi="Times New Roman" w:cs="Times New Roman"/>
                <w:b/>
                <w:i/>
                <w:sz w:val="18"/>
                <w:szCs w:val="18"/>
              </w:rPr>
            </w:pPr>
          </w:p>
        </w:tc>
        <w:tc>
          <w:tcPr>
            <w:tcW w:w="497" w:type="pct"/>
            <w:vAlign w:val="center"/>
          </w:tcPr>
          <w:p w:rsidR="008E08AA" w:rsidRPr="00D72802" w:rsidRDefault="008E08AA" w:rsidP="003C27BA">
            <w:pPr>
              <w:spacing w:after="0" w:line="240" w:lineRule="auto"/>
              <w:jc w:val="right"/>
              <w:rPr>
                <w:rFonts w:ascii="Times New Roman" w:hAnsi="Times New Roman" w:cs="Times New Roman"/>
                <w:b/>
                <w:i/>
                <w:sz w:val="18"/>
                <w:szCs w:val="18"/>
              </w:rPr>
            </w:pPr>
          </w:p>
        </w:tc>
        <w:tc>
          <w:tcPr>
            <w:tcW w:w="497" w:type="pct"/>
            <w:vAlign w:val="center"/>
          </w:tcPr>
          <w:p w:rsidR="008E08AA" w:rsidRPr="00D72802" w:rsidRDefault="008E08AA" w:rsidP="003C27BA">
            <w:pPr>
              <w:spacing w:after="0" w:line="240" w:lineRule="auto"/>
              <w:jc w:val="right"/>
              <w:rPr>
                <w:rFonts w:ascii="Times New Roman" w:hAnsi="Times New Roman" w:cs="Times New Roman"/>
                <w:b/>
                <w:i/>
                <w:sz w:val="18"/>
                <w:szCs w:val="18"/>
              </w:rPr>
            </w:pPr>
          </w:p>
        </w:tc>
        <w:tc>
          <w:tcPr>
            <w:tcW w:w="639" w:type="pct"/>
            <w:vAlign w:val="center"/>
          </w:tcPr>
          <w:p w:rsidR="008E08AA" w:rsidRPr="00D72802" w:rsidRDefault="008E08AA" w:rsidP="003C27BA">
            <w:pPr>
              <w:spacing w:after="0" w:line="240" w:lineRule="auto"/>
              <w:jc w:val="right"/>
              <w:rPr>
                <w:rFonts w:ascii="Times New Roman" w:hAnsi="Times New Roman" w:cs="Times New Roman"/>
                <w:b/>
                <w:i/>
                <w:sz w:val="18"/>
                <w:szCs w:val="18"/>
              </w:rPr>
            </w:pPr>
          </w:p>
        </w:tc>
        <w:tc>
          <w:tcPr>
            <w:tcW w:w="570" w:type="pct"/>
            <w:vAlign w:val="center"/>
          </w:tcPr>
          <w:p w:rsidR="008E08AA" w:rsidRPr="00D72802" w:rsidRDefault="008E08AA" w:rsidP="003C27BA">
            <w:pPr>
              <w:spacing w:after="0" w:line="240" w:lineRule="auto"/>
              <w:jc w:val="right"/>
              <w:rPr>
                <w:rFonts w:ascii="Times New Roman" w:hAnsi="Times New Roman" w:cs="Times New Roman"/>
                <w:b/>
                <w:i/>
                <w:sz w:val="18"/>
                <w:szCs w:val="18"/>
              </w:rPr>
            </w:pPr>
          </w:p>
        </w:tc>
        <w:tc>
          <w:tcPr>
            <w:tcW w:w="566" w:type="pct"/>
            <w:vAlign w:val="center"/>
          </w:tcPr>
          <w:p w:rsidR="008E08AA" w:rsidRPr="00D72802" w:rsidRDefault="008E08AA" w:rsidP="003C27BA">
            <w:pPr>
              <w:spacing w:after="0" w:line="240" w:lineRule="auto"/>
              <w:jc w:val="right"/>
              <w:rPr>
                <w:rFonts w:ascii="Times New Roman" w:hAnsi="Times New Roman" w:cs="Times New Roman"/>
                <w:b/>
                <w:i/>
                <w:sz w:val="18"/>
                <w:szCs w:val="18"/>
              </w:rPr>
            </w:pPr>
          </w:p>
        </w:tc>
      </w:tr>
      <w:tr w:rsidR="008E08AA" w:rsidRPr="00D72802" w:rsidTr="00F96A81">
        <w:trPr>
          <w:trHeight w:val="20"/>
        </w:trPr>
        <w:tc>
          <w:tcPr>
            <w:tcW w:w="1163" w:type="pct"/>
          </w:tcPr>
          <w:p w:rsidR="008E08AA" w:rsidRPr="00D72802" w:rsidRDefault="008E08AA" w:rsidP="003C27BA">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Оказание услуг (работ) физкультурно-спортивной направленности населению  муниципальными спортивными школами</w:t>
            </w:r>
          </w:p>
        </w:tc>
        <w:tc>
          <w:tcPr>
            <w:tcW w:w="498"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261 595,2</w:t>
            </w:r>
          </w:p>
        </w:tc>
        <w:tc>
          <w:tcPr>
            <w:tcW w:w="570"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321 464,3</w:t>
            </w:r>
          </w:p>
        </w:tc>
        <w:tc>
          <w:tcPr>
            <w:tcW w:w="497"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122,9</w:t>
            </w:r>
          </w:p>
        </w:tc>
        <w:tc>
          <w:tcPr>
            <w:tcW w:w="497"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340 300,4</w:t>
            </w:r>
          </w:p>
        </w:tc>
        <w:tc>
          <w:tcPr>
            <w:tcW w:w="639"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105,9</w:t>
            </w:r>
          </w:p>
        </w:tc>
        <w:tc>
          <w:tcPr>
            <w:tcW w:w="570"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353 086,3</w:t>
            </w:r>
          </w:p>
        </w:tc>
        <w:tc>
          <w:tcPr>
            <w:tcW w:w="566"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103,8</w:t>
            </w:r>
          </w:p>
        </w:tc>
      </w:tr>
      <w:tr w:rsidR="008E08AA" w:rsidRPr="00D72802" w:rsidTr="00F96A81">
        <w:trPr>
          <w:trHeight w:val="20"/>
        </w:trPr>
        <w:tc>
          <w:tcPr>
            <w:tcW w:w="1163" w:type="pct"/>
          </w:tcPr>
          <w:p w:rsidR="008E08AA" w:rsidRPr="00D72802" w:rsidRDefault="008E08AA" w:rsidP="003C27BA">
            <w:pPr>
              <w:spacing w:after="0" w:line="240" w:lineRule="auto"/>
              <w:rPr>
                <w:rFonts w:ascii="Times New Roman" w:hAnsi="Times New Roman" w:cs="Times New Roman"/>
                <w:sz w:val="20"/>
                <w:szCs w:val="20"/>
              </w:rPr>
            </w:pPr>
            <w:r w:rsidRPr="00D72802">
              <w:rPr>
                <w:rFonts w:ascii="Times New Roman" w:hAnsi="Times New Roman" w:cs="Times New Roman"/>
                <w:sz w:val="20"/>
                <w:szCs w:val="20"/>
              </w:rPr>
              <w:t>Обеспечение обязательного проведения периодических медицинских осмотров (обследований) работников учреждений физической культуры и спорта</w:t>
            </w:r>
          </w:p>
        </w:tc>
        <w:tc>
          <w:tcPr>
            <w:tcW w:w="498"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607,3</w:t>
            </w:r>
          </w:p>
        </w:tc>
        <w:tc>
          <w:tcPr>
            <w:tcW w:w="570"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706,6</w:t>
            </w:r>
          </w:p>
        </w:tc>
        <w:tc>
          <w:tcPr>
            <w:tcW w:w="497"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116,4</w:t>
            </w:r>
          </w:p>
        </w:tc>
        <w:tc>
          <w:tcPr>
            <w:tcW w:w="497"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734,9</w:t>
            </w:r>
          </w:p>
        </w:tc>
        <w:tc>
          <w:tcPr>
            <w:tcW w:w="639"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c>
          <w:tcPr>
            <w:tcW w:w="570"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764,3</w:t>
            </w:r>
          </w:p>
        </w:tc>
        <w:tc>
          <w:tcPr>
            <w:tcW w:w="566"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8E08AA" w:rsidRPr="00D72802" w:rsidTr="00F96A81">
        <w:trPr>
          <w:trHeight w:val="20"/>
        </w:trPr>
        <w:tc>
          <w:tcPr>
            <w:tcW w:w="1163" w:type="pct"/>
          </w:tcPr>
          <w:p w:rsidR="008E08AA" w:rsidRPr="00D72802" w:rsidRDefault="008E08AA" w:rsidP="003C27BA">
            <w:pPr>
              <w:spacing w:after="0" w:line="240" w:lineRule="auto"/>
              <w:rPr>
                <w:rFonts w:ascii="Times New Roman" w:hAnsi="Times New Roman" w:cs="Times New Roman"/>
                <w:sz w:val="20"/>
                <w:szCs w:val="20"/>
              </w:rPr>
            </w:pPr>
            <w:r w:rsidRPr="00D72802">
              <w:rPr>
                <w:rFonts w:ascii="Times New Roman" w:hAnsi="Times New Roman" w:cs="Times New Roman"/>
                <w:sz w:val="20"/>
                <w:szCs w:val="20"/>
              </w:rPr>
              <w:t>Оказание услуг (работ) по обеспечению доступа к спортивным объектам для проведения занятий с населением</w:t>
            </w:r>
          </w:p>
        </w:tc>
        <w:tc>
          <w:tcPr>
            <w:tcW w:w="498"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11 450,0</w:t>
            </w:r>
          </w:p>
        </w:tc>
        <w:tc>
          <w:tcPr>
            <w:tcW w:w="570" w:type="pct"/>
            <w:vAlign w:val="center"/>
          </w:tcPr>
          <w:p w:rsidR="008E08AA" w:rsidRPr="00D72802" w:rsidRDefault="001F25C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0,</w:t>
            </w:r>
            <w:r w:rsidR="008E08AA" w:rsidRPr="00D72802">
              <w:rPr>
                <w:rFonts w:ascii="Times New Roman" w:hAnsi="Times New Roman" w:cs="Times New Roman"/>
                <w:sz w:val="18"/>
                <w:szCs w:val="18"/>
              </w:rPr>
              <w:t>0</w:t>
            </w:r>
          </w:p>
        </w:tc>
        <w:tc>
          <w:tcPr>
            <w:tcW w:w="497" w:type="pct"/>
            <w:vAlign w:val="center"/>
          </w:tcPr>
          <w:p w:rsidR="008E08AA" w:rsidRPr="00D72802" w:rsidRDefault="001F25C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0,</w:t>
            </w:r>
            <w:r w:rsidR="008E08AA" w:rsidRPr="00D72802">
              <w:rPr>
                <w:rFonts w:ascii="Times New Roman" w:hAnsi="Times New Roman" w:cs="Times New Roman"/>
                <w:sz w:val="18"/>
                <w:szCs w:val="18"/>
              </w:rPr>
              <w:t>0</w:t>
            </w:r>
          </w:p>
        </w:tc>
        <w:tc>
          <w:tcPr>
            <w:tcW w:w="497" w:type="pct"/>
            <w:vAlign w:val="center"/>
          </w:tcPr>
          <w:p w:rsidR="008E08AA" w:rsidRPr="00D72802" w:rsidRDefault="001F25C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0,</w:t>
            </w:r>
            <w:r w:rsidR="008E08AA" w:rsidRPr="00D72802">
              <w:rPr>
                <w:rFonts w:ascii="Times New Roman" w:hAnsi="Times New Roman" w:cs="Times New Roman"/>
                <w:sz w:val="18"/>
                <w:szCs w:val="18"/>
              </w:rPr>
              <w:t>0</w:t>
            </w:r>
          </w:p>
        </w:tc>
        <w:tc>
          <w:tcPr>
            <w:tcW w:w="639" w:type="pct"/>
            <w:vAlign w:val="center"/>
          </w:tcPr>
          <w:p w:rsidR="008E08AA" w:rsidRPr="00D72802" w:rsidRDefault="001F25C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0,</w:t>
            </w:r>
            <w:r w:rsidR="008E08AA" w:rsidRPr="00D72802">
              <w:rPr>
                <w:rFonts w:ascii="Times New Roman" w:hAnsi="Times New Roman" w:cs="Times New Roman"/>
                <w:sz w:val="18"/>
                <w:szCs w:val="18"/>
              </w:rPr>
              <w:t>0</w:t>
            </w:r>
          </w:p>
        </w:tc>
        <w:tc>
          <w:tcPr>
            <w:tcW w:w="570" w:type="pct"/>
            <w:vAlign w:val="center"/>
          </w:tcPr>
          <w:p w:rsidR="008E08AA" w:rsidRPr="00D72802" w:rsidRDefault="001F25C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0,</w:t>
            </w:r>
            <w:r w:rsidR="008E08AA" w:rsidRPr="00D72802">
              <w:rPr>
                <w:rFonts w:ascii="Times New Roman" w:hAnsi="Times New Roman" w:cs="Times New Roman"/>
                <w:sz w:val="18"/>
                <w:szCs w:val="18"/>
              </w:rPr>
              <w:t>0</w:t>
            </w:r>
          </w:p>
        </w:tc>
        <w:tc>
          <w:tcPr>
            <w:tcW w:w="566" w:type="pct"/>
            <w:vAlign w:val="center"/>
          </w:tcPr>
          <w:p w:rsidR="008E08AA" w:rsidRPr="00D72802" w:rsidRDefault="001F25C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0,</w:t>
            </w:r>
            <w:r w:rsidR="008E08AA" w:rsidRPr="00D72802">
              <w:rPr>
                <w:rFonts w:ascii="Times New Roman" w:hAnsi="Times New Roman" w:cs="Times New Roman"/>
                <w:sz w:val="18"/>
                <w:szCs w:val="18"/>
              </w:rPr>
              <w:t>0</w:t>
            </w:r>
          </w:p>
        </w:tc>
      </w:tr>
      <w:tr w:rsidR="008E08AA" w:rsidRPr="00D72802" w:rsidTr="00F96A81">
        <w:trPr>
          <w:trHeight w:val="20"/>
        </w:trPr>
        <w:tc>
          <w:tcPr>
            <w:tcW w:w="1163" w:type="pct"/>
          </w:tcPr>
          <w:p w:rsidR="008E08AA" w:rsidRPr="00D72802" w:rsidRDefault="008E08AA" w:rsidP="003C27BA">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Развитие материально-технической базы физической культуры и спорта,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w:t>
            </w:r>
          </w:p>
        </w:tc>
        <w:tc>
          <w:tcPr>
            <w:tcW w:w="498"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27 803,1</w:t>
            </w:r>
          </w:p>
        </w:tc>
        <w:tc>
          <w:tcPr>
            <w:tcW w:w="570"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5 048,3</w:t>
            </w:r>
          </w:p>
        </w:tc>
        <w:tc>
          <w:tcPr>
            <w:tcW w:w="497"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18,2</w:t>
            </w:r>
          </w:p>
        </w:tc>
        <w:tc>
          <w:tcPr>
            <w:tcW w:w="497"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1 502,2</w:t>
            </w:r>
          </w:p>
        </w:tc>
        <w:tc>
          <w:tcPr>
            <w:tcW w:w="639"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29,8</w:t>
            </w:r>
          </w:p>
        </w:tc>
        <w:tc>
          <w:tcPr>
            <w:tcW w:w="570"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1 562,3</w:t>
            </w:r>
          </w:p>
        </w:tc>
        <w:tc>
          <w:tcPr>
            <w:tcW w:w="566"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8E08AA" w:rsidRPr="00D72802" w:rsidTr="00F96A81">
        <w:trPr>
          <w:trHeight w:val="20"/>
        </w:trPr>
        <w:tc>
          <w:tcPr>
            <w:tcW w:w="1163" w:type="pct"/>
          </w:tcPr>
          <w:p w:rsidR="008E08AA" w:rsidRPr="00D72802" w:rsidRDefault="008E08AA" w:rsidP="003C27BA">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в том числе средства:</w:t>
            </w:r>
          </w:p>
        </w:tc>
        <w:tc>
          <w:tcPr>
            <w:tcW w:w="498" w:type="pct"/>
            <w:vAlign w:val="center"/>
          </w:tcPr>
          <w:p w:rsidR="008E08AA" w:rsidRPr="00D72802" w:rsidRDefault="008E08AA" w:rsidP="003C27BA">
            <w:pPr>
              <w:spacing w:after="0" w:line="240" w:lineRule="auto"/>
              <w:jc w:val="center"/>
              <w:rPr>
                <w:rFonts w:ascii="Times New Roman" w:hAnsi="Times New Roman" w:cs="Times New Roman"/>
                <w:sz w:val="18"/>
                <w:szCs w:val="18"/>
              </w:rPr>
            </w:pPr>
          </w:p>
        </w:tc>
        <w:tc>
          <w:tcPr>
            <w:tcW w:w="570" w:type="pct"/>
            <w:vAlign w:val="center"/>
          </w:tcPr>
          <w:p w:rsidR="008E08AA" w:rsidRPr="00D72802" w:rsidRDefault="008E08AA" w:rsidP="003C27BA">
            <w:pPr>
              <w:spacing w:after="0" w:line="240" w:lineRule="auto"/>
              <w:jc w:val="center"/>
              <w:rPr>
                <w:rFonts w:ascii="Times New Roman" w:hAnsi="Times New Roman" w:cs="Times New Roman"/>
                <w:sz w:val="18"/>
                <w:szCs w:val="18"/>
              </w:rPr>
            </w:pPr>
          </w:p>
        </w:tc>
        <w:tc>
          <w:tcPr>
            <w:tcW w:w="497" w:type="pct"/>
            <w:vAlign w:val="center"/>
          </w:tcPr>
          <w:p w:rsidR="008E08AA" w:rsidRPr="00D72802" w:rsidRDefault="008E08AA" w:rsidP="003C27BA">
            <w:pPr>
              <w:spacing w:after="0" w:line="240" w:lineRule="auto"/>
              <w:jc w:val="center"/>
              <w:rPr>
                <w:rFonts w:ascii="Times New Roman" w:hAnsi="Times New Roman" w:cs="Times New Roman"/>
                <w:sz w:val="18"/>
                <w:szCs w:val="18"/>
              </w:rPr>
            </w:pPr>
          </w:p>
        </w:tc>
        <w:tc>
          <w:tcPr>
            <w:tcW w:w="497" w:type="pct"/>
            <w:vAlign w:val="center"/>
          </w:tcPr>
          <w:p w:rsidR="008E08AA" w:rsidRPr="00D72802" w:rsidRDefault="008E08AA" w:rsidP="003C27BA">
            <w:pPr>
              <w:spacing w:after="0" w:line="240" w:lineRule="auto"/>
              <w:jc w:val="center"/>
              <w:rPr>
                <w:rFonts w:ascii="Times New Roman" w:hAnsi="Times New Roman" w:cs="Times New Roman"/>
                <w:sz w:val="18"/>
                <w:szCs w:val="18"/>
              </w:rPr>
            </w:pPr>
          </w:p>
        </w:tc>
        <w:tc>
          <w:tcPr>
            <w:tcW w:w="639" w:type="pct"/>
            <w:vAlign w:val="center"/>
          </w:tcPr>
          <w:p w:rsidR="008E08AA" w:rsidRPr="00D72802" w:rsidRDefault="008E08AA" w:rsidP="003C27BA">
            <w:pPr>
              <w:spacing w:after="0" w:line="240" w:lineRule="auto"/>
              <w:jc w:val="center"/>
              <w:rPr>
                <w:rFonts w:ascii="Times New Roman" w:hAnsi="Times New Roman" w:cs="Times New Roman"/>
                <w:sz w:val="18"/>
                <w:szCs w:val="18"/>
              </w:rPr>
            </w:pPr>
          </w:p>
        </w:tc>
        <w:tc>
          <w:tcPr>
            <w:tcW w:w="570" w:type="pct"/>
            <w:vAlign w:val="center"/>
          </w:tcPr>
          <w:p w:rsidR="008E08AA" w:rsidRPr="00D72802" w:rsidRDefault="008E08AA" w:rsidP="003C27BA">
            <w:pPr>
              <w:spacing w:after="0" w:line="240" w:lineRule="auto"/>
              <w:jc w:val="center"/>
              <w:rPr>
                <w:rFonts w:ascii="Times New Roman" w:hAnsi="Times New Roman" w:cs="Times New Roman"/>
                <w:sz w:val="18"/>
                <w:szCs w:val="18"/>
              </w:rPr>
            </w:pPr>
          </w:p>
        </w:tc>
        <w:tc>
          <w:tcPr>
            <w:tcW w:w="566" w:type="pct"/>
            <w:vAlign w:val="center"/>
          </w:tcPr>
          <w:p w:rsidR="008E08AA" w:rsidRPr="00D72802" w:rsidRDefault="008E08AA" w:rsidP="003C27BA">
            <w:pPr>
              <w:spacing w:after="0" w:line="240" w:lineRule="auto"/>
              <w:jc w:val="center"/>
              <w:rPr>
                <w:rFonts w:ascii="Times New Roman" w:hAnsi="Times New Roman" w:cs="Times New Roman"/>
                <w:sz w:val="18"/>
                <w:szCs w:val="18"/>
              </w:rPr>
            </w:pPr>
          </w:p>
        </w:tc>
      </w:tr>
      <w:tr w:rsidR="008E08AA" w:rsidRPr="00D72802" w:rsidTr="00F96A81">
        <w:trPr>
          <w:trHeight w:val="20"/>
        </w:trPr>
        <w:tc>
          <w:tcPr>
            <w:tcW w:w="1163" w:type="pct"/>
          </w:tcPr>
          <w:p w:rsidR="008E08AA" w:rsidRPr="00D72802" w:rsidRDefault="008E08AA" w:rsidP="003C27BA">
            <w:pPr>
              <w:spacing w:after="0" w:line="240" w:lineRule="auto"/>
              <w:rPr>
                <w:rFonts w:ascii="Times New Roman" w:hAnsi="Times New Roman" w:cs="Times New Roman"/>
                <w:i/>
                <w:sz w:val="18"/>
                <w:szCs w:val="18"/>
              </w:rPr>
            </w:pPr>
            <w:r w:rsidRPr="00D72802">
              <w:rPr>
                <w:rFonts w:ascii="Times New Roman" w:hAnsi="Times New Roman" w:cs="Times New Roman"/>
                <w:i/>
                <w:sz w:val="18"/>
                <w:szCs w:val="18"/>
              </w:rPr>
              <w:t>городского бюджета</w:t>
            </w:r>
          </w:p>
        </w:tc>
        <w:tc>
          <w:tcPr>
            <w:tcW w:w="498"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9 388,7</w:t>
            </w:r>
          </w:p>
        </w:tc>
        <w:tc>
          <w:tcPr>
            <w:tcW w:w="570"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5 048,3</w:t>
            </w:r>
          </w:p>
        </w:tc>
        <w:tc>
          <w:tcPr>
            <w:tcW w:w="497"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53,8</w:t>
            </w:r>
          </w:p>
        </w:tc>
        <w:tc>
          <w:tcPr>
            <w:tcW w:w="497"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1 502,2</w:t>
            </w:r>
          </w:p>
        </w:tc>
        <w:tc>
          <w:tcPr>
            <w:tcW w:w="639"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29,8</w:t>
            </w:r>
          </w:p>
        </w:tc>
        <w:tc>
          <w:tcPr>
            <w:tcW w:w="570"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1 562,3</w:t>
            </w:r>
          </w:p>
        </w:tc>
        <w:tc>
          <w:tcPr>
            <w:tcW w:w="566"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8E08AA" w:rsidRPr="00D72802" w:rsidTr="00F96A81">
        <w:trPr>
          <w:trHeight w:val="20"/>
        </w:trPr>
        <w:tc>
          <w:tcPr>
            <w:tcW w:w="1163" w:type="pct"/>
          </w:tcPr>
          <w:p w:rsidR="008E08AA" w:rsidRPr="00D72802" w:rsidRDefault="008E08AA" w:rsidP="003C27BA">
            <w:pPr>
              <w:spacing w:after="0" w:line="240" w:lineRule="auto"/>
              <w:rPr>
                <w:rFonts w:ascii="Times New Roman" w:hAnsi="Times New Roman" w:cs="Times New Roman"/>
                <w:sz w:val="18"/>
                <w:szCs w:val="18"/>
              </w:rPr>
            </w:pPr>
            <w:r w:rsidRPr="00D72802">
              <w:rPr>
                <w:rFonts w:ascii="Times New Roman" w:hAnsi="Times New Roman" w:cs="Times New Roman"/>
                <w:i/>
                <w:sz w:val="18"/>
                <w:szCs w:val="18"/>
              </w:rPr>
              <w:t>областного</w:t>
            </w:r>
            <w:r w:rsidRPr="00D72802">
              <w:rPr>
                <w:rFonts w:ascii="Times New Roman" w:hAnsi="Times New Roman" w:cs="Times New Roman"/>
                <w:sz w:val="18"/>
                <w:szCs w:val="18"/>
              </w:rPr>
              <w:t xml:space="preserve"> бюджета</w:t>
            </w:r>
          </w:p>
        </w:tc>
        <w:tc>
          <w:tcPr>
            <w:tcW w:w="498"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18 414,4</w:t>
            </w:r>
          </w:p>
        </w:tc>
        <w:tc>
          <w:tcPr>
            <w:tcW w:w="570" w:type="pct"/>
            <w:vAlign w:val="center"/>
          </w:tcPr>
          <w:p w:rsidR="008E08AA" w:rsidRPr="00D72802" w:rsidRDefault="008E08AA" w:rsidP="003C27BA">
            <w:pPr>
              <w:spacing w:after="0" w:line="240" w:lineRule="auto"/>
              <w:jc w:val="right"/>
              <w:rPr>
                <w:rFonts w:ascii="Times New Roman" w:hAnsi="Times New Roman" w:cs="Times New Roman"/>
                <w:sz w:val="18"/>
                <w:szCs w:val="18"/>
              </w:rPr>
            </w:pPr>
          </w:p>
        </w:tc>
        <w:tc>
          <w:tcPr>
            <w:tcW w:w="497" w:type="pct"/>
            <w:vAlign w:val="center"/>
          </w:tcPr>
          <w:p w:rsidR="008E08AA" w:rsidRPr="00D72802" w:rsidRDefault="008E08AA" w:rsidP="003C27BA">
            <w:pPr>
              <w:spacing w:after="0" w:line="240" w:lineRule="auto"/>
              <w:jc w:val="right"/>
              <w:rPr>
                <w:rFonts w:ascii="Times New Roman" w:hAnsi="Times New Roman" w:cs="Times New Roman"/>
                <w:sz w:val="18"/>
                <w:szCs w:val="18"/>
              </w:rPr>
            </w:pPr>
          </w:p>
        </w:tc>
        <w:tc>
          <w:tcPr>
            <w:tcW w:w="497" w:type="pct"/>
            <w:vAlign w:val="center"/>
          </w:tcPr>
          <w:p w:rsidR="008E08AA" w:rsidRPr="00D72802" w:rsidRDefault="008E08AA" w:rsidP="003C27BA">
            <w:pPr>
              <w:spacing w:after="0" w:line="240" w:lineRule="auto"/>
              <w:jc w:val="right"/>
              <w:rPr>
                <w:rFonts w:ascii="Times New Roman" w:hAnsi="Times New Roman" w:cs="Times New Roman"/>
                <w:sz w:val="18"/>
                <w:szCs w:val="18"/>
              </w:rPr>
            </w:pPr>
          </w:p>
        </w:tc>
        <w:tc>
          <w:tcPr>
            <w:tcW w:w="639" w:type="pct"/>
            <w:vAlign w:val="center"/>
          </w:tcPr>
          <w:p w:rsidR="008E08AA" w:rsidRPr="00D72802" w:rsidRDefault="008E08AA" w:rsidP="003C27BA">
            <w:pPr>
              <w:spacing w:after="0" w:line="240" w:lineRule="auto"/>
              <w:jc w:val="right"/>
              <w:rPr>
                <w:rFonts w:ascii="Times New Roman" w:hAnsi="Times New Roman" w:cs="Times New Roman"/>
                <w:sz w:val="18"/>
                <w:szCs w:val="18"/>
              </w:rPr>
            </w:pPr>
          </w:p>
        </w:tc>
        <w:tc>
          <w:tcPr>
            <w:tcW w:w="570" w:type="pct"/>
            <w:vAlign w:val="center"/>
          </w:tcPr>
          <w:p w:rsidR="008E08AA" w:rsidRPr="00D72802" w:rsidRDefault="008E08AA" w:rsidP="003C27BA">
            <w:pPr>
              <w:spacing w:after="0" w:line="240" w:lineRule="auto"/>
              <w:jc w:val="right"/>
              <w:rPr>
                <w:rFonts w:ascii="Times New Roman" w:hAnsi="Times New Roman" w:cs="Times New Roman"/>
                <w:sz w:val="18"/>
                <w:szCs w:val="18"/>
              </w:rPr>
            </w:pPr>
          </w:p>
        </w:tc>
        <w:tc>
          <w:tcPr>
            <w:tcW w:w="566" w:type="pct"/>
            <w:vAlign w:val="center"/>
          </w:tcPr>
          <w:p w:rsidR="008E08AA" w:rsidRPr="00D72802" w:rsidRDefault="008E08AA" w:rsidP="003C27BA">
            <w:pPr>
              <w:spacing w:after="0" w:line="240" w:lineRule="auto"/>
              <w:jc w:val="right"/>
              <w:rPr>
                <w:rFonts w:ascii="Times New Roman" w:hAnsi="Times New Roman" w:cs="Times New Roman"/>
                <w:sz w:val="18"/>
                <w:szCs w:val="18"/>
              </w:rPr>
            </w:pPr>
          </w:p>
        </w:tc>
      </w:tr>
      <w:tr w:rsidR="008E08AA" w:rsidRPr="00D72802" w:rsidTr="00F96A81">
        <w:trPr>
          <w:trHeight w:val="20"/>
        </w:trPr>
        <w:tc>
          <w:tcPr>
            <w:tcW w:w="1163" w:type="pct"/>
          </w:tcPr>
          <w:p w:rsidR="008E08AA" w:rsidRPr="00D72802" w:rsidRDefault="008E08AA" w:rsidP="003C27BA">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Организация и проведения массовых спортивных мероприятий</w:t>
            </w:r>
          </w:p>
        </w:tc>
        <w:tc>
          <w:tcPr>
            <w:tcW w:w="498"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3 796,4</w:t>
            </w:r>
          </w:p>
        </w:tc>
        <w:tc>
          <w:tcPr>
            <w:tcW w:w="570"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3 967,2</w:t>
            </w:r>
          </w:p>
        </w:tc>
        <w:tc>
          <w:tcPr>
            <w:tcW w:w="497"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104,5</w:t>
            </w:r>
          </w:p>
        </w:tc>
        <w:tc>
          <w:tcPr>
            <w:tcW w:w="497"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4 125,9</w:t>
            </w:r>
          </w:p>
        </w:tc>
        <w:tc>
          <w:tcPr>
            <w:tcW w:w="639"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c>
          <w:tcPr>
            <w:tcW w:w="570"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4 291,0</w:t>
            </w:r>
          </w:p>
        </w:tc>
        <w:tc>
          <w:tcPr>
            <w:tcW w:w="566"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8E08AA" w:rsidRPr="00D72802" w:rsidTr="00F96A81">
        <w:trPr>
          <w:trHeight w:val="20"/>
        </w:trPr>
        <w:tc>
          <w:tcPr>
            <w:tcW w:w="1163" w:type="pct"/>
          </w:tcPr>
          <w:p w:rsidR="008E08AA" w:rsidRPr="00D72802" w:rsidRDefault="008E08AA" w:rsidP="003C27BA">
            <w:pPr>
              <w:spacing w:after="0" w:line="240" w:lineRule="auto"/>
              <w:rPr>
                <w:rFonts w:ascii="Times New Roman" w:hAnsi="Times New Roman" w:cs="Times New Roman"/>
                <w:sz w:val="18"/>
                <w:szCs w:val="18"/>
              </w:rPr>
            </w:pPr>
            <w:r w:rsidRPr="00D72802">
              <w:rPr>
                <w:rFonts w:ascii="Times New Roman" w:hAnsi="Times New Roman" w:cs="Times New Roman"/>
                <w:iCs/>
                <w:sz w:val="18"/>
                <w:szCs w:val="18"/>
              </w:rPr>
              <w:t>Обеспечение организации и проведения физкультурно-оздоровительных мероприятий с населением по месту жительства</w:t>
            </w:r>
          </w:p>
        </w:tc>
        <w:tc>
          <w:tcPr>
            <w:tcW w:w="498"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325,0</w:t>
            </w:r>
          </w:p>
        </w:tc>
        <w:tc>
          <w:tcPr>
            <w:tcW w:w="570"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338,0</w:t>
            </w:r>
          </w:p>
        </w:tc>
        <w:tc>
          <w:tcPr>
            <w:tcW w:w="497"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c>
          <w:tcPr>
            <w:tcW w:w="497"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351,5</w:t>
            </w:r>
          </w:p>
        </w:tc>
        <w:tc>
          <w:tcPr>
            <w:tcW w:w="639" w:type="pct"/>
            <w:tcBorders>
              <w:bottom w:val="single" w:sz="4" w:space="0" w:color="auto"/>
            </w:tcBorders>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c>
          <w:tcPr>
            <w:tcW w:w="570"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365,6</w:t>
            </w:r>
          </w:p>
        </w:tc>
        <w:tc>
          <w:tcPr>
            <w:tcW w:w="566"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8E08AA" w:rsidRPr="00D72802" w:rsidTr="00F96A81">
        <w:trPr>
          <w:trHeight w:val="20"/>
        </w:trPr>
        <w:tc>
          <w:tcPr>
            <w:tcW w:w="1163" w:type="pct"/>
          </w:tcPr>
          <w:p w:rsidR="008E08AA" w:rsidRPr="00D72802" w:rsidRDefault="008E08AA" w:rsidP="003C27BA">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lastRenderedPageBreak/>
              <w:t>Обеспечение деятельности управления по физической культуре и массовому спорту администрации города Рязани</w:t>
            </w:r>
          </w:p>
        </w:tc>
        <w:tc>
          <w:tcPr>
            <w:tcW w:w="498"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14 692,5</w:t>
            </w:r>
          </w:p>
        </w:tc>
        <w:tc>
          <w:tcPr>
            <w:tcW w:w="570"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18 790,3</w:t>
            </w:r>
          </w:p>
        </w:tc>
        <w:tc>
          <w:tcPr>
            <w:tcW w:w="497"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127,9</w:t>
            </w:r>
          </w:p>
        </w:tc>
        <w:tc>
          <w:tcPr>
            <w:tcW w:w="497"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18 813,8</w:t>
            </w:r>
          </w:p>
        </w:tc>
        <w:tc>
          <w:tcPr>
            <w:tcW w:w="639"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100,1</w:t>
            </w:r>
          </w:p>
        </w:tc>
        <w:tc>
          <w:tcPr>
            <w:tcW w:w="570"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18 838,3</w:t>
            </w:r>
          </w:p>
        </w:tc>
        <w:tc>
          <w:tcPr>
            <w:tcW w:w="566"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100,1</w:t>
            </w:r>
          </w:p>
        </w:tc>
      </w:tr>
      <w:tr w:rsidR="008E08AA" w:rsidRPr="00D72802" w:rsidTr="00F96A81">
        <w:trPr>
          <w:trHeight w:val="20"/>
        </w:trPr>
        <w:tc>
          <w:tcPr>
            <w:tcW w:w="1163" w:type="pct"/>
          </w:tcPr>
          <w:p w:rsidR="008E08AA" w:rsidRPr="00D72802" w:rsidRDefault="008E08AA" w:rsidP="003C27BA">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Строительство (реконструкция) объектов физической культуры и спорта, в том числе: разработка проектной документации</w:t>
            </w:r>
          </w:p>
        </w:tc>
        <w:tc>
          <w:tcPr>
            <w:tcW w:w="498"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1 653,0</w:t>
            </w:r>
          </w:p>
        </w:tc>
        <w:tc>
          <w:tcPr>
            <w:tcW w:w="570"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0</w:t>
            </w:r>
            <w:r w:rsidR="004310CC" w:rsidRPr="00D72802">
              <w:rPr>
                <w:rFonts w:ascii="Times New Roman" w:hAnsi="Times New Roman" w:cs="Times New Roman"/>
                <w:sz w:val="18"/>
                <w:szCs w:val="18"/>
              </w:rPr>
              <w:t>,0</w:t>
            </w:r>
          </w:p>
        </w:tc>
        <w:tc>
          <w:tcPr>
            <w:tcW w:w="497" w:type="pct"/>
            <w:vAlign w:val="center"/>
          </w:tcPr>
          <w:p w:rsidR="008E08AA" w:rsidRPr="00D72802" w:rsidRDefault="004310CC"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0,</w:t>
            </w:r>
            <w:r w:rsidR="008E08AA" w:rsidRPr="00D72802">
              <w:rPr>
                <w:rFonts w:ascii="Times New Roman" w:hAnsi="Times New Roman" w:cs="Times New Roman"/>
                <w:sz w:val="18"/>
                <w:szCs w:val="18"/>
              </w:rPr>
              <w:t>0</w:t>
            </w:r>
          </w:p>
        </w:tc>
        <w:tc>
          <w:tcPr>
            <w:tcW w:w="497" w:type="pct"/>
            <w:vAlign w:val="center"/>
          </w:tcPr>
          <w:p w:rsidR="008E08AA" w:rsidRPr="00D72802" w:rsidRDefault="004310CC"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0,</w:t>
            </w:r>
            <w:r w:rsidR="008E08AA" w:rsidRPr="00D72802">
              <w:rPr>
                <w:rFonts w:ascii="Times New Roman" w:hAnsi="Times New Roman" w:cs="Times New Roman"/>
                <w:sz w:val="18"/>
                <w:szCs w:val="18"/>
              </w:rPr>
              <w:t>0</w:t>
            </w:r>
          </w:p>
        </w:tc>
        <w:tc>
          <w:tcPr>
            <w:tcW w:w="639" w:type="pct"/>
            <w:tcBorders>
              <w:bottom w:val="single" w:sz="4" w:space="0" w:color="auto"/>
            </w:tcBorders>
            <w:vAlign w:val="center"/>
          </w:tcPr>
          <w:p w:rsidR="008E08AA" w:rsidRPr="00D72802" w:rsidRDefault="004310CC"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0,</w:t>
            </w:r>
            <w:r w:rsidR="008E08AA" w:rsidRPr="00D72802">
              <w:rPr>
                <w:rFonts w:ascii="Times New Roman" w:hAnsi="Times New Roman" w:cs="Times New Roman"/>
                <w:sz w:val="18"/>
                <w:szCs w:val="18"/>
              </w:rPr>
              <w:t>0</w:t>
            </w:r>
          </w:p>
        </w:tc>
        <w:tc>
          <w:tcPr>
            <w:tcW w:w="570" w:type="pct"/>
            <w:vAlign w:val="center"/>
          </w:tcPr>
          <w:p w:rsidR="008E08AA" w:rsidRPr="00D72802" w:rsidRDefault="004310CC"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0,</w:t>
            </w:r>
            <w:r w:rsidR="008E08AA" w:rsidRPr="00D72802">
              <w:rPr>
                <w:rFonts w:ascii="Times New Roman" w:hAnsi="Times New Roman" w:cs="Times New Roman"/>
                <w:sz w:val="18"/>
                <w:szCs w:val="18"/>
              </w:rPr>
              <w:t>0</w:t>
            </w:r>
          </w:p>
        </w:tc>
        <w:tc>
          <w:tcPr>
            <w:tcW w:w="566" w:type="pct"/>
            <w:vAlign w:val="center"/>
          </w:tcPr>
          <w:p w:rsidR="008E08AA" w:rsidRPr="00D72802" w:rsidRDefault="008E08AA"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0</w:t>
            </w:r>
            <w:r w:rsidR="004310CC" w:rsidRPr="00D72802">
              <w:rPr>
                <w:rFonts w:ascii="Times New Roman" w:hAnsi="Times New Roman" w:cs="Times New Roman"/>
                <w:sz w:val="18"/>
                <w:szCs w:val="18"/>
              </w:rPr>
              <w:t>,0</w:t>
            </w:r>
          </w:p>
        </w:tc>
      </w:tr>
    </w:tbl>
    <w:p w:rsidR="004310CC" w:rsidRPr="00D72802" w:rsidRDefault="004310CC" w:rsidP="004310CC">
      <w:pPr>
        <w:spacing w:after="0" w:line="233" w:lineRule="auto"/>
        <w:jc w:val="both"/>
        <w:rPr>
          <w:rFonts w:ascii="Times New Roman" w:hAnsi="Times New Roman" w:cs="Times New Roman"/>
          <w:color w:val="000000"/>
          <w:sz w:val="24"/>
          <w:szCs w:val="24"/>
        </w:rPr>
      </w:pPr>
      <w:r w:rsidRPr="00D72802">
        <w:rPr>
          <w:rFonts w:ascii="Times New Roman" w:hAnsi="Times New Roman" w:cs="Times New Roman"/>
          <w:color w:val="000000"/>
          <w:sz w:val="24"/>
          <w:szCs w:val="24"/>
        </w:rPr>
        <w:t>* Показатели сводной бюджетной росписи по состоянию на 01.10.2023 года.</w:t>
      </w:r>
    </w:p>
    <w:p w:rsidR="008E08AA" w:rsidRPr="00D72802" w:rsidRDefault="008E08AA" w:rsidP="008E08AA">
      <w:pPr>
        <w:spacing w:after="0" w:line="240" w:lineRule="auto"/>
        <w:ind w:firstLine="709"/>
        <w:rPr>
          <w:rFonts w:ascii="Times New Roman" w:hAnsi="Times New Roman" w:cs="Times New Roman"/>
          <w:sz w:val="24"/>
          <w:szCs w:val="24"/>
        </w:rPr>
      </w:pPr>
    </w:p>
    <w:p w:rsidR="008E08AA" w:rsidRPr="00D72802" w:rsidRDefault="008E08AA" w:rsidP="008E08AA">
      <w:pPr>
        <w:spacing w:after="0" w:line="240" w:lineRule="auto"/>
        <w:ind w:firstLine="720"/>
        <w:jc w:val="both"/>
        <w:rPr>
          <w:rFonts w:ascii="Times New Roman" w:hAnsi="Times New Roman" w:cs="Times New Roman"/>
          <w:sz w:val="28"/>
          <w:szCs w:val="28"/>
        </w:rPr>
      </w:pPr>
      <w:r w:rsidRPr="00D72802">
        <w:rPr>
          <w:rFonts w:ascii="Times New Roman" w:hAnsi="Times New Roman" w:cs="Times New Roman"/>
          <w:sz w:val="28"/>
          <w:szCs w:val="28"/>
        </w:rPr>
        <w:t xml:space="preserve">Бюджетные ассигнования на реализацию муниципальной программы «Развитие физической культуры и спорта в городе Рязани», предусмотренные в проекте, составят: в 2024 году – 350 314,7 тыс. рублей, в 2025 году </w:t>
      </w:r>
      <w:r w:rsidR="003B2559" w:rsidRPr="00D72802">
        <w:rPr>
          <w:rFonts w:ascii="Times New Roman" w:hAnsi="Times New Roman" w:cs="Times New Roman"/>
          <w:sz w:val="28"/>
          <w:szCs w:val="28"/>
        </w:rPr>
        <w:t>–</w:t>
      </w:r>
      <w:r w:rsidRPr="00D72802">
        <w:rPr>
          <w:rFonts w:ascii="Times New Roman" w:hAnsi="Times New Roman" w:cs="Times New Roman"/>
          <w:sz w:val="28"/>
          <w:szCs w:val="28"/>
        </w:rPr>
        <w:t xml:space="preserve"> 365 828,7</w:t>
      </w:r>
      <w:r w:rsidR="0078004A" w:rsidRPr="00D72802">
        <w:rPr>
          <w:rFonts w:ascii="Times New Roman" w:hAnsi="Times New Roman" w:cs="Times New Roman"/>
          <w:sz w:val="28"/>
          <w:szCs w:val="28"/>
        </w:rPr>
        <w:t xml:space="preserve"> тыс. рублей, в 2026 году – 378 </w:t>
      </w:r>
      <w:r w:rsidRPr="00D72802">
        <w:rPr>
          <w:rFonts w:ascii="Times New Roman" w:hAnsi="Times New Roman" w:cs="Times New Roman"/>
          <w:sz w:val="28"/>
          <w:szCs w:val="28"/>
        </w:rPr>
        <w:t>907,8 тыс. рублей. Расходы на реализацию муниципальной программы увеличены: в 2024 году по сравнению с уровнем 2023 года на 28</w:t>
      </w:r>
      <w:r w:rsidR="0078004A" w:rsidRPr="00D72802">
        <w:rPr>
          <w:rFonts w:ascii="Times New Roman" w:hAnsi="Times New Roman" w:cs="Times New Roman"/>
          <w:sz w:val="28"/>
          <w:szCs w:val="28"/>
        </w:rPr>
        <w:t> </w:t>
      </w:r>
      <w:r w:rsidRPr="00D72802">
        <w:rPr>
          <w:rFonts w:ascii="Times New Roman" w:hAnsi="Times New Roman" w:cs="Times New Roman"/>
          <w:sz w:val="28"/>
          <w:szCs w:val="28"/>
        </w:rPr>
        <w:t>392,2 тыс. рублей, в 2025 году к уровню 2024 года на 15</w:t>
      </w:r>
      <w:r w:rsidR="0078004A" w:rsidRPr="00D72802">
        <w:rPr>
          <w:rFonts w:ascii="Times New Roman" w:hAnsi="Times New Roman" w:cs="Times New Roman"/>
          <w:sz w:val="28"/>
          <w:szCs w:val="28"/>
        </w:rPr>
        <w:t> </w:t>
      </w:r>
      <w:r w:rsidRPr="00D72802">
        <w:rPr>
          <w:rFonts w:ascii="Times New Roman" w:hAnsi="Times New Roman" w:cs="Times New Roman"/>
          <w:sz w:val="28"/>
          <w:szCs w:val="28"/>
        </w:rPr>
        <w:t>514,0 тыс. рублей, в 2026 году относительно 2025 года на 13</w:t>
      </w:r>
      <w:r w:rsidR="008C1328" w:rsidRPr="00D72802">
        <w:rPr>
          <w:rFonts w:ascii="Times New Roman" w:hAnsi="Times New Roman" w:cs="Times New Roman"/>
          <w:sz w:val="28"/>
          <w:szCs w:val="28"/>
        </w:rPr>
        <w:t xml:space="preserve"> </w:t>
      </w:r>
      <w:r w:rsidRPr="00D72802">
        <w:rPr>
          <w:rFonts w:ascii="Times New Roman" w:hAnsi="Times New Roman" w:cs="Times New Roman"/>
          <w:sz w:val="28"/>
          <w:szCs w:val="28"/>
        </w:rPr>
        <w:t>079,1 тыс. рублей.</w:t>
      </w:r>
    </w:p>
    <w:p w:rsidR="008E08AA" w:rsidRPr="00D72802" w:rsidRDefault="008E08AA" w:rsidP="008E08AA">
      <w:pPr>
        <w:spacing w:after="0" w:line="240" w:lineRule="auto"/>
        <w:ind w:firstLine="720"/>
        <w:jc w:val="both"/>
        <w:rPr>
          <w:rFonts w:ascii="Times New Roman" w:hAnsi="Times New Roman" w:cs="Times New Roman"/>
          <w:sz w:val="28"/>
          <w:szCs w:val="28"/>
        </w:rPr>
      </w:pPr>
      <w:r w:rsidRPr="00D72802">
        <w:rPr>
          <w:rFonts w:ascii="Times New Roman" w:hAnsi="Times New Roman" w:cs="Times New Roman"/>
          <w:sz w:val="28"/>
          <w:szCs w:val="28"/>
        </w:rPr>
        <w:t>Изменения объемов бюджетных ассигнований на реализацию основных мероприятий муниципальной программы «Развитие физической культуры и спорта в городе Рязани» связаны с применением общих подходов к планированию расходов к формированию проекта городского бюджета и в первую очередь обусловлены:</w:t>
      </w:r>
    </w:p>
    <w:p w:rsidR="008E08AA" w:rsidRPr="00D72802" w:rsidRDefault="008E08AA" w:rsidP="008E08AA">
      <w:pPr>
        <w:spacing w:after="0" w:line="240" w:lineRule="auto"/>
        <w:ind w:firstLine="720"/>
        <w:jc w:val="both"/>
        <w:rPr>
          <w:rFonts w:ascii="Times New Roman" w:hAnsi="Times New Roman" w:cs="Times New Roman"/>
          <w:sz w:val="28"/>
          <w:szCs w:val="28"/>
        </w:rPr>
      </w:pPr>
      <w:r w:rsidRPr="00D72802">
        <w:rPr>
          <w:rFonts w:ascii="Times New Roman" w:hAnsi="Times New Roman" w:cs="Times New Roman"/>
          <w:sz w:val="28"/>
          <w:szCs w:val="28"/>
        </w:rPr>
        <w:t>- увеличением расходов на оплату труда отдельным категориям работников муниципальных учреждений в соответствии с «майскими» указами Президента Российской Федерации, индексацией фонда заработной платы работников, не вошедших в указы Президента Российской Федерации с 01.10.2024 на 4,5 % – 11 966,8 тыс. рублей;</w:t>
      </w:r>
    </w:p>
    <w:p w:rsidR="008E08AA" w:rsidRPr="00D72802" w:rsidRDefault="008E08AA" w:rsidP="008E08AA">
      <w:pPr>
        <w:spacing w:after="0" w:line="240" w:lineRule="auto"/>
        <w:ind w:firstLine="720"/>
        <w:jc w:val="both"/>
        <w:rPr>
          <w:rFonts w:ascii="Times New Roman" w:hAnsi="Times New Roman" w:cs="Times New Roman"/>
          <w:sz w:val="28"/>
          <w:szCs w:val="28"/>
        </w:rPr>
      </w:pPr>
      <w:r w:rsidRPr="00D72802">
        <w:rPr>
          <w:rFonts w:ascii="Times New Roman" w:hAnsi="Times New Roman" w:cs="Times New Roman"/>
          <w:sz w:val="28"/>
          <w:szCs w:val="28"/>
        </w:rPr>
        <w:t>-  увеличением расходов за счет ввода 7 ста</w:t>
      </w:r>
      <w:r w:rsidR="00037E81" w:rsidRPr="00D72802">
        <w:rPr>
          <w:rFonts w:ascii="Times New Roman" w:hAnsi="Times New Roman" w:cs="Times New Roman"/>
          <w:sz w:val="28"/>
          <w:szCs w:val="28"/>
        </w:rPr>
        <w:t>вок тренеров-преподавателей и 8 </w:t>
      </w:r>
      <w:r w:rsidRPr="00D72802">
        <w:rPr>
          <w:rFonts w:ascii="Times New Roman" w:hAnsi="Times New Roman" w:cs="Times New Roman"/>
          <w:sz w:val="28"/>
          <w:szCs w:val="28"/>
        </w:rPr>
        <w:t>ставок прочего персонала МБУ ДО «СШОР «Единство» (ввод новых площадей на ул. Радиозаводская, строение 35, пом. Р1); МБУ ДО «СШОР «Антей» (ввод новых площадей на ул. Мехзавод, д.30); МБУ ДО ВВС «Волна» - 7</w:t>
      </w:r>
      <w:r w:rsidR="00CD0943" w:rsidRPr="00D72802">
        <w:rPr>
          <w:rFonts w:ascii="Times New Roman" w:hAnsi="Times New Roman" w:cs="Times New Roman"/>
          <w:sz w:val="28"/>
          <w:szCs w:val="28"/>
        </w:rPr>
        <w:t xml:space="preserve"> </w:t>
      </w:r>
      <w:r w:rsidRPr="00D72802">
        <w:rPr>
          <w:rFonts w:ascii="Times New Roman" w:hAnsi="Times New Roman" w:cs="Times New Roman"/>
          <w:sz w:val="28"/>
          <w:szCs w:val="28"/>
        </w:rPr>
        <w:t>087,3 тыс. рублей;</w:t>
      </w:r>
    </w:p>
    <w:p w:rsidR="008E08AA" w:rsidRPr="00D72802" w:rsidRDefault="008E08AA" w:rsidP="008E08AA">
      <w:pPr>
        <w:spacing w:after="0" w:line="240" w:lineRule="auto"/>
        <w:ind w:firstLine="720"/>
        <w:jc w:val="both"/>
        <w:rPr>
          <w:rFonts w:ascii="Times New Roman" w:hAnsi="Times New Roman" w:cs="Times New Roman"/>
          <w:sz w:val="28"/>
          <w:szCs w:val="28"/>
        </w:rPr>
      </w:pPr>
      <w:r w:rsidRPr="00D72802">
        <w:rPr>
          <w:rFonts w:ascii="Times New Roman" w:hAnsi="Times New Roman" w:cs="Times New Roman"/>
          <w:sz w:val="28"/>
          <w:szCs w:val="28"/>
        </w:rPr>
        <w:t>- увеличением расходов на ремонт ограждения МАУ ДО города Рязани «СШ «Химик» по представлению УФСБ России по Рязанской области от 31.03.2023 №</w:t>
      </w:r>
      <w:r w:rsidR="00EB7533" w:rsidRPr="00D72802">
        <w:rPr>
          <w:rFonts w:ascii="Times New Roman" w:hAnsi="Times New Roman" w:cs="Times New Roman"/>
          <w:sz w:val="28"/>
          <w:szCs w:val="28"/>
        </w:rPr>
        <w:t xml:space="preserve"> </w:t>
      </w:r>
      <w:r w:rsidRPr="00D72802">
        <w:rPr>
          <w:rFonts w:ascii="Times New Roman" w:hAnsi="Times New Roman" w:cs="Times New Roman"/>
          <w:sz w:val="28"/>
          <w:szCs w:val="28"/>
        </w:rPr>
        <w:t>5-2235 – 2</w:t>
      </w:r>
      <w:r w:rsidR="00CD0943" w:rsidRPr="00D72802">
        <w:rPr>
          <w:rFonts w:ascii="Times New Roman" w:hAnsi="Times New Roman" w:cs="Times New Roman"/>
          <w:sz w:val="28"/>
          <w:szCs w:val="28"/>
        </w:rPr>
        <w:t xml:space="preserve"> </w:t>
      </w:r>
      <w:r w:rsidRPr="00D72802">
        <w:rPr>
          <w:rFonts w:ascii="Times New Roman" w:hAnsi="Times New Roman" w:cs="Times New Roman"/>
          <w:sz w:val="28"/>
          <w:szCs w:val="28"/>
        </w:rPr>
        <w:t>103,9 тыс. рублей;</w:t>
      </w:r>
    </w:p>
    <w:p w:rsidR="008E08AA" w:rsidRPr="00D72802" w:rsidRDefault="008E08AA" w:rsidP="008E08AA">
      <w:pPr>
        <w:spacing w:after="0" w:line="240" w:lineRule="auto"/>
        <w:ind w:firstLine="720"/>
        <w:jc w:val="both"/>
        <w:rPr>
          <w:rFonts w:ascii="Times New Roman" w:hAnsi="Times New Roman" w:cs="Times New Roman"/>
          <w:sz w:val="28"/>
          <w:szCs w:val="28"/>
        </w:rPr>
      </w:pPr>
      <w:r w:rsidRPr="00D72802">
        <w:rPr>
          <w:rFonts w:ascii="Times New Roman" w:hAnsi="Times New Roman" w:cs="Times New Roman"/>
          <w:sz w:val="28"/>
          <w:szCs w:val="28"/>
        </w:rPr>
        <w:t>- увеличением расходов на проектно-сметную документацию МАУ ДО города Рязани «СШ «Золотые купола» для освещения стадиона «Локомотив» - 1</w:t>
      </w:r>
      <w:r w:rsidR="00CD0943" w:rsidRPr="00D72802">
        <w:rPr>
          <w:rFonts w:ascii="Times New Roman" w:hAnsi="Times New Roman" w:cs="Times New Roman"/>
          <w:sz w:val="28"/>
          <w:szCs w:val="28"/>
        </w:rPr>
        <w:t> </w:t>
      </w:r>
      <w:r w:rsidRPr="00D72802">
        <w:rPr>
          <w:rFonts w:ascii="Times New Roman" w:hAnsi="Times New Roman" w:cs="Times New Roman"/>
          <w:sz w:val="28"/>
          <w:szCs w:val="28"/>
        </w:rPr>
        <w:t>500,0 тыс. рублей;</w:t>
      </w:r>
    </w:p>
    <w:p w:rsidR="008E08AA" w:rsidRPr="00D72802" w:rsidRDefault="008E08AA" w:rsidP="008E08AA">
      <w:pPr>
        <w:spacing w:after="0" w:line="240" w:lineRule="auto"/>
        <w:ind w:firstLine="720"/>
        <w:jc w:val="both"/>
        <w:rPr>
          <w:rFonts w:ascii="Times New Roman" w:hAnsi="Times New Roman" w:cs="Times New Roman"/>
          <w:sz w:val="28"/>
          <w:szCs w:val="28"/>
        </w:rPr>
      </w:pPr>
      <w:r w:rsidRPr="00D72802">
        <w:rPr>
          <w:rFonts w:ascii="Times New Roman" w:hAnsi="Times New Roman" w:cs="Times New Roman"/>
          <w:sz w:val="28"/>
          <w:szCs w:val="28"/>
        </w:rPr>
        <w:t>- увеличением расходов на оплату земельного налога на лучное поле МБУ ДО «СШОР «Фаворит» в сумме 792,0 тыс. рублей.</w:t>
      </w:r>
    </w:p>
    <w:p w:rsidR="00A60CC6" w:rsidRPr="00D72802" w:rsidRDefault="00A60CC6" w:rsidP="00C45E7A">
      <w:pPr>
        <w:autoSpaceDE w:val="0"/>
        <w:autoSpaceDN w:val="0"/>
        <w:adjustRightInd w:val="0"/>
        <w:spacing w:after="0" w:line="240" w:lineRule="auto"/>
        <w:jc w:val="center"/>
        <w:rPr>
          <w:rFonts w:ascii="Times New Roman" w:hAnsi="Times New Roman" w:cs="Times New Roman"/>
          <w:b/>
          <w:color w:val="000000"/>
          <w:sz w:val="28"/>
          <w:szCs w:val="28"/>
        </w:rPr>
      </w:pPr>
    </w:p>
    <w:p w:rsidR="00C848BE" w:rsidRPr="00D72802" w:rsidRDefault="00C848BE" w:rsidP="00C45E7A">
      <w:pPr>
        <w:autoSpaceDE w:val="0"/>
        <w:autoSpaceDN w:val="0"/>
        <w:adjustRightInd w:val="0"/>
        <w:spacing w:after="0" w:line="240" w:lineRule="auto"/>
        <w:jc w:val="center"/>
        <w:rPr>
          <w:rFonts w:ascii="Times New Roman" w:hAnsi="Times New Roman" w:cs="Times New Roman"/>
          <w:b/>
          <w:color w:val="000000"/>
          <w:sz w:val="28"/>
          <w:szCs w:val="28"/>
        </w:rPr>
      </w:pPr>
      <w:r w:rsidRPr="00D72802">
        <w:rPr>
          <w:rFonts w:ascii="Times New Roman" w:hAnsi="Times New Roman" w:cs="Times New Roman"/>
          <w:b/>
          <w:color w:val="000000"/>
          <w:sz w:val="28"/>
          <w:szCs w:val="28"/>
        </w:rPr>
        <w:t>Муниципальная программа</w:t>
      </w:r>
    </w:p>
    <w:p w:rsidR="00C848BE" w:rsidRPr="00D72802" w:rsidRDefault="00760C26" w:rsidP="00C45E7A">
      <w:pPr>
        <w:autoSpaceDE w:val="0"/>
        <w:autoSpaceDN w:val="0"/>
        <w:adjustRightInd w:val="0"/>
        <w:spacing w:after="0" w:line="240" w:lineRule="auto"/>
        <w:jc w:val="center"/>
        <w:rPr>
          <w:rFonts w:ascii="Times New Roman" w:eastAsia="Calibri" w:hAnsi="Times New Roman" w:cs="Times New Roman"/>
          <w:b/>
          <w:color w:val="000000"/>
          <w:sz w:val="28"/>
          <w:szCs w:val="28"/>
        </w:rPr>
      </w:pPr>
      <w:r w:rsidRPr="00D72802">
        <w:rPr>
          <w:rFonts w:ascii="Times New Roman" w:eastAsia="Calibri" w:hAnsi="Times New Roman" w:cs="Times New Roman"/>
          <w:b/>
          <w:color w:val="000000"/>
          <w:sz w:val="28"/>
          <w:szCs w:val="28"/>
        </w:rPr>
        <w:t>«Культура города Рязани»</w:t>
      </w:r>
    </w:p>
    <w:p w:rsidR="00C237FC" w:rsidRPr="00D72802" w:rsidRDefault="00C237FC" w:rsidP="00C237FC">
      <w:pPr>
        <w:autoSpaceDE w:val="0"/>
        <w:autoSpaceDN w:val="0"/>
        <w:adjustRightInd w:val="0"/>
        <w:spacing w:after="0" w:line="240" w:lineRule="auto"/>
        <w:jc w:val="center"/>
        <w:rPr>
          <w:rFonts w:ascii="Times New Roman" w:eastAsia="Calibri" w:hAnsi="Times New Roman" w:cs="Times New Roman"/>
          <w:b/>
          <w:color w:val="FF0000"/>
          <w:sz w:val="28"/>
          <w:szCs w:val="28"/>
        </w:rPr>
      </w:pPr>
    </w:p>
    <w:p w:rsidR="002D520E" w:rsidRPr="00D72802" w:rsidRDefault="002D520E" w:rsidP="002D520E">
      <w:pPr>
        <w:spacing w:after="0" w:line="240" w:lineRule="auto"/>
        <w:ind w:firstLine="720"/>
        <w:jc w:val="both"/>
        <w:rPr>
          <w:rFonts w:ascii="Times New Roman" w:hAnsi="Times New Roman" w:cs="Times New Roman"/>
          <w:sz w:val="28"/>
          <w:szCs w:val="28"/>
        </w:rPr>
      </w:pPr>
      <w:r w:rsidRPr="00D72802">
        <w:rPr>
          <w:rFonts w:ascii="Times New Roman" w:hAnsi="Times New Roman" w:cs="Times New Roman"/>
          <w:sz w:val="28"/>
          <w:szCs w:val="28"/>
        </w:rPr>
        <w:t xml:space="preserve">Расходы бюджета города Рязани в 2024-2026 годах на реализацию муниципальной программы </w:t>
      </w:r>
      <w:r w:rsidRPr="00D72802">
        <w:rPr>
          <w:rFonts w:ascii="Times New Roman" w:eastAsia="Calibri" w:hAnsi="Times New Roman" w:cs="Times New Roman"/>
          <w:sz w:val="28"/>
          <w:szCs w:val="28"/>
        </w:rPr>
        <w:t xml:space="preserve">«Культура города Рязани» </w:t>
      </w:r>
      <w:r w:rsidRPr="00D72802">
        <w:rPr>
          <w:rFonts w:ascii="Times New Roman" w:hAnsi="Times New Roman" w:cs="Times New Roman"/>
          <w:sz w:val="28"/>
          <w:szCs w:val="28"/>
        </w:rPr>
        <w:t>представлены в таблице:</w:t>
      </w:r>
    </w:p>
    <w:p w:rsidR="002D520E" w:rsidRPr="00D72802" w:rsidRDefault="002D520E" w:rsidP="002D520E">
      <w:pPr>
        <w:spacing w:after="0" w:line="240" w:lineRule="auto"/>
        <w:jc w:val="right"/>
        <w:rPr>
          <w:rFonts w:ascii="Times New Roman" w:hAnsi="Times New Roman" w:cs="Times New Roman"/>
          <w:sz w:val="24"/>
          <w:szCs w:val="24"/>
        </w:rPr>
      </w:pPr>
      <w:r w:rsidRPr="00D72802">
        <w:rPr>
          <w:rFonts w:ascii="Times New Roman" w:hAnsi="Times New Roman" w:cs="Times New Roman"/>
          <w:i/>
          <w:sz w:val="24"/>
          <w:szCs w:val="24"/>
        </w:rPr>
        <w:lastRenderedPageBreak/>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3226"/>
        <w:gridCol w:w="989"/>
        <w:gridCol w:w="991"/>
        <w:gridCol w:w="995"/>
        <w:gridCol w:w="1078"/>
        <w:gridCol w:w="889"/>
        <w:gridCol w:w="8"/>
        <w:gridCol w:w="963"/>
        <w:gridCol w:w="896"/>
      </w:tblGrid>
      <w:tr w:rsidR="002D520E" w:rsidRPr="00D72802" w:rsidTr="006600A9">
        <w:trPr>
          <w:trHeight w:val="20"/>
        </w:trPr>
        <w:tc>
          <w:tcPr>
            <w:tcW w:w="1607" w:type="pct"/>
            <w:vMerge w:val="restart"/>
            <w:vAlign w:val="center"/>
          </w:tcPr>
          <w:p w:rsidR="002D520E" w:rsidRPr="00D72802" w:rsidRDefault="002D520E" w:rsidP="003C27BA">
            <w:pPr>
              <w:spacing w:after="0" w:line="240" w:lineRule="auto"/>
              <w:jc w:val="center"/>
              <w:rPr>
                <w:rFonts w:ascii="Times New Roman" w:hAnsi="Times New Roman" w:cs="Times New Roman"/>
                <w:sz w:val="18"/>
                <w:szCs w:val="18"/>
                <w:lang w:val="en-US"/>
              </w:rPr>
            </w:pPr>
            <w:r w:rsidRPr="00D72802">
              <w:rPr>
                <w:rFonts w:ascii="Times New Roman" w:hAnsi="Times New Roman" w:cs="Times New Roman"/>
                <w:sz w:val="18"/>
                <w:szCs w:val="18"/>
              </w:rPr>
              <w:t>Наименование</w:t>
            </w:r>
          </w:p>
        </w:tc>
        <w:tc>
          <w:tcPr>
            <w:tcW w:w="493" w:type="pct"/>
            <w:vMerge w:val="restart"/>
            <w:vAlign w:val="center"/>
          </w:tcPr>
          <w:p w:rsidR="002D520E" w:rsidRPr="00D72802" w:rsidRDefault="002D520E" w:rsidP="003C27BA">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2023 год*</w:t>
            </w:r>
          </w:p>
        </w:tc>
        <w:tc>
          <w:tcPr>
            <w:tcW w:w="990" w:type="pct"/>
            <w:gridSpan w:val="2"/>
            <w:vAlign w:val="center"/>
          </w:tcPr>
          <w:p w:rsidR="002D520E" w:rsidRPr="00D72802" w:rsidRDefault="002D520E" w:rsidP="003C27BA">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2024 год</w:t>
            </w:r>
          </w:p>
        </w:tc>
        <w:tc>
          <w:tcPr>
            <w:tcW w:w="984" w:type="pct"/>
            <w:gridSpan w:val="3"/>
            <w:vAlign w:val="center"/>
          </w:tcPr>
          <w:p w:rsidR="002D520E" w:rsidRPr="00D72802" w:rsidRDefault="002D520E" w:rsidP="003C27BA">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2025 год</w:t>
            </w:r>
          </w:p>
        </w:tc>
        <w:tc>
          <w:tcPr>
            <w:tcW w:w="926" w:type="pct"/>
            <w:gridSpan w:val="2"/>
            <w:vAlign w:val="center"/>
          </w:tcPr>
          <w:p w:rsidR="002D520E" w:rsidRPr="00D72802" w:rsidRDefault="002D520E" w:rsidP="003C27BA">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2026 год</w:t>
            </w:r>
          </w:p>
        </w:tc>
      </w:tr>
      <w:tr w:rsidR="002D520E" w:rsidRPr="00D72802" w:rsidTr="006600A9">
        <w:trPr>
          <w:trHeight w:val="20"/>
        </w:trPr>
        <w:tc>
          <w:tcPr>
            <w:tcW w:w="1607" w:type="pct"/>
            <w:vMerge/>
            <w:vAlign w:val="center"/>
          </w:tcPr>
          <w:p w:rsidR="002D520E" w:rsidRPr="00D72802" w:rsidRDefault="002D520E" w:rsidP="003C27BA">
            <w:pPr>
              <w:spacing w:after="0" w:line="240" w:lineRule="auto"/>
              <w:rPr>
                <w:rFonts w:ascii="Times New Roman" w:hAnsi="Times New Roman" w:cs="Times New Roman"/>
                <w:sz w:val="18"/>
                <w:szCs w:val="18"/>
              </w:rPr>
            </w:pPr>
          </w:p>
        </w:tc>
        <w:tc>
          <w:tcPr>
            <w:tcW w:w="493" w:type="pct"/>
            <w:vMerge/>
            <w:vAlign w:val="center"/>
          </w:tcPr>
          <w:p w:rsidR="002D520E" w:rsidRPr="00D72802" w:rsidRDefault="002D520E" w:rsidP="003C27BA">
            <w:pPr>
              <w:spacing w:after="0" w:line="240" w:lineRule="auto"/>
              <w:jc w:val="center"/>
              <w:rPr>
                <w:rFonts w:ascii="Times New Roman" w:hAnsi="Times New Roman" w:cs="Times New Roman"/>
                <w:sz w:val="18"/>
                <w:szCs w:val="18"/>
              </w:rPr>
            </w:pPr>
          </w:p>
        </w:tc>
        <w:tc>
          <w:tcPr>
            <w:tcW w:w="494" w:type="pct"/>
            <w:vAlign w:val="center"/>
          </w:tcPr>
          <w:p w:rsidR="002D520E" w:rsidRPr="00D72802" w:rsidRDefault="002D520E" w:rsidP="003C27BA">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проект</w:t>
            </w:r>
          </w:p>
        </w:tc>
        <w:tc>
          <w:tcPr>
            <w:tcW w:w="496" w:type="pct"/>
            <w:vAlign w:val="center"/>
          </w:tcPr>
          <w:p w:rsidR="002D520E" w:rsidRPr="00D72802" w:rsidRDefault="002D520E" w:rsidP="003C27BA">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изм. к преды-дущему году, %</w:t>
            </w:r>
          </w:p>
        </w:tc>
        <w:tc>
          <w:tcPr>
            <w:tcW w:w="537" w:type="pct"/>
            <w:vAlign w:val="center"/>
          </w:tcPr>
          <w:p w:rsidR="002D520E" w:rsidRPr="00D72802" w:rsidRDefault="002D520E" w:rsidP="003C27BA">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проект</w:t>
            </w:r>
          </w:p>
        </w:tc>
        <w:tc>
          <w:tcPr>
            <w:tcW w:w="447" w:type="pct"/>
            <w:gridSpan w:val="2"/>
            <w:vAlign w:val="center"/>
          </w:tcPr>
          <w:p w:rsidR="002D520E" w:rsidRPr="00D72802" w:rsidRDefault="002D520E" w:rsidP="003C27BA">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изм. к преды-дущему году, %</w:t>
            </w:r>
          </w:p>
        </w:tc>
        <w:tc>
          <w:tcPr>
            <w:tcW w:w="480" w:type="pct"/>
            <w:vAlign w:val="center"/>
          </w:tcPr>
          <w:p w:rsidR="002D520E" w:rsidRPr="00D72802" w:rsidRDefault="002D520E" w:rsidP="003C27BA">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проект</w:t>
            </w:r>
          </w:p>
        </w:tc>
        <w:tc>
          <w:tcPr>
            <w:tcW w:w="446" w:type="pct"/>
            <w:vAlign w:val="center"/>
          </w:tcPr>
          <w:p w:rsidR="002D520E" w:rsidRPr="00D72802" w:rsidRDefault="002D520E" w:rsidP="003C27BA">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изм. к преды-дущему году, %</w:t>
            </w:r>
          </w:p>
        </w:tc>
      </w:tr>
      <w:tr w:rsidR="002D520E" w:rsidRPr="00D72802" w:rsidTr="006600A9">
        <w:trPr>
          <w:trHeight w:val="20"/>
        </w:trPr>
        <w:tc>
          <w:tcPr>
            <w:tcW w:w="1607" w:type="pct"/>
            <w:vAlign w:val="center"/>
          </w:tcPr>
          <w:p w:rsidR="002D520E" w:rsidRPr="00D72802" w:rsidRDefault="002D520E" w:rsidP="003C27BA">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1</w:t>
            </w:r>
          </w:p>
        </w:tc>
        <w:tc>
          <w:tcPr>
            <w:tcW w:w="493" w:type="pct"/>
            <w:vAlign w:val="center"/>
          </w:tcPr>
          <w:p w:rsidR="002D520E" w:rsidRPr="00D72802" w:rsidRDefault="002D520E" w:rsidP="003C27BA">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w:t>
            </w:r>
          </w:p>
        </w:tc>
        <w:tc>
          <w:tcPr>
            <w:tcW w:w="494" w:type="pct"/>
            <w:vAlign w:val="center"/>
          </w:tcPr>
          <w:p w:rsidR="002D520E" w:rsidRPr="00D72802" w:rsidRDefault="002D520E" w:rsidP="003C27BA">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3</w:t>
            </w:r>
          </w:p>
        </w:tc>
        <w:tc>
          <w:tcPr>
            <w:tcW w:w="496" w:type="pct"/>
            <w:vAlign w:val="center"/>
          </w:tcPr>
          <w:p w:rsidR="002D520E" w:rsidRPr="00D72802" w:rsidRDefault="002D520E" w:rsidP="003C27BA">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4=3/2*100</w:t>
            </w:r>
          </w:p>
        </w:tc>
        <w:tc>
          <w:tcPr>
            <w:tcW w:w="537" w:type="pct"/>
            <w:vAlign w:val="center"/>
          </w:tcPr>
          <w:p w:rsidR="002D520E" w:rsidRPr="00D72802" w:rsidRDefault="002D520E" w:rsidP="003C27BA">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5</w:t>
            </w:r>
          </w:p>
        </w:tc>
        <w:tc>
          <w:tcPr>
            <w:tcW w:w="447" w:type="pct"/>
            <w:gridSpan w:val="2"/>
            <w:vAlign w:val="center"/>
          </w:tcPr>
          <w:p w:rsidR="002D520E" w:rsidRPr="00D72802" w:rsidRDefault="002D520E" w:rsidP="003C27BA">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6=5/3*100</w:t>
            </w:r>
          </w:p>
        </w:tc>
        <w:tc>
          <w:tcPr>
            <w:tcW w:w="480" w:type="pct"/>
            <w:vAlign w:val="center"/>
          </w:tcPr>
          <w:p w:rsidR="002D520E" w:rsidRPr="00D72802" w:rsidRDefault="002D520E" w:rsidP="003C27BA">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7</w:t>
            </w:r>
          </w:p>
        </w:tc>
        <w:tc>
          <w:tcPr>
            <w:tcW w:w="446" w:type="pct"/>
            <w:vAlign w:val="center"/>
          </w:tcPr>
          <w:p w:rsidR="002D520E" w:rsidRPr="00D72802" w:rsidRDefault="002D520E" w:rsidP="003C27BA">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8=7/5*100</w:t>
            </w:r>
          </w:p>
        </w:tc>
      </w:tr>
      <w:tr w:rsidR="002D520E" w:rsidRPr="00D72802" w:rsidTr="006600A9">
        <w:trPr>
          <w:trHeight w:val="20"/>
        </w:trPr>
        <w:tc>
          <w:tcPr>
            <w:tcW w:w="1607" w:type="pct"/>
            <w:vAlign w:val="bottom"/>
          </w:tcPr>
          <w:p w:rsidR="002D520E" w:rsidRPr="00D72802" w:rsidRDefault="002D520E" w:rsidP="003C27BA">
            <w:pPr>
              <w:spacing w:after="0" w:line="240" w:lineRule="auto"/>
              <w:jc w:val="center"/>
              <w:rPr>
                <w:rFonts w:ascii="Times New Roman" w:hAnsi="Times New Roman" w:cs="Times New Roman"/>
                <w:b/>
                <w:bCs/>
                <w:sz w:val="18"/>
                <w:szCs w:val="18"/>
              </w:rPr>
            </w:pPr>
            <w:r w:rsidRPr="00D72802">
              <w:rPr>
                <w:rFonts w:ascii="Times New Roman" w:hAnsi="Times New Roman" w:cs="Times New Roman"/>
                <w:b/>
                <w:bCs/>
                <w:sz w:val="18"/>
                <w:szCs w:val="18"/>
              </w:rPr>
              <w:t>Всего</w:t>
            </w:r>
          </w:p>
        </w:tc>
        <w:tc>
          <w:tcPr>
            <w:tcW w:w="493" w:type="pct"/>
            <w:vAlign w:val="center"/>
          </w:tcPr>
          <w:p w:rsidR="002D520E" w:rsidRPr="00D72802" w:rsidRDefault="002D520E" w:rsidP="003C27BA">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880 929,1</w:t>
            </w:r>
          </w:p>
        </w:tc>
        <w:tc>
          <w:tcPr>
            <w:tcW w:w="494" w:type="pct"/>
            <w:vAlign w:val="center"/>
          </w:tcPr>
          <w:p w:rsidR="002D520E" w:rsidRPr="00D72802" w:rsidRDefault="002D520E" w:rsidP="003C27BA">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910 046,6</w:t>
            </w:r>
          </w:p>
        </w:tc>
        <w:tc>
          <w:tcPr>
            <w:tcW w:w="496" w:type="pct"/>
            <w:vAlign w:val="center"/>
          </w:tcPr>
          <w:p w:rsidR="002D520E" w:rsidRPr="00D72802" w:rsidRDefault="002D520E" w:rsidP="003C27BA">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103,3</w:t>
            </w:r>
          </w:p>
        </w:tc>
        <w:tc>
          <w:tcPr>
            <w:tcW w:w="537" w:type="pct"/>
            <w:vAlign w:val="center"/>
          </w:tcPr>
          <w:p w:rsidR="002D520E" w:rsidRPr="00D72802" w:rsidRDefault="002D520E" w:rsidP="003C27BA">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914 766,7</w:t>
            </w:r>
          </w:p>
        </w:tc>
        <w:tc>
          <w:tcPr>
            <w:tcW w:w="447" w:type="pct"/>
            <w:gridSpan w:val="2"/>
            <w:vAlign w:val="center"/>
          </w:tcPr>
          <w:p w:rsidR="002D520E" w:rsidRPr="00D72802" w:rsidRDefault="002D520E" w:rsidP="003C27BA">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100,5</w:t>
            </w:r>
          </w:p>
        </w:tc>
        <w:tc>
          <w:tcPr>
            <w:tcW w:w="480" w:type="pct"/>
            <w:vAlign w:val="center"/>
          </w:tcPr>
          <w:p w:rsidR="002D520E" w:rsidRPr="00D72802" w:rsidRDefault="002D520E" w:rsidP="003C27BA">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939 103,0</w:t>
            </w:r>
          </w:p>
        </w:tc>
        <w:tc>
          <w:tcPr>
            <w:tcW w:w="446" w:type="pct"/>
            <w:vAlign w:val="center"/>
          </w:tcPr>
          <w:p w:rsidR="002D520E" w:rsidRPr="00D72802" w:rsidRDefault="002D520E" w:rsidP="003C27BA">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102,7</w:t>
            </w:r>
          </w:p>
        </w:tc>
      </w:tr>
      <w:tr w:rsidR="002D520E" w:rsidRPr="00D72802" w:rsidTr="00F96A81">
        <w:trPr>
          <w:trHeight w:val="20"/>
        </w:trPr>
        <w:tc>
          <w:tcPr>
            <w:tcW w:w="5000" w:type="pct"/>
            <w:gridSpan w:val="9"/>
          </w:tcPr>
          <w:p w:rsidR="002D520E" w:rsidRPr="00D72802" w:rsidRDefault="002D520E" w:rsidP="003C27BA">
            <w:pPr>
              <w:spacing w:after="0" w:line="240" w:lineRule="auto"/>
              <w:rPr>
                <w:rFonts w:ascii="Times New Roman" w:hAnsi="Times New Roman" w:cs="Times New Roman"/>
                <w:iCs/>
                <w:sz w:val="18"/>
                <w:szCs w:val="18"/>
              </w:rPr>
            </w:pPr>
            <w:r w:rsidRPr="00D72802">
              <w:rPr>
                <w:rFonts w:ascii="Times New Roman" w:hAnsi="Times New Roman" w:cs="Times New Roman"/>
                <w:iCs/>
                <w:sz w:val="18"/>
                <w:szCs w:val="18"/>
              </w:rPr>
              <w:t>в том числе средства:</w:t>
            </w:r>
          </w:p>
        </w:tc>
      </w:tr>
      <w:tr w:rsidR="002D520E" w:rsidRPr="00D72802" w:rsidTr="006600A9">
        <w:trPr>
          <w:trHeight w:val="20"/>
        </w:trPr>
        <w:tc>
          <w:tcPr>
            <w:tcW w:w="1607" w:type="pct"/>
            <w:vAlign w:val="center"/>
          </w:tcPr>
          <w:p w:rsidR="002D520E" w:rsidRPr="00D72802" w:rsidRDefault="002D520E" w:rsidP="003C27BA">
            <w:pPr>
              <w:spacing w:after="0" w:line="240" w:lineRule="auto"/>
              <w:rPr>
                <w:rFonts w:ascii="Times New Roman" w:hAnsi="Times New Roman" w:cs="Times New Roman"/>
                <w:b/>
                <w:i/>
                <w:sz w:val="18"/>
                <w:szCs w:val="18"/>
              </w:rPr>
            </w:pPr>
            <w:r w:rsidRPr="00D72802">
              <w:rPr>
                <w:rFonts w:ascii="Times New Roman" w:hAnsi="Times New Roman" w:cs="Times New Roman"/>
                <w:b/>
                <w:i/>
                <w:iCs/>
                <w:sz w:val="18"/>
                <w:szCs w:val="18"/>
              </w:rPr>
              <w:t>федерального бюджета</w:t>
            </w:r>
          </w:p>
        </w:tc>
        <w:tc>
          <w:tcPr>
            <w:tcW w:w="493" w:type="pct"/>
            <w:noWrap/>
            <w:vAlign w:val="center"/>
          </w:tcPr>
          <w:p w:rsidR="002D520E" w:rsidRPr="00D72802" w:rsidRDefault="002D520E" w:rsidP="003C27BA">
            <w:pPr>
              <w:spacing w:after="0" w:line="240" w:lineRule="auto"/>
              <w:jc w:val="right"/>
              <w:rPr>
                <w:rFonts w:ascii="Times New Roman" w:hAnsi="Times New Roman" w:cs="Times New Roman"/>
                <w:b/>
                <w:i/>
                <w:sz w:val="18"/>
                <w:szCs w:val="18"/>
              </w:rPr>
            </w:pPr>
            <w:r w:rsidRPr="00D72802">
              <w:rPr>
                <w:rFonts w:ascii="Times New Roman" w:hAnsi="Times New Roman" w:cs="Times New Roman"/>
                <w:b/>
                <w:i/>
                <w:sz w:val="18"/>
                <w:szCs w:val="18"/>
              </w:rPr>
              <w:t>41 372,4</w:t>
            </w:r>
          </w:p>
        </w:tc>
        <w:tc>
          <w:tcPr>
            <w:tcW w:w="494" w:type="pct"/>
            <w:noWrap/>
            <w:vAlign w:val="center"/>
          </w:tcPr>
          <w:p w:rsidR="002D520E" w:rsidRPr="00D72802" w:rsidRDefault="002D520E" w:rsidP="003C27BA">
            <w:pPr>
              <w:spacing w:after="0" w:line="240" w:lineRule="auto"/>
              <w:jc w:val="right"/>
              <w:rPr>
                <w:rFonts w:ascii="Times New Roman" w:hAnsi="Times New Roman" w:cs="Times New Roman"/>
                <w:b/>
                <w:i/>
                <w:sz w:val="18"/>
                <w:szCs w:val="18"/>
              </w:rPr>
            </w:pPr>
            <w:r w:rsidRPr="00D72802">
              <w:rPr>
                <w:rFonts w:ascii="Times New Roman" w:hAnsi="Times New Roman" w:cs="Times New Roman"/>
                <w:b/>
                <w:i/>
                <w:sz w:val="18"/>
                <w:szCs w:val="18"/>
              </w:rPr>
              <w:t>0,0</w:t>
            </w:r>
          </w:p>
        </w:tc>
        <w:tc>
          <w:tcPr>
            <w:tcW w:w="496" w:type="pct"/>
            <w:vAlign w:val="center"/>
          </w:tcPr>
          <w:p w:rsidR="002D520E" w:rsidRPr="00D72802" w:rsidRDefault="002D520E" w:rsidP="003C27BA">
            <w:pPr>
              <w:spacing w:after="0" w:line="240" w:lineRule="auto"/>
              <w:jc w:val="right"/>
              <w:rPr>
                <w:rFonts w:ascii="Times New Roman" w:hAnsi="Times New Roman" w:cs="Times New Roman"/>
                <w:b/>
                <w:bCs/>
                <w:i/>
                <w:sz w:val="18"/>
                <w:szCs w:val="18"/>
              </w:rPr>
            </w:pPr>
            <w:r w:rsidRPr="00D72802">
              <w:rPr>
                <w:rFonts w:ascii="Times New Roman" w:hAnsi="Times New Roman" w:cs="Times New Roman"/>
                <w:b/>
                <w:i/>
                <w:sz w:val="18"/>
                <w:szCs w:val="18"/>
              </w:rPr>
              <w:t>0,0</w:t>
            </w:r>
          </w:p>
        </w:tc>
        <w:tc>
          <w:tcPr>
            <w:tcW w:w="537" w:type="pct"/>
            <w:vAlign w:val="center"/>
          </w:tcPr>
          <w:p w:rsidR="002D520E" w:rsidRPr="00D72802" w:rsidRDefault="002D520E" w:rsidP="003C27BA">
            <w:pPr>
              <w:spacing w:after="0" w:line="240" w:lineRule="auto"/>
              <w:jc w:val="right"/>
              <w:rPr>
                <w:rFonts w:ascii="Times New Roman" w:hAnsi="Times New Roman" w:cs="Times New Roman"/>
                <w:b/>
                <w:bCs/>
                <w:i/>
                <w:sz w:val="18"/>
                <w:szCs w:val="18"/>
              </w:rPr>
            </w:pPr>
            <w:r w:rsidRPr="00D72802">
              <w:rPr>
                <w:rFonts w:ascii="Times New Roman" w:hAnsi="Times New Roman" w:cs="Times New Roman"/>
                <w:b/>
                <w:i/>
                <w:sz w:val="18"/>
                <w:szCs w:val="18"/>
              </w:rPr>
              <w:t>0,0</w:t>
            </w:r>
          </w:p>
        </w:tc>
        <w:tc>
          <w:tcPr>
            <w:tcW w:w="447" w:type="pct"/>
            <w:gridSpan w:val="2"/>
            <w:vAlign w:val="center"/>
          </w:tcPr>
          <w:p w:rsidR="002D520E" w:rsidRPr="00D72802" w:rsidRDefault="002D520E" w:rsidP="003C27BA">
            <w:pPr>
              <w:spacing w:after="0" w:line="240" w:lineRule="auto"/>
              <w:jc w:val="right"/>
              <w:rPr>
                <w:rFonts w:ascii="Times New Roman" w:hAnsi="Times New Roman" w:cs="Times New Roman"/>
                <w:b/>
                <w:bCs/>
                <w:i/>
                <w:sz w:val="18"/>
                <w:szCs w:val="18"/>
              </w:rPr>
            </w:pPr>
            <w:r w:rsidRPr="00D72802">
              <w:rPr>
                <w:rFonts w:ascii="Times New Roman" w:hAnsi="Times New Roman" w:cs="Times New Roman"/>
                <w:b/>
                <w:i/>
                <w:sz w:val="18"/>
                <w:szCs w:val="18"/>
              </w:rPr>
              <w:t>0,0</w:t>
            </w:r>
          </w:p>
        </w:tc>
        <w:tc>
          <w:tcPr>
            <w:tcW w:w="480" w:type="pct"/>
            <w:vAlign w:val="center"/>
          </w:tcPr>
          <w:p w:rsidR="002D520E" w:rsidRPr="00D72802" w:rsidRDefault="002D520E" w:rsidP="003C27BA">
            <w:pPr>
              <w:spacing w:after="0" w:line="240" w:lineRule="auto"/>
              <w:jc w:val="right"/>
              <w:rPr>
                <w:rFonts w:ascii="Times New Roman" w:hAnsi="Times New Roman" w:cs="Times New Roman"/>
                <w:b/>
                <w:bCs/>
                <w:i/>
                <w:sz w:val="18"/>
                <w:szCs w:val="18"/>
              </w:rPr>
            </w:pPr>
            <w:r w:rsidRPr="00D72802">
              <w:rPr>
                <w:rFonts w:ascii="Times New Roman" w:hAnsi="Times New Roman" w:cs="Times New Roman"/>
                <w:b/>
                <w:i/>
                <w:sz w:val="18"/>
                <w:szCs w:val="18"/>
              </w:rPr>
              <w:t>0,0</w:t>
            </w:r>
          </w:p>
        </w:tc>
        <w:tc>
          <w:tcPr>
            <w:tcW w:w="446" w:type="pct"/>
            <w:vAlign w:val="center"/>
          </w:tcPr>
          <w:p w:rsidR="002D520E" w:rsidRPr="00D72802" w:rsidRDefault="002D520E" w:rsidP="003C27BA">
            <w:pPr>
              <w:spacing w:after="0" w:line="240" w:lineRule="auto"/>
              <w:jc w:val="right"/>
              <w:rPr>
                <w:rFonts w:ascii="Times New Roman" w:hAnsi="Times New Roman" w:cs="Times New Roman"/>
                <w:b/>
                <w:bCs/>
                <w:i/>
                <w:sz w:val="18"/>
                <w:szCs w:val="18"/>
              </w:rPr>
            </w:pPr>
            <w:r w:rsidRPr="00D72802">
              <w:rPr>
                <w:rFonts w:ascii="Times New Roman" w:hAnsi="Times New Roman" w:cs="Times New Roman"/>
                <w:b/>
                <w:i/>
                <w:sz w:val="18"/>
                <w:szCs w:val="18"/>
              </w:rPr>
              <w:t>0,0</w:t>
            </w:r>
          </w:p>
        </w:tc>
      </w:tr>
      <w:tr w:rsidR="002D520E" w:rsidRPr="00D72802" w:rsidTr="006600A9">
        <w:trPr>
          <w:trHeight w:val="20"/>
        </w:trPr>
        <w:tc>
          <w:tcPr>
            <w:tcW w:w="1607" w:type="pct"/>
            <w:vAlign w:val="center"/>
          </w:tcPr>
          <w:p w:rsidR="002D520E" w:rsidRPr="00D72802" w:rsidRDefault="002D520E" w:rsidP="003C27BA">
            <w:pPr>
              <w:spacing w:after="0" w:line="240" w:lineRule="auto"/>
              <w:rPr>
                <w:rFonts w:ascii="Times New Roman" w:hAnsi="Times New Roman" w:cs="Times New Roman"/>
                <w:b/>
                <w:i/>
                <w:iCs/>
                <w:sz w:val="18"/>
                <w:szCs w:val="18"/>
              </w:rPr>
            </w:pPr>
            <w:r w:rsidRPr="00D72802">
              <w:rPr>
                <w:rFonts w:ascii="Times New Roman" w:hAnsi="Times New Roman" w:cs="Times New Roman"/>
                <w:b/>
                <w:i/>
                <w:iCs/>
                <w:sz w:val="18"/>
                <w:szCs w:val="18"/>
              </w:rPr>
              <w:t>областного бюджета</w:t>
            </w:r>
          </w:p>
        </w:tc>
        <w:tc>
          <w:tcPr>
            <w:tcW w:w="493" w:type="pct"/>
            <w:noWrap/>
            <w:vAlign w:val="center"/>
          </w:tcPr>
          <w:p w:rsidR="002D520E" w:rsidRPr="00D72802" w:rsidRDefault="002D520E" w:rsidP="003C27BA">
            <w:pPr>
              <w:spacing w:after="0" w:line="240" w:lineRule="auto"/>
              <w:jc w:val="right"/>
              <w:rPr>
                <w:rFonts w:ascii="Times New Roman" w:hAnsi="Times New Roman" w:cs="Times New Roman"/>
                <w:b/>
                <w:i/>
                <w:sz w:val="18"/>
                <w:szCs w:val="18"/>
              </w:rPr>
            </w:pPr>
            <w:r w:rsidRPr="00D72802">
              <w:rPr>
                <w:rFonts w:ascii="Times New Roman" w:hAnsi="Times New Roman" w:cs="Times New Roman"/>
                <w:b/>
                <w:i/>
                <w:sz w:val="18"/>
                <w:szCs w:val="18"/>
              </w:rPr>
              <w:t>5 177,6</w:t>
            </w:r>
          </w:p>
        </w:tc>
        <w:tc>
          <w:tcPr>
            <w:tcW w:w="494" w:type="pct"/>
            <w:noWrap/>
            <w:vAlign w:val="center"/>
          </w:tcPr>
          <w:p w:rsidR="002D520E" w:rsidRPr="00D72802" w:rsidRDefault="002D520E" w:rsidP="003C27BA">
            <w:pPr>
              <w:spacing w:after="0" w:line="240" w:lineRule="auto"/>
              <w:jc w:val="right"/>
              <w:rPr>
                <w:rFonts w:ascii="Times New Roman" w:hAnsi="Times New Roman" w:cs="Times New Roman"/>
                <w:b/>
                <w:i/>
                <w:sz w:val="18"/>
                <w:szCs w:val="18"/>
              </w:rPr>
            </w:pPr>
            <w:r w:rsidRPr="00D72802">
              <w:rPr>
                <w:rFonts w:ascii="Times New Roman" w:hAnsi="Times New Roman" w:cs="Times New Roman"/>
                <w:b/>
                <w:i/>
                <w:sz w:val="18"/>
                <w:szCs w:val="18"/>
              </w:rPr>
              <w:t>0,0</w:t>
            </w:r>
          </w:p>
        </w:tc>
        <w:tc>
          <w:tcPr>
            <w:tcW w:w="496" w:type="pct"/>
            <w:vAlign w:val="center"/>
          </w:tcPr>
          <w:p w:rsidR="002D520E" w:rsidRPr="00D72802" w:rsidRDefault="002D520E" w:rsidP="003C27BA">
            <w:pPr>
              <w:spacing w:after="0" w:line="240" w:lineRule="auto"/>
              <w:jc w:val="right"/>
              <w:rPr>
                <w:rFonts w:ascii="Times New Roman" w:hAnsi="Times New Roman" w:cs="Times New Roman"/>
                <w:b/>
                <w:bCs/>
                <w:i/>
                <w:sz w:val="18"/>
                <w:szCs w:val="18"/>
              </w:rPr>
            </w:pPr>
            <w:r w:rsidRPr="00D72802">
              <w:rPr>
                <w:rFonts w:ascii="Times New Roman" w:hAnsi="Times New Roman" w:cs="Times New Roman"/>
                <w:b/>
                <w:i/>
                <w:sz w:val="18"/>
                <w:szCs w:val="18"/>
              </w:rPr>
              <w:t>0,0</w:t>
            </w:r>
          </w:p>
        </w:tc>
        <w:tc>
          <w:tcPr>
            <w:tcW w:w="537" w:type="pct"/>
            <w:vAlign w:val="center"/>
          </w:tcPr>
          <w:p w:rsidR="002D520E" w:rsidRPr="00D72802" w:rsidRDefault="002D520E" w:rsidP="003C27BA">
            <w:pPr>
              <w:spacing w:after="0" w:line="240" w:lineRule="auto"/>
              <w:jc w:val="right"/>
              <w:rPr>
                <w:rFonts w:ascii="Times New Roman" w:hAnsi="Times New Roman" w:cs="Times New Roman"/>
                <w:b/>
                <w:bCs/>
                <w:i/>
                <w:sz w:val="18"/>
                <w:szCs w:val="18"/>
              </w:rPr>
            </w:pPr>
            <w:r w:rsidRPr="00D72802">
              <w:rPr>
                <w:rFonts w:ascii="Times New Roman" w:hAnsi="Times New Roman" w:cs="Times New Roman"/>
                <w:b/>
                <w:i/>
                <w:sz w:val="18"/>
                <w:szCs w:val="18"/>
              </w:rPr>
              <w:t>0,0</w:t>
            </w:r>
          </w:p>
        </w:tc>
        <w:tc>
          <w:tcPr>
            <w:tcW w:w="447" w:type="pct"/>
            <w:gridSpan w:val="2"/>
            <w:vAlign w:val="center"/>
          </w:tcPr>
          <w:p w:rsidR="002D520E" w:rsidRPr="00D72802" w:rsidRDefault="002D520E" w:rsidP="003C27BA">
            <w:pPr>
              <w:spacing w:after="0" w:line="240" w:lineRule="auto"/>
              <w:jc w:val="right"/>
              <w:rPr>
                <w:rFonts w:ascii="Times New Roman" w:hAnsi="Times New Roman" w:cs="Times New Roman"/>
                <w:b/>
                <w:bCs/>
                <w:i/>
                <w:sz w:val="18"/>
                <w:szCs w:val="18"/>
              </w:rPr>
            </w:pPr>
            <w:r w:rsidRPr="00D72802">
              <w:rPr>
                <w:rFonts w:ascii="Times New Roman" w:hAnsi="Times New Roman" w:cs="Times New Roman"/>
                <w:b/>
                <w:i/>
                <w:sz w:val="18"/>
                <w:szCs w:val="18"/>
              </w:rPr>
              <w:t>0,0</w:t>
            </w:r>
          </w:p>
        </w:tc>
        <w:tc>
          <w:tcPr>
            <w:tcW w:w="480" w:type="pct"/>
            <w:vAlign w:val="center"/>
          </w:tcPr>
          <w:p w:rsidR="002D520E" w:rsidRPr="00D72802" w:rsidRDefault="002D520E" w:rsidP="003C27BA">
            <w:pPr>
              <w:spacing w:after="0" w:line="240" w:lineRule="auto"/>
              <w:jc w:val="right"/>
              <w:rPr>
                <w:rFonts w:ascii="Times New Roman" w:hAnsi="Times New Roman" w:cs="Times New Roman"/>
                <w:b/>
                <w:bCs/>
                <w:i/>
                <w:sz w:val="18"/>
                <w:szCs w:val="18"/>
              </w:rPr>
            </w:pPr>
            <w:r w:rsidRPr="00D72802">
              <w:rPr>
                <w:rFonts w:ascii="Times New Roman" w:hAnsi="Times New Roman" w:cs="Times New Roman"/>
                <w:b/>
                <w:i/>
                <w:sz w:val="18"/>
                <w:szCs w:val="18"/>
              </w:rPr>
              <w:t>0,0</w:t>
            </w:r>
          </w:p>
        </w:tc>
        <w:tc>
          <w:tcPr>
            <w:tcW w:w="446" w:type="pct"/>
            <w:vAlign w:val="center"/>
          </w:tcPr>
          <w:p w:rsidR="002D520E" w:rsidRPr="00D72802" w:rsidRDefault="002D520E" w:rsidP="003C27BA">
            <w:pPr>
              <w:spacing w:after="0" w:line="240" w:lineRule="auto"/>
              <w:jc w:val="right"/>
              <w:rPr>
                <w:rFonts w:ascii="Times New Roman" w:hAnsi="Times New Roman" w:cs="Times New Roman"/>
                <w:b/>
                <w:bCs/>
                <w:i/>
                <w:sz w:val="18"/>
                <w:szCs w:val="18"/>
              </w:rPr>
            </w:pPr>
            <w:r w:rsidRPr="00D72802">
              <w:rPr>
                <w:rFonts w:ascii="Times New Roman" w:hAnsi="Times New Roman" w:cs="Times New Roman"/>
                <w:b/>
                <w:i/>
                <w:sz w:val="18"/>
                <w:szCs w:val="18"/>
              </w:rPr>
              <w:t>0,0</w:t>
            </w:r>
          </w:p>
        </w:tc>
      </w:tr>
      <w:tr w:rsidR="002D520E" w:rsidRPr="00D72802" w:rsidTr="006600A9">
        <w:trPr>
          <w:trHeight w:val="20"/>
        </w:trPr>
        <w:tc>
          <w:tcPr>
            <w:tcW w:w="1607" w:type="pct"/>
            <w:vAlign w:val="center"/>
          </w:tcPr>
          <w:p w:rsidR="002D520E" w:rsidRPr="00D72802" w:rsidRDefault="002D520E" w:rsidP="003C27BA">
            <w:pPr>
              <w:spacing w:after="0" w:line="240" w:lineRule="auto"/>
              <w:rPr>
                <w:rFonts w:ascii="Times New Roman" w:hAnsi="Times New Roman" w:cs="Times New Roman"/>
                <w:b/>
                <w:i/>
                <w:sz w:val="18"/>
                <w:szCs w:val="18"/>
              </w:rPr>
            </w:pPr>
            <w:r w:rsidRPr="00D72802">
              <w:rPr>
                <w:rFonts w:ascii="Times New Roman" w:hAnsi="Times New Roman" w:cs="Times New Roman"/>
                <w:b/>
                <w:i/>
                <w:iCs/>
                <w:sz w:val="18"/>
                <w:szCs w:val="18"/>
              </w:rPr>
              <w:t>городского бюджета</w:t>
            </w:r>
          </w:p>
        </w:tc>
        <w:tc>
          <w:tcPr>
            <w:tcW w:w="493" w:type="pct"/>
            <w:noWrap/>
            <w:vAlign w:val="center"/>
          </w:tcPr>
          <w:p w:rsidR="002D520E" w:rsidRPr="00D72802" w:rsidRDefault="002D520E" w:rsidP="003C27BA">
            <w:pPr>
              <w:spacing w:after="0" w:line="240" w:lineRule="auto"/>
              <w:jc w:val="right"/>
              <w:rPr>
                <w:rFonts w:ascii="Times New Roman" w:hAnsi="Times New Roman" w:cs="Times New Roman"/>
                <w:b/>
                <w:i/>
                <w:sz w:val="18"/>
                <w:szCs w:val="18"/>
              </w:rPr>
            </w:pPr>
            <w:r w:rsidRPr="00D72802">
              <w:rPr>
                <w:rFonts w:ascii="Times New Roman" w:hAnsi="Times New Roman" w:cs="Times New Roman"/>
                <w:b/>
                <w:i/>
                <w:sz w:val="18"/>
                <w:szCs w:val="18"/>
              </w:rPr>
              <w:t>834 379,1</w:t>
            </w:r>
          </w:p>
        </w:tc>
        <w:tc>
          <w:tcPr>
            <w:tcW w:w="494" w:type="pct"/>
            <w:noWrap/>
            <w:vAlign w:val="center"/>
          </w:tcPr>
          <w:p w:rsidR="002D520E" w:rsidRPr="00D72802" w:rsidRDefault="002D520E" w:rsidP="003C27BA">
            <w:pPr>
              <w:spacing w:after="0" w:line="240" w:lineRule="auto"/>
              <w:jc w:val="right"/>
              <w:rPr>
                <w:rFonts w:ascii="Times New Roman" w:hAnsi="Times New Roman" w:cs="Times New Roman"/>
                <w:b/>
                <w:i/>
                <w:sz w:val="18"/>
                <w:szCs w:val="18"/>
              </w:rPr>
            </w:pPr>
            <w:r w:rsidRPr="00D72802">
              <w:rPr>
                <w:rFonts w:ascii="Times New Roman" w:hAnsi="Times New Roman" w:cs="Times New Roman"/>
                <w:b/>
                <w:bCs/>
                <w:sz w:val="18"/>
                <w:szCs w:val="18"/>
              </w:rPr>
              <w:t>910 046,6</w:t>
            </w:r>
          </w:p>
        </w:tc>
        <w:tc>
          <w:tcPr>
            <w:tcW w:w="496" w:type="pct"/>
            <w:vAlign w:val="center"/>
          </w:tcPr>
          <w:p w:rsidR="002D520E" w:rsidRPr="00D72802" w:rsidRDefault="002D520E" w:rsidP="003C27BA">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109,1</w:t>
            </w:r>
          </w:p>
        </w:tc>
        <w:tc>
          <w:tcPr>
            <w:tcW w:w="537" w:type="pct"/>
            <w:vAlign w:val="center"/>
          </w:tcPr>
          <w:p w:rsidR="002D520E" w:rsidRPr="00D72802" w:rsidRDefault="002D520E" w:rsidP="003C27BA">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914 766,7</w:t>
            </w:r>
          </w:p>
        </w:tc>
        <w:tc>
          <w:tcPr>
            <w:tcW w:w="447" w:type="pct"/>
            <w:gridSpan w:val="2"/>
            <w:vAlign w:val="center"/>
          </w:tcPr>
          <w:p w:rsidR="002D520E" w:rsidRPr="00D72802" w:rsidRDefault="002D520E" w:rsidP="003C27BA">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100,5</w:t>
            </w:r>
          </w:p>
        </w:tc>
        <w:tc>
          <w:tcPr>
            <w:tcW w:w="480" w:type="pct"/>
            <w:vAlign w:val="center"/>
          </w:tcPr>
          <w:p w:rsidR="002D520E" w:rsidRPr="00D72802" w:rsidRDefault="002D520E" w:rsidP="003C27BA">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939 103,0</w:t>
            </w:r>
          </w:p>
        </w:tc>
        <w:tc>
          <w:tcPr>
            <w:tcW w:w="446" w:type="pct"/>
            <w:vAlign w:val="center"/>
          </w:tcPr>
          <w:p w:rsidR="002D520E" w:rsidRPr="00D72802" w:rsidRDefault="002D520E" w:rsidP="003C27BA">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102,7</w:t>
            </w:r>
          </w:p>
        </w:tc>
      </w:tr>
      <w:tr w:rsidR="002D520E" w:rsidRPr="00D72802" w:rsidTr="00F96A81">
        <w:trPr>
          <w:trHeight w:val="20"/>
        </w:trPr>
        <w:tc>
          <w:tcPr>
            <w:tcW w:w="5000" w:type="pct"/>
            <w:gridSpan w:val="9"/>
          </w:tcPr>
          <w:p w:rsidR="002D520E" w:rsidRPr="00D72802" w:rsidRDefault="002D520E" w:rsidP="003C27BA">
            <w:pPr>
              <w:spacing w:after="0" w:line="240" w:lineRule="auto"/>
              <w:rPr>
                <w:rFonts w:ascii="Times New Roman" w:hAnsi="Times New Roman" w:cs="Times New Roman"/>
                <w:iCs/>
                <w:sz w:val="18"/>
                <w:szCs w:val="18"/>
              </w:rPr>
            </w:pPr>
            <w:r w:rsidRPr="00D72802">
              <w:rPr>
                <w:rFonts w:ascii="Times New Roman" w:hAnsi="Times New Roman" w:cs="Times New Roman"/>
                <w:iCs/>
                <w:sz w:val="18"/>
                <w:szCs w:val="18"/>
              </w:rPr>
              <w:t>из них:</w:t>
            </w:r>
          </w:p>
        </w:tc>
      </w:tr>
      <w:tr w:rsidR="002D520E" w:rsidRPr="00D72802" w:rsidTr="006600A9">
        <w:trPr>
          <w:trHeight w:val="20"/>
        </w:trPr>
        <w:tc>
          <w:tcPr>
            <w:tcW w:w="1607" w:type="pct"/>
          </w:tcPr>
          <w:p w:rsidR="002D520E" w:rsidRPr="00D72802" w:rsidRDefault="002D520E" w:rsidP="003C27BA">
            <w:pPr>
              <w:spacing w:after="0" w:line="240" w:lineRule="auto"/>
              <w:rPr>
                <w:rFonts w:ascii="Times New Roman" w:hAnsi="Times New Roman" w:cs="Times New Roman"/>
                <w:sz w:val="18"/>
                <w:szCs w:val="18"/>
              </w:rPr>
            </w:pPr>
            <w:r w:rsidRPr="00D72802">
              <w:rPr>
                <w:rFonts w:ascii="Times New Roman" w:eastAsia="Calibri" w:hAnsi="Times New Roman" w:cs="Times New Roman"/>
                <w:sz w:val="18"/>
                <w:szCs w:val="18"/>
              </w:rPr>
              <w:t>Основное мероприятие «Организация предоставления муниципальных услуг в учреждениях дополнительного образования, находящихся в ведении Управления культуры»</w:t>
            </w:r>
          </w:p>
        </w:tc>
        <w:tc>
          <w:tcPr>
            <w:tcW w:w="493"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407 595,2</w:t>
            </w:r>
          </w:p>
        </w:tc>
        <w:tc>
          <w:tcPr>
            <w:tcW w:w="494"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443 658,8</w:t>
            </w:r>
          </w:p>
        </w:tc>
        <w:tc>
          <w:tcPr>
            <w:tcW w:w="496"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108,8</w:t>
            </w:r>
          </w:p>
        </w:tc>
        <w:tc>
          <w:tcPr>
            <w:tcW w:w="537"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457 088,1</w:t>
            </w:r>
          </w:p>
        </w:tc>
        <w:tc>
          <w:tcPr>
            <w:tcW w:w="447" w:type="pct"/>
            <w:gridSpan w:val="2"/>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103,0</w:t>
            </w:r>
          </w:p>
        </w:tc>
        <w:tc>
          <w:tcPr>
            <w:tcW w:w="480"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464 851,9</w:t>
            </w:r>
          </w:p>
        </w:tc>
        <w:tc>
          <w:tcPr>
            <w:tcW w:w="446"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101,7</w:t>
            </w:r>
          </w:p>
        </w:tc>
      </w:tr>
      <w:tr w:rsidR="002D520E" w:rsidRPr="00D72802" w:rsidTr="006600A9">
        <w:trPr>
          <w:trHeight w:val="20"/>
        </w:trPr>
        <w:tc>
          <w:tcPr>
            <w:tcW w:w="1607" w:type="pct"/>
            <w:tcBorders>
              <w:bottom w:val="single" w:sz="4" w:space="0" w:color="auto"/>
            </w:tcBorders>
          </w:tcPr>
          <w:p w:rsidR="002D520E" w:rsidRPr="00D72802" w:rsidRDefault="002D520E" w:rsidP="003C27BA">
            <w:pPr>
              <w:spacing w:after="0" w:line="240" w:lineRule="auto"/>
              <w:rPr>
                <w:rFonts w:ascii="Times New Roman" w:hAnsi="Times New Roman" w:cs="Times New Roman"/>
                <w:sz w:val="18"/>
                <w:szCs w:val="18"/>
              </w:rPr>
            </w:pPr>
            <w:r w:rsidRPr="00D72802">
              <w:rPr>
                <w:rFonts w:ascii="Times New Roman" w:eastAsia="Calibri" w:hAnsi="Times New Roman" w:cs="Times New Roman"/>
                <w:sz w:val="18"/>
                <w:szCs w:val="18"/>
              </w:rPr>
              <w:t>Основное мероприятие «Подготовка кадров для сферы культуры - поддержка граждан, обучающихся на условиях целевого обучения»</w:t>
            </w:r>
          </w:p>
        </w:tc>
        <w:tc>
          <w:tcPr>
            <w:tcW w:w="493" w:type="pct"/>
            <w:tcBorders>
              <w:bottom w:val="single" w:sz="4" w:space="0" w:color="auto"/>
            </w:tcBorders>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46,0</w:t>
            </w:r>
          </w:p>
        </w:tc>
        <w:tc>
          <w:tcPr>
            <w:tcW w:w="494" w:type="pct"/>
            <w:tcBorders>
              <w:bottom w:val="single" w:sz="4" w:space="0" w:color="auto"/>
            </w:tcBorders>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162,0</w:t>
            </w:r>
          </w:p>
        </w:tc>
        <w:tc>
          <w:tcPr>
            <w:tcW w:w="496" w:type="pct"/>
            <w:tcBorders>
              <w:bottom w:val="single" w:sz="4" w:space="0" w:color="auto"/>
            </w:tcBorders>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352,2</w:t>
            </w:r>
          </w:p>
        </w:tc>
        <w:tc>
          <w:tcPr>
            <w:tcW w:w="537" w:type="pct"/>
            <w:tcBorders>
              <w:bottom w:val="single" w:sz="4" w:space="0" w:color="auto"/>
            </w:tcBorders>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162,0</w:t>
            </w:r>
          </w:p>
        </w:tc>
        <w:tc>
          <w:tcPr>
            <w:tcW w:w="447" w:type="pct"/>
            <w:gridSpan w:val="2"/>
            <w:tcBorders>
              <w:bottom w:val="single" w:sz="4" w:space="0" w:color="auto"/>
            </w:tcBorders>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100,0</w:t>
            </w:r>
          </w:p>
        </w:tc>
        <w:tc>
          <w:tcPr>
            <w:tcW w:w="480" w:type="pct"/>
            <w:tcBorders>
              <w:bottom w:val="single" w:sz="4" w:space="0" w:color="auto"/>
            </w:tcBorders>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162,0</w:t>
            </w:r>
          </w:p>
        </w:tc>
        <w:tc>
          <w:tcPr>
            <w:tcW w:w="446" w:type="pct"/>
            <w:tcBorders>
              <w:bottom w:val="single" w:sz="4" w:space="0" w:color="auto"/>
            </w:tcBorders>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100,0</w:t>
            </w:r>
          </w:p>
        </w:tc>
      </w:tr>
      <w:tr w:rsidR="002D520E" w:rsidRPr="00D72802" w:rsidTr="006600A9">
        <w:trPr>
          <w:trHeight w:val="20"/>
        </w:trPr>
        <w:tc>
          <w:tcPr>
            <w:tcW w:w="1607" w:type="pct"/>
          </w:tcPr>
          <w:p w:rsidR="002D520E" w:rsidRPr="00D72802" w:rsidRDefault="002D520E" w:rsidP="003C27BA">
            <w:pPr>
              <w:spacing w:after="0" w:line="240" w:lineRule="auto"/>
              <w:rPr>
                <w:rFonts w:ascii="Times New Roman" w:hAnsi="Times New Roman" w:cs="Times New Roman"/>
                <w:sz w:val="18"/>
                <w:szCs w:val="18"/>
              </w:rPr>
            </w:pPr>
            <w:r w:rsidRPr="00D72802">
              <w:rPr>
                <w:rFonts w:ascii="Times New Roman" w:eastAsia="Calibri" w:hAnsi="Times New Roman" w:cs="Times New Roman"/>
                <w:sz w:val="18"/>
                <w:szCs w:val="18"/>
              </w:rPr>
              <w:t>Основное мероприятие</w:t>
            </w:r>
            <w:r w:rsidRPr="00D72802">
              <w:rPr>
                <w:rFonts w:ascii="Times New Roman" w:hAnsi="Times New Roman" w:cs="Times New Roman"/>
                <w:sz w:val="18"/>
                <w:szCs w:val="18"/>
              </w:rPr>
              <w:t xml:space="preserve"> «</w:t>
            </w:r>
            <w:r w:rsidRPr="00D72802">
              <w:rPr>
                <w:rFonts w:ascii="Times New Roman" w:eastAsia="Calibri" w:hAnsi="Times New Roman" w:cs="Times New Roman"/>
                <w:sz w:val="18"/>
                <w:szCs w:val="18"/>
              </w:rPr>
              <w:t>Обеспечение проведения обязательных периодических медицинских осмотров (обследований) работников»</w:t>
            </w:r>
          </w:p>
        </w:tc>
        <w:tc>
          <w:tcPr>
            <w:tcW w:w="493"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830,2</w:t>
            </w:r>
          </w:p>
        </w:tc>
        <w:tc>
          <w:tcPr>
            <w:tcW w:w="494"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867,6</w:t>
            </w:r>
          </w:p>
        </w:tc>
        <w:tc>
          <w:tcPr>
            <w:tcW w:w="496"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104,5</w:t>
            </w:r>
          </w:p>
        </w:tc>
        <w:tc>
          <w:tcPr>
            <w:tcW w:w="537"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902,3</w:t>
            </w:r>
          </w:p>
        </w:tc>
        <w:tc>
          <w:tcPr>
            <w:tcW w:w="447" w:type="pct"/>
            <w:gridSpan w:val="2"/>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c>
          <w:tcPr>
            <w:tcW w:w="480"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938,4</w:t>
            </w:r>
          </w:p>
        </w:tc>
        <w:tc>
          <w:tcPr>
            <w:tcW w:w="446"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2D520E" w:rsidRPr="00D72802" w:rsidTr="006600A9">
        <w:trPr>
          <w:trHeight w:val="20"/>
        </w:trPr>
        <w:tc>
          <w:tcPr>
            <w:tcW w:w="1607" w:type="pct"/>
          </w:tcPr>
          <w:p w:rsidR="002D520E" w:rsidRPr="00D72802" w:rsidRDefault="002D520E" w:rsidP="003C27BA">
            <w:pPr>
              <w:spacing w:after="0" w:line="240" w:lineRule="auto"/>
              <w:rPr>
                <w:rFonts w:ascii="Times New Roman" w:hAnsi="Times New Roman" w:cs="Times New Roman"/>
                <w:sz w:val="18"/>
                <w:szCs w:val="18"/>
              </w:rPr>
            </w:pPr>
            <w:r w:rsidRPr="00D72802">
              <w:rPr>
                <w:rFonts w:ascii="Times New Roman" w:eastAsia="Calibri" w:hAnsi="Times New Roman" w:cs="Times New Roman"/>
                <w:sz w:val="18"/>
                <w:szCs w:val="18"/>
              </w:rPr>
              <w:t>Основное мероприятие «Организация предоставления муниципальных услуг в учреждениях культуры, находящихся в ведении Управления культуры»</w:t>
            </w:r>
          </w:p>
        </w:tc>
        <w:tc>
          <w:tcPr>
            <w:tcW w:w="493"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338 676,5</w:t>
            </w:r>
          </w:p>
        </w:tc>
        <w:tc>
          <w:tcPr>
            <w:tcW w:w="494"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364 562,3</w:t>
            </w:r>
          </w:p>
        </w:tc>
        <w:tc>
          <w:tcPr>
            <w:tcW w:w="496"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107,6</w:t>
            </w:r>
          </w:p>
        </w:tc>
        <w:tc>
          <w:tcPr>
            <w:tcW w:w="537"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370 893,3</w:t>
            </w:r>
          </w:p>
        </w:tc>
        <w:tc>
          <w:tcPr>
            <w:tcW w:w="447" w:type="pct"/>
            <w:gridSpan w:val="2"/>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101,7</w:t>
            </w:r>
          </w:p>
        </w:tc>
        <w:tc>
          <w:tcPr>
            <w:tcW w:w="480"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374 575,0</w:t>
            </w:r>
          </w:p>
        </w:tc>
        <w:tc>
          <w:tcPr>
            <w:tcW w:w="446"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101,0</w:t>
            </w:r>
          </w:p>
        </w:tc>
      </w:tr>
      <w:tr w:rsidR="002D520E" w:rsidRPr="00D72802" w:rsidTr="006600A9">
        <w:trPr>
          <w:trHeight w:val="20"/>
        </w:trPr>
        <w:tc>
          <w:tcPr>
            <w:tcW w:w="1607" w:type="pct"/>
            <w:tcBorders>
              <w:bottom w:val="single" w:sz="4" w:space="0" w:color="auto"/>
            </w:tcBorders>
          </w:tcPr>
          <w:p w:rsidR="002D520E" w:rsidRPr="00D72802" w:rsidRDefault="002D520E" w:rsidP="003C27BA">
            <w:pPr>
              <w:spacing w:after="0" w:line="240" w:lineRule="auto"/>
              <w:rPr>
                <w:rFonts w:ascii="Times New Roman" w:hAnsi="Times New Roman" w:cs="Times New Roman"/>
                <w:sz w:val="18"/>
                <w:szCs w:val="18"/>
              </w:rPr>
            </w:pPr>
            <w:r w:rsidRPr="00D72802">
              <w:rPr>
                <w:rFonts w:ascii="Times New Roman" w:eastAsia="Calibri" w:hAnsi="Times New Roman" w:cs="Times New Roman"/>
                <w:sz w:val="18"/>
                <w:szCs w:val="18"/>
              </w:rPr>
              <w:t>Основное мероприятие «Обеспечение населения библиотечным, библиографическим и информационным обслуживанием удаленно через сеть Интернет»</w:t>
            </w:r>
          </w:p>
        </w:tc>
        <w:tc>
          <w:tcPr>
            <w:tcW w:w="493" w:type="pct"/>
            <w:tcBorders>
              <w:bottom w:val="single" w:sz="4" w:space="0" w:color="auto"/>
            </w:tcBorders>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28 591,4</w:t>
            </w:r>
          </w:p>
        </w:tc>
        <w:tc>
          <w:tcPr>
            <w:tcW w:w="494" w:type="pct"/>
            <w:tcBorders>
              <w:bottom w:val="single" w:sz="4" w:space="0" w:color="auto"/>
            </w:tcBorders>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30 768,2</w:t>
            </w:r>
          </w:p>
        </w:tc>
        <w:tc>
          <w:tcPr>
            <w:tcW w:w="496" w:type="pct"/>
            <w:tcBorders>
              <w:bottom w:val="single" w:sz="4" w:space="0" w:color="auto"/>
            </w:tcBorders>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107,6</w:t>
            </w:r>
          </w:p>
        </w:tc>
        <w:tc>
          <w:tcPr>
            <w:tcW w:w="537" w:type="pct"/>
            <w:tcBorders>
              <w:bottom w:val="single" w:sz="4" w:space="0" w:color="auto"/>
            </w:tcBorders>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31 019,1</w:t>
            </w:r>
          </w:p>
        </w:tc>
        <w:tc>
          <w:tcPr>
            <w:tcW w:w="447" w:type="pct"/>
            <w:gridSpan w:val="2"/>
            <w:tcBorders>
              <w:bottom w:val="single" w:sz="4" w:space="0" w:color="auto"/>
            </w:tcBorders>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100,8</w:t>
            </w:r>
          </w:p>
        </w:tc>
        <w:tc>
          <w:tcPr>
            <w:tcW w:w="480" w:type="pct"/>
            <w:tcBorders>
              <w:bottom w:val="single" w:sz="4" w:space="0" w:color="auto"/>
            </w:tcBorders>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31 226,5</w:t>
            </w:r>
          </w:p>
        </w:tc>
        <w:tc>
          <w:tcPr>
            <w:tcW w:w="446" w:type="pct"/>
            <w:tcBorders>
              <w:bottom w:val="single" w:sz="4" w:space="0" w:color="auto"/>
            </w:tcBorders>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100,7</w:t>
            </w:r>
          </w:p>
        </w:tc>
      </w:tr>
      <w:tr w:rsidR="002D520E" w:rsidRPr="00D72802" w:rsidTr="006600A9">
        <w:trPr>
          <w:trHeight w:val="20"/>
        </w:trPr>
        <w:tc>
          <w:tcPr>
            <w:tcW w:w="1607" w:type="pct"/>
          </w:tcPr>
          <w:p w:rsidR="002D520E" w:rsidRPr="00D72802" w:rsidRDefault="002D520E" w:rsidP="003C27BA">
            <w:pPr>
              <w:spacing w:after="0" w:line="240" w:lineRule="auto"/>
              <w:rPr>
                <w:rFonts w:ascii="Times New Roman" w:hAnsi="Times New Roman" w:cs="Times New Roman"/>
                <w:sz w:val="18"/>
                <w:szCs w:val="18"/>
              </w:rPr>
            </w:pPr>
            <w:r w:rsidRPr="00D72802">
              <w:rPr>
                <w:rFonts w:ascii="Times New Roman" w:eastAsia="Calibri" w:hAnsi="Times New Roman" w:cs="Times New Roman"/>
                <w:sz w:val="18"/>
                <w:szCs w:val="18"/>
              </w:rPr>
              <w:t>Основное мероприятие «Организация и проведение общегородских культурно-массовых мероприятий, повышение событийной насыщенности культурной жизни города Рязани»</w:t>
            </w:r>
          </w:p>
        </w:tc>
        <w:tc>
          <w:tcPr>
            <w:tcW w:w="493"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9 846,3</w:t>
            </w:r>
          </w:p>
        </w:tc>
        <w:tc>
          <w:tcPr>
            <w:tcW w:w="494"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9 489,4</w:t>
            </w:r>
          </w:p>
        </w:tc>
        <w:tc>
          <w:tcPr>
            <w:tcW w:w="496"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96,4</w:t>
            </w:r>
          </w:p>
        </w:tc>
        <w:tc>
          <w:tcPr>
            <w:tcW w:w="537"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9 869,0</w:t>
            </w:r>
          </w:p>
        </w:tc>
        <w:tc>
          <w:tcPr>
            <w:tcW w:w="447" w:type="pct"/>
            <w:gridSpan w:val="2"/>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c>
          <w:tcPr>
            <w:tcW w:w="480"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10 263,8</w:t>
            </w:r>
          </w:p>
        </w:tc>
        <w:tc>
          <w:tcPr>
            <w:tcW w:w="446"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2D520E" w:rsidRPr="00D72802" w:rsidTr="006600A9">
        <w:trPr>
          <w:trHeight w:val="20"/>
        </w:trPr>
        <w:tc>
          <w:tcPr>
            <w:tcW w:w="1607" w:type="pct"/>
          </w:tcPr>
          <w:p w:rsidR="002D520E" w:rsidRPr="00D72802" w:rsidRDefault="002D520E" w:rsidP="003C27BA">
            <w:pPr>
              <w:spacing w:after="0" w:line="240" w:lineRule="auto"/>
              <w:rPr>
                <w:rFonts w:ascii="Times New Roman" w:hAnsi="Times New Roman" w:cs="Times New Roman"/>
                <w:sz w:val="18"/>
                <w:szCs w:val="18"/>
              </w:rPr>
            </w:pPr>
            <w:r w:rsidRPr="00D72802">
              <w:rPr>
                <w:rFonts w:ascii="Times New Roman" w:eastAsia="Calibri" w:hAnsi="Times New Roman" w:cs="Times New Roman"/>
                <w:sz w:val="18"/>
                <w:szCs w:val="18"/>
              </w:rPr>
              <w:t>Основное мероприятие «Организация и проведение социально-культурных и досуговых мероприятий с населением по месту жительства»</w:t>
            </w:r>
          </w:p>
        </w:tc>
        <w:tc>
          <w:tcPr>
            <w:tcW w:w="493"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76,2</w:t>
            </w:r>
          </w:p>
        </w:tc>
        <w:tc>
          <w:tcPr>
            <w:tcW w:w="494"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76,2</w:t>
            </w:r>
          </w:p>
        </w:tc>
        <w:tc>
          <w:tcPr>
            <w:tcW w:w="496"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100,0</w:t>
            </w:r>
          </w:p>
        </w:tc>
        <w:tc>
          <w:tcPr>
            <w:tcW w:w="537"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79,2</w:t>
            </w:r>
          </w:p>
        </w:tc>
        <w:tc>
          <w:tcPr>
            <w:tcW w:w="443"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103,9</w:t>
            </w:r>
          </w:p>
        </w:tc>
        <w:tc>
          <w:tcPr>
            <w:tcW w:w="484" w:type="pct"/>
            <w:gridSpan w:val="2"/>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82,4</w:t>
            </w:r>
          </w:p>
        </w:tc>
        <w:tc>
          <w:tcPr>
            <w:tcW w:w="446"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2D520E" w:rsidRPr="00D72802" w:rsidTr="006600A9">
        <w:trPr>
          <w:trHeight w:val="20"/>
        </w:trPr>
        <w:tc>
          <w:tcPr>
            <w:tcW w:w="1607" w:type="pct"/>
          </w:tcPr>
          <w:p w:rsidR="002D520E" w:rsidRPr="00D72802" w:rsidRDefault="002D520E" w:rsidP="003C27BA">
            <w:pPr>
              <w:spacing w:after="0" w:line="240" w:lineRule="auto"/>
              <w:rPr>
                <w:rFonts w:ascii="Times New Roman" w:hAnsi="Times New Roman" w:cs="Times New Roman"/>
                <w:sz w:val="18"/>
                <w:szCs w:val="18"/>
              </w:rPr>
            </w:pPr>
            <w:r w:rsidRPr="00D72802">
              <w:rPr>
                <w:rFonts w:ascii="Times New Roman" w:eastAsia="Calibri" w:hAnsi="Times New Roman" w:cs="Times New Roman"/>
                <w:sz w:val="18"/>
                <w:szCs w:val="18"/>
              </w:rPr>
              <w:t>Основное мероприятие «</w:t>
            </w:r>
            <w:r w:rsidRPr="00D72802">
              <w:rPr>
                <w:rFonts w:ascii="Times New Roman" w:eastAsia="Calibri" w:hAnsi="Times New Roman" w:cs="Times New Roman"/>
                <w:iCs/>
                <w:sz w:val="18"/>
                <w:szCs w:val="18"/>
              </w:rPr>
              <w:t>Создание безопасных условий пребывания в учреждениях, укрепление материально-технической базы сферы культуры»</w:t>
            </w:r>
          </w:p>
        </w:tc>
        <w:tc>
          <w:tcPr>
            <w:tcW w:w="493"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49 850,4</w:t>
            </w:r>
          </w:p>
        </w:tc>
        <w:tc>
          <w:tcPr>
            <w:tcW w:w="494"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18 151,0</w:t>
            </w:r>
          </w:p>
        </w:tc>
        <w:tc>
          <w:tcPr>
            <w:tcW w:w="496"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36,4</w:t>
            </w:r>
          </w:p>
        </w:tc>
        <w:tc>
          <w:tcPr>
            <w:tcW w:w="537"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5 411,1</w:t>
            </w:r>
          </w:p>
        </w:tc>
        <w:tc>
          <w:tcPr>
            <w:tcW w:w="443"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29,8</w:t>
            </w:r>
          </w:p>
        </w:tc>
        <w:tc>
          <w:tcPr>
            <w:tcW w:w="484" w:type="pct"/>
            <w:gridSpan w:val="2"/>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5 627,6</w:t>
            </w:r>
          </w:p>
        </w:tc>
        <w:tc>
          <w:tcPr>
            <w:tcW w:w="446"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2D520E" w:rsidRPr="00D72802" w:rsidTr="00F96A81">
        <w:trPr>
          <w:trHeight w:val="20"/>
        </w:trPr>
        <w:tc>
          <w:tcPr>
            <w:tcW w:w="5000" w:type="pct"/>
            <w:gridSpan w:val="9"/>
          </w:tcPr>
          <w:p w:rsidR="002D520E" w:rsidRPr="00D72802" w:rsidRDefault="002D520E" w:rsidP="003C27BA">
            <w:pPr>
              <w:spacing w:after="0" w:line="240" w:lineRule="auto"/>
              <w:rPr>
                <w:rFonts w:ascii="Times New Roman" w:hAnsi="Times New Roman" w:cs="Times New Roman"/>
                <w:iCs/>
                <w:sz w:val="18"/>
                <w:szCs w:val="18"/>
              </w:rPr>
            </w:pPr>
            <w:r w:rsidRPr="00D72802">
              <w:rPr>
                <w:rFonts w:ascii="Times New Roman" w:hAnsi="Times New Roman" w:cs="Times New Roman"/>
                <w:iCs/>
                <w:sz w:val="18"/>
                <w:szCs w:val="18"/>
              </w:rPr>
              <w:t>в том числе средства:</w:t>
            </w:r>
          </w:p>
        </w:tc>
      </w:tr>
      <w:tr w:rsidR="002D520E" w:rsidRPr="00D72802" w:rsidTr="006600A9">
        <w:trPr>
          <w:trHeight w:val="20"/>
        </w:trPr>
        <w:tc>
          <w:tcPr>
            <w:tcW w:w="1607" w:type="pct"/>
            <w:vAlign w:val="center"/>
          </w:tcPr>
          <w:p w:rsidR="002D520E" w:rsidRPr="00D72802" w:rsidRDefault="002D520E" w:rsidP="003C27BA">
            <w:pPr>
              <w:spacing w:after="0" w:line="240" w:lineRule="auto"/>
              <w:rPr>
                <w:rFonts w:ascii="Times New Roman" w:hAnsi="Times New Roman" w:cs="Times New Roman"/>
                <w:i/>
                <w:sz w:val="18"/>
                <w:szCs w:val="18"/>
              </w:rPr>
            </w:pPr>
            <w:r w:rsidRPr="00D72802">
              <w:rPr>
                <w:rFonts w:ascii="Times New Roman" w:hAnsi="Times New Roman" w:cs="Times New Roman"/>
                <w:i/>
                <w:iCs/>
                <w:sz w:val="18"/>
                <w:szCs w:val="18"/>
              </w:rPr>
              <w:t>федерального бюджета</w:t>
            </w:r>
          </w:p>
        </w:tc>
        <w:tc>
          <w:tcPr>
            <w:tcW w:w="493" w:type="pct"/>
            <w:vAlign w:val="center"/>
          </w:tcPr>
          <w:p w:rsidR="002D520E" w:rsidRPr="00D72802" w:rsidRDefault="002D520E"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20 556,7</w:t>
            </w:r>
          </w:p>
        </w:tc>
        <w:tc>
          <w:tcPr>
            <w:tcW w:w="494" w:type="pct"/>
            <w:vAlign w:val="center"/>
          </w:tcPr>
          <w:p w:rsidR="002D520E" w:rsidRPr="00D72802" w:rsidRDefault="002D520E"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0,0</w:t>
            </w:r>
          </w:p>
        </w:tc>
        <w:tc>
          <w:tcPr>
            <w:tcW w:w="496" w:type="pct"/>
            <w:vAlign w:val="center"/>
          </w:tcPr>
          <w:p w:rsidR="002D520E" w:rsidRPr="00D72802" w:rsidRDefault="002D520E"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0,0</w:t>
            </w:r>
          </w:p>
        </w:tc>
        <w:tc>
          <w:tcPr>
            <w:tcW w:w="537" w:type="pct"/>
            <w:vAlign w:val="center"/>
          </w:tcPr>
          <w:p w:rsidR="002D520E" w:rsidRPr="00D72802" w:rsidRDefault="002D520E"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0,0</w:t>
            </w:r>
          </w:p>
        </w:tc>
        <w:tc>
          <w:tcPr>
            <w:tcW w:w="447" w:type="pct"/>
            <w:gridSpan w:val="2"/>
            <w:vAlign w:val="center"/>
          </w:tcPr>
          <w:p w:rsidR="002D520E" w:rsidRPr="00D72802" w:rsidRDefault="002D520E"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0,0</w:t>
            </w:r>
          </w:p>
        </w:tc>
        <w:tc>
          <w:tcPr>
            <w:tcW w:w="480" w:type="pct"/>
            <w:vAlign w:val="center"/>
          </w:tcPr>
          <w:p w:rsidR="002D520E" w:rsidRPr="00D72802" w:rsidRDefault="002D520E"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0,0</w:t>
            </w:r>
          </w:p>
        </w:tc>
        <w:tc>
          <w:tcPr>
            <w:tcW w:w="446" w:type="pct"/>
            <w:vAlign w:val="center"/>
          </w:tcPr>
          <w:p w:rsidR="002D520E" w:rsidRPr="00D72802" w:rsidRDefault="002D520E"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0,0</w:t>
            </w:r>
          </w:p>
        </w:tc>
      </w:tr>
      <w:tr w:rsidR="002D520E" w:rsidRPr="00D72802" w:rsidTr="006600A9">
        <w:trPr>
          <w:trHeight w:val="20"/>
        </w:trPr>
        <w:tc>
          <w:tcPr>
            <w:tcW w:w="1607" w:type="pct"/>
            <w:vAlign w:val="center"/>
          </w:tcPr>
          <w:p w:rsidR="002D520E" w:rsidRPr="00D72802" w:rsidRDefault="002D520E" w:rsidP="003C27BA">
            <w:pPr>
              <w:spacing w:after="0" w:line="240" w:lineRule="auto"/>
              <w:rPr>
                <w:rFonts w:ascii="Times New Roman" w:hAnsi="Times New Roman" w:cs="Times New Roman"/>
                <w:i/>
                <w:iCs/>
                <w:sz w:val="18"/>
                <w:szCs w:val="18"/>
              </w:rPr>
            </w:pPr>
            <w:r w:rsidRPr="00D72802">
              <w:rPr>
                <w:rFonts w:ascii="Times New Roman" w:hAnsi="Times New Roman" w:cs="Times New Roman"/>
                <w:i/>
                <w:iCs/>
                <w:sz w:val="18"/>
                <w:szCs w:val="18"/>
              </w:rPr>
              <w:t>областного бюджета</w:t>
            </w:r>
          </w:p>
        </w:tc>
        <w:tc>
          <w:tcPr>
            <w:tcW w:w="493" w:type="pct"/>
            <w:vAlign w:val="center"/>
          </w:tcPr>
          <w:p w:rsidR="002D520E" w:rsidRPr="00D72802" w:rsidRDefault="002D520E"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2 339,1</w:t>
            </w:r>
          </w:p>
        </w:tc>
        <w:tc>
          <w:tcPr>
            <w:tcW w:w="494" w:type="pct"/>
            <w:vAlign w:val="center"/>
          </w:tcPr>
          <w:p w:rsidR="002D520E" w:rsidRPr="00D72802" w:rsidRDefault="002D520E"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0,0</w:t>
            </w:r>
          </w:p>
        </w:tc>
        <w:tc>
          <w:tcPr>
            <w:tcW w:w="496" w:type="pct"/>
            <w:vAlign w:val="center"/>
          </w:tcPr>
          <w:p w:rsidR="002D520E" w:rsidRPr="00D72802" w:rsidRDefault="002D520E"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0,0</w:t>
            </w:r>
          </w:p>
        </w:tc>
        <w:tc>
          <w:tcPr>
            <w:tcW w:w="537" w:type="pct"/>
            <w:vAlign w:val="center"/>
          </w:tcPr>
          <w:p w:rsidR="002D520E" w:rsidRPr="00D72802" w:rsidRDefault="002D520E"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0,0</w:t>
            </w:r>
          </w:p>
        </w:tc>
        <w:tc>
          <w:tcPr>
            <w:tcW w:w="447" w:type="pct"/>
            <w:gridSpan w:val="2"/>
            <w:vAlign w:val="center"/>
          </w:tcPr>
          <w:p w:rsidR="002D520E" w:rsidRPr="00D72802" w:rsidRDefault="002D520E"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0,0</w:t>
            </w:r>
          </w:p>
        </w:tc>
        <w:tc>
          <w:tcPr>
            <w:tcW w:w="480" w:type="pct"/>
            <w:vAlign w:val="center"/>
          </w:tcPr>
          <w:p w:rsidR="002D520E" w:rsidRPr="00D72802" w:rsidRDefault="002D520E"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0,0</w:t>
            </w:r>
          </w:p>
        </w:tc>
        <w:tc>
          <w:tcPr>
            <w:tcW w:w="446" w:type="pct"/>
            <w:vAlign w:val="center"/>
          </w:tcPr>
          <w:p w:rsidR="002D520E" w:rsidRPr="00D72802" w:rsidRDefault="002D520E"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0,0</w:t>
            </w:r>
          </w:p>
        </w:tc>
      </w:tr>
      <w:tr w:rsidR="002D520E" w:rsidRPr="00D72802" w:rsidTr="006600A9">
        <w:trPr>
          <w:trHeight w:val="20"/>
        </w:trPr>
        <w:tc>
          <w:tcPr>
            <w:tcW w:w="1607" w:type="pct"/>
            <w:vAlign w:val="center"/>
          </w:tcPr>
          <w:p w:rsidR="002D520E" w:rsidRPr="00D72802" w:rsidRDefault="002D520E" w:rsidP="003C27BA">
            <w:pPr>
              <w:spacing w:after="0" w:line="240" w:lineRule="auto"/>
              <w:rPr>
                <w:rFonts w:ascii="Times New Roman" w:hAnsi="Times New Roman" w:cs="Times New Roman"/>
                <w:i/>
                <w:sz w:val="18"/>
                <w:szCs w:val="18"/>
              </w:rPr>
            </w:pPr>
            <w:r w:rsidRPr="00D72802">
              <w:rPr>
                <w:rFonts w:ascii="Times New Roman" w:hAnsi="Times New Roman" w:cs="Times New Roman"/>
                <w:i/>
                <w:iCs/>
                <w:sz w:val="18"/>
                <w:szCs w:val="18"/>
              </w:rPr>
              <w:t>городского бюджета</w:t>
            </w:r>
          </w:p>
        </w:tc>
        <w:tc>
          <w:tcPr>
            <w:tcW w:w="493" w:type="pct"/>
            <w:vAlign w:val="center"/>
          </w:tcPr>
          <w:p w:rsidR="002D520E" w:rsidRPr="00D72802" w:rsidRDefault="002D520E"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26 954,6</w:t>
            </w:r>
          </w:p>
        </w:tc>
        <w:tc>
          <w:tcPr>
            <w:tcW w:w="494" w:type="pct"/>
            <w:vAlign w:val="center"/>
          </w:tcPr>
          <w:p w:rsidR="002D520E" w:rsidRPr="00D72802" w:rsidRDefault="002D520E"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18 151,0</w:t>
            </w:r>
          </w:p>
        </w:tc>
        <w:tc>
          <w:tcPr>
            <w:tcW w:w="496" w:type="pct"/>
            <w:vAlign w:val="center"/>
          </w:tcPr>
          <w:p w:rsidR="002D520E" w:rsidRPr="00D72802" w:rsidRDefault="002D520E"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67,3</w:t>
            </w:r>
          </w:p>
        </w:tc>
        <w:tc>
          <w:tcPr>
            <w:tcW w:w="537" w:type="pct"/>
            <w:vAlign w:val="center"/>
          </w:tcPr>
          <w:p w:rsidR="002D520E" w:rsidRPr="00D72802" w:rsidRDefault="002D520E"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5 411,1</w:t>
            </w:r>
          </w:p>
        </w:tc>
        <w:tc>
          <w:tcPr>
            <w:tcW w:w="447" w:type="pct"/>
            <w:gridSpan w:val="2"/>
            <w:vAlign w:val="center"/>
          </w:tcPr>
          <w:p w:rsidR="002D520E" w:rsidRPr="00D72802" w:rsidRDefault="002D520E"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29,8</w:t>
            </w:r>
          </w:p>
        </w:tc>
        <w:tc>
          <w:tcPr>
            <w:tcW w:w="480" w:type="pct"/>
            <w:vAlign w:val="center"/>
          </w:tcPr>
          <w:p w:rsidR="002D520E" w:rsidRPr="00D72802" w:rsidRDefault="002D520E"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5 627,6</w:t>
            </w:r>
          </w:p>
        </w:tc>
        <w:tc>
          <w:tcPr>
            <w:tcW w:w="446" w:type="pct"/>
            <w:vAlign w:val="center"/>
          </w:tcPr>
          <w:p w:rsidR="002D520E" w:rsidRPr="00D72802" w:rsidRDefault="002D520E"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104,0</w:t>
            </w:r>
          </w:p>
        </w:tc>
      </w:tr>
      <w:tr w:rsidR="002D520E" w:rsidRPr="00D72802" w:rsidTr="006600A9">
        <w:trPr>
          <w:trHeight w:val="20"/>
        </w:trPr>
        <w:tc>
          <w:tcPr>
            <w:tcW w:w="1607" w:type="pct"/>
          </w:tcPr>
          <w:p w:rsidR="002D520E" w:rsidRPr="00D72802" w:rsidRDefault="002D520E" w:rsidP="003C27BA">
            <w:pPr>
              <w:spacing w:after="0" w:line="240" w:lineRule="auto"/>
              <w:rPr>
                <w:rFonts w:ascii="Times New Roman" w:hAnsi="Times New Roman" w:cs="Times New Roman"/>
                <w:sz w:val="18"/>
                <w:szCs w:val="18"/>
              </w:rPr>
            </w:pPr>
            <w:r w:rsidRPr="00D72802">
              <w:rPr>
                <w:rFonts w:ascii="Times New Roman" w:eastAsia="Calibri" w:hAnsi="Times New Roman" w:cs="Times New Roman"/>
                <w:sz w:val="18"/>
                <w:szCs w:val="18"/>
              </w:rPr>
              <w:t>Основное мероприятие «Обеспечение деятельности управления культуры администрации города Рязани»</w:t>
            </w:r>
          </w:p>
        </w:tc>
        <w:tc>
          <w:tcPr>
            <w:tcW w:w="493"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21 012,5</w:t>
            </w:r>
          </w:p>
        </w:tc>
        <w:tc>
          <w:tcPr>
            <w:tcW w:w="494"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26 311,1</w:t>
            </w:r>
          </w:p>
        </w:tc>
        <w:tc>
          <w:tcPr>
            <w:tcW w:w="496"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125,2</w:t>
            </w:r>
          </w:p>
        </w:tc>
        <w:tc>
          <w:tcPr>
            <w:tcW w:w="537"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26 342,6</w:t>
            </w:r>
          </w:p>
        </w:tc>
        <w:tc>
          <w:tcPr>
            <w:tcW w:w="447" w:type="pct"/>
            <w:gridSpan w:val="2"/>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100,1</w:t>
            </w:r>
          </w:p>
        </w:tc>
        <w:tc>
          <w:tcPr>
            <w:tcW w:w="480"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26 375,4</w:t>
            </w:r>
          </w:p>
        </w:tc>
        <w:tc>
          <w:tcPr>
            <w:tcW w:w="446"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100,1</w:t>
            </w:r>
          </w:p>
        </w:tc>
      </w:tr>
      <w:tr w:rsidR="006600A9" w:rsidRPr="00D72802" w:rsidTr="006600A9">
        <w:trPr>
          <w:trHeight w:val="20"/>
        </w:trPr>
        <w:tc>
          <w:tcPr>
            <w:tcW w:w="1607" w:type="pct"/>
          </w:tcPr>
          <w:p w:rsidR="006600A9" w:rsidRPr="00D72802" w:rsidRDefault="006600A9" w:rsidP="003C27BA">
            <w:pPr>
              <w:autoSpaceDE w:val="0"/>
              <w:autoSpaceDN w:val="0"/>
              <w:adjustRightInd w:val="0"/>
              <w:spacing w:after="0" w:line="240" w:lineRule="auto"/>
              <w:rPr>
                <w:rFonts w:ascii="Times New Roman" w:eastAsia="Calibri" w:hAnsi="Times New Roman" w:cs="Times New Roman"/>
                <w:sz w:val="18"/>
                <w:szCs w:val="18"/>
              </w:rPr>
            </w:pPr>
            <w:r w:rsidRPr="00D72802">
              <w:rPr>
                <w:rFonts w:ascii="Times New Roman" w:eastAsia="Calibri" w:hAnsi="Times New Roman" w:cs="Times New Roman"/>
                <w:sz w:val="18"/>
                <w:szCs w:val="18"/>
              </w:rPr>
              <w:t xml:space="preserve">Основное мероприятие «Модернизация (капитальный ремонт, реконструкция) </w:t>
            </w:r>
            <w:r w:rsidRPr="00D72802">
              <w:rPr>
                <w:rFonts w:ascii="Times New Roman" w:eastAsia="Calibri" w:hAnsi="Times New Roman" w:cs="Times New Roman"/>
                <w:sz w:val="18"/>
                <w:szCs w:val="18"/>
              </w:rPr>
              <w:lastRenderedPageBreak/>
              <w:t>муниципальных детских школ искусств по видам искусств»</w:t>
            </w:r>
          </w:p>
        </w:tc>
        <w:tc>
          <w:tcPr>
            <w:tcW w:w="493" w:type="pct"/>
            <w:vAlign w:val="center"/>
          </w:tcPr>
          <w:p w:rsidR="006600A9" w:rsidRPr="00D72802" w:rsidRDefault="006600A9"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lastRenderedPageBreak/>
              <w:t>24 404,4</w:t>
            </w:r>
          </w:p>
        </w:tc>
        <w:tc>
          <w:tcPr>
            <w:tcW w:w="494" w:type="pct"/>
            <w:vAlign w:val="center"/>
          </w:tcPr>
          <w:p w:rsidR="006600A9" w:rsidRPr="00D72802" w:rsidRDefault="007E5161"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0,0</w:t>
            </w:r>
          </w:p>
        </w:tc>
        <w:tc>
          <w:tcPr>
            <w:tcW w:w="496" w:type="pct"/>
            <w:vAlign w:val="center"/>
          </w:tcPr>
          <w:p w:rsidR="006600A9" w:rsidRPr="00D72802" w:rsidRDefault="007E5161"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0,0</w:t>
            </w:r>
          </w:p>
        </w:tc>
        <w:tc>
          <w:tcPr>
            <w:tcW w:w="537" w:type="pct"/>
            <w:vAlign w:val="center"/>
          </w:tcPr>
          <w:p w:rsidR="006600A9" w:rsidRPr="00D72802" w:rsidRDefault="007E5161"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0,0</w:t>
            </w:r>
          </w:p>
        </w:tc>
        <w:tc>
          <w:tcPr>
            <w:tcW w:w="447" w:type="pct"/>
            <w:gridSpan w:val="2"/>
            <w:vAlign w:val="center"/>
          </w:tcPr>
          <w:p w:rsidR="006600A9" w:rsidRPr="00D72802" w:rsidRDefault="007E5161"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0,0</w:t>
            </w:r>
          </w:p>
        </w:tc>
        <w:tc>
          <w:tcPr>
            <w:tcW w:w="480" w:type="pct"/>
            <w:vAlign w:val="center"/>
          </w:tcPr>
          <w:p w:rsidR="006600A9" w:rsidRPr="00D72802" w:rsidRDefault="007E5161"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0,0</w:t>
            </w:r>
          </w:p>
        </w:tc>
        <w:tc>
          <w:tcPr>
            <w:tcW w:w="446" w:type="pct"/>
            <w:vAlign w:val="center"/>
          </w:tcPr>
          <w:p w:rsidR="006600A9" w:rsidRPr="00D72802" w:rsidRDefault="007E5161"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0,0</w:t>
            </w:r>
          </w:p>
        </w:tc>
      </w:tr>
      <w:tr w:rsidR="002D520E" w:rsidRPr="00D72802" w:rsidTr="00F96A81">
        <w:trPr>
          <w:trHeight w:val="20"/>
        </w:trPr>
        <w:tc>
          <w:tcPr>
            <w:tcW w:w="5000" w:type="pct"/>
            <w:gridSpan w:val="9"/>
            <w:vAlign w:val="center"/>
          </w:tcPr>
          <w:p w:rsidR="002D520E" w:rsidRPr="00D72802" w:rsidRDefault="002D520E" w:rsidP="003C27BA">
            <w:pPr>
              <w:spacing w:after="0" w:line="240" w:lineRule="auto"/>
              <w:rPr>
                <w:rFonts w:ascii="Times New Roman" w:hAnsi="Times New Roman" w:cs="Times New Roman"/>
                <w:sz w:val="18"/>
                <w:szCs w:val="18"/>
              </w:rPr>
            </w:pPr>
            <w:r w:rsidRPr="00D72802">
              <w:rPr>
                <w:rFonts w:ascii="Times New Roman" w:hAnsi="Times New Roman" w:cs="Times New Roman"/>
                <w:iCs/>
                <w:sz w:val="18"/>
                <w:szCs w:val="18"/>
              </w:rPr>
              <w:lastRenderedPageBreak/>
              <w:t>в том числе средства:</w:t>
            </w:r>
          </w:p>
        </w:tc>
      </w:tr>
      <w:tr w:rsidR="002D520E" w:rsidRPr="00D72802" w:rsidTr="006600A9">
        <w:trPr>
          <w:trHeight w:val="20"/>
        </w:trPr>
        <w:tc>
          <w:tcPr>
            <w:tcW w:w="1607" w:type="pct"/>
            <w:vAlign w:val="center"/>
          </w:tcPr>
          <w:p w:rsidR="002D520E" w:rsidRPr="00D72802" w:rsidRDefault="002D520E" w:rsidP="003C27BA">
            <w:pPr>
              <w:spacing w:after="0" w:line="240" w:lineRule="auto"/>
              <w:rPr>
                <w:rFonts w:ascii="Times New Roman" w:hAnsi="Times New Roman" w:cs="Times New Roman"/>
                <w:i/>
                <w:sz w:val="18"/>
                <w:szCs w:val="18"/>
              </w:rPr>
            </w:pPr>
            <w:r w:rsidRPr="00D72802">
              <w:rPr>
                <w:rFonts w:ascii="Times New Roman" w:hAnsi="Times New Roman" w:cs="Times New Roman"/>
                <w:i/>
                <w:iCs/>
                <w:sz w:val="18"/>
                <w:szCs w:val="18"/>
              </w:rPr>
              <w:t>федерального бюджета</w:t>
            </w:r>
          </w:p>
        </w:tc>
        <w:tc>
          <w:tcPr>
            <w:tcW w:w="493" w:type="pct"/>
            <w:vAlign w:val="center"/>
          </w:tcPr>
          <w:p w:rsidR="002D520E" w:rsidRPr="00D72802" w:rsidRDefault="002D520E"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20 815,7</w:t>
            </w:r>
          </w:p>
        </w:tc>
        <w:tc>
          <w:tcPr>
            <w:tcW w:w="494" w:type="pct"/>
            <w:vAlign w:val="center"/>
          </w:tcPr>
          <w:p w:rsidR="002D520E" w:rsidRPr="00D72802" w:rsidRDefault="002D520E"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0,0</w:t>
            </w:r>
          </w:p>
        </w:tc>
        <w:tc>
          <w:tcPr>
            <w:tcW w:w="496" w:type="pct"/>
            <w:vAlign w:val="center"/>
          </w:tcPr>
          <w:p w:rsidR="002D520E" w:rsidRPr="00D72802" w:rsidRDefault="002D520E"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0,0</w:t>
            </w:r>
          </w:p>
        </w:tc>
        <w:tc>
          <w:tcPr>
            <w:tcW w:w="537" w:type="pct"/>
            <w:vAlign w:val="center"/>
          </w:tcPr>
          <w:p w:rsidR="002D520E" w:rsidRPr="00D72802" w:rsidRDefault="002D520E"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0,0</w:t>
            </w:r>
          </w:p>
        </w:tc>
        <w:tc>
          <w:tcPr>
            <w:tcW w:w="447" w:type="pct"/>
            <w:gridSpan w:val="2"/>
            <w:vAlign w:val="center"/>
          </w:tcPr>
          <w:p w:rsidR="002D520E" w:rsidRPr="00D72802" w:rsidRDefault="002D520E"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0,0</w:t>
            </w:r>
          </w:p>
        </w:tc>
        <w:tc>
          <w:tcPr>
            <w:tcW w:w="480" w:type="pct"/>
            <w:vAlign w:val="center"/>
          </w:tcPr>
          <w:p w:rsidR="002D520E" w:rsidRPr="00D72802" w:rsidRDefault="002D520E"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0,0</w:t>
            </w:r>
          </w:p>
        </w:tc>
        <w:tc>
          <w:tcPr>
            <w:tcW w:w="446" w:type="pct"/>
            <w:vAlign w:val="center"/>
          </w:tcPr>
          <w:p w:rsidR="002D520E" w:rsidRPr="00D72802" w:rsidRDefault="002D520E"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0,0</w:t>
            </w:r>
          </w:p>
        </w:tc>
      </w:tr>
      <w:tr w:rsidR="002D520E" w:rsidRPr="00D72802" w:rsidTr="006600A9">
        <w:trPr>
          <w:trHeight w:val="20"/>
        </w:trPr>
        <w:tc>
          <w:tcPr>
            <w:tcW w:w="1607" w:type="pct"/>
            <w:vAlign w:val="center"/>
          </w:tcPr>
          <w:p w:rsidR="002D520E" w:rsidRPr="00D72802" w:rsidRDefault="002D520E" w:rsidP="003C27BA">
            <w:pPr>
              <w:spacing w:after="0" w:line="240" w:lineRule="auto"/>
              <w:rPr>
                <w:rFonts w:ascii="Times New Roman" w:hAnsi="Times New Roman" w:cs="Times New Roman"/>
                <w:i/>
                <w:iCs/>
                <w:sz w:val="18"/>
                <w:szCs w:val="18"/>
              </w:rPr>
            </w:pPr>
            <w:r w:rsidRPr="00D72802">
              <w:rPr>
                <w:rFonts w:ascii="Times New Roman" w:hAnsi="Times New Roman" w:cs="Times New Roman"/>
                <w:i/>
                <w:iCs/>
                <w:sz w:val="18"/>
                <w:szCs w:val="18"/>
              </w:rPr>
              <w:t>областного бюджета</w:t>
            </w:r>
          </w:p>
        </w:tc>
        <w:tc>
          <w:tcPr>
            <w:tcW w:w="493" w:type="pct"/>
            <w:vAlign w:val="center"/>
          </w:tcPr>
          <w:p w:rsidR="002D520E" w:rsidRPr="00D72802" w:rsidRDefault="002D520E"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2 838,5</w:t>
            </w:r>
          </w:p>
        </w:tc>
        <w:tc>
          <w:tcPr>
            <w:tcW w:w="494" w:type="pct"/>
            <w:vAlign w:val="center"/>
          </w:tcPr>
          <w:p w:rsidR="002D520E" w:rsidRPr="00D72802" w:rsidRDefault="002D520E"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0,0</w:t>
            </w:r>
          </w:p>
        </w:tc>
        <w:tc>
          <w:tcPr>
            <w:tcW w:w="496" w:type="pct"/>
            <w:vAlign w:val="center"/>
          </w:tcPr>
          <w:p w:rsidR="002D520E" w:rsidRPr="00D72802" w:rsidRDefault="002D520E"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0,0</w:t>
            </w:r>
          </w:p>
        </w:tc>
        <w:tc>
          <w:tcPr>
            <w:tcW w:w="537" w:type="pct"/>
            <w:vAlign w:val="center"/>
          </w:tcPr>
          <w:p w:rsidR="002D520E" w:rsidRPr="00D72802" w:rsidRDefault="002D520E"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0,0</w:t>
            </w:r>
          </w:p>
        </w:tc>
        <w:tc>
          <w:tcPr>
            <w:tcW w:w="447" w:type="pct"/>
            <w:gridSpan w:val="2"/>
            <w:vAlign w:val="center"/>
          </w:tcPr>
          <w:p w:rsidR="002D520E" w:rsidRPr="00D72802" w:rsidRDefault="002D520E"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0,0</w:t>
            </w:r>
          </w:p>
        </w:tc>
        <w:tc>
          <w:tcPr>
            <w:tcW w:w="480" w:type="pct"/>
            <w:vAlign w:val="center"/>
          </w:tcPr>
          <w:p w:rsidR="002D520E" w:rsidRPr="00D72802" w:rsidRDefault="002D520E"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0,0</w:t>
            </w:r>
          </w:p>
        </w:tc>
        <w:tc>
          <w:tcPr>
            <w:tcW w:w="446" w:type="pct"/>
            <w:vAlign w:val="center"/>
          </w:tcPr>
          <w:p w:rsidR="002D520E" w:rsidRPr="00D72802" w:rsidRDefault="002D520E"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0,0</w:t>
            </w:r>
          </w:p>
        </w:tc>
      </w:tr>
      <w:tr w:rsidR="006600A9" w:rsidRPr="00D72802" w:rsidTr="006600A9">
        <w:trPr>
          <w:trHeight w:val="20"/>
        </w:trPr>
        <w:tc>
          <w:tcPr>
            <w:tcW w:w="1607" w:type="pct"/>
            <w:vAlign w:val="center"/>
          </w:tcPr>
          <w:p w:rsidR="006600A9" w:rsidRPr="00D72802" w:rsidRDefault="006600A9" w:rsidP="003C27BA">
            <w:pPr>
              <w:spacing w:after="0" w:line="240" w:lineRule="auto"/>
              <w:rPr>
                <w:rFonts w:ascii="Times New Roman" w:hAnsi="Times New Roman" w:cs="Times New Roman"/>
                <w:i/>
                <w:sz w:val="18"/>
                <w:szCs w:val="18"/>
              </w:rPr>
            </w:pPr>
            <w:r w:rsidRPr="00D72802">
              <w:rPr>
                <w:rFonts w:ascii="Times New Roman" w:hAnsi="Times New Roman" w:cs="Times New Roman"/>
                <w:i/>
                <w:iCs/>
                <w:sz w:val="18"/>
                <w:szCs w:val="18"/>
              </w:rPr>
              <w:t>городского бюджета</w:t>
            </w:r>
          </w:p>
        </w:tc>
        <w:tc>
          <w:tcPr>
            <w:tcW w:w="493" w:type="pct"/>
            <w:vAlign w:val="center"/>
          </w:tcPr>
          <w:p w:rsidR="006600A9" w:rsidRPr="00D72802" w:rsidRDefault="006600A9"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750,2</w:t>
            </w:r>
          </w:p>
        </w:tc>
        <w:tc>
          <w:tcPr>
            <w:tcW w:w="494" w:type="pct"/>
            <w:vAlign w:val="center"/>
          </w:tcPr>
          <w:p w:rsidR="006600A9" w:rsidRPr="00D72802" w:rsidRDefault="007E5161"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0,0</w:t>
            </w:r>
          </w:p>
        </w:tc>
        <w:tc>
          <w:tcPr>
            <w:tcW w:w="496" w:type="pct"/>
            <w:vAlign w:val="center"/>
          </w:tcPr>
          <w:p w:rsidR="006600A9" w:rsidRPr="00D72802" w:rsidRDefault="007E5161"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0,0</w:t>
            </w:r>
          </w:p>
        </w:tc>
        <w:tc>
          <w:tcPr>
            <w:tcW w:w="537" w:type="pct"/>
            <w:vAlign w:val="center"/>
          </w:tcPr>
          <w:p w:rsidR="006600A9" w:rsidRPr="00D72802" w:rsidRDefault="007E5161"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0,0</w:t>
            </w:r>
          </w:p>
        </w:tc>
        <w:tc>
          <w:tcPr>
            <w:tcW w:w="447" w:type="pct"/>
            <w:gridSpan w:val="2"/>
            <w:vAlign w:val="center"/>
          </w:tcPr>
          <w:p w:rsidR="006600A9" w:rsidRPr="00D72802" w:rsidRDefault="007E5161"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0,0</w:t>
            </w:r>
          </w:p>
        </w:tc>
        <w:tc>
          <w:tcPr>
            <w:tcW w:w="480" w:type="pct"/>
            <w:vAlign w:val="center"/>
          </w:tcPr>
          <w:p w:rsidR="006600A9" w:rsidRPr="00D72802" w:rsidRDefault="007E5161"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0,0</w:t>
            </w:r>
          </w:p>
        </w:tc>
        <w:tc>
          <w:tcPr>
            <w:tcW w:w="446" w:type="pct"/>
            <w:vAlign w:val="center"/>
          </w:tcPr>
          <w:p w:rsidR="006600A9" w:rsidRPr="00D72802" w:rsidRDefault="007E5161" w:rsidP="003C27BA">
            <w:pPr>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0,0</w:t>
            </w:r>
          </w:p>
        </w:tc>
      </w:tr>
      <w:tr w:rsidR="002D520E" w:rsidRPr="00D72802" w:rsidTr="006600A9">
        <w:trPr>
          <w:trHeight w:val="20"/>
        </w:trPr>
        <w:tc>
          <w:tcPr>
            <w:tcW w:w="1607" w:type="pct"/>
          </w:tcPr>
          <w:p w:rsidR="002D520E" w:rsidRPr="00D72802" w:rsidRDefault="002D520E" w:rsidP="003C27BA">
            <w:pPr>
              <w:spacing w:after="0" w:line="240" w:lineRule="auto"/>
              <w:rPr>
                <w:rFonts w:ascii="Times New Roman" w:hAnsi="Times New Roman" w:cs="Times New Roman"/>
                <w:iCs/>
                <w:sz w:val="18"/>
                <w:szCs w:val="18"/>
              </w:rPr>
            </w:pPr>
            <w:r w:rsidRPr="00D72802">
              <w:rPr>
                <w:rFonts w:ascii="Times New Roman" w:hAnsi="Times New Roman" w:cs="Times New Roman"/>
                <w:iCs/>
                <w:sz w:val="18"/>
                <w:szCs w:val="18"/>
              </w:rPr>
              <w:t>Основное мероприятие  «Строительство и реконструкция объектов сферы культуры, в том числе разработка проектно-сметной документации»</w:t>
            </w:r>
          </w:p>
        </w:tc>
        <w:tc>
          <w:tcPr>
            <w:tcW w:w="493"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0,0</w:t>
            </w:r>
          </w:p>
        </w:tc>
        <w:tc>
          <w:tcPr>
            <w:tcW w:w="494"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16 000,0</w:t>
            </w:r>
          </w:p>
        </w:tc>
        <w:tc>
          <w:tcPr>
            <w:tcW w:w="496"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0,0</w:t>
            </w:r>
          </w:p>
        </w:tc>
        <w:tc>
          <w:tcPr>
            <w:tcW w:w="537" w:type="pct"/>
            <w:vAlign w:val="center"/>
          </w:tcPr>
          <w:p w:rsidR="002D520E" w:rsidRPr="00D72802" w:rsidRDefault="002D520E" w:rsidP="003C27BA">
            <w:pPr>
              <w:spacing w:after="0" w:line="240" w:lineRule="auto"/>
              <w:jc w:val="right"/>
              <w:rPr>
                <w:rFonts w:ascii="Times New Roman" w:hAnsi="Times New Roman" w:cs="Times New Roman"/>
                <w:sz w:val="18"/>
                <w:szCs w:val="18"/>
                <w:lang w:val="en-US"/>
              </w:rPr>
            </w:pPr>
            <w:r w:rsidRPr="00D72802">
              <w:rPr>
                <w:rFonts w:ascii="Times New Roman" w:hAnsi="Times New Roman" w:cs="Times New Roman"/>
                <w:sz w:val="18"/>
                <w:szCs w:val="18"/>
              </w:rPr>
              <w:t>13</w:t>
            </w:r>
            <w:r w:rsidRPr="00D72802">
              <w:rPr>
                <w:rFonts w:ascii="Times New Roman" w:hAnsi="Times New Roman" w:cs="Times New Roman"/>
                <w:sz w:val="18"/>
                <w:szCs w:val="18"/>
                <w:lang w:val="en-US"/>
              </w:rPr>
              <w:t> 000</w:t>
            </w:r>
            <w:r w:rsidRPr="00D72802">
              <w:rPr>
                <w:rFonts w:ascii="Times New Roman" w:hAnsi="Times New Roman" w:cs="Times New Roman"/>
                <w:sz w:val="18"/>
                <w:szCs w:val="18"/>
              </w:rPr>
              <w:t>,</w:t>
            </w:r>
            <w:r w:rsidRPr="00D72802">
              <w:rPr>
                <w:rFonts w:ascii="Times New Roman" w:hAnsi="Times New Roman" w:cs="Times New Roman"/>
                <w:sz w:val="18"/>
                <w:szCs w:val="18"/>
                <w:lang w:val="en-US"/>
              </w:rPr>
              <w:t>0</w:t>
            </w:r>
          </w:p>
        </w:tc>
        <w:tc>
          <w:tcPr>
            <w:tcW w:w="447" w:type="pct"/>
            <w:gridSpan w:val="2"/>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81,3</w:t>
            </w:r>
          </w:p>
        </w:tc>
        <w:tc>
          <w:tcPr>
            <w:tcW w:w="480"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25 000,0</w:t>
            </w:r>
          </w:p>
        </w:tc>
        <w:tc>
          <w:tcPr>
            <w:tcW w:w="446" w:type="pct"/>
            <w:vAlign w:val="center"/>
          </w:tcPr>
          <w:p w:rsidR="002D520E" w:rsidRPr="00D72802" w:rsidRDefault="002D520E" w:rsidP="003C27BA">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192,3</w:t>
            </w:r>
          </w:p>
        </w:tc>
      </w:tr>
    </w:tbl>
    <w:p w:rsidR="000D3AB1" w:rsidRPr="00D72802" w:rsidRDefault="000D3AB1" w:rsidP="000D3AB1">
      <w:pPr>
        <w:spacing w:after="0" w:line="233" w:lineRule="auto"/>
        <w:jc w:val="both"/>
        <w:rPr>
          <w:rFonts w:ascii="Times New Roman" w:hAnsi="Times New Roman" w:cs="Times New Roman"/>
          <w:color w:val="000000"/>
          <w:sz w:val="24"/>
          <w:szCs w:val="24"/>
        </w:rPr>
      </w:pPr>
      <w:r w:rsidRPr="00D72802">
        <w:rPr>
          <w:rFonts w:ascii="Times New Roman" w:hAnsi="Times New Roman" w:cs="Times New Roman"/>
          <w:color w:val="000000"/>
          <w:sz w:val="24"/>
          <w:szCs w:val="24"/>
        </w:rPr>
        <w:t>* Показатели сводной бюджетной росписи по состоянию на 01.10.2023 года.</w:t>
      </w:r>
    </w:p>
    <w:p w:rsidR="000D3AB1" w:rsidRPr="00D72802" w:rsidRDefault="000D3AB1" w:rsidP="000D3AB1">
      <w:pPr>
        <w:autoSpaceDE w:val="0"/>
        <w:autoSpaceDN w:val="0"/>
        <w:adjustRightInd w:val="0"/>
        <w:spacing w:after="0" w:line="240" w:lineRule="auto"/>
        <w:ind w:firstLine="720"/>
        <w:jc w:val="both"/>
        <w:rPr>
          <w:rFonts w:ascii="Times New Roman" w:hAnsi="Times New Roman" w:cs="Times New Roman"/>
          <w:sz w:val="28"/>
          <w:szCs w:val="20"/>
        </w:rPr>
      </w:pPr>
    </w:p>
    <w:p w:rsidR="002D520E" w:rsidRPr="00D72802" w:rsidRDefault="002D520E" w:rsidP="00310702">
      <w:pPr>
        <w:spacing w:after="0" w:line="240" w:lineRule="auto"/>
        <w:ind w:firstLine="720"/>
        <w:jc w:val="both"/>
        <w:rPr>
          <w:rFonts w:ascii="Times New Roman" w:hAnsi="Times New Roman" w:cs="Times New Roman"/>
          <w:sz w:val="28"/>
          <w:szCs w:val="28"/>
        </w:rPr>
      </w:pPr>
      <w:r w:rsidRPr="00D72802">
        <w:rPr>
          <w:rFonts w:ascii="Times New Roman" w:hAnsi="Times New Roman" w:cs="Times New Roman"/>
          <w:sz w:val="28"/>
          <w:szCs w:val="28"/>
        </w:rPr>
        <w:t xml:space="preserve">Бюджетные ассигнования на реализацию муниципальной программы </w:t>
      </w:r>
      <w:r w:rsidRPr="00D72802">
        <w:rPr>
          <w:rFonts w:ascii="Times New Roman" w:eastAsia="Calibri" w:hAnsi="Times New Roman" w:cs="Times New Roman"/>
          <w:sz w:val="28"/>
          <w:szCs w:val="28"/>
        </w:rPr>
        <w:t>«Культура города Рязани»</w:t>
      </w:r>
      <w:r w:rsidRPr="00D72802">
        <w:rPr>
          <w:rFonts w:ascii="Times New Roman" w:hAnsi="Times New Roman" w:cs="Times New Roman"/>
          <w:sz w:val="28"/>
          <w:szCs w:val="28"/>
        </w:rPr>
        <w:t>, предусмотренные в проекте, составят в 2024 году 910 046,6 тыс. рублей, в 2025 году – 914 766,7 тыс. рублей, в 2026 году –939 103,0</w:t>
      </w:r>
      <w:r w:rsidRPr="00D72802">
        <w:rPr>
          <w:rFonts w:ascii="Times New Roman" w:hAnsi="Times New Roman" w:cs="Times New Roman"/>
          <w:sz w:val="28"/>
          <w:szCs w:val="28"/>
          <w:lang w:val="en-US"/>
        </w:rPr>
        <w:t> </w:t>
      </w:r>
      <w:r w:rsidRPr="00D72802">
        <w:rPr>
          <w:rFonts w:ascii="Times New Roman" w:hAnsi="Times New Roman" w:cs="Times New Roman"/>
          <w:sz w:val="28"/>
          <w:szCs w:val="28"/>
        </w:rPr>
        <w:t xml:space="preserve">тыс. рублей. </w:t>
      </w:r>
    </w:p>
    <w:p w:rsidR="002D520E" w:rsidRPr="00D72802" w:rsidRDefault="002D520E" w:rsidP="00310702">
      <w:pPr>
        <w:autoSpaceDE w:val="0"/>
        <w:autoSpaceDN w:val="0"/>
        <w:adjustRightInd w:val="0"/>
        <w:spacing w:after="0" w:line="240" w:lineRule="auto"/>
        <w:ind w:firstLine="720"/>
        <w:jc w:val="both"/>
        <w:rPr>
          <w:rFonts w:ascii="Times New Roman" w:hAnsi="Times New Roman" w:cs="Times New Roman"/>
          <w:sz w:val="28"/>
          <w:szCs w:val="20"/>
        </w:rPr>
      </w:pPr>
      <w:r w:rsidRPr="00D72802">
        <w:rPr>
          <w:rFonts w:ascii="Times New Roman" w:hAnsi="Times New Roman" w:cs="Times New Roman"/>
          <w:sz w:val="28"/>
          <w:szCs w:val="28"/>
        </w:rPr>
        <w:t>Расходы</w:t>
      </w:r>
      <w:r w:rsidRPr="00D72802">
        <w:rPr>
          <w:rFonts w:ascii="Times New Roman" w:hAnsi="Times New Roman" w:cs="Times New Roman"/>
          <w:sz w:val="28"/>
          <w:szCs w:val="20"/>
        </w:rPr>
        <w:t xml:space="preserve"> на реализацию муниципальной программ</w:t>
      </w:r>
      <w:r w:rsidR="00037E81" w:rsidRPr="00D72802">
        <w:rPr>
          <w:rFonts w:ascii="Times New Roman" w:hAnsi="Times New Roman" w:cs="Times New Roman"/>
          <w:sz w:val="28"/>
          <w:szCs w:val="20"/>
        </w:rPr>
        <w:t xml:space="preserve">ы увеличиваются: в 2024 году по </w:t>
      </w:r>
      <w:r w:rsidRPr="00D72802">
        <w:rPr>
          <w:rFonts w:ascii="Times New Roman" w:hAnsi="Times New Roman" w:cs="Times New Roman"/>
          <w:sz w:val="28"/>
          <w:szCs w:val="20"/>
        </w:rPr>
        <w:t xml:space="preserve">сравнению с уровнем 2023 года на 29 117,5 тыс. рублей, в 2025 году к уровню 2024 года на 4 720,1 тыс. рублей, в 2026 году </w:t>
      </w:r>
      <w:r w:rsidRPr="00D72802">
        <w:rPr>
          <w:rFonts w:ascii="Times New Roman" w:hAnsi="Times New Roman" w:cs="Times New Roman"/>
          <w:sz w:val="28"/>
          <w:szCs w:val="28"/>
        </w:rPr>
        <w:t>относительно 2025 года</w:t>
      </w:r>
      <w:r w:rsidRPr="00D72802">
        <w:rPr>
          <w:rFonts w:ascii="Times New Roman" w:hAnsi="Times New Roman" w:cs="Times New Roman"/>
        </w:rPr>
        <w:t xml:space="preserve"> </w:t>
      </w:r>
      <w:r w:rsidRPr="00D72802">
        <w:rPr>
          <w:rFonts w:ascii="Times New Roman" w:hAnsi="Times New Roman" w:cs="Times New Roman"/>
          <w:sz w:val="28"/>
          <w:szCs w:val="20"/>
        </w:rPr>
        <w:t>на 24 336,3 тыс. рублей.</w:t>
      </w:r>
    </w:p>
    <w:p w:rsidR="002D520E" w:rsidRPr="00D72802" w:rsidRDefault="002D520E" w:rsidP="00310702">
      <w:pPr>
        <w:spacing w:after="0" w:line="240" w:lineRule="auto"/>
        <w:ind w:firstLine="720"/>
        <w:jc w:val="both"/>
        <w:rPr>
          <w:rFonts w:ascii="Times New Roman" w:hAnsi="Times New Roman" w:cs="Times New Roman"/>
          <w:sz w:val="28"/>
          <w:szCs w:val="28"/>
        </w:rPr>
      </w:pPr>
      <w:r w:rsidRPr="00D72802">
        <w:rPr>
          <w:rFonts w:ascii="Times New Roman" w:hAnsi="Times New Roman" w:cs="Times New Roman"/>
          <w:sz w:val="28"/>
          <w:szCs w:val="28"/>
        </w:rPr>
        <w:t xml:space="preserve">Изменения объемов бюджетных ассигнований на реализацию основных мероприятий муниципальной программы </w:t>
      </w:r>
      <w:r w:rsidRPr="00D72802">
        <w:rPr>
          <w:rFonts w:ascii="Times New Roman" w:eastAsia="Calibri" w:hAnsi="Times New Roman" w:cs="Times New Roman"/>
          <w:sz w:val="28"/>
          <w:szCs w:val="28"/>
        </w:rPr>
        <w:t>«Культура города Рязани» связаны с применением общих подходов по планированию расходов к формированию проекта городского бюджета.</w:t>
      </w:r>
    </w:p>
    <w:p w:rsidR="00F61E7E" w:rsidRPr="00D72802" w:rsidRDefault="00F61E7E" w:rsidP="00C45E7A">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4A4923" w:rsidRPr="00D72802" w:rsidRDefault="005A5DC6" w:rsidP="00D23FFF">
      <w:pPr>
        <w:spacing w:after="0" w:line="240" w:lineRule="auto"/>
        <w:jc w:val="center"/>
        <w:rPr>
          <w:rFonts w:ascii="Times New Roman" w:hAnsi="Times New Roman" w:cs="Times New Roman"/>
          <w:b/>
          <w:color w:val="000000"/>
          <w:sz w:val="28"/>
          <w:szCs w:val="28"/>
        </w:rPr>
      </w:pPr>
      <w:r w:rsidRPr="00D72802">
        <w:rPr>
          <w:rFonts w:ascii="Times New Roman" w:hAnsi="Times New Roman" w:cs="Times New Roman"/>
          <w:b/>
          <w:color w:val="000000"/>
          <w:sz w:val="28"/>
          <w:szCs w:val="28"/>
        </w:rPr>
        <w:t xml:space="preserve">Муниципальная программа «Стимулирование развития экономики </w:t>
      </w:r>
      <w:r w:rsidR="00E833BF" w:rsidRPr="00D72802">
        <w:rPr>
          <w:rFonts w:ascii="Times New Roman" w:hAnsi="Times New Roman" w:cs="Times New Roman"/>
          <w:b/>
          <w:color w:val="000000"/>
          <w:sz w:val="28"/>
          <w:szCs w:val="28"/>
        </w:rPr>
        <w:br/>
      </w:r>
      <w:r w:rsidR="008F1E23" w:rsidRPr="00D72802">
        <w:rPr>
          <w:rFonts w:ascii="Times New Roman" w:hAnsi="Times New Roman" w:cs="Times New Roman"/>
          <w:b/>
          <w:color w:val="000000"/>
          <w:sz w:val="28"/>
          <w:szCs w:val="28"/>
        </w:rPr>
        <w:t>в городе Рязани»</w:t>
      </w:r>
    </w:p>
    <w:p w:rsidR="00BF3064" w:rsidRPr="00D72802" w:rsidRDefault="00BF3064" w:rsidP="00D23FFF">
      <w:pPr>
        <w:spacing w:after="0" w:line="240" w:lineRule="auto"/>
        <w:jc w:val="center"/>
        <w:rPr>
          <w:rFonts w:ascii="Times New Roman" w:hAnsi="Times New Roman" w:cs="Times New Roman"/>
          <w:b/>
          <w:color w:val="000000"/>
          <w:sz w:val="28"/>
          <w:szCs w:val="28"/>
        </w:rPr>
      </w:pPr>
    </w:p>
    <w:p w:rsidR="003D53A2" w:rsidRPr="00D72802" w:rsidRDefault="003D53A2" w:rsidP="003D53A2">
      <w:pPr>
        <w:spacing w:after="0" w:line="240" w:lineRule="auto"/>
        <w:ind w:firstLine="709"/>
        <w:jc w:val="both"/>
        <w:rPr>
          <w:rFonts w:ascii="Times New Roman" w:hAnsi="Times New Roman" w:cs="Times New Roman"/>
          <w:sz w:val="28"/>
          <w:szCs w:val="24"/>
        </w:rPr>
      </w:pPr>
      <w:r w:rsidRPr="00D72802">
        <w:rPr>
          <w:rFonts w:ascii="Times New Roman" w:hAnsi="Times New Roman" w:cs="Times New Roman"/>
          <w:sz w:val="28"/>
          <w:szCs w:val="24"/>
        </w:rPr>
        <w:t>Расходы бюджета в 2024 год</w:t>
      </w:r>
      <w:r w:rsidR="00037E81" w:rsidRPr="00D72802">
        <w:rPr>
          <w:rFonts w:ascii="Times New Roman" w:hAnsi="Times New Roman" w:cs="Times New Roman"/>
          <w:sz w:val="28"/>
          <w:szCs w:val="24"/>
        </w:rPr>
        <w:t xml:space="preserve">у и период 2025 и 2026 годов на </w:t>
      </w:r>
      <w:r w:rsidRPr="00D72802">
        <w:rPr>
          <w:rFonts w:ascii="Times New Roman" w:hAnsi="Times New Roman" w:cs="Times New Roman"/>
          <w:sz w:val="28"/>
          <w:szCs w:val="24"/>
        </w:rPr>
        <w:t>реализацию муниципальной программы «Стимулирование развития экономики в городе Рязани»:</w:t>
      </w:r>
    </w:p>
    <w:p w:rsidR="003D53A2" w:rsidRPr="00D72802" w:rsidRDefault="003D53A2" w:rsidP="003D53A2">
      <w:pPr>
        <w:spacing w:after="0" w:line="240" w:lineRule="auto"/>
        <w:jc w:val="right"/>
        <w:rPr>
          <w:rFonts w:ascii="Times New Roman" w:hAnsi="Times New Roman" w:cs="Times New Roman"/>
          <w:noProof/>
          <w:sz w:val="24"/>
          <w:szCs w:val="24"/>
        </w:rPr>
      </w:pPr>
      <w:r w:rsidRPr="00D72802">
        <w:rPr>
          <w:rFonts w:ascii="Times New Roman" w:hAnsi="Times New Roman" w:cs="Times New Roman"/>
          <w:i/>
          <w:sz w:val="24"/>
          <w:szCs w:val="24"/>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139"/>
        <w:gridCol w:w="772"/>
        <w:gridCol w:w="1300"/>
        <w:gridCol w:w="807"/>
        <w:gridCol w:w="1300"/>
        <w:gridCol w:w="831"/>
        <w:gridCol w:w="1299"/>
      </w:tblGrid>
      <w:tr w:rsidR="003D53A2" w:rsidRPr="00D72802" w:rsidTr="00CD7CE7">
        <w:trPr>
          <w:trHeight w:val="20"/>
        </w:trPr>
        <w:tc>
          <w:tcPr>
            <w:tcW w:w="1327" w:type="pct"/>
            <w:vMerge w:val="restart"/>
            <w:shd w:val="clear" w:color="auto" w:fill="auto"/>
            <w:noWrap/>
            <w:vAlign w:val="center"/>
            <w:hideMark/>
          </w:tcPr>
          <w:p w:rsidR="003D53A2" w:rsidRPr="00D72802" w:rsidRDefault="003D53A2" w:rsidP="003D53A2">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Наименование</w:t>
            </w:r>
          </w:p>
        </w:tc>
        <w:tc>
          <w:tcPr>
            <w:tcW w:w="562" w:type="pct"/>
            <w:vMerge w:val="restart"/>
            <w:shd w:val="clear" w:color="auto" w:fill="auto"/>
            <w:vAlign w:val="center"/>
            <w:hideMark/>
          </w:tcPr>
          <w:p w:rsidR="003D53A2" w:rsidRPr="00D72802" w:rsidRDefault="003D53A2" w:rsidP="003D53A2">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2023 год*</w:t>
            </w:r>
          </w:p>
        </w:tc>
        <w:tc>
          <w:tcPr>
            <w:tcW w:w="1022" w:type="pct"/>
            <w:gridSpan w:val="2"/>
            <w:shd w:val="clear" w:color="auto" w:fill="auto"/>
            <w:vAlign w:val="center"/>
            <w:hideMark/>
          </w:tcPr>
          <w:p w:rsidR="003D53A2" w:rsidRPr="00D72802" w:rsidRDefault="003D53A2" w:rsidP="003D53A2">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2024 год</w:t>
            </w:r>
          </w:p>
        </w:tc>
        <w:tc>
          <w:tcPr>
            <w:tcW w:w="1039" w:type="pct"/>
            <w:gridSpan w:val="2"/>
            <w:shd w:val="clear" w:color="000000" w:fill="FFFFFF"/>
            <w:vAlign w:val="center"/>
            <w:hideMark/>
          </w:tcPr>
          <w:p w:rsidR="003D53A2" w:rsidRPr="00D72802" w:rsidRDefault="003D53A2" w:rsidP="003D53A2">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 xml:space="preserve"> 2025 год</w:t>
            </w:r>
          </w:p>
        </w:tc>
        <w:tc>
          <w:tcPr>
            <w:tcW w:w="1051" w:type="pct"/>
            <w:gridSpan w:val="2"/>
            <w:shd w:val="clear" w:color="000000" w:fill="FFFFFF"/>
            <w:vAlign w:val="center"/>
            <w:hideMark/>
          </w:tcPr>
          <w:p w:rsidR="003D53A2" w:rsidRPr="00D72802" w:rsidRDefault="003D53A2" w:rsidP="003D53A2">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 xml:space="preserve"> 2026 год</w:t>
            </w:r>
          </w:p>
        </w:tc>
      </w:tr>
      <w:tr w:rsidR="00CD7CE7" w:rsidRPr="00D72802" w:rsidTr="00CD7CE7">
        <w:trPr>
          <w:trHeight w:val="20"/>
        </w:trPr>
        <w:tc>
          <w:tcPr>
            <w:tcW w:w="1327" w:type="pct"/>
            <w:vMerge/>
            <w:vAlign w:val="center"/>
            <w:hideMark/>
          </w:tcPr>
          <w:p w:rsidR="003D53A2" w:rsidRPr="00D72802" w:rsidRDefault="003D53A2" w:rsidP="003D53A2">
            <w:pPr>
              <w:spacing w:after="0" w:line="240" w:lineRule="auto"/>
              <w:rPr>
                <w:rFonts w:ascii="Times New Roman CYR" w:hAnsi="Times New Roman CYR" w:cs="Times New Roman CYR"/>
                <w:sz w:val="18"/>
                <w:szCs w:val="18"/>
              </w:rPr>
            </w:pPr>
          </w:p>
        </w:tc>
        <w:tc>
          <w:tcPr>
            <w:tcW w:w="562" w:type="pct"/>
            <w:vMerge/>
            <w:vAlign w:val="center"/>
            <w:hideMark/>
          </w:tcPr>
          <w:p w:rsidR="003D53A2" w:rsidRPr="00D72802" w:rsidRDefault="003D53A2" w:rsidP="003D53A2">
            <w:pPr>
              <w:spacing w:after="0" w:line="240" w:lineRule="auto"/>
              <w:rPr>
                <w:rFonts w:ascii="Times New Roman CYR" w:hAnsi="Times New Roman CYR" w:cs="Times New Roman CYR"/>
                <w:sz w:val="18"/>
                <w:szCs w:val="18"/>
              </w:rPr>
            </w:pPr>
          </w:p>
        </w:tc>
        <w:tc>
          <w:tcPr>
            <w:tcW w:w="381" w:type="pct"/>
            <w:shd w:val="clear" w:color="000000" w:fill="FFFFFF"/>
            <w:vAlign w:val="center"/>
            <w:hideMark/>
          </w:tcPr>
          <w:p w:rsidR="003D53A2" w:rsidRPr="00D72802" w:rsidRDefault="003D53A2" w:rsidP="003D53A2">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Проект</w:t>
            </w:r>
          </w:p>
        </w:tc>
        <w:tc>
          <w:tcPr>
            <w:tcW w:w="641" w:type="pct"/>
            <w:shd w:val="clear" w:color="auto" w:fill="auto"/>
            <w:vAlign w:val="center"/>
            <w:hideMark/>
          </w:tcPr>
          <w:p w:rsidR="003D53A2" w:rsidRPr="00D72802" w:rsidRDefault="003D53A2" w:rsidP="003D53A2">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Изм.к предыдущему году, %</w:t>
            </w:r>
          </w:p>
        </w:tc>
        <w:tc>
          <w:tcPr>
            <w:tcW w:w="398" w:type="pct"/>
            <w:shd w:val="clear" w:color="000000" w:fill="FFFFFF"/>
            <w:vAlign w:val="center"/>
            <w:hideMark/>
          </w:tcPr>
          <w:p w:rsidR="003D53A2" w:rsidRPr="00D72802" w:rsidRDefault="003D53A2" w:rsidP="003D53A2">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Проект</w:t>
            </w:r>
          </w:p>
        </w:tc>
        <w:tc>
          <w:tcPr>
            <w:tcW w:w="641" w:type="pct"/>
            <w:shd w:val="clear" w:color="auto" w:fill="auto"/>
            <w:vAlign w:val="center"/>
            <w:hideMark/>
          </w:tcPr>
          <w:p w:rsidR="003D53A2" w:rsidRPr="00D72802" w:rsidRDefault="003D53A2" w:rsidP="003D53A2">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Изм.к предыдущему году, %</w:t>
            </w:r>
          </w:p>
        </w:tc>
        <w:tc>
          <w:tcPr>
            <w:tcW w:w="410" w:type="pct"/>
            <w:shd w:val="clear" w:color="000000" w:fill="FFFFFF"/>
            <w:vAlign w:val="center"/>
            <w:hideMark/>
          </w:tcPr>
          <w:p w:rsidR="003D53A2" w:rsidRPr="00D72802" w:rsidRDefault="003D53A2" w:rsidP="003D53A2">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Проект</w:t>
            </w:r>
          </w:p>
        </w:tc>
        <w:tc>
          <w:tcPr>
            <w:tcW w:w="641" w:type="pct"/>
            <w:shd w:val="clear" w:color="auto" w:fill="auto"/>
            <w:vAlign w:val="center"/>
            <w:hideMark/>
          </w:tcPr>
          <w:p w:rsidR="003D53A2" w:rsidRPr="00D72802" w:rsidRDefault="003D53A2" w:rsidP="003D53A2">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Изм.к предыдущему году, %</w:t>
            </w:r>
          </w:p>
        </w:tc>
      </w:tr>
      <w:tr w:rsidR="00CD7CE7" w:rsidRPr="00D72802" w:rsidTr="00CD7CE7">
        <w:trPr>
          <w:trHeight w:val="20"/>
        </w:trPr>
        <w:tc>
          <w:tcPr>
            <w:tcW w:w="1327" w:type="pct"/>
            <w:shd w:val="clear" w:color="auto" w:fill="auto"/>
            <w:noWrap/>
            <w:vAlign w:val="center"/>
            <w:hideMark/>
          </w:tcPr>
          <w:p w:rsidR="003D53A2" w:rsidRPr="00D72802" w:rsidRDefault="003D53A2" w:rsidP="003D53A2">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1</w:t>
            </w:r>
          </w:p>
        </w:tc>
        <w:tc>
          <w:tcPr>
            <w:tcW w:w="562" w:type="pct"/>
            <w:shd w:val="clear" w:color="auto" w:fill="auto"/>
            <w:vAlign w:val="center"/>
            <w:hideMark/>
          </w:tcPr>
          <w:p w:rsidR="003D53A2" w:rsidRPr="00D72802" w:rsidRDefault="003D53A2" w:rsidP="003D53A2">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w:t>
            </w:r>
          </w:p>
        </w:tc>
        <w:tc>
          <w:tcPr>
            <w:tcW w:w="381" w:type="pct"/>
            <w:shd w:val="clear" w:color="000000" w:fill="FFFFFF"/>
            <w:vAlign w:val="center"/>
            <w:hideMark/>
          </w:tcPr>
          <w:p w:rsidR="003D53A2" w:rsidRPr="00D72802" w:rsidRDefault="003D53A2" w:rsidP="003D53A2">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3</w:t>
            </w:r>
          </w:p>
        </w:tc>
        <w:tc>
          <w:tcPr>
            <w:tcW w:w="641" w:type="pct"/>
            <w:shd w:val="clear" w:color="000000" w:fill="FFFFFF"/>
            <w:vAlign w:val="center"/>
            <w:hideMark/>
          </w:tcPr>
          <w:p w:rsidR="003D53A2" w:rsidRPr="00D72802" w:rsidRDefault="003D53A2" w:rsidP="003D53A2">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4=3/2*100</w:t>
            </w:r>
          </w:p>
        </w:tc>
        <w:tc>
          <w:tcPr>
            <w:tcW w:w="398" w:type="pct"/>
            <w:shd w:val="clear" w:color="000000" w:fill="FFFFFF"/>
            <w:vAlign w:val="center"/>
            <w:hideMark/>
          </w:tcPr>
          <w:p w:rsidR="003D53A2" w:rsidRPr="00D72802" w:rsidRDefault="003D53A2" w:rsidP="003D53A2">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5</w:t>
            </w:r>
          </w:p>
        </w:tc>
        <w:tc>
          <w:tcPr>
            <w:tcW w:w="641" w:type="pct"/>
            <w:shd w:val="clear" w:color="000000" w:fill="FFFFFF"/>
            <w:vAlign w:val="center"/>
            <w:hideMark/>
          </w:tcPr>
          <w:p w:rsidR="003D53A2" w:rsidRPr="00D72802" w:rsidRDefault="003D53A2" w:rsidP="003D53A2">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6=5/3*100</w:t>
            </w:r>
          </w:p>
        </w:tc>
        <w:tc>
          <w:tcPr>
            <w:tcW w:w="410" w:type="pct"/>
            <w:shd w:val="clear" w:color="000000" w:fill="FFFFFF"/>
            <w:vAlign w:val="center"/>
            <w:hideMark/>
          </w:tcPr>
          <w:p w:rsidR="003D53A2" w:rsidRPr="00D72802" w:rsidRDefault="003D53A2" w:rsidP="003D53A2">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7</w:t>
            </w:r>
          </w:p>
        </w:tc>
        <w:tc>
          <w:tcPr>
            <w:tcW w:w="641" w:type="pct"/>
            <w:shd w:val="clear" w:color="000000" w:fill="FFFFFF"/>
            <w:vAlign w:val="center"/>
            <w:hideMark/>
          </w:tcPr>
          <w:p w:rsidR="003D53A2" w:rsidRPr="00D72802" w:rsidRDefault="003D53A2" w:rsidP="003D53A2">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8=7/5*100</w:t>
            </w:r>
          </w:p>
        </w:tc>
      </w:tr>
      <w:tr w:rsidR="00CD7CE7" w:rsidRPr="00D72802" w:rsidTr="00CD7CE7">
        <w:trPr>
          <w:trHeight w:val="20"/>
        </w:trPr>
        <w:tc>
          <w:tcPr>
            <w:tcW w:w="1327" w:type="pct"/>
            <w:shd w:val="clear" w:color="auto" w:fill="auto"/>
            <w:vAlign w:val="center"/>
            <w:hideMark/>
          </w:tcPr>
          <w:p w:rsidR="003D53A2" w:rsidRPr="00D72802" w:rsidRDefault="003D53A2" w:rsidP="003D53A2">
            <w:pPr>
              <w:spacing w:after="0" w:line="240" w:lineRule="auto"/>
              <w:rPr>
                <w:rFonts w:ascii="Times New Roman" w:hAnsi="Times New Roman" w:cs="Times New Roman"/>
                <w:b/>
                <w:bCs/>
                <w:sz w:val="18"/>
                <w:szCs w:val="18"/>
              </w:rPr>
            </w:pPr>
            <w:r w:rsidRPr="00D72802">
              <w:rPr>
                <w:rFonts w:ascii="Times New Roman" w:hAnsi="Times New Roman" w:cs="Times New Roman"/>
                <w:b/>
                <w:bCs/>
                <w:sz w:val="18"/>
                <w:szCs w:val="18"/>
              </w:rPr>
              <w:t>Всего</w:t>
            </w:r>
          </w:p>
        </w:tc>
        <w:tc>
          <w:tcPr>
            <w:tcW w:w="562"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212 945,2</w:t>
            </w:r>
          </w:p>
        </w:tc>
        <w:tc>
          <w:tcPr>
            <w:tcW w:w="381"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3 301,9</w:t>
            </w:r>
          </w:p>
        </w:tc>
        <w:tc>
          <w:tcPr>
            <w:tcW w:w="641"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1,6</w:t>
            </w:r>
          </w:p>
        </w:tc>
        <w:tc>
          <w:tcPr>
            <w:tcW w:w="398"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3 393,2</w:t>
            </w:r>
          </w:p>
        </w:tc>
        <w:tc>
          <w:tcPr>
            <w:tcW w:w="641"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102,8</w:t>
            </w:r>
          </w:p>
        </w:tc>
        <w:tc>
          <w:tcPr>
            <w:tcW w:w="410"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3 488,1</w:t>
            </w:r>
          </w:p>
        </w:tc>
        <w:tc>
          <w:tcPr>
            <w:tcW w:w="641"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102,8</w:t>
            </w:r>
          </w:p>
        </w:tc>
      </w:tr>
      <w:tr w:rsidR="00CD7CE7" w:rsidRPr="00D72802" w:rsidTr="00CD7CE7">
        <w:trPr>
          <w:trHeight w:val="20"/>
        </w:trPr>
        <w:tc>
          <w:tcPr>
            <w:tcW w:w="1327" w:type="pct"/>
            <w:shd w:val="clear" w:color="auto" w:fill="auto"/>
            <w:vAlign w:val="center"/>
            <w:hideMark/>
          </w:tcPr>
          <w:p w:rsidR="003D53A2" w:rsidRPr="00D72802" w:rsidRDefault="003D53A2" w:rsidP="003D53A2">
            <w:pPr>
              <w:spacing w:after="0" w:line="240" w:lineRule="auto"/>
              <w:jc w:val="center"/>
              <w:rPr>
                <w:rFonts w:ascii="Times New Roman" w:hAnsi="Times New Roman" w:cs="Times New Roman"/>
                <w:i/>
                <w:iCs/>
                <w:sz w:val="18"/>
                <w:szCs w:val="18"/>
              </w:rPr>
            </w:pPr>
            <w:r w:rsidRPr="00D72802">
              <w:rPr>
                <w:rFonts w:ascii="Times New Roman" w:hAnsi="Times New Roman" w:cs="Times New Roman"/>
                <w:i/>
                <w:iCs/>
                <w:sz w:val="18"/>
                <w:szCs w:val="18"/>
              </w:rPr>
              <w:t>в том числе средства:</w:t>
            </w:r>
          </w:p>
        </w:tc>
        <w:tc>
          <w:tcPr>
            <w:tcW w:w="562" w:type="pct"/>
            <w:shd w:val="clear" w:color="auto" w:fill="auto"/>
            <w:noWrap/>
            <w:vAlign w:val="center"/>
            <w:hideMark/>
          </w:tcPr>
          <w:p w:rsidR="003D53A2" w:rsidRPr="00D72802" w:rsidRDefault="003D53A2" w:rsidP="00CD7CE7">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381" w:type="pct"/>
            <w:shd w:val="clear" w:color="auto" w:fill="auto"/>
            <w:noWrap/>
            <w:vAlign w:val="center"/>
            <w:hideMark/>
          </w:tcPr>
          <w:p w:rsidR="003D53A2" w:rsidRPr="00D72802" w:rsidRDefault="003D53A2" w:rsidP="00CD7CE7">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641" w:type="pct"/>
            <w:shd w:val="clear" w:color="auto" w:fill="auto"/>
            <w:noWrap/>
            <w:vAlign w:val="center"/>
            <w:hideMark/>
          </w:tcPr>
          <w:p w:rsidR="003D53A2" w:rsidRPr="00D72802" w:rsidRDefault="003D53A2" w:rsidP="00CD7CE7">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398" w:type="pct"/>
            <w:shd w:val="clear" w:color="auto" w:fill="auto"/>
            <w:noWrap/>
            <w:vAlign w:val="center"/>
            <w:hideMark/>
          </w:tcPr>
          <w:p w:rsidR="003D53A2" w:rsidRPr="00D72802" w:rsidRDefault="003D53A2" w:rsidP="00CD7CE7">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641" w:type="pct"/>
            <w:shd w:val="clear" w:color="auto" w:fill="auto"/>
            <w:noWrap/>
            <w:vAlign w:val="center"/>
            <w:hideMark/>
          </w:tcPr>
          <w:p w:rsidR="003D53A2" w:rsidRPr="00D72802" w:rsidRDefault="003D53A2" w:rsidP="00CD7CE7">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410" w:type="pct"/>
            <w:shd w:val="clear" w:color="auto" w:fill="auto"/>
            <w:noWrap/>
            <w:vAlign w:val="center"/>
            <w:hideMark/>
          </w:tcPr>
          <w:p w:rsidR="003D53A2" w:rsidRPr="00D72802" w:rsidRDefault="003D53A2" w:rsidP="00CD7CE7">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641" w:type="pct"/>
            <w:shd w:val="clear" w:color="auto" w:fill="auto"/>
            <w:noWrap/>
            <w:vAlign w:val="center"/>
            <w:hideMark/>
          </w:tcPr>
          <w:p w:rsidR="003D53A2" w:rsidRPr="00D72802" w:rsidRDefault="003D53A2" w:rsidP="00CD7CE7">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r>
      <w:tr w:rsidR="00CD7CE7" w:rsidRPr="00D72802" w:rsidTr="00CD7CE7">
        <w:trPr>
          <w:trHeight w:val="20"/>
        </w:trPr>
        <w:tc>
          <w:tcPr>
            <w:tcW w:w="1327" w:type="pct"/>
            <w:shd w:val="clear" w:color="auto" w:fill="auto"/>
            <w:vAlign w:val="center"/>
            <w:hideMark/>
          </w:tcPr>
          <w:p w:rsidR="003D53A2" w:rsidRPr="00D72802" w:rsidRDefault="003D53A2" w:rsidP="003D53A2">
            <w:pPr>
              <w:spacing w:after="0" w:line="240" w:lineRule="auto"/>
              <w:jc w:val="center"/>
              <w:rPr>
                <w:rFonts w:ascii="Times New Roman" w:hAnsi="Times New Roman" w:cs="Times New Roman"/>
                <w:i/>
                <w:iCs/>
                <w:sz w:val="18"/>
                <w:szCs w:val="18"/>
              </w:rPr>
            </w:pPr>
            <w:r w:rsidRPr="00D72802">
              <w:rPr>
                <w:rFonts w:ascii="Times New Roman" w:hAnsi="Times New Roman" w:cs="Times New Roman"/>
                <w:i/>
                <w:iCs/>
                <w:sz w:val="18"/>
                <w:szCs w:val="18"/>
              </w:rPr>
              <w:t>областного бюджета</w:t>
            </w:r>
          </w:p>
        </w:tc>
        <w:tc>
          <w:tcPr>
            <w:tcW w:w="562" w:type="pct"/>
            <w:shd w:val="clear" w:color="auto" w:fill="auto"/>
            <w:noWrap/>
            <w:vAlign w:val="center"/>
            <w:hideMark/>
          </w:tcPr>
          <w:p w:rsidR="003D53A2" w:rsidRPr="00D72802" w:rsidRDefault="003D53A2" w:rsidP="00CD7CE7">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209 741,5</w:t>
            </w:r>
          </w:p>
        </w:tc>
        <w:tc>
          <w:tcPr>
            <w:tcW w:w="381" w:type="pct"/>
            <w:shd w:val="clear" w:color="auto" w:fill="auto"/>
            <w:noWrap/>
            <w:vAlign w:val="center"/>
            <w:hideMark/>
          </w:tcPr>
          <w:p w:rsidR="003D53A2" w:rsidRPr="00D72802" w:rsidRDefault="003D53A2" w:rsidP="00CD7CE7">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641" w:type="pct"/>
            <w:shd w:val="clear" w:color="auto" w:fill="auto"/>
            <w:noWrap/>
            <w:vAlign w:val="center"/>
            <w:hideMark/>
          </w:tcPr>
          <w:p w:rsidR="003D53A2" w:rsidRPr="00D72802" w:rsidRDefault="003D53A2" w:rsidP="00CD7CE7">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398" w:type="pct"/>
            <w:shd w:val="clear" w:color="auto" w:fill="auto"/>
            <w:noWrap/>
            <w:vAlign w:val="center"/>
            <w:hideMark/>
          </w:tcPr>
          <w:p w:rsidR="003D53A2" w:rsidRPr="00D72802" w:rsidRDefault="003D53A2" w:rsidP="00CD7CE7">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641" w:type="pct"/>
            <w:shd w:val="clear" w:color="auto" w:fill="auto"/>
            <w:noWrap/>
            <w:vAlign w:val="center"/>
            <w:hideMark/>
          </w:tcPr>
          <w:p w:rsidR="003D53A2" w:rsidRPr="00D72802" w:rsidRDefault="003D53A2" w:rsidP="00CD7CE7">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410" w:type="pct"/>
            <w:shd w:val="clear" w:color="auto" w:fill="auto"/>
            <w:noWrap/>
            <w:vAlign w:val="center"/>
            <w:hideMark/>
          </w:tcPr>
          <w:p w:rsidR="003D53A2" w:rsidRPr="00D72802" w:rsidRDefault="003D53A2" w:rsidP="00CD7CE7">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641" w:type="pct"/>
            <w:shd w:val="clear" w:color="auto" w:fill="auto"/>
            <w:noWrap/>
            <w:vAlign w:val="center"/>
            <w:hideMark/>
          </w:tcPr>
          <w:p w:rsidR="003D53A2" w:rsidRPr="00D72802" w:rsidRDefault="003D53A2" w:rsidP="00CD7CE7">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r>
      <w:tr w:rsidR="00CD7CE7" w:rsidRPr="00D72802" w:rsidTr="00CD7CE7">
        <w:trPr>
          <w:trHeight w:val="20"/>
        </w:trPr>
        <w:tc>
          <w:tcPr>
            <w:tcW w:w="1327" w:type="pct"/>
            <w:shd w:val="clear" w:color="auto" w:fill="auto"/>
            <w:vAlign w:val="center"/>
            <w:hideMark/>
          </w:tcPr>
          <w:p w:rsidR="003D53A2" w:rsidRPr="00D72802" w:rsidRDefault="003D53A2" w:rsidP="003D53A2">
            <w:pPr>
              <w:spacing w:after="0" w:line="240" w:lineRule="auto"/>
              <w:jc w:val="center"/>
              <w:rPr>
                <w:rFonts w:ascii="Times New Roman" w:hAnsi="Times New Roman" w:cs="Times New Roman"/>
                <w:i/>
                <w:iCs/>
                <w:sz w:val="18"/>
                <w:szCs w:val="18"/>
              </w:rPr>
            </w:pPr>
            <w:r w:rsidRPr="00D72802">
              <w:rPr>
                <w:rFonts w:ascii="Times New Roman" w:hAnsi="Times New Roman" w:cs="Times New Roman"/>
                <w:i/>
                <w:iCs/>
                <w:sz w:val="18"/>
                <w:szCs w:val="18"/>
              </w:rPr>
              <w:t>городского бюджета</w:t>
            </w:r>
          </w:p>
        </w:tc>
        <w:tc>
          <w:tcPr>
            <w:tcW w:w="562" w:type="pct"/>
            <w:shd w:val="clear" w:color="auto" w:fill="auto"/>
            <w:noWrap/>
            <w:vAlign w:val="center"/>
            <w:hideMark/>
          </w:tcPr>
          <w:p w:rsidR="003D53A2" w:rsidRPr="00D72802" w:rsidRDefault="003D53A2" w:rsidP="00CD7CE7">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3 203,7</w:t>
            </w:r>
          </w:p>
        </w:tc>
        <w:tc>
          <w:tcPr>
            <w:tcW w:w="381" w:type="pct"/>
            <w:shd w:val="clear" w:color="auto" w:fill="auto"/>
            <w:noWrap/>
            <w:vAlign w:val="center"/>
            <w:hideMark/>
          </w:tcPr>
          <w:p w:rsidR="003D53A2" w:rsidRPr="00D72802" w:rsidRDefault="003D53A2" w:rsidP="00CD7CE7">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3 301,9</w:t>
            </w:r>
          </w:p>
        </w:tc>
        <w:tc>
          <w:tcPr>
            <w:tcW w:w="641" w:type="pct"/>
            <w:shd w:val="clear" w:color="auto" w:fill="auto"/>
            <w:noWrap/>
            <w:vAlign w:val="center"/>
            <w:hideMark/>
          </w:tcPr>
          <w:p w:rsidR="003D53A2" w:rsidRPr="00D72802" w:rsidRDefault="003D53A2" w:rsidP="00CD7CE7">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103,1</w:t>
            </w:r>
          </w:p>
        </w:tc>
        <w:tc>
          <w:tcPr>
            <w:tcW w:w="398" w:type="pct"/>
            <w:shd w:val="clear" w:color="auto" w:fill="auto"/>
            <w:noWrap/>
            <w:vAlign w:val="center"/>
            <w:hideMark/>
          </w:tcPr>
          <w:p w:rsidR="003D53A2" w:rsidRPr="00D72802" w:rsidRDefault="003D53A2" w:rsidP="00CD7CE7">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3 393,2</w:t>
            </w:r>
          </w:p>
        </w:tc>
        <w:tc>
          <w:tcPr>
            <w:tcW w:w="641" w:type="pct"/>
            <w:shd w:val="clear" w:color="auto" w:fill="auto"/>
            <w:noWrap/>
            <w:vAlign w:val="center"/>
            <w:hideMark/>
          </w:tcPr>
          <w:p w:rsidR="003D53A2" w:rsidRPr="00D72802" w:rsidRDefault="003D53A2" w:rsidP="00CD7CE7">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102,8</w:t>
            </w:r>
          </w:p>
        </w:tc>
        <w:tc>
          <w:tcPr>
            <w:tcW w:w="410" w:type="pct"/>
            <w:shd w:val="clear" w:color="auto" w:fill="auto"/>
            <w:noWrap/>
            <w:vAlign w:val="center"/>
            <w:hideMark/>
          </w:tcPr>
          <w:p w:rsidR="003D53A2" w:rsidRPr="00D72802" w:rsidRDefault="003D53A2" w:rsidP="00CD7CE7">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3 488,1</w:t>
            </w:r>
          </w:p>
        </w:tc>
        <w:tc>
          <w:tcPr>
            <w:tcW w:w="641" w:type="pct"/>
            <w:shd w:val="clear" w:color="auto" w:fill="auto"/>
            <w:noWrap/>
            <w:vAlign w:val="center"/>
            <w:hideMark/>
          </w:tcPr>
          <w:p w:rsidR="003D53A2" w:rsidRPr="00D72802" w:rsidRDefault="003D53A2" w:rsidP="00CD7CE7">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102,8</w:t>
            </w:r>
          </w:p>
        </w:tc>
      </w:tr>
      <w:tr w:rsidR="00CD7CE7" w:rsidRPr="00D72802" w:rsidTr="00CD7CE7">
        <w:trPr>
          <w:trHeight w:val="20"/>
        </w:trPr>
        <w:tc>
          <w:tcPr>
            <w:tcW w:w="1327" w:type="pct"/>
            <w:shd w:val="clear" w:color="auto" w:fill="auto"/>
            <w:vAlign w:val="center"/>
            <w:hideMark/>
          </w:tcPr>
          <w:p w:rsidR="003D53A2" w:rsidRPr="00D72802" w:rsidRDefault="003D53A2" w:rsidP="003D53A2">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в том числе по основным мероприятиям:</w:t>
            </w:r>
          </w:p>
        </w:tc>
        <w:tc>
          <w:tcPr>
            <w:tcW w:w="562"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381"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41"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398"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41"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10"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41"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r>
      <w:tr w:rsidR="00CD7CE7" w:rsidRPr="00D72802" w:rsidTr="00CD7CE7">
        <w:trPr>
          <w:trHeight w:val="20"/>
        </w:trPr>
        <w:tc>
          <w:tcPr>
            <w:tcW w:w="1327" w:type="pct"/>
            <w:shd w:val="clear" w:color="auto" w:fill="auto"/>
            <w:vAlign w:val="center"/>
            <w:hideMark/>
          </w:tcPr>
          <w:p w:rsidR="003D53A2" w:rsidRPr="00D72802" w:rsidRDefault="003D53A2" w:rsidP="003D53A2">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Финансовая поддержка субъектов малого и среднего предпринимательства и некоммерческих организаций, образующих инфраструктуру поддержки субъектов малого и среднего предпринимательства города Рязани</w:t>
            </w:r>
          </w:p>
        </w:tc>
        <w:tc>
          <w:tcPr>
            <w:tcW w:w="562"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900,0</w:t>
            </w:r>
          </w:p>
        </w:tc>
        <w:tc>
          <w:tcPr>
            <w:tcW w:w="381"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900,0</w:t>
            </w:r>
          </w:p>
        </w:tc>
        <w:tc>
          <w:tcPr>
            <w:tcW w:w="641"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100,0</w:t>
            </w:r>
          </w:p>
        </w:tc>
        <w:tc>
          <w:tcPr>
            <w:tcW w:w="398"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900,0</w:t>
            </w:r>
          </w:p>
        </w:tc>
        <w:tc>
          <w:tcPr>
            <w:tcW w:w="641"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100,0</w:t>
            </w:r>
          </w:p>
        </w:tc>
        <w:tc>
          <w:tcPr>
            <w:tcW w:w="410"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900,0</w:t>
            </w:r>
          </w:p>
        </w:tc>
        <w:tc>
          <w:tcPr>
            <w:tcW w:w="641"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100,0</w:t>
            </w:r>
          </w:p>
        </w:tc>
      </w:tr>
      <w:tr w:rsidR="00CD7CE7" w:rsidRPr="00D72802" w:rsidTr="00CD7CE7">
        <w:trPr>
          <w:trHeight w:val="20"/>
        </w:trPr>
        <w:tc>
          <w:tcPr>
            <w:tcW w:w="1327" w:type="pct"/>
            <w:shd w:val="clear" w:color="auto" w:fill="auto"/>
            <w:vAlign w:val="center"/>
            <w:hideMark/>
          </w:tcPr>
          <w:p w:rsidR="003D53A2" w:rsidRPr="00D72802" w:rsidRDefault="003D53A2" w:rsidP="003D53A2">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Организация мероприятий для малого и среднего предпринимательства</w:t>
            </w:r>
          </w:p>
        </w:tc>
        <w:tc>
          <w:tcPr>
            <w:tcW w:w="562"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980,6</w:t>
            </w:r>
          </w:p>
        </w:tc>
        <w:tc>
          <w:tcPr>
            <w:tcW w:w="381"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1 024,7</w:t>
            </w:r>
          </w:p>
        </w:tc>
        <w:tc>
          <w:tcPr>
            <w:tcW w:w="641"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104,5</w:t>
            </w:r>
          </w:p>
        </w:tc>
        <w:tc>
          <w:tcPr>
            <w:tcW w:w="398"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1 065,7</w:t>
            </w:r>
          </w:p>
        </w:tc>
        <w:tc>
          <w:tcPr>
            <w:tcW w:w="641"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c>
          <w:tcPr>
            <w:tcW w:w="410"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1 108,3</w:t>
            </w:r>
          </w:p>
        </w:tc>
        <w:tc>
          <w:tcPr>
            <w:tcW w:w="641"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CD7CE7" w:rsidRPr="00D72802" w:rsidTr="00CD7CE7">
        <w:trPr>
          <w:trHeight w:val="20"/>
        </w:trPr>
        <w:tc>
          <w:tcPr>
            <w:tcW w:w="1327" w:type="pct"/>
            <w:shd w:val="clear" w:color="auto" w:fill="auto"/>
            <w:vAlign w:val="center"/>
            <w:hideMark/>
          </w:tcPr>
          <w:p w:rsidR="003D53A2" w:rsidRPr="00D72802" w:rsidRDefault="003D53A2" w:rsidP="003D53A2">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 xml:space="preserve">Организация международных </w:t>
            </w:r>
            <w:r w:rsidRPr="00D72802">
              <w:rPr>
                <w:rFonts w:ascii="Times New Roman" w:hAnsi="Times New Roman" w:cs="Times New Roman"/>
                <w:sz w:val="18"/>
                <w:szCs w:val="18"/>
              </w:rPr>
              <w:lastRenderedPageBreak/>
              <w:t>мероприятий</w:t>
            </w:r>
          </w:p>
        </w:tc>
        <w:tc>
          <w:tcPr>
            <w:tcW w:w="562"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lastRenderedPageBreak/>
              <w:t>406,6</w:t>
            </w:r>
          </w:p>
        </w:tc>
        <w:tc>
          <w:tcPr>
            <w:tcW w:w="381"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424,9</w:t>
            </w:r>
          </w:p>
        </w:tc>
        <w:tc>
          <w:tcPr>
            <w:tcW w:w="641"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104,5</w:t>
            </w:r>
          </w:p>
        </w:tc>
        <w:tc>
          <w:tcPr>
            <w:tcW w:w="398"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441,9</w:t>
            </w:r>
          </w:p>
        </w:tc>
        <w:tc>
          <w:tcPr>
            <w:tcW w:w="641"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c>
          <w:tcPr>
            <w:tcW w:w="410"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459,6</w:t>
            </w:r>
          </w:p>
        </w:tc>
        <w:tc>
          <w:tcPr>
            <w:tcW w:w="641"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CD7CE7" w:rsidRPr="00D72802" w:rsidTr="00CD7CE7">
        <w:trPr>
          <w:trHeight w:val="20"/>
        </w:trPr>
        <w:tc>
          <w:tcPr>
            <w:tcW w:w="1327" w:type="pct"/>
            <w:shd w:val="clear" w:color="auto" w:fill="auto"/>
            <w:vAlign w:val="center"/>
            <w:hideMark/>
          </w:tcPr>
          <w:p w:rsidR="003D53A2" w:rsidRPr="00D72802" w:rsidRDefault="003D53A2" w:rsidP="003D53A2">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lastRenderedPageBreak/>
              <w:t xml:space="preserve">Подготовка информационных материалов об участии города Рязани в международной деятельности </w:t>
            </w:r>
          </w:p>
        </w:tc>
        <w:tc>
          <w:tcPr>
            <w:tcW w:w="562"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120,0</w:t>
            </w:r>
          </w:p>
        </w:tc>
        <w:tc>
          <w:tcPr>
            <w:tcW w:w="381"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120,0</w:t>
            </w:r>
          </w:p>
        </w:tc>
        <w:tc>
          <w:tcPr>
            <w:tcW w:w="641"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100,0</w:t>
            </w:r>
          </w:p>
        </w:tc>
        <w:tc>
          <w:tcPr>
            <w:tcW w:w="398"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120,0</w:t>
            </w:r>
          </w:p>
        </w:tc>
        <w:tc>
          <w:tcPr>
            <w:tcW w:w="641"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100,0</w:t>
            </w:r>
          </w:p>
        </w:tc>
        <w:tc>
          <w:tcPr>
            <w:tcW w:w="410"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120,0</w:t>
            </w:r>
          </w:p>
        </w:tc>
        <w:tc>
          <w:tcPr>
            <w:tcW w:w="641"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100,0</w:t>
            </w:r>
          </w:p>
        </w:tc>
      </w:tr>
      <w:tr w:rsidR="00CD7CE7" w:rsidRPr="00D72802" w:rsidTr="00CD7CE7">
        <w:trPr>
          <w:trHeight w:val="20"/>
        </w:trPr>
        <w:tc>
          <w:tcPr>
            <w:tcW w:w="1327" w:type="pct"/>
            <w:shd w:val="clear" w:color="auto" w:fill="auto"/>
            <w:vAlign w:val="center"/>
            <w:hideMark/>
          </w:tcPr>
          <w:p w:rsidR="003D53A2" w:rsidRPr="00D72802" w:rsidRDefault="003D53A2" w:rsidP="003D53A2">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Создание системы информирования туристов о туристских ресурсах города</w:t>
            </w:r>
          </w:p>
        </w:tc>
        <w:tc>
          <w:tcPr>
            <w:tcW w:w="562"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796,5</w:t>
            </w:r>
          </w:p>
        </w:tc>
        <w:tc>
          <w:tcPr>
            <w:tcW w:w="381"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832,3</w:t>
            </w:r>
          </w:p>
        </w:tc>
        <w:tc>
          <w:tcPr>
            <w:tcW w:w="641"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104,5</w:t>
            </w:r>
          </w:p>
        </w:tc>
        <w:tc>
          <w:tcPr>
            <w:tcW w:w="398"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865,6</w:t>
            </w:r>
          </w:p>
        </w:tc>
        <w:tc>
          <w:tcPr>
            <w:tcW w:w="641"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c>
          <w:tcPr>
            <w:tcW w:w="410"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900,2</w:t>
            </w:r>
          </w:p>
        </w:tc>
        <w:tc>
          <w:tcPr>
            <w:tcW w:w="641"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CD7CE7" w:rsidRPr="00D72802" w:rsidTr="00CD7CE7">
        <w:trPr>
          <w:trHeight w:val="20"/>
        </w:trPr>
        <w:tc>
          <w:tcPr>
            <w:tcW w:w="1327" w:type="pct"/>
            <w:shd w:val="clear" w:color="000000" w:fill="FFFFFF"/>
            <w:vAlign w:val="center"/>
            <w:hideMark/>
          </w:tcPr>
          <w:p w:rsidR="003D53A2" w:rsidRPr="00D72802" w:rsidRDefault="003D53A2" w:rsidP="003D53A2">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Реализация проекта туристского кода центра города</w:t>
            </w:r>
          </w:p>
        </w:tc>
        <w:tc>
          <w:tcPr>
            <w:tcW w:w="562"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209 741,5</w:t>
            </w:r>
          </w:p>
        </w:tc>
        <w:tc>
          <w:tcPr>
            <w:tcW w:w="381"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41"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398"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41"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10"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41"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r>
      <w:tr w:rsidR="00CD7CE7" w:rsidRPr="00D72802" w:rsidTr="00CD7CE7">
        <w:trPr>
          <w:trHeight w:val="20"/>
        </w:trPr>
        <w:tc>
          <w:tcPr>
            <w:tcW w:w="1327" w:type="pct"/>
            <w:shd w:val="clear" w:color="auto" w:fill="auto"/>
            <w:vAlign w:val="center"/>
            <w:hideMark/>
          </w:tcPr>
          <w:p w:rsidR="003D53A2" w:rsidRPr="00D72802" w:rsidRDefault="003D53A2" w:rsidP="003D53A2">
            <w:pPr>
              <w:spacing w:after="0" w:line="240" w:lineRule="auto"/>
              <w:jc w:val="center"/>
              <w:rPr>
                <w:rFonts w:ascii="Times New Roman" w:hAnsi="Times New Roman" w:cs="Times New Roman"/>
                <w:i/>
                <w:iCs/>
                <w:sz w:val="18"/>
                <w:szCs w:val="18"/>
              </w:rPr>
            </w:pPr>
            <w:r w:rsidRPr="00D72802">
              <w:rPr>
                <w:rFonts w:ascii="Times New Roman" w:hAnsi="Times New Roman" w:cs="Times New Roman"/>
                <w:i/>
                <w:iCs/>
                <w:sz w:val="18"/>
                <w:szCs w:val="18"/>
              </w:rPr>
              <w:t>в том числе средства:</w:t>
            </w:r>
          </w:p>
        </w:tc>
        <w:tc>
          <w:tcPr>
            <w:tcW w:w="562" w:type="pct"/>
            <w:shd w:val="clear" w:color="000000" w:fill="FFFFFF"/>
            <w:noWrap/>
            <w:vAlign w:val="bottom"/>
            <w:hideMark/>
          </w:tcPr>
          <w:p w:rsidR="003D53A2" w:rsidRPr="00D72802" w:rsidRDefault="003D53A2" w:rsidP="003D53A2">
            <w:pPr>
              <w:spacing w:after="0" w:line="240" w:lineRule="auto"/>
              <w:rPr>
                <w:rFonts w:ascii="Arial CYR" w:hAnsi="Arial CYR" w:cs="Times New Roman"/>
                <w:sz w:val="18"/>
                <w:szCs w:val="18"/>
              </w:rPr>
            </w:pPr>
            <w:r w:rsidRPr="00D72802">
              <w:rPr>
                <w:rFonts w:ascii="Arial CYR" w:hAnsi="Arial CYR" w:cs="Times New Roman"/>
                <w:sz w:val="18"/>
                <w:szCs w:val="18"/>
              </w:rPr>
              <w:t> </w:t>
            </w:r>
          </w:p>
        </w:tc>
        <w:tc>
          <w:tcPr>
            <w:tcW w:w="381" w:type="pct"/>
            <w:shd w:val="clear" w:color="000000" w:fill="FFFFFF"/>
            <w:noWrap/>
            <w:vAlign w:val="bottom"/>
            <w:hideMark/>
          </w:tcPr>
          <w:p w:rsidR="003D53A2" w:rsidRPr="00D72802" w:rsidRDefault="003D53A2" w:rsidP="003D53A2">
            <w:pPr>
              <w:spacing w:after="0" w:line="240" w:lineRule="auto"/>
              <w:rPr>
                <w:rFonts w:ascii="Arial CYR" w:hAnsi="Arial CYR" w:cs="Times New Roman"/>
                <w:sz w:val="18"/>
                <w:szCs w:val="18"/>
              </w:rPr>
            </w:pPr>
            <w:r w:rsidRPr="00D72802">
              <w:rPr>
                <w:rFonts w:ascii="Arial CYR" w:hAnsi="Arial CYR" w:cs="Times New Roman"/>
                <w:sz w:val="18"/>
                <w:szCs w:val="18"/>
              </w:rPr>
              <w:t> </w:t>
            </w:r>
          </w:p>
        </w:tc>
        <w:tc>
          <w:tcPr>
            <w:tcW w:w="641"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398" w:type="pct"/>
            <w:shd w:val="clear" w:color="000000" w:fill="FFFFFF"/>
            <w:noWrap/>
            <w:vAlign w:val="bottom"/>
            <w:hideMark/>
          </w:tcPr>
          <w:p w:rsidR="003D53A2" w:rsidRPr="00D72802" w:rsidRDefault="003D53A2" w:rsidP="003D53A2">
            <w:pPr>
              <w:spacing w:after="0" w:line="240" w:lineRule="auto"/>
              <w:rPr>
                <w:rFonts w:ascii="Arial CYR" w:hAnsi="Arial CYR" w:cs="Times New Roman"/>
                <w:sz w:val="18"/>
                <w:szCs w:val="18"/>
              </w:rPr>
            </w:pPr>
            <w:r w:rsidRPr="00D72802">
              <w:rPr>
                <w:rFonts w:ascii="Arial CYR" w:hAnsi="Arial CYR" w:cs="Times New Roman"/>
                <w:sz w:val="18"/>
                <w:szCs w:val="18"/>
              </w:rPr>
              <w:t> </w:t>
            </w:r>
          </w:p>
        </w:tc>
        <w:tc>
          <w:tcPr>
            <w:tcW w:w="641" w:type="pct"/>
            <w:shd w:val="clear" w:color="000000" w:fill="FFFFFF"/>
            <w:noWrap/>
            <w:vAlign w:val="bottom"/>
            <w:hideMark/>
          </w:tcPr>
          <w:p w:rsidR="003D53A2" w:rsidRPr="00D72802" w:rsidRDefault="003D53A2" w:rsidP="003D53A2">
            <w:pPr>
              <w:spacing w:after="0" w:line="240" w:lineRule="auto"/>
              <w:rPr>
                <w:rFonts w:ascii="Arial CYR" w:hAnsi="Arial CYR" w:cs="Times New Roman"/>
                <w:sz w:val="18"/>
                <w:szCs w:val="18"/>
              </w:rPr>
            </w:pPr>
            <w:r w:rsidRPr="00D72802">
              <w:rPr>
                <w:rFonts w:ascii="Arial CYR" w:hAnsi="Arial CYR" w:cs="Times New Roman"/>
                <w:sz w:val="18"/>
                <w:szCs w:val="18"/>
              </w:rPr>
              <w:t> </w:t>
            </w:r>
          </w:p>
        </w:tc>
        <w:tc>
          <w:tcPr>
            <w:tcW w:w="410" w:type="pct"/>
            <w:shd w:val="clear" w:color="000000" w:fill="FFFFFF"/>
            <w:noWrap/>
            <w:vAlign w:val="bottom"/>
            <w:hideMark/>
          </w:tcPr>
          <w:p w:rsidR="003D53A2" w:rsidRPr="00D72802" w:rsidRDefault="003D53A2" w:rsidP="003D53A2">
            <w:pPr>
              <w:spacing w:after="0" w:line="240" w:lineRule="auto"/>
              <w:rPr>
                <w:rFonts w:ascii="Arial CYR" w:hAnsi="Arial CYR" w:cs="Times New Roman"/>
                <w:sz w:val="18"/>
                <w:szCs w:val="18"/>
              </w:rPr>
            </w:pPr>
            <w:r w:rsidRPr="00D72802">
              <w:rPr>
                <w:rFonts w:ascii="Arial CYR" w:hAnsi="Arial CYR" w:cs="Times New Roman"/>
                <w:sz w:val="18"/>
                <w:szCs w:val="18"/>
              </w:rPr>
              <w:t> </w:t>
            </w:r>
          </w:p>
        </w:tc>
        <w:tc>
          <w:tcPr>
            <w:tcW w:w="641" w:type="pct"/>
            <w:shd w:val="clear" w:color="auto" w:fill="auto"/>
            <w:noWrap/>
            <w:vAlign w:val="bottom"/>
            <w:hideMark/>
          </w:tcPr>
          <w:p w:rsidR="003D53A2" w:rsidRPr="00D72802" w:rsidRDefault="003D53A2" w:rsidP="003D53A2">
            <w:pPr>
              <w:spacing w:after="0" w:line="240" w:lineRule="auto"/>
              <w:rPr>
                <w:rFonts w:ascii="Arial CYR" w:hAnsi="Arial CYR" w:cs="Times New Roman"/>
                <w:sz w:val="18"/>
                <w:szCs w:val="18"/>
              </w:rPr>
            </w:pPr>
            <w:r w:rsidRPr="00D72802">
              <w:rPr>
                <w:rFonts w:ascii="Arial CYR" w:hAnsi="Arial CYR" w:cs="Times New Roman"/>
                <w:sz w:val="18"/>
                <w:szCs w:val="18"/>
              </w:rPr>
              <w:t> </w:t>
            </w:r>
          </w:p>
        </w:tc>
      </w:tr>
      <w:tr w:rsidR="00CD7CE7" w:rsidRPr="00D72802" w:rsidTr="00CD7CE7">
        <w:trPr>
          <w:trHeight w:val="20"/>
        </w:trPr>
        <w:tc>
          <w:tcPr>
            <w:tcW w:w="1327" w:type="pct"/>
            <w:shd w:val="clear" w:color="auto" w:fill="auto"/>
            <w:vAlign w:val="center"/>
            <w:hideMark/>
          </w:tcPr>
          <w:p w:rsidR="003D53A2" w:rsidRPr="00D72802" w:rsidRDefault="003D53A2" w:rsidP="003D53A2">
            <w:pPr>
              <w:spacing w:after="0" w:line="240" w:lineRule="auto"/>
              <w:jc w:val="center"/>
              <w:rPr>
                <w:rFonts w:ascii="Times New Roman" w:hAnsi="Times New Roman" w:cs="Times New Roman"/>
                <w:i/>
                <w:iCs/>
                <w:sz w:val="18"/>
                <w:szCs w:val="18"/>
              </w:rPr>
            </w:pPr>
            <w:r w:rsidRPr="00D72802">
              <w:rPr>
                <w:rFonts w:ascii="Times New Roman" w:hAnsi="Times New Roman" w:cs="Times New Roman"/>
                <w:i/>
                <w:iCs/>
                <w:sz w:val="18"/>
                <w:szCs w:val="18"/>
              </w:rPr>
              <w:t>областного бюджета</w:t>
            </w:r>
          </w:p>
        </w:tc>
        <w:tc>
          <w:tcPr>
            <w:tcW w:w="562"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209 741,5</w:t>
            </w:r>
          </w:p>
        </w:tc>
        <w:tc>
          <w:tcPr>
            <w:tcW w:w="381"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641"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398"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641"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410"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641" w:type="pct"/>
            <w:shd w:val="clear" w:color="auto" w:fill="auto"/>
            <w:noWrap/>
            <w:vAlign w:val="center"/>
            <w:hideMark/>
          </w:tcPr>
          <w:p w:rsidR="003D53A2" w:rsidRPr="00D72802" w:rsidRDefault="003D53A2" w:rsidP="003D53A2">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r>
    </w:tbl>
    <w:p w:rsidR="00CD7CE7" w:rsidRPr="00D72802" w:rsidRDefault="00CD7CE7" w:rsidP="00CD7CE7">
      <w:pPr>
        <w:spacing w:after="0" w:line="233" w:lineRule="auto"/>
        <w:jc w:val="both"/>
        <w:rPr>
          <w:rFonts w:ascii="Times New Roman" w:hAnsi="Times New Roman" w:cs="Times New Roman"/>
          <w:color w:val="000000"/>
          <w:sz w:val="24"/>
          <w:szCs w:val="24"/>
        </w:rPr>
      </w:pPr>
      <w:r w:rsidRPr="00D72802">
        <w:rPr>
          <w:rFonts w:ascii="Times New Roman" w:hAnsi="Times New Roman" w:cs="Times New Roman"/>
          <w:color w:val="000000"/>
          <w:sz w:val="24"/>
          <w:szCs w:val="24"/>
        </w:rPr>
        <w:t>* Показатели сводной бюджетной росписи по состоянию на 01.10.2023 года.</w:t>
      </w:r>
    </w:p>
    <w:p w:rsidR="00433D39" w:rsidRPr="00D72802" w:rsidRDefault="00433D39" w:rsidP="00CD7CE7">
      <w:pPr>
        <w:spacing w:after="0" w:line="233" w:lineRule="auto"/>
        <w:jc w:val="both"/>
        <w:rPr>
          <w:rFonts w:ascii="Times New Roman" w:hAnsi="Times New Roman" w:cs="Times New Roman"/>
          <w:color w:val="000000"/>
          <w:sz w:val="24"/>
          <w:szCs w:val="24"/>
        </w:rPr>
      </w:pPr>
    </w:p>
    <w:p w:rsidR="003D53A2" w:rsidRPr="00D72802" w:rsidRDefault="003D53A2" w:rsidP="003D53A2">
      <w:pPr>
        <w:spacing w:after="0" w:line="240" w:lineRule="auto"/>
        <w:ind w:firstLine="709"/>
        <w:jc w:val="both"/>
        <w:rPr>
          <w:rFonts w:ascii="Times New Roman" w:hAnsi="Times New Roman" w:cs="Times New Roman"/>
          <w:sz w:val="28"/>
          <w:szCs w:val="24"/>
        </w:rPr>
      </w:pPr>
      <w:r w:rsidRPr="00D72802">
        <w:rPr>
          <w:rFonts w:ascii="Times New Roman" w:hAnsi="Times New Roman" w:cs="Times New Roman"/>
          <w:sz w:val="28"/>
          <w:szCs w:val="24"/>
        </w:rPr>
        <w:t>Бюджетные ассигнования на реализацию муниципальной программы «Стимулирование развития экономики в городе Рязани» запланированы</w:t>
      </w:r>
      <w:r w:rsidRPr="00D72802">
        <w:rPr>
          <w:rFonts w:ascii="Times New Roman" w:hAnsi="Times New Roman" w:cs="Times New Roman"/>
          <w:sz w:val="24"/>
          <w:szCs w:val="24"/>
        </w:rPr>
        <w:t xml:space="preserve"> </w:t>
      </w:r>
      <w:r w:rsidRPr="00D72802">
        <w:rPr>
          <w:rFonts w:ascii="Times New Roman" w:hAnsi="Times New Roman" w:cs="Times New Roman"/>
          <w:sz w:val="28"/>
          <w:szCs w:val="24"/>
        </w:rPr>
        <w:t>в 2024 году в</w:t>
      </w:r>
      <w:r w:rsidR="00037E81" w:rsidRPr="00D72802">
        <w:rPr>
          <w:rFonts w:ascii="Times New Roman" w:hAnsi="Times New Roman" w:cs="Times New Roman"/>
          <w:sz w:val="28"/>
          <w:szCs w:val="24"/>
        </w:rPr>
        <w:t xml:space="preserve"> </w:t>
      </w:r>
      <w:r w:rsidRPr="00D72802">
        <w:rPr>
          <w:rFonts w:ascii="Times New Roman" w:hAnsi="Times New Roman" w:cs="Times New Roman"/>
          <w:sz w:val="28"/>
          <w:szCs w:val="24"/>
        </w:rPr>
        <w:t xml:space="preserve">сумме 3 301,9 тыс. рублей, в 2025 году – 3 393,2 тыс. рублей, в 2026 году – 3 488,1 тыс. рублей. </w:t>
      </w:r>
    </w:p>
    <w:p w:rsidR="003D53A2" w:rsidRPr="00D72802" w:rsidRDefault="003D53A2" w:rsidP="003D53A2">
      <w:pPr>
        <w:spacing w:after="0" w:line="240" w:lineRule="auto"/>
        <w:ind w:firstLine="709"/>
        <w:jc w:val="both"/>
        <w:rPr>
          <w:rFonts w:ascii="Times New Roman" w:hAnsi="Times New Roman" w:cs="Times New Roman"/>
          <w:sz w:val="28"/>
          <w:szCs w:val="28"/>
        </w:rPr>
      </w:pPr>
      <w:r w:rsidRPr="00D72802">
        <w:rPr>
          <w:rFonts w:ascii="Times New Roman" w:hAnsi="Times New Roman" w:cs="Times New Roman"/>
          <w:sz w:val="28"/>
          <w:szCs w:val="24"/>
        </w:rPr>
        <w:t xml:space="preserve">Предусмотренные в проекте бюджета объемы бюджетных ассигнований </w:t>
      </w:r>
      <w:r w:rsidRPr="00D72802">
        <w:rPr>
          <w:rFonts w:ascii="Times New Roman" w:hAnsi="Times New Roman" w:cs="Times New Roman"/>
          <w:sz w:val="28"/>
          <w:szCs w:val="28"/>
        </w:rPr>
        <w:t xml:space="preserve">по сравнению с уточненным планом на 2023 год </w:t>
      </w:r>
      <w:r w:rsidRPr="00D72802">
        <w:rPr>
          <w:rFonts w:ascii="Times New Roman" w:hAnsi="Times New Roman" w:cs="Times New Roman"/>
          <w:sz w:val="28"/>
          <w:szCs w:val="24"/>
        </w:rPr>
        <w:t>уменьшены в 2024 го</w:t>
      </w:r>
      <w:r w:rsidRPr="00D72802">
        <w:rPr>
          <w:rFonts w:ascii="Times New Roman" w:hAnsi="Times New Roman" w:cs="Times New Roman"/>
          <w:sz w:val="28"/>
          <w:szCs w:val="28"/>
        </w:rPr>
        <w:t xml:space="preserve">ду на 209 643,3 тыс. рублей, в 2025 году по сравнению с 2024 годом увеличены на 91,3 тыс. рублей, в 2026 году по сравнению с 2025 годом увеличены на 94,9 тыс. рублей. </w:t>
      </w:r>
    </w:p>
    <w:p w:rsidR="003D53A2" w:rsidRPr="00D72802" w:rsidRDefault="003D53A2" w:rsidP="003D53A2">
      <w:pPr>
        <w:spacing w:after="0" w:line="240" w:lineRule="auto"/>
        <w:ind w:firstLine="709"/>
        <w:jc w:val="both"/>
        <w:rPr>
          <w:rFonts w:ascii="Times New Roman" w:hAnsi="Times New Roman" w:cs="Times New Roman"/>
          <w:sz w:val="28"/>
          <w:szCs w:val="28"/>
        </w:rPr>
      </w:pPr>
      <w:r w:rsidRPr="00D72802">
        <w:rPr>
          <w:rFonts w:ascii="Times New Roman" w:hAnsi="Times New Roman" w:cs="Times New Roman"/>
          <w:sz w:val="28"/>
          <w:szCs w:val="28"/>
        </w:rPr>
        <w:t>Формирование объемов финансирования программы осуществлено с применением общих подходов к планированию расходов бюджета на финансовое обеспечение программных мероприятий.</w:t>
      </w:r>
    </w:p>
    <w:p w:rsidR="003C27BA" w:rsidRPr="00D72802" w:rsidRDefault="003C27BA" w:rsidP="003D53A2">
      <w:pPr>
        <w:spacing w:after="0" w:line="240" w:lineRule="auto"/>
        <w:ind w:firstLine="709"/>
        <w:jc w:val="both"/>
        <w:rPr>
          <w:rFonts w:ascii="Times New Roman" w:hAnsi="Times New Roman" w:cs="Times New Roman"/>
          <w:sz w:val="28"/>
          <w:szCs w:val="28"/>
        </w:rPr>
      </w:pPr>
    </w:p>
    <w:p w:rsidR="003C27BA" w:rsidRPr="00D72802" w:rsidRDefault="003C27BA" w:rsidP="003C27BA">
      <w:pPr>
        <w:spacing w:after="0" w:line="240" w:lineRule="auto"/>
        <w:jc w:val="center"/>
        <w:rPr>
          <w:rFonts w:ascii="Times New Roman" w:hAnsi="Times New Roman" w:cs="Times New Roman"/>
          <w:b/>
          <w:color w:val="000000"/>
          <w:sz w:val="28"/>
          <w:szCs w:val="24"/>
        </w:rPr>
      </w:pPr>
      <w:r w:rsidRPr="00D72802">
        <w:rPr>
          <w:rFonts w:ascii="Times New Roman" w:hAnsi="Times New Roman" w:cs="Times New Roman"/>
          <w:b/>
          <w:color w:val="000000"/>
          <w:sz w:val="28"/>
          <w:szCs w:val="24"/>
        </w:rPr>
        <w:t>Муниципальная программа «Профилактика правонарушений</w:t>
      </w:r>
    </w:p>
    <w:p w:rsidR="003C27BA" w:rsidRPr="00D72802" w:rsidRDefault="003C27BA" w:rsidP="003C27BA">
      <w:pPr>
        <w:spacing w:after="0" w:line="240" w:lineRule="auto"/>
        <w:jc w:val="center"/>
        <w:rPr>
          <w:rFonts w:ascii="Times New Roman" w:hAnsi="Times New Roman" w:cs="Times New Roman"/>
          <w:b/>
          <w:color w:val="000000"/>
          <w:sz w:val="28"/>
          <w:szCs w:val="24"/>
        </w:rPr>
      </w:pPr>
      <w:r w:rsidRPr="00D72802">
        <w:rPr>
          <w:rFonts w:ascii="Times New Roman" w:hAnsi="Times New Roman" w:cs="Times New Roman"/>
          <w:b/>
          <w:color w:val="000000"/>
          <w:sz w:val="28"/>
          <w:szCs w:val="24"/>
        </w:rPr>
        <w:t xml:space="preserve"> в городе Рязани»</w:t>
      </w:r>
    </w:p>
    <w:p w:rsidR="003C27BA" w:rsidRPr="00D72802" w:rsidRDefault="003C27BA" w:rsidP="003C27BA">
      <w:pPr>
        <w:spacing w:after="0" w:line="240" w:lineRule="auto"/>
        <w:ind w:firstLine="709"/>
        <w:jc w:val="both"/>
        <w:rPr>
          <w:rFonts w:ascii="Times New Roman" w:hAnsi="Times New Roman" w:cs="Times New Roman"/>
          <w:color w:val="000000"/>
          <w:sz w:val="28"/>
          <w:szCs w:val="24"/>
        </w:rPr>
      </w:pPr>
    </w:p>
    <w:p w:rsidR="003C27BA" w:rsidRPr="00D72802" w:rsidRDefault="003C27BA" w:rsidP="003C27BA">
      <w:pPr>
        <w:spacing w:after="0" w:line="240" w:lineRule="auto"/>
        <w:ind w:firstLine="709"/>
        <w:jc w:val="both"/>
        <w:rPr>
          <w:rFonts w:ascii="Times New Roman" w:hAnsi="Times New Roman" w:cs="Times New Roman"/>
          <w:sz w:val="28"/>
          <w:szCs w:val="28"/>
        </w:rPr>
      </w:pPr>
      <w:r w:rsidRPr="00D72802">
        <w:rPr>
          <w:rFonts w:ascii="Times New Roman" w:hAnsi="Times New Roman" w:cs="Times New Roman"/>
          <w:sz w:val="28"/>
          <w:szCs w:val="24"/>
        </w:rPr>
        <w:t xml:space="preserve">Расходы бюджета в 2024 году и период 2025 и 2026 годов на реализацию муниципальной программы </w:t>
      </w:r>
      <w:r w:rsidRPr="00D72802">
        <w:rPr>
          <w:rFonts w:ascii="Times New Roman" w:hAnsi="Times New Roman" w:cs="Times New Roman"/>
          <w:sz w:val="28"/>
          <w:szCs w:val="28"/>
        </w:rPr>
        <w:t>«Профилактика правонарушений в городе Рязани» представлены в таблице:</w:t>
      </w:r>
    </w:p>
    <w:p w:rsidR="003C27BA" w:rsidRPr="00D72802" w:rsidRDefault="003C27BA" w:rsidP="003C27BA">
      <w:pPr>
        <w:spacing w:after="0" w:line="240" w:lineRule="auto"/>
        <w:ind w:left="2123" w:firstLine="709"/>
        <w:jc w:val="right"/>
        <w:rPr>
          <w:rFonts w:ascii="Times New Roman" w:hAnsi="Times New Roman" w:cs="Times New Roman"/>
          <w:i/>
          <w:sz w:val="24"/>
          <w:szCs w:val="24"/>
        </w:rPr>
      </w:pPr>
      <w:r w:rsidRPr="00D72802">
        <w:rPr>
          <w:rFonts w:ascii="Times New Roman" w:hAnsi="Times New Roman" w:cs="Times New Roman"/>
          <w:i/>
          <w:sz w:val="24"/>
          <w:szCs w:val="24"/>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853"/>
        <w:gridCol w:w="851"/>
        <w:gridCol w:w="1300"/>
        <w:gridCol w:w="852"/>
        <w:gridCol w:w="1300"/>
        <w:gridCol w:w="846"/>
        <w:gridCol w:w="1300"/>
      </w:tblGrid>
      <w:tr w:rsidR="003C27BA" w:rsidRPr="00D72802" w:rsidTr="00505BCD">
        <w:trPr>
          <w:trHeight w:val="20"/>
        </w:trPr>
        <w:tc>
          <w:tcPr>
            <w:tcW w:w="1399" w:type="pct"/>
            <w:vMerge w:val="restart"/>
            <w:shd w:val="clear" w:color="auto" w:fill="auto"/>
            <w:noWrap/>
            <w:vAlign w:val="center"/>
            <w:hideMark/>
          </w:tcPr>
          <w:p w:rsidR="003C27BA" w:rsidRPr="00D72802" w:rsidRDefault="003C27BA"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Наименование</w:t>
            </w:r>
          </w:p>
        </w:tc>
        <w:tc>
          <w:tcPr>
            <w:tcW w:w="421" w:type="pct"/>
            <w:vMerge w:val="restart"/>
            <w:shd w:val="clear" w:color="auto" w:fill="auto"/>
            <w:vAlign w:val="center"/>
            <w:hideMark/>
          </w:tcPr>
          <w:p w:rsidR="003C27BA" w:rsidRPr="00D72802" w:rsidRDefault="003C27BA"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2023 год*</w:t>
            </w:r>
          </w:p>
        </w:tc>
        <w:tc>
          <w:tcPr>
            <w:tcW w:w="1061" w:type="pct"/>
            <w:gridSpan w:val="2"/>
            <w:shd w:val="clear" w:color="auto" w:fill="auto"/>
            <w:vAlign w:val="center"/>
            <w:hideMark/>
          </w:tcPr>
          <w:p w:rsidR="003C27BA" w:rsidRPr="00D72802" w:rsidRDefault="003C27BA"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2024 год</w:t>
            </w:r>
          </w:p>
        </w:tc>
        <w:tc>
          <w:tcPr>
            <w:tcW w:w="1061" w:type="pct"/>
            <w:gridSpan w:val="2"/>
            <w:shd w:val="clear" w:color="000000" w:fill="FFFFFF"/>
            <w:vAlign w:val="center"/>
            <w:hideMark/>
          </w:tcPr>
          <w:p w:rsidR="003C27BA" w:rsidRPr="00D72802" w:rsidRDefault="003C27BA"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 xml:space="preserve"> 2025 год</w:t>
            </w:r>
          </w:p>
        </w:tc>
        <w:tc>
          <w:tcPr>
            <w:tcW w:w="1058" w:type="pct"/>
            <w:gridSpan w:val="2"/>
            <w:shd w:val="clear" w:color="000000" w:fill="FFFFFF"/>
            <w:vAlign w:val="center"/>
            <w:hideMark/>
          </w:tcPr>
          <w:p w:rsidR="003C27BA" w:rsidRPr="00D72802" w:rsidRDefault="003C27BA"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 xml:space="preserve"> 2026 год</w:t>
            </w:r>
          </w:p>
        </w:tc>
      </w:tr>
      <w:tr w:rsidR="003C27BA" w:rsidRPr="00D72802" w:rsidTr="00505BCD">
        <w:trPr>
          <w:trHeight w:val="20"/>
        </w:trPr>
        <w:tc>
          <w:tcPr>
            <w:tcW w:w="1399" w:type="pct"/>
            <w:vMerge/>
            <w:vAlign w:val="center"/>
            <w:hideMark/>
          </w:tcPr>
          <w:p w:rsidR="003C27BA" w:rsidRPr="00D72802" w:rsidRDefault="003C27BA" w:rsidP="00505BCD">
            <w:pPr>
              <w:spacing w:after="0" w:line="240" w:lineRule="auto"/>
              <w:rPr>
                <w:rFonts w:ascii="Times New Roman" w:hAnsi="Times New Roman" w:cs="Times New Roman"/>
                <w:sz w:val="18"/>
                <w:szCs w:val="18"/>
              </w:rPr>
            </w:pPr>
          </w:p>
        </w:tc>
        <w:tc>
          <w:tcPr>
            <w:tcW w:w="421" w:type="pct"/>
            <w:vMerge/>
            <w:vAlign w:val="center"/>
            <w:hideMark/>
          </w:tcPr>
          <w:p w:rsidR="003C27BA" w:rsidRPr="00D72802" w:rsidRDefault="003C27BA" w:rsidP="00505BCD">
            <w:pPr>
              <w:spacing w:after="0" w:line="240" w:lineRule="auto"/>
              <w:rPr>
                <w:rFonts w:ascii="Times New Roman" w:hAnsi="Times New Roman" w:cs="Times New Roman"/>
                <w:sz w:val="18"/>
                <w:szCs w:val="18"/>
              </w:rPr>
            </w:pPr>
          </w:p>
        </w:tc>
        <w:tc>
          <w:tcPr>
            <w:tcW w:w="420" w:type="pct"/>
            <w:shd w:val="clear" w:color="000000" w:fill="FFFFFF"/>
            <w:vAlign w:val="center"/>
            <w:hideMark/>
          </w:tcPr>
          <w:p w:rsidR="003C27BA" w:rsidRPr="00D72802" w:rsidRDefault="003C27BA"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Проект</w:t>
            </w:r>
          </w:p>
        </w:tc>
        <w:tc>
          <w:tcPr>
            <w:tcW w:w="641" w:type="pct"/>
            <w:shd w:val="clear" w:color="auto" w:fill="auto"/>
            <w:vAlign w:val="center"/>
            <w:hideMark/>
          </w:tcPr>
          <w:p w:rsidR="003C27BA" w:rsidRPr="00D72802" w:rsidRDefault="003C27BA"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Изм.к предыдущему году, %</w:t>
            </w:r>
          </w:p>
        </w:tc>
        <w:tc>
          <w:tcPr>
            <w:tcW w:w="420" w:type="pct"/>
            <w:shd w:val="clear" w:color="000000" w:fill="FFFFFF"/>
            <w:vAlign w:val="center"/>
            <w:hideMark/>
          </w:tcPr>
          <w:p w:rsidR="003C27BA" w:rsidRPr="00D72802" w:rsidRDefault="003C27BA"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Проект</w:t>
            </w:r>
          </w:p>
        </w:tc>
        <w:tc>
          <w:tcPr>
            <w:tcW w:w="641" w:type="pct"/>
            <w:shd w:val="clear" w:color="auto" w:fill="auto"/>
            <w:vAlign w:val="center"/>
            <w:hideMark/>
          </w:tcPr>
          <w:p w:rsidR="003C27BA" w:rsidRPr="00D72802" w:rsidRDefault="003C27BA"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Изм.к предыдущему году, %</w:t>
            </w:r>
          </w:p>
        </w:tc>
        <w:tc>
          <w:tcPr>
            <w:tcW w:w="417" w:type="pct"/>
            <w:shd w:val="clear" w:color="000000" w:fill="FFFFFF"/>
            <w:vAlign w:val="center"/>
            <w:hideMark/>
          </w:tcPr>
          <w:p w:rsidR="003C27BA" w:rsidRPr="00D72802" w:rsidRDefault="003C27BA"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Проект</w:t>
            </w:r>
          </w:p>
        </w:tc>
        <w:tc>
          <w:tcPr>
            <w:tcW w:w="641" w:type="pct"/>
            <w:shd w:val="clear" w:color="auto" w:fill="auto"/>
            <w:vAlign w:val="center"/>
            <w:hideMark/>
          </w:tcPr>
          <w:p w:rsidR="003C27BA" w:rsidRPr="00D72802" w:rsidRDefault="003C27BA"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Изм.к предыдущему году, %</w:t>
            </w:r>
          </w:p>
        </w:tc>
      </w:tr>
      <w:tr w:rsidR="003C27BA" w:rsidRPr="00D72802" w:rsidTr="00505BCD">
        <w:trPr>
          <w:trHeight w:val="20"/>
        </w:trPr>
        <w:tc>
          <w:tcPr>
            <w:tcW w:w="1399" w:type="pct"/>
            <w:shd w:val="clear" w:color="auto" w:fill="auto"/>
            <w:noWrap/>
            <w:vAlign w:val="center"/>
            <w:hideMark/>
          </w:tcPr>
          <w:p w:rsidR="003C27BA" w:rsidRPr="00D72802" w:rsidRDefault="003C27BA"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1</w:t>
            </w:r>
          </w:p>
        </w:tc>
        <w:tc>
          <w:tcPr>
            <w:tcW w:w="421" w:type="pct"/>
            <w:shd w:val="clear" w:color="auto" w:fill="auto"/>
            <w:vAlign w:val="center"/>
            <w:hideMark/>
          </w:tcPr>
          <w:p w:rsidR="003C27BA" w:rsidRPr="00D72802" w:rsidRDefault="003C27BA"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w:t>
            </w:r>
          </w:p>
        </w:tc>
        <w:tc>
          <w:tcPr>
            <w:tcW w:w="420" w:type="pct"/>
            <w:shd w:val="clear" w:color="000000" w:fill="FFFFFF"/>
            <w:vAlign w:val="center"/>
            <w:hideMark/>
          </w:tcPr>
          <w:p w:rsidR="003C27BA" w:rsidRPr="00D72802" w:rsidRDefault="003C27BA"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3</w:t>
            </w:r>
          </w:p>
        </w:tc>
        <w:tc>
          <w:tcPr>
            <w:tcW w:w="641" w:type="pct"/>
            <w:shd w:val="clear" w:color="000000" w:fill="FFFFFF"/>
            <w:vAlign w:val="center"/>
            <w:hideMark/>
          </w:tcPr>
          <w:p w:rsidR="003C27BA" w:rsidRPr="00D72802" w:rsidRDefault="003C27BA"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4=3/2*100</w:t>
            </w:r>
          </w:p>
        </w:tc>
        <w:tc>
          <w:tcPr>
            <w:tcW w:w="420" w:type="pct"/>
            <w:shd w:val="clear" w:color="000000" w:fill="FFFFFF"/>
            <w:vAlign w:val="center"/>
            <w:hideMark/>
          </w:tcPr>
          <w:p w:rsidR="003C27BA" w:rsidRPr="00D72802" w:rsidRDefault="003C27BA"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5</w:t>
            </w:r>
          </w:p>
        </w:tc>
        <w:tc>
          <w:tcPr>
            <w:tcW w:w="641" w:type="pct"/>
            <w:shd w:val="clear" w:color="000000" w:fill="FFFFFF"/>
            <w:vAlign w:val="center"/>
            <w:hideMark/>
          </w:tcPr>
          <w:p w:rsidR="003C27BA" w:rsidRPr="00D72802" w:rsidRDefault="003C27BA"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6=5/3*100</w:t>
            </w:r>
          </w:p>
        </w:tc>
        <w:tc>
          <w:tcPr>
            <w:tcW w:w="417" w:type="pct"/>
            <w:shd w:val="clear" w:color="000000" w:fill="FFFFFF"/>
            <w:vAlign w:val="center"/>
            <w:hideMark/>
          </w:tcPr>
          <w:p w:rsidR="003C27BA" w:rsidRPr="00D72802" w:rsidRDefault="003C27BA"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7</w:t>
            </w:r>
          </w:p>
        </w:tc>
        <w:tc>
          <w:tcPr>
            <w:tcW w:w="641" w:type="pct"/>
            <w:shd w:val="clear" w:color="000000" w:fill="FFFFFF"/>
            <w:vAlign w:val="center"/>
            <w:hideMark/>
          </w:tcPr>
          <w:p w:rsidR="003C27BA" w:rsidRPr="00D72802" w:rsidRDefault="003C27BA"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8=7/5*100</w:t>
            </w:r>
          </w:p>
        </w:tc>
      </w:tr>
      <w:tr w:rsidR="003C27BA" w:rsidRPr="00D72802" w:rsidTr="00505BCD">
        <w:trPr>
          <w:trHeight w:val="20"/>
        </w:trPr>
        <w:tc>
          <w:tcPr>
            <w:tcW w:w="1399" w:type="pct"/>
            <w:shd w:val="clear" w:color="auto" w:fill="auto"/>
            <w:vAlign w:val="center"/>
            <w:hideMark/>
          </w:tcPr>
          <w:p w:rsidR="003C27BA" w:rsidRPr="00D72802" w:rsidRDefault="003C27BA" w:rsidP="00505BCD">
            <w:pPr>
              <w:spacing w:after="0" w:line="240" w:lineRule="auto"/>
              <w:rPr>
                <w:rFonts w:ascii="Times New Roman" w:hAnsi="Times New Roman" w:cs="Times New Roman"/>
                <w:b/>
                <w:bCs/>
                <w:sz w:val="18"/>
                <w:szCs w:val="18"/>
              </w:rPr>
            </w:pPr>
            <w:r w:rsidRPr="00D72802">
              <w:rPr>
                <w:rFonts w:ascii="Times New Roman" w:hAnsi="Times New Roman" w:cs="Times New Roman"/>
                <w:b/>
                <w:bCs/>
                <w:sz w:val="18"/>
                <w:szCs w:val="18"/>
              </w:rPr>
              <w:t>Всего</w:t>
            </w:r>
          </w:p>
        </w:tc>
        <w:tc>
          <w:tcPr>
            <w:tcW w:w="42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18 243,9</w:t>
            </w:r>
          </w:p>
        </w:tc>
        <w:tc>
          <w:tcPr>
            <w:tcW w:w="420"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23 035,6</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126,3</w:t>
            </w:r>
          </w:p>
        </w:tc>
        <w:tc>
          <w:tcPr>
            <w:tcW w:w="420"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22 268,0</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96,7</w:t>
            </w:r>
          </w:p>
        </w:tc>
        <w:tc>
          <w:tcPr>
            <w:tcW w:w="417"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22 504,9</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101,1</w:t>
            </w:r>
          </w:p>
        </w:tc>
      </w:tr>
      <w:tr w:rsidR="003C27BA" w:rsidRPr="00D72802" w:rsidTr="00505BCD">
        <w:trPr>
          <w:trHeight w:val="20"/>
        </w:trPr>
        <w:tc>
          <w:tcPr>
            <w:tcW w:w="1399" w:type="pct"/>
            <w:shd w:val="clear" w:color="auto" w:fill="auto"/>
            <w:vAlign w:val="center"/>
            <w:hideMark/>
          </w:tcPr>
          <w:p w:rsidR="003C27BA" w:rsidRPr="00D72802" w:rsidRDefault="003C27BA" w:rsidP="00505BCD">
            <w:pPr>
              <w:spacing w:after="0" w:line="240" w:lineRule="auto"/>
              <w:jc w:val="center"/>
              <w:rPr>
                <w:rFonts w:ascii="Times New Roman" w:hAnsi="Times New Roman" w:cs="Times New Roman"/>
                <w:i/>
                <w:iCs/>
                <w:sz w:val="18"/>
                <w:szCs w:val="18"/>
              </w:rPr>
            </w:pPr>
            <w:r w:rsidRPr="00D72802">
              <w:rPr>
                <w:rFonts w:ascii="Times New Roman" w:hAnsi="Times New Roman" w:cs="Times New Roman"/>
                <w:i/>
                <w:iCs/>
                <w:sz w:val="18"/>
                <w:szCs w:val="18"/>
              </w:rPr>
              <w:t>в том числе средства:</w:t>
            </w:r>
          </w:p>
        </w:tc>
        <w:tc>
          <w:tcPr>
            <w:tcW w:w="42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20"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20"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17"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r>
      <w:tr w:rsidR="003C27BA" w:rsidRPr="00D72802" w:rsidTr="00505BCD">
        <w:trPr>
          <w:trHeight w:val="20"/>
        </w:trPr>
        <w:tc>
          <w:tcPr>
            <w:tcW w:w="1399" w:type="pct"/>
            <w:shd w:val="clear" w:color="auto" w:fill="auto"/>
            <w:vAlign w:val="center"/>
            <w:hideMark/>
          </w:tcPr>
          <w:p w:rsidR="003C27BA" w:rsidRPr="00D72802" w:rsidRDefault="003C27BA" w:rsidP="00505BCD">
            <w:pPr>
              <w:spacing w:after="0" w:line="240" w:lineRule="auto"/>
              <w:jc w:val="center"/>
              <w:rPr>
                <w:rFonts w:ascii="Times New Roman" w:hAnsi="Times New Roman" w:cs="Times New Roman"/>
                <w:i/>
                <w:iCs/>
                <w:sz w:val="18"/>
                <w:szCs w:val="18"/>
              </w:rPr>
            </w:pPr>
            <w:r w:rsidRPr="00D72802">
              <w:rPr>
                <w:rFonts w:ascii="Times New Roman" w:hAnsi="Times New Roman" w:cs="Times New Roman"/>
                <w:i/>
                <w:iCs/>
                <w:sz w:val="18"/>
                <w:szCs w:val="18"/>
              </w:rPr>
              <w:t>областного бюджета</w:t>
            </w:r>
          </w:p>
        </w:tc>
        <w:tc>
          <w:tcPr>
            <w:tcW w:w="42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12 551,5</w:t>
            </w:r>
          </w:p>
        </w:tc>
        <w:tc>
          <w:tcPr>
            <w:tcW w:w="420"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16 104,6</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128,3</w:t>
            </w:r>
          </w:p>
        </w:tc>
        <w:tc>
          <w:tcPr>
            <w:tcW w:w="420"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16 104,6</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100,0</w:t>
            </w:r>
          </w:p>
        </w:tc>
        <w:tc>
          <w:tcPr>
            <w:tcW w:w="417"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16 104,6</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100,0</w:t>
            </w:r>
          </w:p>
        </w:tc>
      </w:tr>
      <w:tr w:rsidR="003C27BA" w:rsidRPr="00D72802" w:rsidTr="00505BCD">
        <w:trPr>
          <w:trHeight w:val="20"/>
        </w:trPr>
        <w:tc>
          <w:tcPr>
            <w:tcW w:w="1399" w:type="pct"/>
            <w:shd w:val="clear" w:color="auto" w:fill="auto"/>
            <w:vAlign w:val="center"/>
            <w:hideMark/>
          </w:tcPr>
          <w:p w:rsidR="003C27BA" w:rsidRPr="00D72802" w:rsidRDefault="003C27BA" w:rsidP="00505BCD">
            <w:pPr>
              <w:spacing w:after="0" w:line="240" w:lineRule="auto"/>
              <w:jc w:val="center"/>
              <w:rPr>
                <w:rFonts w:ascii="Times New Roman" w:hAnsi="Times New Roman" w:cs="Times New Roman"/>
                <w:i/>
                <w:iCs/>
                <w:sz w:val="18"/>
                <w:szCs w:val="18"/>
              </w:rPr>
            </w:pPr>
            <w:r w:rsidRPr="00D72802">
              <w:rPr>
                <w:rFonts w:ascii="Times New Roman" w:hAnsi="Times New Roman" w:cs="Times New Roman"/>
                <w:i/>
                <w:iCs/>
                <w:sz w:val="18"/>
                <w:szCs w:val="18"/>
              </w:rPr>
              <w:t>городского бюджета</w:t>
            </w:r>
          </w:p>
        </w:tc>
        <w:tc>
          <w:tcPr>
            <w:tcW w:w="42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5 692,4</w:t>
            </w:r>
          </w:p>
        </w:tc>
        <w:tc>
          <w:tcPr>
            <w:tcW w:w="420"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6 931,0</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121,8</w:t>
            </w:r>
          </w:p>
        </w:tc>
        <w:tc>
          <w:tcPr>
            <w:tcW w:w="420"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6 163,4</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88,9</w:t>
            </w:r>
          </w:p>
        </w:tc>
        <w:tc>
          <w:tcPr>
            <w:tcW w:w="417"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6 400,3</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103,8</w:t>
            </w:r>
          </w:p>
        </w:tc>
      </w:tr>
      <w:tr w:rsidR="003C27BA" w:rsidRPr="00D72802" w:rsidTr="00505BCD">
        <w:trPr>
          <w:trHeight w:val="20"/>
        </w:trPr>
        <w:tc>
          <w:tcPr>
            <w:tcW w:w="1399" w:type="pct"/>
            <w:shd w:val="clear" w:color="auto" w:fill="auto"/>
            <w:vAlign w:val="center"/>
            <w:hideMark/>
          </w:tcPr>
          <w:p w:rsidR="003C27BA" w:rsidRPr="00D72802" w:rsidRDefault="003C27BA" w:rsidP="00505BCD">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в том числе по основным мероприятиям:</w:t>
            </w:r>
          </w:p>
        </w:tc>
        <w:tc>
          <w:tcPr>
            <w:tcW w:w="42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20"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20"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17"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r>
      <w:tr w:rsidR="003C27BA" w:rsidRPr="00D72802" w:rsidTr="00505BCD">
        <w:trPr>
          <w:trHeight w:val="20"/>
        </w:trPr>
        <w:tc>
          <w:tcPr>
            <w:tcW w:w="1399" w:type="pct"/>
            <w:shd w:val="clear" w:color="auto" w:fill="auto"/>
            <w:vAlign w:val="center"/>
            <w:hideMark/>
          </w:tcPr>
          <w:p w:rsidR="003C27BA" w:rsidRPr="00D72802" w:rsidRDefault="003C27BA" w:rsidP="00505BCD">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Создание условий для повышения уровня общественной безопасности и профилактики правонарушений</w:t>
            </w:r>
          </w:p>
        </w:tc>
        <w:tc>
          <w:tcPr>
            <w:tcW w:w="42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1 296,7</w:t>
            </w:r>
          </w:p>
        </w:tc>
        <w:tc>
          <w:tcPr>
            <w:tcW w:w="420"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1 354,2</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104,4</w:t>
            </w:r>
          </w:p>
        </w:tc>
        <w:tc>
          <w:tcPr>
            <w:tcW w:w="420"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1 408,4</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c>
          <w:tcPr>
            <w:tcW w:w="417"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1 464,7</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3C27BA" w:rsidRPr="00D72802" w:rsidTr="00505BCD">
        <w:trPr>
          <w:trHeight w:val="20"/>
        </w:trPr>
        <w:tc>
          <w:tcPr>
            <w:tcW w:w="1399" w:type="pct"/>
            <w:shd w:val="clear" w:color="auto" w:fill="auto"/>
            <w:vAlign w:val="center"/>
            <w:hideMark/>
          </w:tcPr>
          <w:p w:rsidR="003C27BA" w:rsidRPr="00D72802" w:rsidRDefault="003C27BA" w:rsidP="00505BCD">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 xml:space="preserve">Создание условий для добровольного участия граждан в охране общественного порядка </w:t>
            </w:r>
          </w:p>
        </w:tc>
        <w:tc>
          <w:tcPr>
            <w:tcW w:w="42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3 440,5</w:t>
            </w:r>
          </w:p>
        </w:tc>
        <w:tc>
          <w:tcPr>
            <w:tcW w:w="420"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3 538,2</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102,8</w:t>
            </w:r>
          </w:p>
        </w:tc>
        <w:tc>
          <w:tcPr>
            <w:tcW w:w="420"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3 629,0</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102,6</w:t>
            </w:r>
          </w:p>
        </w:tc>
        <w:tc>
          <w:tcPr>
            <w:tcW w:w="417"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3 723,4</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102,6</w:t>
            </w:r>
          </w:p>
        </w:tc>
      </w:tr>
      <w:tr w:rsidR="003C27BA" w:rsidRPr="00D72802" w:rsidTr="00505BCD">
        <w:trPr>
          <w:trHeight w:val="20"/>
        </w:trPr>
        <w:tc>
          <w:tcPr>
            <w:tcW w:w="1399" w:type="pct"/>
            <w:shd w:val="clear" w:color="auto" w:fill="auto"/>
            <w:vAlign w:val="center"/>
            <w:hideMark/>
          </w:tcPr>
          <w:p w:rsidR="003C27BA" w:rsidRPr="00D72802" w:rsidRDefault="003C27BA" w:rsidP="00505BCD">
            <w:pPr>
              <w:spacing w:after="0" w:line="240" w:lineRule="auto"/>
              <w:jc w:val="center"/>
              <w:rPr>
                <w:rFonts w:ascii="Times New Roman" w:hAnsi="Times New Roman" w:cs="Times New Roman"/>
                <w:i/>
                <w:iCs/>
                <w:sz w:val="18"/>
                <w:szCs w:val="18"/>
              </w:rPr>
            </w:pPr>
            <w:r w:rsidRPr="00D72802">
              <w:rPr>
                <w:rFonts w:ascii="Times New Roman" w:hAnsi="Times New Roman" w:cs="Times New Roman"/>
                <w:i/>
                <w:iCs/>
                <w:sz w:val="18"/>
                <w:szCs w:val="18"/>
              </w:rPr>
              <w:t>в том числе средства:</w:t>
            </w:r>
          </w:p>
        </w:tc>
        <w:tc>
          <w:tcPr>
            <w:tcW w:w="42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420"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420"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417"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r>
      <w:tr w:rsidR="003C27BA" w:rsidRPr="00D72802" w:rsidTr="00505BCD">
        <w:trPr>
          <w:trHeight w:val="20"/>
        </w:trPr>
        <w:tc>
          <w:tcPr>
            <w:tcW w:w="1399" w:type="pct"/>
            <w:shd w:val="clear" w:color="auto" w:fill="auto"/>
            <w:vAlign w:val="center"/>
            <w:hideMark/>
          </w:tcPr>
          <w:p w:rsidR="003C27BA" w:rsidRPr="00D72802" w:rsidRDefault="003C27BA" w:rsidP="00505BCD">
            <w:pPr>
              <w:spacing w:after="0" w:line="240" w:lineRule="auto"/>
              <w:jc w:val="center"/>
              <w:rPr>
                <w:rFonts w:ascii="Times New Roman" w:hAnsi="Times New Roman" w:cs="Times New Roman"/>
                <w:i/>
                <w:iCs/>
                <w:sz w:val="18"/>
                <w:szCs w:val="18"/>
              </w:rPr>
            </w:pPr>
            <w:r w:rsidRPr="00D72802">
              <w:rPr>
                <w:rFonts w:ascii="Times New Roman" w:hAnsi="Times New Roman" w:cs="Times New Roman"/>
                <w:i/>
                <w:iCs/>
                <w:sz w:val="18"/>
                <w:szCs w:val="18"/>
              </w:rPr>
              <w:t>областного бюджета</w:t>
            </w:r>
          </w:p>
        </w:tc>
        <w:tc>
          <w:tcPr>
            <w:tcW w:w="42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1 269,0</w:t>
            </w:r>
          </w:p>
        </w:tc>
        <w:tc>
          <w:tcPr>
            <w:tcW w:w="420"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1 269,0</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100,0</w:t>
            </w:r>
          </w:p>
        </w:tc>
        <w:tc>
          <w:tcPr>
            <w:tcW w:w="420"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1 269,0</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100,0</w:t>
            </w:r>
          </w:p>
        </w:tc>
        <w:tc>
          <w:tcPr>
            <w:tcW w:w="417"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1 269,0</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100,0</w:t>
            </w:r>
          </w:p>
        </w:tc>
      </w:tr>
      <w:tr w:rsidR="003C27BA" w:rsidRPr="00D72802" w:rsidTr="00505BCD">
        <w:trPr>
          <w:trHeight w:val="20"/>
        </w:trPr>
        <w:tc>
          <w:tcPr>
            <w:tcW w:w="1399" w:type="pct"/>
            <w:shd w:val="clear" w:color="auto" w:fill="auto"/>
            <w:vAlign w:val="center"/>
            <w:hideMark/>
          </w:tcPr>
          <w:p w:rsidR="003C27BA" w:rsidRPr="00D72802" w:rsidRDefault="003C27BA" w:rsidP="00505BCD">
            <w:pPr>
              <w:spacing w:after="0" w:line="240" w:lineRule="auto"/>
              <w:jc w:val="center"/>
              <w:rPr>
                <w:rFonts w:ascii="Times New Roman" w:hAnsi="Times New Roman" w:cs="Times New Roman"/>
                <w:i/>
                <w:iCs/>
                <w:sz w:val="18"/>
                <w:szCs w:val="18"/>
              </w:rPr>
            </w:pPr>
            <w:r w:rsidRPr="00D72802">
              <w:rPr>
                <w:rFonts w:ascii="Times New Roman" w:hAnsi="Times New Roman" w:cs="Times New Roman"/>
                <w:i/>
                <w:iCs/>
                <w:sz w:val="18"/>
                <w:szCs w:val="18"/>
              </w:rPr>
              <w:t xml:space="preserve"> городского бюджета</w:t>
            </w:r>
          </w:p>
        </w:tc>
        <w:tc>
          <w:tcPr>
            <w:tcW w:w="42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2 171,5</w:t>
            </w:r>
          </w:p>
        </w:tc>
        <w:tc>
          <w:tcPr>
            <w:tcW w:w="420"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2 269,2</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104,5</w:t>
            </w:r>
          </w:p>
        </w:tc>
        <w:tc>
          <w:tcPr>
            <w:tcW w:w="420"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2 360,0</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104,0</w:t>
            </w:r>
          </w:p>
        </w:tc>
        <w:tc>
          <w:tcPr>
            <w:tcW w:w="417"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2 454,4</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104,0</w:t>
            </w:r>
          </w:p>
        </w:tc>
      </w:tr>
      <w:tr w:rsidR="003C27BA" w:rsidRPr="00D72802" w:rsidTr="00505BCD">
        <w:trPr>
          <w:trHeight w:val="20"/>
        </w:trPr>
        <w:tc>
          <w:tcPr>
            <w:tcW w:w="1399" w:type="pct"/>
            <w:shd w:val="clear" w:color="auto" w:fill="auto"/>
            <w:vAlign w:val="center"/>
            <w:hideMark/>
          </w:tcPr>
          <w:p w:rsidR="003C27BA" w:rsidRPr="00D72802" w:rsidRDefault="003C27BA" w:rsidP="00505BCD">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Создание условий для формирования негативного отношения в обществе к немедицинскому потреблению наркотиков</w:t>
            </w:r>
          </w:p>
        </w:tc>
        <w:tc>
          <w:tcPr>
            <w:tcW w:w="42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59,2</w:t>
            </w:r>
          </w:p>
        </w:tc>
        <w:tc>
          <w:tcPr>
            <w:tcW w:w="420"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59,6</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100,7</w:t>
            </w:r>
          </w:p>
        </w:tc>
        <w:tc>
          <w:tcPr>
            <w:tcW w:w="420"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60,0</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100,7</w:t>
            </w:r>
          </w:p>
        </w:tc>
        <w:tc>
          <w:tcPr>
            <w:tcW w:w="417"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60,4</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100,7</w:t>
            </w:r>
          </w:p>
        </w:tc>
      </w:tr>
      <w:tr w:rsidR="003C27BA" w:rsidRPr="00D72802" w:rsidTr="00505BCD">
        <w:trPr>
          <w:trHeight w:val="20"/>
        </w:trPr>
        <w:tc>
          <w:tcPr>
            <w:tcW w:w="1399" w:type="pct"/>
            <w:shd w:val="clear" w:color="auto" w:fill="auto"/>
            <w:vAlign w:val="center"/>
            <w:hideMark/>
          </w:tcPr>
          <w:p w:rsidR="003C27BA" w:rsidRPr="00D72802" w:rsidRDefault="003C27BA" w:rsidP="00505BCD">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lastRenderedPageBreak/>
              <w:t>Создание условий для формирования мотивации к ведению здорового образа жизни</w:t>
            </w:r>
          </w:p>
        </w:tc>
        <w:tc>
          <w:tcPr>
            <w:tcW w:w="42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534,6</w:t>
            </w:r>
          </w:p>
        </w:tc>
        <w:tc>
          <w:tcPr>
            <w:tcW w:w="420"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558,7</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104,5</w:t>
            </w:r>
          </w:p>
        </w:tc>
        <w:tc>
          <w:tcPr>
            <w:tcW w:w="420"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581,1</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c>
          <w:tcPr>
            <w:tcW w:w="417"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604,6</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3C27BA" w:rsidRPr="00D72802" w:rsidTr="00505BCD">
        <w:trPr>
          <w:trHeight w:val="20"/>
        </w:trPr>
        <w:tc>
          <w:tcPr>
            <w:tcW w:w="1399" w:type="pct"/>
            <w:shd w:val="clear" w:color="auto" w:fill="auto"/>
            <w:vAlign w:val="center"/>
            <w:hideMark/>
          </w:tcPr>
          <w:p w:rsidR="003C27BA" w:rsidRPr="00D72802" w:rsidRDefault="003C27BA" w:rsidP="00505BCD">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Проведение профилактической работы с несовершеннолетними</w:t>
            </w:r>
          </w:p>
        </w:tc>
        <w:tc>
          <w:tcPr>
            <w:tcW w:w="42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154,7</w:t>
            </w:r>
          </w:p>
        </w:tc>
        <w:tc>
          <w:tcPr>
            <w:tcW w:w="420"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158,5</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102,5</w:t>
            </w:r>
          </w:p>
        </w:tc>
        <w:tc>
          <w:tcPr>
            <w:tcW w:w="420"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162,1</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102,3</w:t>
            </w:r>
          </w:p>
        </w:tc>
        <w:tc>
          <w:tcPr>
            <w:tcW w:w="417"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165,7</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102,2</w:t>
            </w:r>
          </w:p>
        </w:tc>
      </w:tr>
      <w:tr w:rsidR="003C27BA" w:rsidRPr="00D72802" w:rsidTr="00505BCD">
        <w:trPr>
          <w:trHeight w:val="20"/>
        </w:trPr>
        <w:tc>
          <w:tcPr>
            <w:tcW w:w="1399" w:type="pct"/>
            <w:shd w:val="clear" w:color="auto" w:fill="auto"/>
            <w:vAlign w:val="center"/>
            <w:hideMark/>
          </w:tcPr>
          <w:p w:rsidR="003C27BA" w:rsidRPr="00D72802" w:rsidRDefault="003C27BA" w:rsidP="00505BCD">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Проведение мероприятий, направленных на вовлечение несовершеннолетних в культурно-досуговые, спортивно-массовые мероприятия, а также в общественно полезную деятельность</w:t>
            </w:r>
          </w:p>
        </w:tc>
        <w:tc>
          <w:tcPr>
            <w:tcW w:w="42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1 475,7</w:t>
            </w:r>
          </w:p>
        </w:tc>
        <w:tc>
          <w:tcPr>
            <w:tcW w:w="420"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2 530,8</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171,5</w:t>
            </w:r>
          </w:p>
        </w:tc>
        <w:tc>
          <w:tcPr>
            <w:tcW w:w="420"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1 591,8</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62,9</w:t>
            </w:r>
          </w:p>
        </w:tc>
        <w:tc>
          <w:tcPr>
            <w:tcW w:w="417"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1 650,5</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103,7</w:t>
            </w:r>
          </w:p>
        </w:tc>
      </w:tr>
      <w:tr w:rsidR="003C27BA" w:rsidRPr="00D72802" w:rsidTr="00505BCD">
        <w:trPr>
          <w:trHeight w:val="20"/>
        </w:trPr>
        <w:tc>
          <w:tcPr>
            <w:tcW w:w="1399" w:type="pct"/>
            <w:shd w:val="clear" w:color="auto" w:fill="auto"/>
            <w:vAlign w:val="center"/>
            <w:hideMark/>
          </w:tcPr>
          <w:p w:rsidR="003C27BA" w:rsidRPr="00D72802" w:rsidRDefault="003C27BA" w:rsidP="00505BCD">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Обеспечение деятельности комиссий по делам несовершеннолетних и защите их прав</w:t>
            </w:r>
          </w:p>
        </w:tc>
        <w:tc>
          <w:tcPr>
            <w:tcW w:w="42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11 282,5</w:t>
            </w:r>
          </w:p>
        </w:tc>
        <w:tc>
          <w:tcPr>
            <w:tcW w:w="420"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14 835,6</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131,5</w:t>
            </w:r>
          </w:p>
        </w:tc>
        <w:tc>
          <w:tcPr>
            <w:tcW w:w="420"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14 835,6</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100,0</w:t>
            </w:r>
          </w:p>
        </w:tc>
        <w:tc>
          <w:tcPr>
            <w:tcW w:w="417"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14 835,6</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100,0</w:t>
            </w:r>
          </w:p>
        </w:tc>
      </w:tr>
      <w:tr w:rsidR="003C27BA" w:rsidRPr="00D72802" w:rsidTr="00505BCD">
        <w:trPr>
          <w:trHeight w:val="20"/>
        </w:trPr>
        <w:tc>
          <w:tcPr>
            <w:tcW w:w="1399" w:type="pct"/>
            <w:shd w:val="clear" w:color="auto" w:fill="auto"/>
            <w:vAlign w:val="center"/>
            <w:hideMark/>
          </w:tcPr>
          <w:p w:rsidR="003C27BA" w:rsidRPr="00D72802" w:rsidRDefault="003C27BA" w:rsidP="00505BCD">
            <w:pPr>
              <w:spacing w:after="0" w:line="240" w:lineRule="auto"/>
              <w:jc w:val="center"/>
              <w:rPr>
                <w:rFonts w:ascii="Times New Roman" w:hAnsi="Times New Roman" w:cs="Times New Roman"/>
                <w:i/>
                <w:iCs/>
                <w:sz w:val="18"/>
                <w:szCs w:val="18"/>
              </w:rPr>
            </w:pPr>
            <w:r w:rsidRPr="00D72802">
              <w:rPr>
                <w:rFonts w:ascii="Times New Roman" w:hAnsi="Times New Roman" w:cs="Times New Roman"/>
                <w:i/>
                <w:iCs/>
                <w:sz w:val="18"/>
                <w:szCs w:val="18"/>
              </w:rPr>
              <w:t xml:space="preserve">в том числе средства: </w:t>
            </w:r>
          </w:p>
        </w:tc>
        <w:tc>
          <w:tcPr>
            <w:tcW w:w="42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20"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20"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17"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r>
      <w:tr w:rsidR="003C27BA" w:rsidRPr="00D72802" w:rsidTr="00505BCD">
        <w:trPr>
          <w:trHeight w:val="20"/>
        </w:trPr>
        <w:tc>
          <w:tcPr>
            <w:tcW w:w="1399" w:type="pct"/>
            <w:shd w:val="clear" w:color="auto" w:fill="auto"/>
            <w:vAlign w:val="center"/>
            <w:hideMark/>
          </w:tcPr>
          <w:p w:rsidR="003C27BA" w:rsidRPr="00D72802" w:rsidRDefault="003C27BA" w:rsidP="00505BCD">
            <w:pPr>
              <w:spacing w:after="0" w:line="240" w:lineRule="auto"/>
              <w:jc w:val="center"/>
              <w:rPr>
                <w:rFonts w:ascii="Times New Roman" w:hAnsi="Times New Roman" w:cs="Times New Roman"/>
                <w:i/>
                <w:iCs/>
                <w:sz w:val="18"/>
                <w:szCs w:val="18"/>
              </w:rPr>
            </w:pPr>
            <w:r w:rsidRPr="00D72802">
              <w:rPr>
                <w:rFonts w:ascii="Times New Roman" w:hAnsi="Times New Roman" w:cs="Times New Roman"/>
                <w:i/>
                <w:iCs/>
                <w:sz w:val="18"/>
                <w:szCs w:val="18"/>
              </w:rPr>
              <w:t xml:space="preserve"> областного бюджета</w:t>
            </w:r>
          </w:p>
        </w:tc>
        <w:tc>
          <w:tcPr>
            <w:tcW w:w="42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11 282,5</w:t>
            </w:r>
          </w:p>
        </w:tc>
        <w:tc>
          <w:tcPr>
            <w:tcW w:w="420"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14 835,6</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131,5</w:t>
            </w:r>
          </w:p>
        </w:tc>
        <w:tc>
          <w:tcPr>
            <w:tcW w:w="420"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14 835,6</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100,0</w:t>
            </w:r>
          </w:p>
        </w:tc>
        <w:tc>
          <w:tcPr>
            <w:tcW w:w="417"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14 835,6</w:t>
            </w:r>
          </w:p>
        </w:tc>
        <w:tc>
          <w:tcPr>
            <w:tcW w:w="641" w:type="pct"/>
            <w:shd w:val="clear" w:color="auto" w:fill="auto"/>
            <w:noWrap/>
            <w:vAlign w:val="center"/>
            <w:hideMark/>
          </w:tcPr>
          <w:p w:rsidR="003C27BA" w:rsidRPr="00D72802" w:rsidRDefault="003C27BA" w:rsidP="00505BCD">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100,0</w:t>
            </w:r>
          </w:p>
        </w:tc>
      </w:tr>
    </w:tbl>
    <w:p w:rsidR="003C27BA" w:rsidRPr="00D72802" w:rsidRDefault="003C27BA" w:rsidP="003C27BA">
      <w:pPr>
        <w:spacing w:after="0" w:line="233" w:lineRule="auto"/>
        <w:jc w:val="both"/>
        <w:rPr>
          <w:rFonts w:ascii="Times New Roman" w:hAnsi="Times New Roman" w:cs="Times New Roman"/>
          <w:color w:val="000000"/>
          <w:sz w:val="24"/>
          <w:szCs w:val="24"/>
        </w:rPr>
      </w:pPr>
      <w:r w:rsidRPr="00D72802">
        <w:rPr>
          <w:rFonts w:ascii="Times New Roman" w:hAnsi="Times New Roman" w:cs="Times New Roman"/>
          <w:color w:val="000000"/>
          <w:sz w:val="24"/>
          <w:szCs w:val="24"/>
        </w:rPr>
        <w:t>* Показатели сводной бюджетной росписи по состоянию на 01.10.2023 года.</w:t>
      </w:r>
    </w:p>
    <w:p w:rsidR="003C27BA" w:rsidRPr="00D72802" w:rsidRDefault="003C27BA" w:rsidP="003C27BA">
      <w:pPr>
        <w:spacing w:after="0" w:line="240" w:lineRule="auto"/>
        <w:jc w:val="both"/>
        <w:rPr>
          <w:rFonts w:ascii="Times New Roman" w:hAnsi="Times New Roman" w:cs="Times New Roman"/>
          <w:sz w:val="24"/>
          <w:szCs w:val="24"/>
        </w:rPr>
      </w:pPr>
    </w:p>
    <w:p w:rsidR="003C27BA" w:rsidRPr="00D72802" w:rsidRDefault="003C27BA" w:rsidP="003C27BA">
      <w:pPr>
        <w:spacing w:after="0" w:line="240" w:lineRule="auto"/>
        <w:ind w:firstLine="709"/>
        <w:jc w:val="both"/>
        <w:rPr>
          <w:rFonts w:ascii="Times New Roman" w:hAnsi="Times New Roman" w:cs="Times New Roman"/>
          <w:sz w:val="28"/>
          <w:szCs w:val="24"/>
        </w:rPr>
      </w:pPr>
      <w:r w:rsidRPr="00D72802">
        <w:rPr>
          <w:rFonts w:ascii="Times New Roman" w:hAnsi="Times New Roman" w:cs="Times New Roman"/>
          <w:sz w:val="28"/>
          <w:szCs w:val="24"/>
        </w:rPr>
        <w:t xml:space="preserve">На реализацию муниципальной программы «Профилактика правонарушений в городе Рязани» в 2024 году запланированы ассигнования </w:t>
      </w:r>
      <w:r w:rsidRPr="00D72802">
        <w:rPr>
          <w:rFonts w:ascii="Times New Roman" w:hAnsi="Times New Roman" w:cs="Times New Roman"/>
          <w:sz w:val="28"/>
          <w:szCs w:val="28"/>
        </w:rPr>
        <w:t>в</w:t>
      </w:r>
      <w:r w:rsidRPr="00D72802">
        <w:rPr>
          <w:rFonts w:ascii="Times New Roman" w:hAnsi="Times New Roman" w:cs="Times New Roman"/>
          <w:sz w:val="28"/>
          <w:szCs w:val="28"/>
          <w:lang w:val="en-US"/>
        </w:rPr>
        <w:t> </w:t>
      </w:r>
      <w:r w:rsidRPr="00D72802">
        <w:rPr>
          <w:rFonts w:ascii="Times New Roman" w:hAnsi="Times New Roman" w:cs="Times New Roman"/>
          <w:sz w:val="28"/>
          <w:szCs w:val="28"/>
        </w:rPr>
        <w:t>объеме</w:t>
      </w:r>
      <w:r w:rsidRPr="00D72802">
        <w:rPr>
          <w:rFonts w:ascii="Times New Roman" w:hAnsi="Times New Roman" w:cs="Times New Roman"/>
          <w:sz w:val="28"/>
          <w:szCs w:val="24"/>
        </w:rPr>
        <w:t xml:space="preserve"> 23 035,6 тыс. рублей, в 2025 году – 22</w:t>
      </w:r>
      <w:r w:rsidRPr="00D72802">
        <w:rPr>
          <w:rFonts w:ascii="Times New Roman" w:hAnsi="Times New Roman" w:cs="Times New Roman"/>
          <w:sz w:val="28"/>
          <w:szCs w:val="24"/>
          <w:lang w:val="en-US"/>
        </w:rPr>
        <w:t> </w:t>
      </w:r>
      <w:r w:rsidRPr="00D72802">
        <w:rPr>
          <w:rFonts w:ascii="Times New Roman" w:hAnsi="Times New Roman" w:cs="Times New Roman"/>
          <w:sz w:val="28"/>
          <w:szCs w:val="24"/>
        </w:rPr>
        <w:t>268,0 тыс.</w:t>
      </w:r>
      <w:r w:rsidRPr="00D72802">
        <w:rPr>
          <w:rFonts w:ascii="Times New Roman" w:hAnsi="Times New Roman" w:cs="Times New Roman"/>
          <w:sz w:val="28"/>
          <w:szCs w:val="24"/>
          <w:lang w:val="en-US"/>
        </w:rPr>
        <w:t> </w:t>
      </w:r>
      <w:r w:rsidRPr="00D72802">
        <w:rPr>
          <w:rFonts w:ascii="Times New Roman" w:hAnsi="Times New Roman" w:cs="Times New Roman"/>
          <w:sz w:val="28"/>
          <w:szCs w:val="24"/>
        </w:rPr>
        <w:t>рублей, в  2026  году – 22 504,9 тыс. рублей.</w:t>
      </w:r>
    </w:p>
    <w:p w:rsidR="003C27BA" w:rsidRPr="00D72802" w:rsidRDefault="003C27BA" w:rsidP="003C27BA">
      <w:pPr>
        <w:spacing w:after="0" w:line="240" w:lineRule="auto"/>
        <w:ind w:firstLine="709"/>
        <w:jc w:val="both"/>
        <w:rPr>
          <w:rFonts w:ascii="Times New Roman" w:hAnsi="Times New Roman" w:cs="Times New Roman"/>
          <w:sz w:val="28"/>
          <w:szCs w:val="24"/>
        </w:rPr>
      </w:pPr>
      <w:r w:rsidRPr="00D72802">
        <w:rPr>
          <w:rFonts w:ascii="Times New Roman" w:hAnsi="Times New Roman" w:cs="Times New Roman"/>
          <w:sz w:val="28"/>
          <w:szCs w:val="24"/>
        </w:rPr>
        <w:t>Предусмотренные в проекте бюджета объемы ассигнований по сравнению с уточненным планом 2023 года увеличены в 2024 году на 4 791,7 тыс. рублей, в 2025 году по сравнению с 2024 годом уменьшены на</w:t>
      </w:r>
      <w:r w:rsidR="00503CF6" w:rsidRPr="00D72802">
        <w:rPr>
          <w:rFonts w:ascii="Times New Roman" w:hAnsi="Times New Roman" w:cs="Times New Roman"/>
          <w:sz w:val="28"/>
          <w:szCs w:val="24"/>
        </w:rPr>
        <w:t xml:space="preserve"> </w:t>
      </w:r>
      <w:r w:rsidRPr="00D72802">
        <w:rPr>
          <w:rFonts w:ascii="Times New Roman" w:hAnsi="Times New Roman" w:cs="Times New Roman"/>
          <w:sz w:val="28"/>
          <w:szCs w:val="24"/>
        </w:rPr>
        <w:t xml:space="preserve">767,6 тыс. рублей, в 2026 году по сравнению с 2025 годом увеличены на 236,9 тыс. рублей. </w:t>
      </w:r>
    </w:p>
    <w:p w:rsidR="003C27BA" w:rsidRPr="00D72802" w:rsidRDefault="003C27BA" w:rsidP="003C27BA">
      <w:pPr>
        <w:spacing w:after="0" w:line="240" w:lineRule="auto"/>
        <w:ind w:firstLine="709"/>
        <w:jc w:val="both"/>
        <w:rPr>
          <w:rFonts w:ascii="Times New Roman" w:hAnsi="Times New Roman" w:cs="Times New Roman"/>
          <w:sz w:val="28"/>
          <w:szCs w:val="28"/>
        </w:rPr>
      </w:pPr>
      <w:r w:rsidRPr="00D72802">
        <w:rPr>
          <w:rFonts w:ascii="Times New Roman" w:hAnsi="Times New Roman" w:cs="Times New Roman"/>
          <w:sz w:val="28"/>
          <w:szCs w:val="28"/>
        </w:rPr>
        <w:t>Формирование объемов финансирования программы осуществлено с применением общих подходов к планированию расходов бюджета на финансовое обеспечение программных мероприятий.</w:t>
      </w:r>
    </w:p>
    <w:p w:rsidR="003C27BA" w:rsidRPr="00D72802" w:rsidRDefault="003C27BA" w:rsidP="005C2574">
      <w:pPr>
        <w:spacing w:after="0" w:line="240" w:lineRule="auto"/>
        <w:ind w:firstLine="709"/>
        <w:jc w:val="center"/>
        <w:rPr>
          <w:rFonts w:ascii="Times New Roman" w:hAnsi="Times New Roman" w:cs="Times New Roman"/>
          <w:b/>
          <w:sz w:val="28"/>
          <w:szCs w:val="24"/>
        </w:rPr>
      </w:pPr>
    </w:p>
    <w:p w:rsidR="003C27BA" w:rsidRPr="00D72802" w:rsidRDefault="003C27BA" w:rsidP="003C27BA">
      <w:pPr>
        <w:spacing w:after="0" w:line="240" w:lineRule="auto"/>
        <w:jc w:val="center"/>
        <w:rPr>
          <w:rFonts w:ascii="Times New Roman" w:hAnsi="Times New Roman" w:cs="Times New Roman"/>
          <w:b/>
          <w:color w:val="000000"/>
          <w:sz w:val="28"/>
          <w:szCs w:val="28"/>
        </w:rPr>
      </w:pPr>
      <w:r w:rsidRPr="00D72802">
        <w:rPr>
          <w:rFonts w:ascii="Times New Roman" w:hAnsi="Times New Roman" w:cs="Times New Roman"/>
          <w:b/>
          <w:color w:val="000000"/>
          <w:sz w:val="28"/>
          <w:szCs w:val="28"/>
        </w:rPr>
        <w:t xml:space="preserve">Муниципальная программа «Развитие жилищно-коммунального комплекса и энергосбережение в городе Рязани» </w:t>
      </w:r>
    </w:p>
    <w:p w:rsidR="003C27BA" w:rsidRPr="00D72802" w:rsidRDefault="003C27BA" w:rsidP="003C27BA">
      <w:pPr>
        <w:spacing w:after="0" w:line="240" w:lineRule="auto"/>
        <w:jc w:val="center"/>
        <w:rPr>
          <w:rFonts w:ascii="Times New Roman" w:hAnsi="Times New Roman" w:cs="Times New Roman"/>
          <w:b/>
          <w:color w:val="000000"/>
          <w:sz w:val="28"/>
          <w:szCs w:val="28"/>
        </w:rPr>
      </w:pPr>
    </w:p>
    <w:p w:rsidR="003C27BA" w:rsidRPr="00D72802" w:rsidRDefault="003C27BA" w:rsidP="003C27BA">
      <w:pPr>
        <w:spacing w:after="0" w:line="240" w:lineRule="auto"/>
        <w:ind w:firstLine="709"/>
        <w:jc w:val="both"/>
        <w:rPr>
          <w:rFonts w:ascii="Times New Roman" w:hAnsi="Times New Roman" w:cs="Times New Roman"/>
          <w:sz w:val="28"/>
          <w:szCs w:val="24"/>
        </w:rPr>
      </w:pPr>
      <w:r w:rsidRPr="00D72802">
        <w:rPr>
          <w:rFonts w:ascii="Times New Roman" w:hAnsi="Times New Roman" w:cs="Times New Roman"/>
          <w:sz w:val="28"/>
          <w:szCs w:val="28"/>
        </w:rPr>
        <w:t xml:space="preserve">Расходы бюджета города Рязани в 2024-2026 годах </w:t>
      </w:r>
      <w:r w:rsidRPr="00D72802">
        <w:rPr>
          <w:rFonts w:ascii="Times New Roman" w:hAnsi="Times New Roman" w:cs="Times New Roman"/>
          <w:sz w:val="28"/>
          <w:szCs w:val="24"/>
        </w:rPr>
        <w:t>на реализацию муниципальной программы «Развитие жилищно-коммунального комплекса</w:t>
      </w:r>
      <w:r w:rsidR="005306B9" w:rsidRPr="00D72802">
        <w:rPr>
          <w:rFonts w:ascii="Times New Roman" w:hAnsi="Times New Roman" w:cs="Times New Roman"/>
          <w:sz w:val="28"/>
          <w:szCs w:val="24"/>
        </w:rPr>
        <w:t xml:space="preserve"> и </w:t>
      </w:r>
      <w:r w:rsidRPr="00D72802">
        <w:rPr>
          <w:rFonts w:ascii="Times New Roman" w:hAnsi="Times New Roman" w:cs="Times New Roman"/>
          <w:sz w:val="28"/>
          <w:szCs w:val="24"/>
        </w:rPr>
        <w:t>энергосбережение в городе Рязани» представлены в таблице:</w:t>
      </w:r>
    </w:p>
    <w:p w:rsidR="003C27BA" w:rsidRPr="00D72802" w:rsidRDefault="003C27BA" w:rsidP="003C27BA">
      <w:pPr>
        <w:spacing w:after="0" w:line="240" w:lineRule="auto"/>
        <w:jc w:val="right"/>
        <w:rPr>
          <w:rFonts w:ascii="Times New Roman" w:hAnsi="Times New Roman" w:cs="Times New Roman"/>
          <w:i/>
          <w:color w:val="000000"/>
          <w:sz w:val="24"/>
          <w:szCs w:val="24"/>
        </w:rPr>
      </w:pPr>
      <w:r w:rsidRPr="00D72802">
        <w:rPr>
          <w:rFonts w:ascii="Times New Roman" w:hAnsi="Times New Roman" w:cs="Times New Roman"/>
          <w:i/>
          <w:color w:val="000000"/>
          <w:sz w:val="24"/>
          <w:szCs w:val="24"/>
        </w:rPr>
        <w:t>тыс. рублей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1"/>
        <w:gridCol w:w="1043"/>
        <w:gridCol w:w="1015"/>
        <w:gridCol w:w="1300"/>
        <w:gridCol w:w="963"/>
        <w:gridCol w:w="1300"/>
        <w:gridCol w:w="1016"/>
        <w:gridCol w:w="1299"/>
      </w:tblGrid>
      <w:tr w:rsidR="003C27BA" w:rsidRPr="00D72802" w:rsidTr="00505BCD">
        <w:trPr>
          <w:trHeight w:val="20"/>
          <w:jc w:val="center"/>
        </w:trPr>
        <w:tc>
          <w:tcPr>
            <w:tcW w:w="1086" w:type="pct"/>
            <w:vMerge w:val="restart"/>
            <w:shd w:val="clear" w:color="auto" w:fill="auto"/>
            <w:vAlign w:val="center"/>
            <w:hideMark/>
          </w:tcPr>
          <w:p w:rsidR="003C27BA" w:rsidRPr="00D72802" w:rsidRDefault="003C27BA" w:rsidP="008B6D70">
            <w:pPr>
              <w:spacing w:after="0" w:line="240" w:lineRule="auto"/>
              <w:ind w:right="790"/>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Наименование</w:t>
            </w:r>
          </w:p>
        </w:tc>
        <w:tc>
          <w:tcPr>
            <w:tcW w:w="515" w:type="pct"/>
            <w:vMerge w:val="restart"/>
            <w:shd w:val="clear" w:color="auto" w:fill="auto"/>
            <w:vAlign w:val="center"/>
            <w:hideMark/>
          </w:tcPr>
          <w:p w:rsidR="003C27BA" w:rsidRPr="00D72802" w:rsidRDefault="003C27BA" w:rsidP="008B6D70">
            <w:pPr>
              <w:spacing w:after="0" w:line="240"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 xml:space="preserve">2023 год </w:t>
            </w:r>
          </w:p>
        </w:tc>
        <w:tc>
          <w:tcPr>
            <w:tcW w:w="1141" w:type="pct"/>
            <w:gridSpan w:val="2"/>
            <w:shd w:val="clear" w:color="auto" w:fill="auto"/>
            <w:vAlign w:val="center"/>
            <w:hideMark/>
          </w:tcPr>
          <w:p w:rsidR="003C27BA" w:rsidRPr="00D72802" w:rsidRDefault="003C27BA" w:rsidP="008B6D70">
            <w:pPr>
              <w:spacing w:after="0" w:line="240"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2024 год</w:t>
            </w:r>
          </w:p>
        </w:tc>
        <w:tc>
          <w:tcPr>
            <w:tcW w:w="1116" w:type="pct"/>
            <w:gridSpan w:val="2"/>
            <w:shd w:val="clear" w:color="auto" w:fill="auto"/>
            <w:vAlign w:val="center"/>
            <w:hideMark/>
          </w:tcPr>
          <w:p w:rsidR="003C27BA" w:rsidRPr="00D72802" w:rsidRDefault="003C27BA" w:rsidP="008B6D70">
            <w:pPr>
              <w:spacing w:after="0" w:line="240"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2025 год</w:t>
            </w:r>
          </w:p>
        </w:tc>
        <w:tc>
          <w:tcPr>
            <w:tcW w:w="1141" w:type="pct"/>
            <w:gridSpan w:val="2"/>
            <w:shd w:val="clear" w:color="auto" w:fill="auto"/>
            <w:vAlign w:val="center"/>
            <w:hideMark/>
          </w:tcPr>
          <w:p w:rsidR="003C27BA" w:rsidRPr="00D72802" w:rsidRDefault="003C27BA" w:rsidP="008B6D70">
            <w:pPr>
              <w:spacing w:after="0" w:line="240"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2026 год</w:t>
            </w:r>
          </w:p>
        </w:tc>
      </w:tr>
      <w:tr w:rsidR="003C27BA" w:rsidRPr="00D72802" w:rsidTr="00505BCD">
        <w:trPr>
          <w:trHeight w:val="20"/>
          <w:jc w:val="center"/>
        </w:trPr>
        <w:tc>
          <w:tcPr>
            <w:tcW w:w="1086" w:type="pct"/>
            <w:vMerge/>
            <w:vAlign w:val="center"/>
            <w:hideMark/>
          </w:tcPr>
          <w:p w:rsidR="003C27BA" w:rsidRPr="00D72802" w:rsidRDefault="003C27BA" w:rsidP="008B6D70">
            <w:pPr>
              <w:spacing w:after="0" w:line="240" w:lineRule="auto"/>
              <w:rPr>
                <w:rFonts w:ascii="Times New Roman" w:hAnsi="Times New Roman" w:cs="Times New Roman"/>
                <w:color w:val="000000"/>
                <w:sz w:val="18"/>
                <w:szCs w:val="18"/>
              </w:rPr>
            </w:pPr>
          </w:p>
        </w:tc>
        <w:tc>
          <w:tcPr>
            <w:tcW w:w="515" w:type="pct"/>
            <w:vMerge/>
            <w:vAlign w:val="center"/>
            <w:hideMark/>
          </w:tcPr>
          <w:p w:rsidR="003C27BA" w:rsidRPr="00D72802" w:rsidRDefault="003C27BA" w:rsidP="008B6D70">
            <w:pPr>
              <w:spacing w:after="0" w:line="240" w:lineRule="auto"/>
              <w:rPr>
                <w:rFonts w:ascii="Times New Roman" w:hAnsi="Times New Roman" w:cs="Times New Roman"/>
                <w:color w:val="000000"/>
                <w:sz w:val="18"/>
                <w:szCs w:val="18"/>
              </w:rPr>
            </w:pPr>
          </w:p>
        </w:tc>
        <w:tc>
          <w:tcPr>
            <w:tcW w:w="501" w:type="pct"/>
            <w:shd w:val="clear" w:color="auto" w:fill="auto"/>
            <w:vAlign w:val="center"/>
            <w:hideMark/>
          </w:tcPr>
          <w:p w:rsidR="003C27BA" w:rsidRPr="00D72802" w:rsidRDefault="003C27BA" w:rsidP="008B6D70">
            <w:pPr>
              <w:spacing w:after="0" w:line="240"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Проект</w:t>
            </w:r>
          </w:p>
        </w:tc>
        <w:tc>
          <w:tcPr>
            <w:tcW w:w="641" w:type="pct"/>
            <w:shd w:val="clear" w:color="auto" w:fill="auto"/>
            <w:vAlign w:val="center"/>
            <w:hideMark/>
          </w:tcPr>
          <w:p w:rsidR="003C27BA" w:rsidRPr="00D72802" w:rsidRDefault="003C27BA" w:rsidP="008B6D70">
            <w:pPr>
              <w:spacing w:after="0" w:line="240"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Изменение к предыдущему году, %</w:t>
            </w:r>
          </w:p>
        </w:tc>
        <w:tc>
          <w:tcPr>
            <w:tcW w:w="475" w:type="pct"/>
            <w:shd w:val="clear" w:color="auto" w:fill="auto"/>
            <w:vAlign w:val="center"/>
            <w:hideMark/>
          </w:tcPr>
          <w:p w:rsidR="003C27BA" w:rsidRPr="00D72802" w:rsidRDefault="003C27BA" w:rsidP="008B6D70">
            <w:pPr>
              <w:spacing w:after="0" w:line="240"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Проект</w:t>
            </w:r>
          </w:p>
        </w:tc>
        <w:tc>
          <w:tcPr>
            <w:tcW w:w="641" w:type="pct"/>
            <w:shd w:val="clear" w:color="auto" w:fill="auto"/>
            <w:vAlign w:val="center"/>
            <w:hideMark/>
          </w:tcPr>
          <w:p w:rsidR="003C27BA" w:rsidRPr="00D72802" w:rsidRDefault="003C27BA" w:rsidP="008B6D70">
            <w:pPr>
              <w:spacing w:after="0" w:line="240"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Изменение к предыдущему году, %</w:t>
            </w:r>
          </w:p>
        </w:tc>
        <w:tc>
          <w:tcPr>
            <w:tcW w:w="501" w:type="pct"/>
            <w:shd w:val="clear" w:color="auto" w:fill="auto"/>
            <w:vAlign w:val="center"/>
            <w:hideMark/>
          </w:tcPr>
          <w:p w:rsidR="003C27BA" w:rsidRPr="00D72802" w:rsidRDefault="003C27BA" w:rsidP="008B6D70">
            <w:pPr>
              <w:spacing w:after="0" w:line="240"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Проект</w:t>
            </w:r>
          </w:p>
        </w:tc>
        <w:tc>
          <w:tcPr>
            <w:tcW w:w="641" w:type="pct"/>
            <w:shd w:val="clear" w:color="auto" w:fill="auto"/>
            <w:vAlign w:val="center"/>
            <w:hideMark/>
          </w:tcPr>
          <w:p w:rsidR="003C27BA" w:rsidRPr="00D72802" w:rsidRDefault="003C27BA" w:rsidP="008B6D70">
            <w:pPr>
              <w:spacing w:after="0" w:line="240"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Изменение к предыдущему году, %</w:t>
            </w:r>
          </w:p>
        </w:tc>
      </w:tr>
      <w:tr w:rsidR="003C27BA" w:rsidRPr="00D72802" w:rsidTr="00505BCD">
        <w:trPr>
          <w:trHeight w:val="20"/>
          <w:jc w:val="center"/>
        </w:trPr>
        <w:tc>
          <w:tcPr>
            <w:tcW w:w="1086" w:type="pct"/>
            <w:shd w:val="clear" w:color="auto" w:fill="auto"/>
            <w:vAlign w:val="center"/>
            <w:hideMark/>
          </w:tcPr>
          <w:p w:rsidR="003C27BA" w:rsidRPr="00D72802" w:rsidRDefault="003C27BA" w:rsidP="008B6D70">
            <w:pPr>
              <w:spacing w:after="0" w:line="240"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1</w:t>
            </w:r>
          </w:p>
        </w:tc>
        <w:tc>
          <w:tcPr>
            <w:tcW w:w="515" w:type="pct"/>
            <w:shd w:val="clear" w:color="auto" w:fill="auto"/>
            <w:vAlign w:val="center"/>
            <w:hideMark/>
          </w:tcPr>
          <w:p w:rsidR="003C27BA" w:rsidRPr="00D72802" w:rsidRDefault="003C27BA" w:rsidP="008B6D70">
            <w:pPr>
              <w:spacing w:after="0" w:line="240"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2</w:t>
            </w:r>
          </w:p>
        </w:tc>
        <w:tc>
          <w:tcPr>
            <w:tcW w:w="501" w:type="pct"/>
            <w:shd w:val="clear" w:color="auto" w:fill="auto"/>
            <w:vAlign w:val="center"/>
            <w:hideMark/>
          </w:tcPr>
          <w:p w:rsidR="003C27BA" w:rsidRPr="00D72802" w:rsidRDefault="003C27BA" w:rsidP="008B6D70">
            <w:pPr>
              <w:spacing w:after="0" w:line="240"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3</w:t>
            </w:r>
          </w:p>
        </w:tc>
        <w:tc>
          <w:tcPr>
            <w:tcW w:w="641" w:type="pct"/>
            <w:shd w:val="clear" w:color="auto" w:fill="auto"/>
            <w:vAlign w:val="center"/>
            <w:hideMark/>
          </w:tcPr>
          <w:p w:rsidR="003C27BA" w:rsidRPr="00D72802" w:rsidRDefault="003C27BA" w:rsidP="008B6D70">
            <w:pPr>
              <w:spacing w:after="0" w:line="240"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4=3/2*100</w:t>
            </w:r>
          </w:p>
        </w:tc>
        <w:tc>
          <w:tcPr>
            <w:tcW w:w="475" w:type="pct"/>
            <w:shd w:val="clear" w:color="auto" w:fill="auto"/>
            <w:vAlign w:val="center"/>
            <w:hideMark/>
          </w:tcPr>
          <w:p w:rsidR="003C27BA" w:rsidRPr="00D72802" w:rsidRDefault="003C27BA" w:rsidP="008B6D70">
            <w:pPr>
              <w:spacing w:after="0" w:line="240"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5</w:t>
            </w:r>
          </w:p>
        </w:tc>
        <w:tc>
          <w:tcPr>
            <w:tcW w:w="641" w:type="pct"/>
            <w:shd w:val="clear" w:color="auto" w:fill="auto"/>
            <w:vAlign w:val="center"/>
            <w:hideMark/>
          </w:tcPr>
          <w:p w:rsidR="003C27BA" w:rsidRPr="00D72802" w:rsidRDefault="003C27BA" w:rsidP="008B6D70">
            <w:pPr>
              <w:spacing w:after="0" w:line="240"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6=5/3*100</w:t>
            </w:r>
          </w:p>
        </w:tc>
        <w:tc>
          <w:tcPr>
            <w:tcW w:w="501" w:type="pct"/>
            <w:shd w:val="clear" w:color="auto" w:fill="auto"/>
            <w:vAlign w:val="center"/>
            <w:hideMark/>
          </w:tcPr>
          <w:p w:rsidR="003C27BA" w:rsidRPr="00D72802" w:rsidRDefault="003C27BA" w:rsidP="008B6D70">
            <w:pPr>
              <w:spacing w:after="0" w:line="240"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7</w:t>
            </w:r>
          </w:p>
        </w:tc>
        <w:tc>
          <w:tcPr>
            <w:tcW w:w="641" w:type="pct"/>
            <w:shd w:val="clear" w:color="auto" w:fill="auto"/>
            <w:vAlign w:val="center"/>
            <w:hideMark/>
          </w:tcPr>
          <w:p w:rsidR="003C27BA" w:rsidRPr="00D72802" w:rsidRDefault="003C27BA" w:rsidP="008B6D70">
            <w:pPr>
              <w:spacing w:after="0" w:line="240" w:lineRule="auto"/>
              <w:jc w:val="center"/>
              <w:rPr>
                <w:rFonts w:ascii="Times New Roman" w:hAnsi="Times New Roman" w:cs="Times New Roman"/>
                <w:color w:val="000000"/>
                <w:sz w:val="18"/>
                <w:szCs w:val="18"/>
              </w:rPr>
            </w:pPr>
            <w:r w:rsidRPr="00D72802">
              <w:rPr>
                <w:rFonts w:ascii="Times New Roman" w:hAnsi="Times New Roman" w:cs="Times New Roman"/>
                <w:color w:val="000000"/>
                <w:sz w:val="18"/>
                <w:szCs w:val="18"/>
              </w:rPr>
              <w:t>8=7/5*100</w:t>
            </w:r>
          </w:p>
        </w:tc>
      </w:tr>
      <w:tr w:rsidR="003C27BA" w:rsidRPr="00D72802" w:rsidTr="00505BCD">
        <w:trPr>
          <w:trHeight w:val="20"/>
          <w:jc w:val="center"/>
        </w:trPr>
        <w:tc>
          <w:tcPr>
            <w:tcW w:w="1086" w:type="pct"/>
            <w:shd w:val="clear" w:color="auto" w:fill="auto"/>
            <w:hideMark/>
          </w:tcPr>
          <w:p w:rsidR="003C27BA" w:rsidRPr="00D72802" w:rsidRDefault="003C27BA" w:rsidP="008B6D70">
            <w:pPr>
              <w:spacing w:after="0" w:line="240" w:lineRule="auto"/>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Всего:</w:t>
            </w:r>
          </w:p>
        </w:tc>
        <w:tc>
          <w:tcPr>
            <w:tcW w:w="515" w:type="pct"/>
            <w:shd w:val="clear" w:color="000000" w:fill="FFFFFF"/>
            <w:hideMark/>
          </w:tcPr>
          <w:p w:rsidR="003C27BA" w:rsidRPr="00D72802" w:rsidRDefault="003C27BA" w:rsidP="008B6D70">
            <w:pPr>
              <w:spacing w:after="0" w:line="240" w:lineRule="auto"/>
              <w:jc w:val="right"/>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928 376,4</w:t>
            </w:r>
          </w:p>
        </w:tc>
        <w:tc>
          <w:tcPr>
            <w:tcW w:w="501" w:type="pct"/>
            <w:shd w:val="clear" w:color="000000" w:fill="FFFFFF"/>
            <w:vAlign w:val="center"/>
            <w:hideMark/>
          </w:tcPr>
          <w:p w:rsidR="003C27BA" w:rsidRPr="00D72802" w:rsidRDefault="003C27BA" w:rsidP="008B6D70">
            <w:pPr>
              <w:spacing w:after="0" w:line="240" w:lineRule="auto"/>
              <w:jc w:val="right"/>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208 717,6</w:t>
            </w:r>
          </w:p>
        </w:tc>
        <w:tc>
          <w:tcPr>
            <w:tcW w:w="641" w:type="pct"/>
            <w:shd w:val="clear" w:color="000000" w:fill="FFFFFF"/>
            <w:vAlign w:val="center"/>
            <w:hideMark/>
          </w:tcPr>
          <w:p w:rsidR="003C27BA" w:rsidRPr="00D72802" w:rsidRDefault="003C27BA" w:rsidP="008B6D70">
            <w:pPr>
              <w:spacing w:after="0" w:line="240" w:lineRule="auto"/>
              <w:jc w:val="right"/>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22,5</w:t>
            </w:r>
          </w:p>
        </w:tc>
        <w:tc>
          <w:tcPr>
            <w:tcW w:w="475" w:type="pct"/>
            <w:shd w:val="clear" w:color="000000" w:fill="FFFFFF"/>
            <w:vAlign w:val="center"/>
            <w:hideMark/>
          </w:tcPr>
          <w:p w:rsidR="003C27BA" w:rsidRPr="00D72802" w:rsidRDefault="003C27BA" w:rsidP="008B6D70">
            <w:pPr>
              <w:spacing w:after="0" w:line="240" w:lineRule="auto"/>
              <w:jc w:val="right"/>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209 701,6</w:t>
            </w:r>
          </w:p>
        </w:tc>
        <w:tc>
          <w:tcPr>
            <w:tcW w:w="641" w:type="pct"/>
            <w:shd w:val="clear" w:color="000000" w:fill="FFFFFF"/>
            <w:vAlign w:val="center"/>
            <w:hideMark/>
          </w:tcPr>
          <w:p w:rsidR="003C27BA" w:rsidRPr="00D72802" w:rsidRDefault="003C27BA" w:rsidP="008B6D70">
            <w:pPr>
              <w:spacing w:after="0" w:line="240" w:lineRule="auto"/>
              <w:jc w:val="right"/>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100,5</w:t>
            </w:r>
          </w:p>
        </w:tc>
        <w:tc>
          <w:tcPr>
            <w:tcW w:w="501" w:type="pct"/>
            <w:shd w:val="clear" w:color="000000" w:fill="FFFFFF"/>
            <w:vAlign w:val="center"/>
            <w:hideMark/>
          </w:tcPr>
          <w:p w:rsidR="003C27BA" w:rsidRPr="00D72802" w:rsidRDefault="003C27BA" w:rsidP="008B6D70">
            <w:pPr>
              <w:spacing w:after="0" w:line="240" w:lineRule="auto"/>
              <w:jc w:val="right"/>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215 163,9</w:t>
            </w:r>
          </w:p>
        </w:tc>
        <w:tc>
          <w:tcPr>
            <w:tcW w:w="641" w:type="pct"/>
            <w:shd w:val="clear" w:color="000000" w:fill="FFFFFF"/>
            <w:vAlign w:val="center"/>
            <w:hideMark/>
          </w:tcPr>
          <w:p w:rsidR="003C27BA" w:rsidRPr="00D72802" w:rsidRDefault="003C27BA" w:rsidP="008B6D70">
            <w:pPr>
              <w:spacing w:after="0" w:line="240" w:lineRule="auto"/>
              <w:jc w:val="right"/>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102,6</w:t>
            </w:r>
          </w:p>
        </w:tc>
      </w:tr>
      <w:tr w:rsidR="003C27BA" w:rsidRPr="00D72802" w:rsidTr="00505BCD">
        <w:trPr>
          <w:trHeight w:val="20"/>
          <w:jc w:val="center"/>
        </w:trPr>
        <w:tc>
          <w:tcPr>
            <w:tcW w:w="1086" w:type="pct"/>
            <w:shd w:val="clear" w:color="auto" w:fill="auto"/>
            <w:hideMark/>
          </w:tcPr>
          <w:p w:rsidR="003C27BA" w:rsidRPr="00D72802" w:rsidRDefault="003C27BA" w:rsidP="008B6D70">
            <w:pPr>
              <w:spacing w:after="0" w:line="240" w:lineRule="auto"/>
              <w:rPr>
                <w:rFonts w:ascii="Times New Roman" w:hAnsi="Times New Roman" w:cs="Times New Roman"/>
                <w:i/>
                <w:iCs/>
                <w:color w:val="000000"/>
                <w:sz w:val="18"/>
                <w:szCs w:val="18"/>
              </w:rPr>
            </w:pPr>
            <w:r w:rsidRPr="00D72802">
              <w:rPr>
                <w:rFonts w:ascii="Times New Roman" w:hAnsi="Times New Roman" w:cs="Times New Roman"/>
                <w:iCs/>
                <w:color w:val="000000"/>
                <w:sz w:val="18"/>
                <w:szCs w:val="18"/>
              </w:rPr>
              <w:t>в том числе средства</w:t>
            </w:r>
            <w:r w:rsidRPr="00D72802">
              <w:rPr>
                <w:rFonts w:ascii="Times New Roman" w:hAnsi="Times New Roman" w:cs="Times New Roman"/>
                <w:i/>
                <w:iCs/>
                <w:color w:val="000000"/>
                <w:sz w:val="18"/>
                <w:szCs w:val="18"/>
              </w:rPr>
              <w:t>:</w:t>
            </w:r>
          </w:p>
        </w:tc>
        <w:tc>
          <w:tcPr>
            <w:tcW w:w="515" w:type="pct"/>
            <w:shd w:val="clear" w:color="000000" w:fill="FFFFFF"/>
            <w:vAlign w:val="center"/>
            <w:hideMark/>
          </w:tcPr>
          <w:p w:rsidR="003C27BA" w:rsidRPr="00D72802" w:rsidRDefault="003C27BA" w:rsidP="008B6D70">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 </w:t>
            </w:r>
          </w:p>
        </w:tc>
        <w:tc>
          <w:tcPr>
            <w:tcW w:w="501" w:type="pct"/>
            <w:shd w:val="clear" w:color="000000" w:fill="FFFFFF"/>
            <w:vAlign w:val="center"/>
            <w:hideMark/>
          </w:tcPr>
          <w:p w:rsidR="003C27BA" w:rsidRPr="00D72802" w:rsidRDefault="003C27BA" w:rsidP="008B6D70">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 </w:t>
            </w:r>
          </w:p>
        </w:tc>
        <w:tc>
          <w:tcPr>
            <w:tcW w:w="641" w:type="pct"/>
            <w:shd w:val="clear" w:color="000000" w:fill="FFFFFF"/>
            <w:vAlign w:val="center"/>
            <w:hideMark/>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 </w:t>
            </w:r>
          </w:p>
        </w:tc>
        <w:tc>
          <w:tcPr>
            <w:tcW w:w="475" w:type="pct"/>
            <w:shd w:val="clear" w:color="000000" w:fill="FFFFFF"/>
            <w:vAlign w:val="center"/>
            <w:hideMark/>
          </w:tcPr>
          <w:p w:rsidR="003C27BA" w:rsidRPr="00D72802" w:rsidRDefault="003C27BA" w:rsidP="008B6D70">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 </w:t>
            </w:r>
          </w:p>
        </w:tc>
        <w:tc>
          <w:tcPr>
            <w:tcW w:w="641" w:type="pct"/>
            <w:shd w:val="clear" w:color="000000" w:fill="FFFFFF"/>
            <w:vAlign w:val="center"/>
            <w:hideMark/>
          </w:tcPr>
          <w:p w:rsidR="003C27BA" w:rsidRPr="00D72802" w:rsidRDefault="003C27BA" w:rsidP="008B6D70">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 </w:t>
            </w:r>
          </w:p>
        </w:tc>
        <w:tc>
          <w:tcPr>
            <w:tcW w:w="501" w:type="pct"/>
            <w:shd w:val="clear" w:color="000000" w:fill="FFFFFF"/>
            <w:vAlign w:val="center"/>
            <w:hideMark/>
          </w:tcPr>
          <w:p w:rsidR="003C27BA" w:rsidRPr="00D72802" w:rsidRDefault="003C27BA" w:rsidP="008B6D70">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 </w:t>
            </w:r>
          </w:p>
        </w:tc>
        <w:tc>
          <w:tcPr>
            <w:tcW w:w="641" w:type="pct"/>
            <w:shd w:val="clear" w:color="000000" w:fill="FFFFFF"/>
            <w:vAlign w:val="center"/>
            <w:hideMark/>
          </w:tcPr>
          <w:p w:rsidR="003C27BA" w:rsidRPr="00D72802" w:rsidRDefault="003C27BA" w:rsidP="008B6D70">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 </w:t>
            </w:r>
          </w:p>
        </w:tc>
      </w:tr>
      <w:tr w:rsidR="003C27BA" w:rsidRPr="00D72802" w:rsidTr="00505BCD">
        <w:trPr>
          <w:trHeight w:val="20"/>
          <w:jc w:val="center"/>
        </w:trPr>
        <w:tc>
          <w:tcPr>
            <w:tcW w:w="1086" w:type="pct"/>
            <w:shd w:val="clear" w:color="auto" w:fill="auto"/>
            <w:hideMark/>
          </w:tcPr>
          <w:p w:rsidR="003C27BA" w:rsidRPr="00D72802" w:rsidRDefault="003C27BA" w:rsidP="008B6D70">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областного бюджета</w:t>
            </w:r>
          </w:p>
        </w:tc>
        <w:tc>
          <w:tcPr>
            <w:tcW w:w="515"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725 657,0</w:t>
            </w:r>
          </w:p>
        </w:tc>
        <w:tc>
          <w:tcPr>
            <w:tcW w:w="50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i/>
                <w:iCs/>
                <w:color w:val="000000"/>
                <w:sz w:val="18"/>
                <w:szCs w:val="18"/>
              </w:rPr>
            </w:pPr>
          </w:p>
        </w:tc>
        <w:tc>
          <w:tcPr>
            <w:tcW w:w="64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i/>
                <w:color w:val="000000"/>
                <w:sz w:val="18"/>
                <w:szCs w:val="18"/>
              </w:rPr>
            </w:pPr>
          </w:p>
        </w:tc>
        <w:tc>
          <w:tcPr>
            <w:tcW w:w="475"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i/>
                <w:iCs/>
                <w:color w:val="000000"/>
                <w:sz w:val="18"/>
                <w:szCs w:val="18"/>
              </w:rPr>
            </w:pPr>
          </w:p>
        </w:tc>
        <w:tc>
          <w:tcPr>
            <w:tcW w:w="64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i/>
                <w:iCs/>
                <w:color w:val="000000"/>
                <w:sz w:val="18"/>
                <w:szCs w:val="18"/>
              </w:rPr>
            </w:pPr>
          </w:p>
        </w:tc>
        <w:tc>
          <w:tcPr>
            <w:tcW w:w="50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i/>
                <w:iCs/>
                <w:color w:val="000000"/>
                <w:sz w:val="18"/>
                <w:szCs w:val="18"/>
              </w:rPr>
            </w:pPr>
          </w:p>
        </w:tc>
        <w:tc>
          <w:tcPr>
            <w:tcW w:w="64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i/>
                <w:iCs/>
                <w:color w:val="000000"/>
                <w:sz w:val="18"/>
                <w:szCs w:val="18"/>
              </w:rPr>
            </w:pPr>
          </w:p>
        </w:tc>
      </w:tr>
      <w:tr w:rsidR="003C27BA" w:rsidRPr="00D72802" w:rsidTr="00505BCD">
        <w:trPr>
          <w:trHeight w:val="20"/>
          <w:jc w:val="center"/>
        </w:trPr>
        <w:tc>
          <w:tcPr>
            <w:tcW w:w="1086" w:type="pct"/>
            <w:shd w:val="clear" w:color="auto" w:fill="auto"/>
            <w:hideMark/>
          </w:tcPr>
          <w:p w:rsidR="003C27BA" w:rsidRPr="00D72802" w:rsidRDefault="003C27BA" w:rsidP="008B6D70">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городского бюджета</w:t>
            </w:r>
          </w:p>
        </w:tc>
        <w:tc>
          <w:tcPr>
            <w:tcW w:w="515"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202 719,4</w:t>
            </w:r>
          </w:p>
        </w:tc>
        <w:tc>
          <w:tcPr>
            <w:tcW w:w="50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208 717,6</w:t>
            </w:r>
          </w:p>
        </w:tc>
        <w:tc>
          <w:tcPr>
            <w:tcW w:w="64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i/>
                <w:color w:val="000000"/>
                <w:sz w:val="18"/>
                <w:szCs w:val="18"/>
              </w:rPr>
            </w:pPr>
            <w:r w:rsidRPr="00D72802">
              <w:rPr>
                <w:rFonts w:ascii="Times New Roman" w:hAnsi="Times New Roman" w:cs="Times New Roman"/>
                <w:i/>
                <w:color w:val="000000"/>
                <w:sz w:val="18"/>
                <w:szCs w:val="18"/>
              </w:rPr>
              <w:t>103,0</w:t>
            </w:r>
          </w:p>
        </w:tc>
        <w:tc>
          <w:tcPr>
            <w:tcW w:w="475"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209 701,6</w:t>
            </w:r>
          </w:p>
        </w:tc>
        <w:tc>
          <w:tcPr>
            <w:tcW w:w="64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i/>
                <w:color w:val="000000"/>
                <w:sz w:val="18"/>
                <w:szCs w:val="18"/>
              </w:rPr>
            </w:pPr>
            <w:r w:rsidRPr="00D72802">
              <w:rPr>
                <w:rFonts w:ascii="Times New Roman" w:hAnsi="Times New Roman" w:cs="Times New Roman"/>
                <w:i/>
                <w:color w:val="000000"/>
                <w:sz w:val="18"/>
                <w:szCs w:val="18"/>
              </w:rPr>
              <w:t>100,5</w:t>
            </w:r>
          </w:p>
        </w:tc>
        <w:tc>
          <w:tcPr>
            <w:tcW w:w="50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215 163,9</w:t>
            </w:r>
          </w:p>
        </w:tc>
        <w:tc>
          <w:tcPr>
            <w:tcW w:w="64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i/>
                <w:color w:val="000000"/>
                <w:sz w:val="18"/>
                <w:szCs w:val="18"/>
              </w:rPr>
            </w:pPr>
            <w:r w:rsidRPr="00D72802">
              <w:rPr>
                <w:rFonts w:ascii="Times New Roman" w:hAnsi="Times New Roman" w:cs="Times New Roman"/>
                <w:i/>
                <w:color w:val="000000"/>
                <w:sz w:val="18"/>
                <w:szCs w:val="18"/>
              </w:rPr>
              <w:t>102,6</w:t>
            </w:r>
          </w:p>
        </w:tc>
      </w:tr>
      <w:tr w:rsidR="003C27BA" w:rsidRPr="00D72802" w:rsidTr="00505BCD">
        <w:trPr>
          <w:trHeight w:val="20"/>
          <w:jc w:val="center"/>
        </w:trPr>
        <w:tc>
          <w:tcPr>
            <w:tcW w:w="1086" w:type="pct"/>
            <w:shd w:val="clear" w:color="auto" w:fill="auto"/>
            <w:hideMark/>
          </w:tcPr>
          <w:p w:rsidR="003C27BA" w:rsidRPr="00D72802" w:rsidRDefault="003C27BA" w:rsidP="008B6D70">
            <w:pPr>
              <w:spacing w:after="0" w:line="240" w:lineRule="auto"/>
              <w:rPr>
                <w:rFonts w:ascii="Times New Roman" w:hAnsi="Times New Roman" w:cs="Times New Roman"/>
                <w:color w:val="000000"/>
                <w:sz w:val="18"/>
                <w:szCs w:val="18"/>
              </w:rPr>
            </w:pPr>
            <w:r w:rsidRPr="00D72802">
              <w:rPr>
                <w:rFonts w:ascii="Times New Roman" w:hAnsi="Times New Roman" w:cs="Times New Roman"/>
                <w:color w:val="000000"/>
                <w:sz w:val="18"/>
                <w:szCs w:val="18"/>
              </w:rPr>
              <w:t>в том числе по основным мероприятиям:</w:t>
            </w:r>
          </w:p>
        </w:tc>
        <w:tc>
          <w:tcPr>
            <w:tcW w:w="515"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p>
        </w:tc>
        <w:tc>
          <w:tcPr>
            <w:tcW w:w="50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p>
        </w:tc>
        <w:tc>
          <w:tcPr>
            <w:tcW w:w="64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p>
        </w:tc>
        <w:tc>
          <w:tcPr>
            <w:tcW w:w="475"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p>
        </w:tc>
        <w:tc>
          <w:tcPr>
            <w:tcW w:w="64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p>
        </w:tc>
        <w:tc>
          <w:tcPr>
            <w:tcW w:w="50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p>
        </w:tc>
        <w:tc>
          <w:tcPr>
            <w:tcW w:w="64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p>
        </w:tc>
      </w:tr>
      <w:tr w:rsidR="003C27BA" w:rsidRPr="00D72802" w:rsidTr="00505BCD">
        <w:trPr>
          <w:trHeight w:val="20"/>
          <w:jc w:val="center"/>
        </w:trPr>
        <w:tc>
          <w:tcPr>
            <w:tcW w:w="1086" w:type="pct"/>
            <w:shd w:val="clear" w:color="auto" w:fill="auto"/>
            <w:hideMark/>
          </w:tcPr>
          <w:p w:rsidR="003C27BA" w:rsidRPr="00D72802" w:rsidRDefault="003C27BA" w:rsidP="008B6D70">
            <w:pPr>
              <w:spacing w:after="0" w:line="240" w:lineRule="auto"/>
              <w:rPr>
                <w:rFonts w:ascii="Times New Roman" w:hAnsi="Times New Roman" w:cs="Times New Roman"/>
                <w:color w:val="000000"/>
                <w:sz w:val="18"/>
                <w:szCs w:val="18"/>
              </w:rPr>
            </w:pPr>
            <w:r w:rsidRPr="00D72802">
              <w:rPr>
                <w:rFonts w:ascii="Times New Roman" w:hAnsi="Times New Roman" w:cs="Times New Roman"/>
                <w:color w:val="000000"/>
                <w:sz w:val="18"/>
                <w:szCs w:val="18"/>
              </w:rPr>
              <w:t>Содержание и ремонт муниципального жилищного фонда в городе Рязани</w:t>
            </w:r>
          </w:p>
        </w:tc>
        <w:tc>
          <w:tcPr>
            <w:tcW w:w="515"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8 086,1</w:t>
            </w:r>
          </w:p>
        </w:tc>
        <w:tc>
          <w:tcPr>
            <w:tcW w:w="50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7 210,7</w:t>
            </w:r>
          </w:p>
        </w:tc>
        <w:tc>
          <w:tcPr>
            <w:tcW w:w="64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89,2</w:t>
            </w:r>
          </w:p>
        </w:tc>
        <w:tc>
          <w:tcPr>
            <w:tcW w:w="475"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7 499,0</w:t>
            </w:r>
          </w:p>
        </w:tc>
        <w:tc>
          <w:tcPr>
            <w:tcW w:w="64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104</w:t>
            </w:r>
            <w:r w:rsidR="00D243B0" w:rsidRPr="00D72802">
              <w:rPr>
                <w:rFonts w:ascii="Times New Roman" w:hAnsi="Times New Roman" w:cs="Times New Roman"/>
                <w:color w:val="000000"/>
                <w:sz w:val="18"/>
                <w:szCs w:val="18"/>
              </w:rPr>
              <w:t>,0</w:t>
            </w:r>
          </w:p>
        </w:tc>
        <w:tc>
          <w:tcPr>
            <w:tcW w:w="50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7 799,0</w:t>
            </w:r>
          </w:p>
        </w:tc>
        <w:tc>
          <w:tcPr>
            <w:tcW w:w="64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104,0</w:t>
            </w:r>
          </w:p>
        </w:tc>
      </w:tr>
      <w:tr w:rsidR="003C27BA" w:rsidRPr="00D72802" w:rsidTr="00505BCD">
        <w:trPr>
          <w:trHeight w:val="20"/>
          <w:jc w:val="center"/>
        </w:trPr>
        <w:tc>
          <w:tcPr>
            <w:tcW w:w="1086" w:type="pct"/>
            <w:shd w:val="clear" w:color="auto" w:fill="auto"/>
            <w:hideMark/>
          </w:tcPr>
          <w:p w:rsidR="003C27BA" w:rsidRPr="00D72802" w:rsidRDefault="003C27BA" w:rsidP="008B6D70">
            <w:pPr>
              <w:spacing w:after="0" w:line="240" w:lineRule="auto"/>
              <w:rPr>
                <w:rFonts w:ascii="Times New Roman" w:hAnsi="Times New Roman" w:cs="Times New Roman"/>
                <w:color w:val="000000"/>
                <w:sz w:val="18"/>
                <w:szCs w:val="18"/>
              </w:rPr>
            </w:pPr>
            <w:r w:rsidRPr="00D72802">
              <w:rPr>
                <w:rFonts w:ascii="Times New Roman" w:hAnsi="Times New Roman" w:cs="Times New Roman"/>
                <w:color w:val="000000"/>
                <w:sz w:val="18"/>
                <w:szCs w:val="18"/>
              </w:rPr>
              <w:t>Создание условий для управления МКД в городе Рязани</w:t>
            </w:r>
          </w:p>
        </w:tc>
        <w:tc>
          <w:tcPr>
            <w:tcW w:w="515"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89 202,9</w:t>
            </w:r>
          </w:p>
        </w:tc>
        <w:tc>
          <w:tcPr>
            <w:tcW w:w="50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76 240,4</w:t>
            </w:r>
          </w:p>
        </w:tc>
        <w:tc>
          <w:tcPr>
            <w:tcW w:w="64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85,5</w:t>
            </w:r>
          </w:p>
        </w:tc>
        <w:tc>
          <w:tcPr>
            <w:tcW w:w="475"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76 479,8</w:t>
            </w:r>
          </w:p>
        </w:tc>
        <w:tc>
          <w:tcPr>
            <w:tcW w:w="64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100,3</w:t>
            </w:r>
          </w:p>
        </w:tc>
        <w:tc>
          <w:tcPr>
            <w:tcW w:w="501" w:type="pct"/>
            <w:shd w:val="clear" w:color="000000" w:fill="FFFFFF"/>
            <w:vAlign w:val="center"/>
          </w:tcPr>
          <w:p w:rsidR="003C27BA" w:rsidRPr="00D72802" w:rsidRDefault="003C27BA" w:rsidP="00505BCD">
            <w:pPr>
              <w:spacing w:after="0" w:line="240" w:lineRule="auto"/>
              <w:jc w:val="right"/>
              <w:rPr>
                <w:rFonts w:ascii="Times New Roman" w:hAnsi="Times New Roman" w:cs="Times New Roman"/>
                <w:color w:val="000000"/>
                <w:sz w:val="18"/>
                <w:szCs w:val="18"/>
                <w:lang w:val="en-US"/>
              </w:rPr>
            </w:pPr>
            <w:r w:rsidRPr="00D72802">
              <w:rPr>
                <w:rFonts w:ascii="Times New Roman" w:hAnsi="Times New Roman" w:cs="Times New Roman"/>
                <w:color w:val="000000"/>
                <w:sz w:val="18"/>
                <w:szCs w:val="18"/>
              </w:rPr>
              <w:t>76 804,</w:t>
            </w:r>
            <w:r w:rsidR="00505BCD" w:rsidRPr="00D72802">
              <w:rPr>
                <w:rFonts w:ascii="Times New Roman" w:hAnsi="Times New Roman" w:cs="Times New Roman"/>
                <w:color w:val="000000"/>
                <w:sz w:val="18"/>
                <w:szCs w:val="18"/>
                <w:lang w:val="en-US"/>
              </w:rPr>
              <w:t>8</w:t>
            </w:r>
          </w:p>
        </w:tc>
        <w:tc>
          <w:tcPr>
            <w:tcW w:w="64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100,4</w:t>
            </w:r>
          </w:p>
        </w:tc>
      </w:tr>
      <w:tr w:rsidR="003C27BA" w:rsidRPr="00D72802" w:rsidTr="00505BCD">
        <w:trPr>
          <w:trHeight w:val="20"/>
          <w:jc w:val="center"/>
        </w:trPr>
        <w:tc>
          <w:tcPr>
            <w:tcW w:w="1086" w:type="pct"/>
            <w:shd w:val="clear" w:color="auto" w:fill="auto"/>
            <w:hideMark/>
          </w:tcPr>
          <w:p w:rsidR="003C27BA" w:rsidRPr="00D72802" w:rsidRDefault="003C27BA" w:rsidP="008B6D70">
            <w:pPr>
              <w:spacing w:after="0" w:line="240" w:lineRule="auto"/>
              <w:rPr>
                <w:rFonts w:ascii="Times New Roman" w:hAnsi="Times New Roman" w:cs="Times New Roman"/>
                <w:color w:val="000000"/>
                <w:sz w:val="18"/>
                <w:szCs w:val="18"/>
              </w:rPr>
            </w:pPr>
            <w:r w:rsidRPr="00D72802">
              <w:rPr>
                <w:rFonts w:ascii="Times New Roman" w:hAnsi="Times New Roman" w:cs="Times New Roman"/>
                <w:color w:val="000000"/>
                <w:sz w:val="18"/>
                <w:szCs w:val="18"/>
              </w:rPr>
              <w:t xml:space="preserve">Развитие систем коммунальной </w:t>
            </w:r>
            <w:r w:rsidRPr="00D72802">
              <w:rPr>
                <w:rFonts w:ascii="Times New Roman" w:hAnsi="Times New Roman" w:cs="Times New Roman"/>
                <w:color w:val="000000"/>
                <w:sz w:val="18"/>
                <w:szCs w:val="18"/>
              </w:rPr>
              <w:lastRenderedPageBreak/>
              <w:t>инфраструктуры в городе Рязани</w:t>
            </w:r>
          </w:p>
        </w:tc>
        <w:tc>
          <w:tcPr>
            <w:tcW w:w="515"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lastRenderedPageBreak/>
              <w:t>758 347,1</w:t>
            </w:r>
          </w:p>
        </w:tc>
        <w:tc>
          <w:tcPr>
            <w:tcW w:w="50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34 800,1</w:t>
            </w:r>
          </w:p>
        </w:tc>
        <w:tc>
          <w:tcPr>
            <w:tcW w:w="64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4,6</w:t>
            </w:r>
          </w:p>
        </w:tc>
        <w:tc>
          <w:tcPr>
            <w:tcW w:w="475"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34 746,1</w:t>
            </w:r>
          </w:p>
        </w:tc>
        <w:tc>
          <w:tcPr>
            <w:tcW w:w="64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99,8</w:t>
            </w:r>
          </w:p>
        </w:tc>
        <w:tc>
          <w:tcPr>
            <w:tcW w:w="50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38 982,1</w:t>
            </w:r>
          </w:p>
        </w:tc>
        <w:tc>
          <w:tcPr>
            <w:tcW w:w="64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112,2</w:t>
            </w:r>
          </w:p>
        </w:tc>
      </w:tr>
      <w:tr w:rsidR="003C27BA" w:rsidRPr="00D72802" w:rsidTr="00505BCD">
        <w:trPr>
          <w:trHeight w:val="20"/>
          <w:jc w:val="center"/>
        </w:trPr>
        <w:tc>
          <w:tcPr>
            <w:tcW w:w="1086" w:type="pct"/>
            <w:shd w:val="clear" w:color="auto" w:fill="auto"/>
            <w:hideMark/>
          </w:tcPr>
          <w:p w:rsidR="003C27BA" w:rsidRPr="00D72802" w:rsidRDefault="003C27BA" w:rsidP="008B6D70">
            <w:pPr>
              <w:spacing w:after="0" w:line="240" w:lineRule="auto"/>
              <w:rPr>
                <w:rFonts w:ascii="Times New Roman" w:hAnsi="Times New Roman" w:cs="Times New Roman"/>
                <w:iCs/>
                <w:color w:val="000000"/>
                <w:sz w:val="18"/>
                <w:szCs w:val="18"/>
              </w:rPr>
            </w:pPr>
            <w:r w:rsidRPr="00D72802">
              <w:rPr>
                <w:rFonts w:ascii="Times New Roman" w:hAnsi="Times New Roman" w:cs="Times New Roman"/>
                <w:iCs/>
                <w:color w:val="000000"/>
                <w:sz w:val="18"/>
                <w:szCs w:val="18"/>
              </w:rPr>
              <w:lastRenderedPageBreak/>
              <w:t>в том числе средства:</w:t>
            </w:r>
          </w:p>
        </w:tc>
        <w:tc>
          <w:tcPr>
            <w:tcW w:w="515"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p>
        </w:tc>
        <w:tc>
          <w:tcPr>
            <w:tcW w:w="50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p>
        </w:tc>
        <w:tc>
          <w:tcPr>
            <w:tcW w:w="64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p>
        </w:tc>
        <w:tc>
          <w:tcPr>
            <w:tcW w:w="475"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p>
        </w:tc>
        <w:tc>
          <w:tcPr>
            <w:tcW w:w="64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p>
        </w:tc>
        <w:tc>
          <w:tcPr>
            <w:tcW w:w="50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p>
        </w:tc>
        <w:tc>
          <w:tcPr>
            <w:tcW w:w="64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p>
        </w:tc>
      </w:tr>
      <w:tr w:rsidR="003C27BA" w:rsidRPr="00D72802" w:rsidTr="00505BCD">
        <w:trPr>
          <w:trHeight w:val="20"/>
          <w:jc w:val="center"/>
        </w:trPr>
        <w:tc>
          <w:tcPr>
            <w:tcW w:w="1086" w:type="pct"/>
            <w:shd w:val="clear" w:color="auto" w:fill="auto"/>
            <w:hideMark/>
          </w:tcPr>
          <w:p w:rsidR="003C27BA" w:rsidRPr="00D72802" w:rsidRDefault="003C27BA" w:rsidP="008B6D70">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областного бюджета</w:t>
            </w:r>
          </w:p>
        </w:tc>
        <w:tc>
          <w:tcPr>
            <w:tcW w:w="515"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725 657,0</w:t>
            </w:r>
          </w:p>
        </w:tc>
        <w:tc>
          <w:tcPr>
            <w:tcW w:w="50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i/>
                <w:iCs/>
                <w:color w:val="000000"/>
                <w:sz w:val="18"/>
                <w:szCs w:val="18"/>
              </w:rPr>
            </w:pPr>
          </w:p>
        </w:tc>
        <w:tc>
          <w:tcPr>
            <w:tcW w:w="64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p>
        </w:tc>
        <w:tc>
          <w:tcPr>
            <w:tcW w:w="475"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i/>
                <w:iCs/>
                <w:color w:val="000000"/>
                <w:sz w:val="18"/>
                <w:szCs w:val="18"/>
              </w:rPr>
            </w:pPr>
          </w:p>
        </w:tc>
        <w:tc>
          <w:tcPr>
            <w:tcW w:w="64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p>
        </w:tc>
        <w:tc>
          <w:tcPr>
            <w:tcW w:w="50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i/>
                <w:iCs/>
                <w:color w:val="000000"/>
                <w:sz w:val="18"/>
                <w:szCs w:val="18"/>
              </w:rPr>
            </w:pPr>
          </w:p>
        </w:tc>
        <w:tc>
          <w:tcPr>
            <w:tcW w:w="64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p>
        </w:tc>
      </w:tr>
      <w:tr w:rsidR="003C27BA" w:rsidRPr="00D72802" w:rsidTr="00505BCD">
        <w:trPr>
          <w:trHeight w:val="20"/>
          <w:jc w:val="center"/>
        </w:trPr>
        <w:tc>
          <w:tcPr>
            <w:tcW w:w="1086" w:type="pct"/>
            <w:shd w:val="clear" w:color="auto" w:fill="auto"/>
            <w:hideMark/>
          </w:tcPr>
          <w:p w:rsidR="003C27BA" w:rsidRPr="00D72802" w:rsidRDefault="003C27BA" w:rsidP="008B6D70">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городского бюджета</w:t>
            </w:r>
          </w:p>
        </w:tc>
        <w:tc>
          <w:tcPr>
            <w:tcW w:w="515"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32 690,1</w:t>
            </w:r>
          </w:p>
        </w:tc>
        <w:tc>
          <w:tcPr>
            <w:tcW w:w="501" w:type="pct"/>
            <w:shd w:val="clear" w:color="000000" w:fill="FFFFFF"/>
            <w:vAlign w:val="center"/>
          </w:tcPr>
          <w:p w:rsidR="003C27BA" w:rsidRPr="00D72802" w:rsidRDefault="00D243B0" w:rsidP="008B6D70">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34 800,1</w:t>
            </w:r>
          </w:p>
        </w:tc>
        <w:tc>
          <w:tcPr>
            <w:tcW w:w="64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106,5</w:t>
            </w:r>
          </w:p>
        </w:tc>
        <w:tc>
          <w:tcPr>
            <w:tcW w:w="475" w:type="pct"/>
            <w:shd w:val="clear" w:color="000000" w:fill="FFFFFF"/>
            <w:vAlign w:val="center"/>
          </w:tcPr>
          <w:p w:rsidR="003C27BA" w:rsidRPr="00D72802" w:rsidRDefault="00505BCD" w:rsidP="008B6D70">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3</w:t>
            </w:r>
            <w:r w:rsidR="003C27BA" w:rsidRPr="00D72802">
              <w:rPr>
                <w:rFonts w:ascii="Times New Roman" w:hAnsi="Times New Roman" w:cs="Times New Roman"/>
                <w:i/>
                <w:iCs/>
                <w:color w:val="000000"/>
                <w:sz w:val="18"/>
                <w:szCs w:val="18"/>
              </w:rPr>
              <w:t>4</w:t>
            </w:r>
            <w:r w:rsidRPr="00D72802">
              <w:rPr>
                <w:rFonts w:ascii="Times New Roman" w:hAnsi="Times New Roman" w:cs="Times New Roman"/>
                <w:i/>
                <w:iCs/>
                <w:color w:val="000000"/>
                <w:sz w:val="18"/>
                <w:szCs w:val="18"/>
                <w:lang w:val="en-US"/>
              </w:rPr>
              <w:t xml:space="preserve"> </w:t>
            </w:r>
            <w:r w:rsidR="003C27BA" w:rsidRPr="00D72802">
              <w:rPr>
                <w:rFonts w:ascii="Times New Roman" w:hAnsi="Times New Roman" w:cs="Times New Roman"/>
                <w:i/>
                <w:iCs/>
                <w:color w:val="000000"/>
                <w:sz w:val="18"/>
                <w:szCs w:val="18"/>
              </w:rPr>
              <w:t>746,1</w:t>
            </w:r>
          </w:p>
        </w:tc>
        <w:tc>
          <w:tcPr>
            <w:tcW w:w="64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99,8</w:t>
            </w:r>
          </w:p>
        </w:tc>
        <w:tc>
          <w:tcPr>
            <w:tcW w:w="50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38 982,1</w:t>
            </w:r>
          </w:p>
        </w:tc>
        <w:tc>
          <w:tcPr>
            <w:tcW w:w="64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112,2</w:t>
            </w:r>
          </w:p>
        </w:tc>
      </w:tr>
      <w:tr w:rsidR="003C27BA" w:rsidRPr="00D72802" w:rsidTr="00505BCD">
        <w:trPr>
          <w:trHeight w:val="207"/>
          <w:jc w:val="center"/>
        </w:trPr>
        <w:tc>
          <w:tcPr>
            <w:tcW w:w="1086" w:type="pct"/>
            <w:vMerge w:val="restart"/>
            <w:shd w:val="clear" w:color="auto" w:fill="auto"/>
            <w:hideMark/>
          </w:tcPr>
          <w:p w:rsidR="003C27BA" w:rsidRPr="00D72802" w:rsidRDefault="003C27BA" w:rsidP="008B6D70">
            <w:pPr>
              <w:spacing w:after="0" w:line="240" w:lineRule="auto"/>
              <w:rPr>
                <w:rFonts w:ascii="Times New Roman" w:hAnsi="Times New Roman" w:cs="Times New Roman"/>
                <w:color w:val="000000"/>
                <w:sz w:val="18"/>
                <w:szCs w:val="18"/>
              </w:rPr>
            </w:pPr>
            <w:r w:rsidRPr="00D72802">
              <w:rPr>
                <w:rFonts w:ascii="Times New Roman" w:hAnsi="Times New Roman" w:cs="Times New Roman"/>
                <w:color w:val="000000"/>
                <w:sz w:val="18"/>
                <w:szCs w:val="18"/>
              </w:rPr>
              <w:t>Установка, замена, проверка индивидуальных приборов учета в муниципальном жилищном фонде</w:t>
            </w:r>
          </w:p>
        </w:tc>
        <w:tc>
          <w:tcPr>
            <w:tcW w:w="515" w:type="pct"/>
            <w:vMerge w:val="restar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320,0</w:t>
            </w:r>
          </w:p>
        </w:tc>
        <w:tc>
          <w:tcPr>
            <w:tcW w:w="501" w:type="pct"/>
            <w:vMerge w:val="restar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351,6</w:t>
            </w:r>
          </w:p>
        </w:tc>
        <w:tc>
          <w:tcPr>
            <w:tcW w:w="641" w:type="pct"/>
            <w:vMerge w:val="restar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109,9</w:t>
            </w:r>
          </w:p>
        </w:tc>
        <w:tc>
          <w:tcPr>
            <w:tcW w:w="475" w:type="pct"/>
            <w:vMerge w:val="restar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365,7</w:t>
            </w:r>
          </w:p>
        </w:tc>
        <w:tc>
          <w:tcPr>
            <w:tcW w:w="641" w:type="pct"/>
            <w:vMerge w:val="restar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104,0</w:t>
            </w:r>
          </w:p>
        </w:tc>
        <w:tc>
          <w:tcPr>
            <w:tcW w:w="501" w:type="pct"/>
            <w:vMerge w:val="restar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380,3</w:t>
            </w:r>
          </w:p>
        </w:tc>
        <w:tc>
          <w:tcPr>
            <w:tcW w:w="641" w:type="pct"/>
            <w:vMerge w:val="restar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104,0</w:t>
            </w:r>
          </w:p>
        </w:tc>
      </w:tr>
      <w:tr w:rsidR="003C27BA" w:rsidRPr="00D72802" w:rsidTr="00505BCD">
        <w:trPr>
          <w:trHeight w:val="207"/>
          <w:jc w:val="center"/>
        </w:trPr>
        <w:tc>
          <w:tcPr>
            <w:tcW w:w="1086" w:type="pct"/>
            <w:vMerge/>
            <w:vAlign w:val="center"/>
            <w:hideMark/>
          </w:tcPr>
          <w:p w:rsidR="003C27BA" w:rsidRPr="00D72802" w:rsidRDefault="003C27BA" w:rsidP="008B6D70">
            <w:pPr>
              <w:spacing w:after="0" w:line="240" w:lineRule="auto"/>
              <w:rPr>
                <w:rFonts w:ascii="Times New Roman" w:hAnsi="Times New Roman" w:cs="Times New Roman"/>
                <w:color w:val="000000"/>
                <w:sz w:val="18"/>
                <w:szCs w:val="18"/>
              </w:rPr>
            </w:pPr>
          </w:p>
        </w:tc>
        <w:tc>
          <w:tcPr>
            <w:tcW w:w="515" w:type="pct"/>
            <w:vMerge/>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p>
        </w:tc>
        <w:tc>
          <w:tcPr>
            <w:tcW w:w="501" w:type="pct"/>
            <w:vMerge/>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p>
        </w:tc>
        <w:tc>
          <w:tcPr>
            <w:tcW w:w="641" w:type="pct"/>
            <w:vMerge/>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p>
        </w:tc>
        <w:tc>
          <w:tcPr>
            <w:tcW w:w="475" w:type="pct"/>
            <w:vMerge/>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p>
        </w:tc>
        <w:tc>
          <w:tcPr>
            <w:tcW w:w="641" w:type="pct"/>
            <w:vMerge/>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p>
        </w:tc>
        <w:tc>
          <w:tcPr>
            <w:tcW w:w="501" w:type="pct"/>
            <w:vMerge/>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p>
        </w:tc>
        <w:tc>
          <w:tcPr>
            <w:tcW w:w="641" w:type="pct"/>
            <w:vMerge/>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p>
        </w:tc>
      </w:tr>
      <w:tr w:rsidR="003C27BA" w:rsidRPr="00D72802" w:rsidTr="00505BCD">
        <w:trPr>
          <w:trHeight w:val="20"/>
          <w:jc w:val="center"/>
        </w:trPr>
        <w:tc>
          <w:tcPr>
            <w:tcW w:w="1086" w:type="pct"/>
            <w:shd w:val="clear" w:color="auto" w:fill="auto"/>
            <w:hideMark/>
          </w:tcPr>
          <w:p w:rsidR="003C27BA" w:rsidRPr="00D72802" w:rsidRDefault="003C27BA" w:rsidP="008B6D70">
            <w:pPr>
              <w:spacing w:after="0" w:line="240" w:lineRule="auto"/>
              <w:rPr>
                <w:rFonts w:ascii="Times New Roman" w:hAnsi="Times New Roman" w:cs="Times New Roman"/>
                <w:color w:val="000000"/>
                <w:sz w:val="18"/>
                <w:szCs w:val="18"/>
              </w:rPr>
            </w:pPr>
            <w:r w:rsidRPr="00D72802">
              <w:rPr>
                <w:rFonts w:ascii="Times New Roman" w:hAnsi="Times New Roman" w:cs="Times New Roman"/>
                <w:color w:val="000000"/>
                <w:sz w:val="18"/>
                <w:szCs w:val="18"/>
              </w:rPr>
              <w:t>Организация оказания банных услуг в городе Рязани</w:t>
            </w:r>
          </w:p>
        </w:tc>
        <w:tc>
          <w:tcPr>
            <w:tcW w:w="515"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11 625,6</w:t>
            </w:r>
          </w:p>
        </w:tc>
        <w:tc>
          <w:tcPr>
            <w:tcW w:w="50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12 348,1</w:t>
            </w:r>
          </w:p>
        </w:tc>
        <w:tc>
          <w:tcPr>
            <w:tcW w:w="64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106,2</w:t>
            </w:r>
          </w:p>
        </w:tc>
        <w:tc>
          <w:tcPr>
            <w:tcW w:w="475"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12</w:t>
            </w:r>
            <w:r w:rsidR="00505BCD" w:rsidRPr="00D72802">
              <w:rPr>
                <w:rFonts w:ascii="Times New Roman" w:hAnsi="Times New Roman" w:cs="Times New Roman"/>
                <w:color w:val="000000"/>
                <w:sz w:val="18"/>
                <w:szCs w:val="18"/>
                <w:lang w:val="en-US"/>
              </w:rPr>
              <w:t xml:space="preserve"> </w:t>
            </w:r>
            <w:r w:rsidRPr="00D72802">
              <w:rPr>
                <w:rFonts w:ascii="Times New Roman" w:hAnsi="Times New Roman" w:cs="Times New Roman"/>
                <w:color w:val="000000"/>
                <w:sz w:val="18"/>
                <w:szCs w:val="18"/>
              </w:rPr>
              <w:t>842,0</w:t>
            </w:r>
          </w:p>
        </w:tc>
        <w:tc>
          <w:tcPr>
            <w:tcW w:w="64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104,0</w:t>
            </w:r>
          </w:p>
        </w:tc>
        <w:tc>
          <w:tcPr>
            <w:tcW w:w="50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13 355,7</w:t>
            </w:r>
          </w:p>
        </w:tc>
        <w:tc>
          <w:tcPr>
            <w:tcW w:w="64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104,0</w:t>
            </w:r>
          </w:p>
        </w:tc>
      </w:tr>
      <w:tr w:rsidR="003C27BA" w:rsidRPr="00D72802" w:rsidTr="00505BCD">
        <w:trPr>
          <w:trHeight w:val="207"/>
          <w:jc w:val="center"/>
        </w:trPr>
        <w:tc>
          <w:tcPr>
            <w:tcW w:w="1086" w:type="pct"/>
            <w:vMerge w:val="restart"/>
            <w:shd w:val="clear" w:color="auto" w:fill="auto"/>
            <w:hideMark/>
          </w:tcPr>
          <w:p w:rsidR="003C27BA" w:rsidRPr="00D72802" w:rsidRDefault="003C27BA" w:rsidP="008B6D70">
            <w:pPr>
              <w:spacing w:after="0" w:line="240" w:lineRule="auto"/>
              <w:rPr>
                <w:rFonts w:ascii="Times New Roman" w:hAnsi="Times New Roman" w:cs="Times New Roman"/>
                <w:color w:val="000000"/>
                <w:sz w:val="18"/>
                <w:szCs w:val="18"/>
              </w:rPr>
            </w:pPr>
            <w:r w:rsidRPr="00D72802">
              <w:rPr>
                <w:rFonts w:ascii="Times New Roman" w:hAnsi="Times New Roman" w:cs="Times New Roman"/>
                <w:color w:val="000000"/>
                <w:sz w:val="18"/>
                <w:szCs w:val="18"/>
              </w:rPr>
              <w:t>Обеспечение деятельности управления энергетики и жилищно-коммунального хозяйства администрации города Рязани</w:t>
            </w:r>
          </w:p>
        </w:tc>
        <w:tc>
          <w:tcPr>
            <w:tcW w:w="515" w:type="pct"/>
            <w:vMerge w:val="restar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60 729,7</w:t>
            </w:r>
          </w:p>
        </w:tc>
        <w:tc>
          <w:tcPr>
            <w:tcW w:w="501" w:type="pct"/>
            <w:vMerge w:val="restar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77 566,7</w:t>
            </w:r>
          </w:p>
        </w:tc>
        <w:tc>
          <w:tcPr>
            <w:tcW w:w="641" w:type="pct"/>
            <w:vMerge w:val="restar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127,7</w:t>
            </w:r>
          </w:p>
        </w:tc>
        <w:tc>
          <w:tcPr>
            <w:tcW w:w="475" w:type="pct"/>
            <w:vMerge w:val="restart"/>
            <w:shd w:val="clear" w:color="000000" w:fill="FFFFFF"/>
            <w:vAlign w:val="center"/>
          </w:tcPr>
          <w:p w:rsidR="003C27BA" w:rsidRPr="00D72802" w:rsidRDefault="00505BCD" w:rsidP="00505BCD">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lang w:val="en-US"/>
              </w:rPr>
              <w:t>7</w:t>
            </w:r>
            <w:r w:rsidRPr="00D72802">
              <w:rPr>
                <w:rFonts w:ascii="Times New Roman" w:hAnsi="Times New Roman" w:cs="Times New Roman"/>
                <w:color w:val="000000"/>
                <w:sz w:val="18"/>
                <w:szCs w:val="18"/>
              </w:rPr>
              <w:t xml:space="preserve">7 </w:t>
            </w:r>
            <w:r w:rsidR="003C27BA" w:rsidRPr="00D72802">
              <w:rPr>
                <w:rFonts w:ascii="Times New Roman" w:hAnsi="Times New Roman" w:cs="Times New Roman"/>
                <w:color w:val="000000"/>
                <w:sz w:val="18"/>
                <w:szCs w:val="18"/>
              </w:rPr>
              <w:t>56</w:t>
            </w:r>
            <w:r w:rsidRPr="00D72802">
              <w:rPr>
                <w:rFonts w:ascii="Times New Roman" w:hAnsi="Times New Roman" w:cs="Times New Roman"/>
                <w:color w:val="000000"/>
                <w:sz w:val="18"/>
                <w:szCs w:val="18"/>
                <w:lang w:val="en-US"/>
              </w:rPr>
              <w:t>9</w:t>
            </w:r>
            <w:r w:rsidR="003C27BA" w:rsidRPr="00D72802">
              <w:rPr>
                <w:rFonts w:ascii="Times New Roman" w:hAnsi="Times New Roman" w:cs="Times New Roman"/>
                <w:color w:val="000000"/>
                <w:sz w:val="18"/>
                <w:szCs w:val="18"/>
              </w:rPr>
              <w:t>,0</w:t>
            </w:r>
          </w:p>
        </w:tc>
        <w:tc>
          <w:tcPr>
            <w:tcW w:w="641" w:type="pct"/>
            <w:vMerge w:val="restar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100,0</w:t>
            </w:r>
          </w:p>
        </w:tc>
        <w:tc>
          <w:tcPr>
            <w:tcW w:w="501" w:type="pct"/>
            <w:vMerge w:val="restar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77 642,0</w:t>
            </w:r>
          </w:p>
        </w:tc>
        <w:tc>
          <w:tcPr>
            <w:tcW w:w="641" w:type="pct"/>
            <w:vMerge w:val="restar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100,1</w:t>
            </w:r>
          </w:p>
        </w:tc>
      </w:tr>
      <w:tr w:rsidR="003C27BA" w:rsidRPr="00D72802" w:rsidTr="00505BCD">
        <w:trPr>
          <w:trHeight w:val="207"/>
          <w:jc w:val="center"/>
        </w:trPr>
        <w:tc>
          <w:tcPr>
            <w:tcW w:w="1086" w:type="pct"/>
            <w:vMerge/>
            <w:vAlign w:val="center"/>
            <w:hideMark/>
          </w:tcPr>
          <w:p w:rsidR="003C27BA" w:rsidRPr="00D72802" w:rsidRDefault="003C27BA" w:rsidP="008B6D70">
            <w:pPr>
              <w:spacing w:after="0" w:line="240" w:lineRule="auto"/>
              <w:rPr>
                <w:rFonts w:ascii="Times New Roman" w:hAnsi="Times New Roman" w:cs="Times New Roman"/>
                <w:color w:val="000000"/>
                <w:sz w:val="18"/>
                <w:szCs w:val="18"/>
              </w:rPr>
            </w:pPr>
          </w:p>
        </w:tc>
        <w:tc>
          <w:tcPr>
            <w:tcW w:w="515" w:type="pct"/>
            <w:vMerge/>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p>
        </w:tc>
        <w:tc>
          <w:tcPr>
            <w:tcW w:w="501" w:type="pct"/>
            <w:vMerge/>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p>
        </w:tc>
        <w:tc>
          <w:tcPr>
            <w:tcW w:w="641" w:type="pct"/>
            <w:vMerge/>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p>
        </w:tc>
        <w:tc>
          <w:tcPr>
            <w:tcW w:w="475" w:type="pct"/>
            <w:vMerge/>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p>
        </w:tc>
        <w:tc>
          <w:tcPr>
            <w:tcW w:w="641" w:type="pct"/>
            <w:vMerge/>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p>
        </w:tc>
        <w:tc>
          <w:tcPr>
            <w:tcW w:w="501" w:type="pct"/>
            <w:vMerge/>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p>
        </w:tc>
        <w:tc>
          <w:tcPr>
            <w:tcW w:w="641" w:type="pct"/>
            <w:vMerge/>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p>
        </w:tc>
      </w:tr>
      <w:tr w:rsidR="003C27BA" w:rsidRPr="00D72802" w:rsidTr="00505BCD">
        <w:trPr>
          <w:trHeight w:val="20"/>
          <w:jc w:val="center"/>
        </w:trPr>
        <w:tc>
          <w:tcPr>
            <w:tcW w:w="1086" w:type="pct"/>
            <w:shd w:val="clear" w:color="auto" w:fill="auto"/>
          </w:tcPr>
          <w:p w:rsidR="003C27BA" w:rsidRPr="00D72802" w:rsidRDefault="003C27BA" w:rsidP="008B6D70">
            <w:pPr>
              <w:spacing w:after="0" w:line="240" w:lineRule="auto"/>
              <w:rPr>
                <w:rFonts w:ascii="Times New Roman" w:hAnsi="Times New Roman" w:cs="Times New Roman"/>
                <w:color w:val="000000"/>
                <w:sz w:val="18"/>
                <w:szCs w:val="18"/>
              </w:rPr>
            </w:pPr>
            <w:r w:rsidRPr="00D72802">
              <w:rPr>
                <w:rFonts w:ascii="Times New Roman" w:hAnsi="Times New Roman" w:cs="Times New Roman"/>
                <w:color w:val="000000"/>
                <w:sz w:val="18"/>
                <w:szCs w:val="18"/>
              </w:rPr>
              <w:t>Организация взаимодействия с подведомственными предприятиями и жилищно-эксплуатационными организациями по вопросам функционирования систем коммунальной инфраструктуры</w:t>
            </w:r>
          </w:p>
        </w:tc>
        <w:tc>
          <w:tcPr>
            <w:tcW w:w="515"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65,0</w:t>
            </w:r>
          </w:p>
        </w:tc>
        <w:tc>
          <w:tcPr>
            <w:tcW w:w="50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150,0</w:t>
            </w:r>
          </w:p>
        </w:tc>
        <w:tc>
          <w:tcPr>
            <w:tcW w:w="64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230,8</w:t>
            </w:r>
          </w:p>
        </w:tc>
        <w:tc>
          <w:tcPr>
            <w:tcW w:w="475"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150,0</w:t>
            </w:r>
          </w:p>
        </w:tc>
        <w:tc>
          <w:tcPr>
            <w:tcW w:w="64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100,0</w:t>
            </w:r>
          </w:p>
        </w:tc>
        <w:tc>
          <w:tcPr>
            <w:tcW w:w="50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150,0</w:t>
            </w:r>
          </w:p>
        </w:tc>
        <w:tc>
          <w:tcPr>
            <w:tcW w:w="64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100,0</w:t>
            </w:r>
          </w:p>
        </w:tc>
      </w:tr>
      <w:tr w:rsidR="003C27BA" w:rsidRPr="00D72802" w:rsidTr="00505BCD">
        <w:trPr>
          <w:trHeight w:val="20"/>
          <w:jc w:val="center"/>
        </w:trPr>
        <w:tc>
          <w:tcPr>
            <w:tcW w:w="1086" w:type="pct"/>
            <w:shd w:val="clear" w:color="auto" w:fill="auto"/>
            <w:hideMark/>
          </w:tcPr>
          <w:p w:rsidR="003C27BA" w:rsidRPr="00D72802" w:rsidRDefault="003C27BA" w:rsidP="008B6D70">
            <w:pPr>
              <w:spacing w:after="0" w:line="240" w:lineRule="auto"/>
              <w:rPr>
                <w:rFonts w:ascii="Times New Roman" w:hAnsi="Times New Roman" w:cs="Times New Roman"/>
                <w:color w:val="000000"/>
                <w:sz w:val="18"/>
                <w:szCs w:val="18"/>
              </w:rPr>
            </w:pPr>
            <w:r w:rsidRPr="00D72802">
              <w:rPr>
                <w:rFonts w:ascii="Times New Roman" w:hAnsi="Times New Roman" w:cs="Times New Roman"/>
                <w:color w:val="000000"/>
                <w:sz w:val="18"/>
                <w:szCs w:val="18"/>
              </w:rPr>
              <w:t>Информационно-аналитическое обеспечение государственной политики в области энергосбережения и повышения энергетической эффективности и обучение в области энергосбережения</w:t>
            </w:r>
          </w:p>
        </w:tc>
        <w:tc>
          <w:tcPr>
            <w:tcW w:w="515"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p>
        </w:tc>
        <w:tc>
          <w:tcPr>
            <w:tcW w:w="50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50,0</w:t>
            </w:r>
          </w:p>
        </w:tc>
        <w:tc>
          <w:tcPr>
            <w:tcW w:w="64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p>
        </w:tc>
        <w:tc>
          <w:tcPr>
            <w:tcW w:w="475"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50,0</w:t>
            </w:r>
          </w:p>
        </w:tc>
        <w:tc>
          <w:tcPr>
            <w:tcW w:w="641" w:type="pct"/>
            <w:shd w:val="clear" w:color="000000" w:fill="FFFFFF"/>
            <w:vAlign w:val="center"/>
          </w:tcPr>
          <w:p w:rsidR="003C27BA" w:rsidRPr="00D72802" w:rsidRDefault="00701106"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100,0</w:t>
            </w:r>
          </w:p>
        </w:tc>
        <w:tc>
          <w:tcPr>
            <w:tcW w:w="501" w:type="pct"/>
            <w:shd w:val="clear" w:color="000000" w:fill="FFFFFF"/>
            <w:vAlign w:val="center"/>
          </w:tcPr>
          <w:p w:rsidR="003C27BA" w:rsidRPr="00D72802" w:rsidRDefault="003C27BA"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50,0</w:t>
            </w:r>
          </w:p>
        </w:tc>
        <w:tc>
          <w:tcPr>
            <w:tcW w:w="641" w:type="pct"/>
            <w:shd w:val="clear" w:color="000000" w:fill="FFFFFF"/>
            <w:vAlign w:val="center"/>
          </w:tcPr>
          <w:p w:rsidR="003C27BA" w:rsidRPr="00D72802" w:rsidRDefault="00701106" w:rsidP="008B6D70">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100,0</w:t>
            </w:r>
          </w:p>
        </w:tc>
      </w:tr>
    </w:tbl>
    <w:p w:rsidR="003C27BA" w:rsidRPr="00D72802" w:rsidRDefault="003C27BA" w:rsidP="003C27BA">
      <w:pPr>
        <w:spacing w:after="0" w:line="233" w:lineRule="auto"/>
        <w:jc w:val="both"/>
        <w:rPr>
          <w:rFonts w:ascii="Times New Roman" w:hAnsi="Times New Roman" w:cs="Times New Roman"/>
          <w:color w:val="000000"/>
          <w:sz w:val="24"/>
          <w:szCs w:val="24"/>
        </w:rPr>
      </w:pPr>
      <w:r w:rsidRPr="00D72802">
        <w:rPr>
          <w:rFonts w:ascii="Times New Roman" w:hAnsi="Times New Roman" w:cs="Times New Roman"/>
          <w:color w:val="000000"/>
          <w:sz w:val="24"/>
          <w:szCs w:val="24"/>
        </w:rPr>
        <w:t>* Показатели сводной бюджетной росписи по состоянию на 01.10.2023 года.</w:t>
      </w:r>
    </w:p>
    <w:p w:rsidR="003C27BA" w:rsidRPr="00D72802" w:rsidRDefault="003C27BA" w:rsidP="003C27BA">
      <w:pPr>
        <w:spacing w:after="0" w:line="240" w:lineRule="auto"/>
        <w:ind w:firstLine="709"/>
        <w:jc w:val="both"/>
        <w:rPr>
          <w:rFonts w:ascii="Times New Roman" w:hAnsi="Times New Roman" w:cs="Times New Roman"/>
          <w:sz w:val="28"/>
          <w:szCs w:val="24"/>
        </w:rPr>
      </w:pPr>
      <w:r w:rsidRPr="00D72802">
        <w:rPr>
          <w:rFonts w:ascii="Times New Roman" w:hAnsi="Times New Roman" w:cs="Times New Roman"/>
          <w:sz w:val="28"/>
          <w:szCs w:val="24"/>
        </w:rPr>
        <w:t>Бюджетные ассигнования на реализацию муниципальной программы «Развитие жилищно-коммунального комплекса и энергосбережение в городе Рязани» в 2024 году составят 208 717,6 тыс. рублей, в 2025 году – 209  701,6  тыс.  рублей, в 2026 году – 215 163,9 тыс. рублей.</w:t>
      </w:r>
    </w:p>
    <w:p w:rsidR="003C27BA" w:rsidRPr="00D72802" w:rsidRDefault="003C27BA" w:rsidP="003C27BA">
      <w:pPr>
        <w:spacing w:after="0" w:line="240" w:lineRule="auto"/>
        <w:ind w:firstLine="709"/>
        <w:jc w:val="both"/>
        <w:rPr>
          <w:rFonts w:ascii="Times New Roman" w:hAnsi="Times New Roman" w:cs="Times New Roman"/>
          <w:sz w:val="28"/>
          <w:szCs w:val="24"/>
        </w:rPr>
      </w:pPr>
      <w:r w:rsidRPr="00D72802">
        <w:rPr>
          <w:rFonts w:ascii="Times New Roman" w:hAnsi="Times New Roman" w:cs="Times New Roman"/>
          <w:sz w:val="28"/>
          <w:szCs w:val="24"/>
        </w:rPr>
        <w:t>Предусмотренные в проекте бюджета объемы бюджетных ассигнований по сравнению с уточненным планом на 2023 год уменьшены в 2024 году на 719 658,8  тыс. рублей, в 2025 году по сравнению с 2024 годом увеличены на 984,0  тыс. рублей, в 2026 году по сравнению с 2025 годом увеличены на 5 462,3  тыс. рублей. Формирование объемов финансирования программы осуществлено с применением общих подходов к планированию расходов бюджета на финансовое обеспечение программных мероприятий.</w:t>
      </w:r>
    </w:p>
    <w:p w:rsidR="003C27BA" w:rsidRDefault="003C27BA" w:rsidP="003C27BA">
      <w:pPr>
        <w:spacing w:after="0" w:line="240" w:lineRule="auto"/>
        <w:ind w:firstLine="709"/>
        <w:jc w:val="both"/>
        <w:rPr>
          <w:rFonts w:ascii="Times New Roman" w:hAnsi="Times New Roman" w:cs="Times New Roman"/>
          <w:sz w:val="28"/>
          <w:szCs w:val="24"/>
        </w:rPr>
      </w:pPr>
      <w:r w:rsidRPr="00D72802">
        <w:rPr>
          <w:rFonts w:ascii="Times New Roman" w:hAnsi="Times New Roman" w:cs="Times New Roman"/>
          <w:sz w:val="28"/>
          <w:szCs w:val="24"/>
        </w:rPr>
        <w:t>Наряду с общими подходами к формированию проекта бюджета на изменение расходов по муниципальной программе «Развитие жилищно-коммунального комплекса и энергосбережение в городе Рязани» повлияло</w:t>
      </w:r>
      <w:r w:rsidRPr="00D72802">
        <w:rPr>
          <w:rFonts w:ascii="Times New Roman" w:hAnsi="Times New Roman" w:cs="Times New Roman"/>
          <w:b/>
          <w:sz w:val="28"/>
          <w:szCs w:val="24"/>
        </w:rPr>
        <w:t xml:space="preserve"> </w:t>
      </w:r>
      <w:r w:rsidR="0003301A" w:rsidRPr="00D72802">
        <w:rPr>
          <w:rFonts w:ascii="Times New Roman" w:hAnsi="Times New Roman" w:cs="Times New Roman"/>
          <w:sz w:val="28"/>
          <w:szCs w:val="24"/>
        </w:rPr>
        <w:t>отсутствие</w:t>
      </w:r>
      <w:r w:rsidRPr="00D72802">
        <w:rPr>
          <w:rFonts w:ascii="Times New Roman" w:hAnsi="Times New Roman" w:cs="Times New Roman"/>
          <w:sz w:val="28"/>
          <w:szCs w:val="24"/>
        </w:rPr>
        <w:t xml:space="preserve"> объемов субсидий из областного бюджета</w:t>
      </w:r>
      <w:r w:rsidRPr="00D72802">
        <w:rPr>
          <w:rFonts w:ascii="Times New Roman" w:hAnsi="Times New Roman" w:cs="Times New Roman"/>
          <w:b/>
          <w:sz w:val="28"/>
          <w:szCs w:val="24"/>
        </w:rPr>
        <w:t xml:space="preserve"> </w:t>
      </w:r>
      <w:r w:rsidRPr="00D72802">
        <w:rPr>
          <w:rFonts w:ascii="Times New Roman" w:hAnsi="Times New Roman" w:cs="Times New Roman"/>
          <w:sz w:val="28"/>
          <w:szCs w:val="24"/>
        </w:rPr>
        <w:t>на развитие систем коммунальной инфраструктуры.</w:t>
      </w:r>
    </w:p>
    <w:p w:rsidR="00447BE8" w:rsidRPr="00D72802" w:rsidRDefault="00447BE8" w:rsidP="003C27BA">
      <w:pPr>
        <w:spacing w:after="0" w:line="240" w:lineRule="auto"/>
        <w:ind w:firstLine="709"/>
        <w:jc w:val="both"/>
        <w:rPr>
          <w:rFonts w:ascii="Times New Roman" w:hAnsi="Times New Roman" w:cs="Times New Roman"/>
          <w:sz w:val="28"/>
          <w:szCs w:val="24"/>
        </w:rPr>
      </w:pPr>
    </w:p>
    <w:p w:rsidR="00A97BCD" w:rsidRPr="00D72802" w:rsidRDefault="00A97BCD" w:rsidP="00A97BCD">
      <w:pPr>
        <w:spacing w:after="0" w:line="240" w:lineRule="auto"/>
        <w:ind w:firstLine="709"/>
        <w:jc w:val="center"/>
        <w:rPr>
          <w:rFonts w:ascii="Times New Roman" w:hAnsi="Times New Roman" w:cs="Times New Roman"/>
          <w:b/>
          <w:color w:val="000000"/>
          <w:sz w:val="28"/>
          <w:szCs w:val="28"/>
        </w:rPr>
      </w:pPr>
      <w:r w:rsidRPr="00D72802">
        <w:rPr>
          <w:rFonts w:ascii="Times New Roman" w:hAnsi="Times New Roman" w:cs="Times New Roman"/>
          <w:b/>
          <w:color w:val="000000"/>
          <w:sz w:val="28"/>
          <w:szCs w:val="28"/>
        </w:rPr>
        <w:t>Муниципальная программа «Благоустройство города Рязани»</w:t>
      </w:r>
    </w:p>
    <w:p w:rsidR="00A97BCD" w:rsidRPr="00D72802" w:rsidRDefault="00A97BCD" w:rsidP="00A97BCD">
      <w:pPr>
        <w:spacing w:after="0" w:line="228" w:lineRule="auto"/>
        <w:ind w:firstLine="709"/>
        <w:jc w:val="center"/>
        <w:rPr>
          <w:rFonts w:ascii="Times New Roman" w:hAnsi="Times New Roman" w:cs="Times New Roman"/>
          <w:b/>
          <w:color w:val="000000"/>
          <w:sz w:val="28"/>
          <w:szCs w:val="28"/>
        </w:rPr>
      </w:pPr>
    </w:p>
    <w:p w:rsidR="00A97BCD" w:rsidRPr="00D72802" w:rsidRDefault="00A97BCD" w:rsidP="00A97BCD">
      <w:pPr>
        <w:spacing w:after="0" w:line="240" w:lineRule="auto"/>
        <w:ind w:firstLine="709"/>
        <w:jc w:val="both"/>
        <w:rPr>
          <w:rFonts w:ascii="Times New Roman" w:hAnsi="Times New Roman" w:cs="Times New Roman"/>
          <w:sz w:val="28"/>
          <w:szCs w:val="24"/>
        </w:rPr>
      </w:pPr>
      <w:r w:rsidRPr="00D72802">
        <w:rPr>
          <w:rFonts w:ascii="Times New Roman" w:hAnsi="Times New Roman" w:cs="Times New Roman"/>
          <w:sz w:val="28"/>
          <w:szCs w:val="28"/>
        </w:rPr>
        <w:t xml:space="preserve">Расходы бюджета города Рязани в 2024-2026 годах </w:t>
      </w:r>
      <w:r w:rsidRPr="00D72802">
        <w:rPr>
          <w:rFonts w:ascii="Times New Roman" w:hAnsi="Times New Roman" w:cs="Times New Roman"/>
          <w:sz w:val="28"/>
          <w:szCs w:val="24"/>
        </w:rPr>
        <w:t xml:space="preserve">на реализацию муниципальной программы </w:t>
      </w:r>
      <w:r w:rsidRPr="00D72802">
        <w:rPr>
          <w:rFonts w:ascii="Times New Roman" w:hAnsi="Times New Roman" w:cs="Times New Roman"/>
          <w:sz w:val="24"/>
          <w:szCs w:val="24"/>
        </w:rPr>
        <w:t>«</w:t>
      </w:r>
      <w:r w:rsidRPr="00D72802">
        <w:rPr>
          <w:rFonts w:ascii="Times New Roman" w:hAnsi="Times New Roman" w:cs="Times New Roman"/>
          <w:sz w:val="28"/>
          <w:szCs w:val="24"/>
        </w:rPr>
        <w:t xml:space="preserve">Благоустройство города Рязани» представлены </w:t>
      </w:r>
      <w:r w:rsidR="00037E81" w:rsidRPr="00D72802">
        <w:rPr>
          <w:rFonts w:ascii="Times New Roman" w:hAnsi="Times New Roman" w:cs="Times New Roman"/>
          <w:sz w:val="28"/>
          <w:szCs w:val="24"/>
        </w:rPr>
        <w:t>в </w:t>
      </w:r>
      <w:r w:rsidRPr="00D72802">
        <w:rPr>
          <w:rFonts w:ascii="Times New Roman" w:hAnsi="Times New Roman" w:cs="Times New Roman"/>
          <w:sz w:val="28"/>
          <w:szCs w:val="24"/>
        </w:rPr>
        <w:t>таблице:</w:t>
      </w:r>
    </w:p>
    <w:p w:rsidR="00A97BCD" w:rsidRPr="00D72802" w:rsidRDefault="00A97BCD" w:rsidP="00A97BCD">
      <w:pPr>
        <w:spacing w:after="0" w:line="240" w:lineRule="auto"/>
        <w:ind w:firstLine="709"/>
        <w:jc w:val="right"/>
        <w:rPr>
          <w:rFonts w:ascii="Times New Roman" w:hAnsi="Times New Roman" w:cs="Times New Roman"/>
          <w:i/>
          <w:color w:val="000000"/>
          <w:sz w:val="24"/>
          <w:szCs w:val="24"/>
        </w:rPr>
      </w:pPr>
      <w:r w:rsidRPr="00D72802">
        <w:rPr>
          <w:rFonts w:ascii="Times New Roman" w:hAnsi="Times New Roman" w:cs="Times New Roman"/>
          <w:i/>
          <w:color w:val="000000"/>
          <w:sz w:val="24"/>
          <w:szCs w:val="24"/>
        </w:rPr>
        <w:t>тыс. рублей</w:t>
      </w: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1134"/>
        <w:gridCol w:w="1134"/>
        <w:gridCol w:w="1134"/>
        <w:gridCol w:w="1134"/>
        <w:gridCol w:w="1134"/>
        <w:gridCol w:w="1162"/>
        <w:gridCol w:w="1134"/>
      </w:tblGrid>
      <w:tr w:rsidR="00A97BCD" w:rsidRPr="00D72802" w:rsidTr="00505BCD">
        <w:tc>
          <w:tcPr>
            <w:tcW w:w="2269" w:type="dxa"/>
            <w:vMerge w:val="restart"/>
            <w:vAlign w:val="center"/>
          </w:tcPr>
          <w:p w:rsidR="00A97BCD" w:rsidRPr="00D72802" w:rsidRDefault="00A97BCD" w:rsidP="00F4579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Наименование</w:t>
            </w:r>
          </w:p>
        </w:tc>
        <w:tc>
          <w:tcPr>
            <w:tcW w:w="1134" w:type="dxa"/>
            <w:vMerge w:val="restart"/>
            <w:vAlign w:val="center"/>
          </w:tcPr>
          <w:p w:rsidR="00A97BCD" w:rsidRPr="00D72802" w:rsidRDefault="00A97BCD" w:rsidP="00F45793">
            <w:pPr>
              <w:spacing w:after="0" w:line="240" w:lineRule="auto"/>
              <w:jc w:val="center"/>
              <w:rPr>
                <w:rFonts w:ascii="Times New Roman" w:hAnsi="Times New Roman" w:cs="Times New Roman"/>
                <w:sz w:val="18"/>
                <w:szCs w:val="18"/>
              </w:rPr>
            </w:pPr>
          </w:p>
          <w:p w:rsidR="00A97BCD" w:rsidRPr="00D72802" w:rsidRDefault="00A97BCD" w:rsidP="00F4579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2023 год *</w:t>
            </w:r>
          </w:p>
        </w:tc>
        <w:tc>
          <w:tcPr>
            <w:tcW w:w="2268" w:type="dxa"/>
            <w:gridSpan w:val="2"/>
            <w:vAlign w:val="center"/>
          </w:tcPr>
          <w:p w:rsidR="00A97BCD" w:rsidRPr="00D72802" w:rsidRDefault="00A97BCD" w:rsidP="00F4579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2024 год</w:t>
            </w:r>
          </w:p>
        </w:tc>
        <w:tc>
          <w:tcPr>
            <w:tcW w:w="2268" w:type="dxa"/>
            <w:gridSpan w:val="2"/>
            <w:vAlign w:val="center"/>
          </w:tcPr>
          <w:p w:rsidR="00A97BCD" w:rsidRPr="00D72802" w:rsidRDefault="00A97BCD" w:rsidP="00F4579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2025 год</w:t>
            </w:r>
          </w:p>
        </w:tc>
        <w:tc>
          <w:tcPr>
            <w:tcW w:w="2296" w:type="dxa"/>
            <w:gridSpan w:val="2"/>
            <w:vAlign w:val="center"/>
          </w:tcPr>
          <w:p w:rsidR="00A97BCD" w:rsidRPr="00D72802" w:rsidRDefault="00A97BCD" w:rsidP="00F4579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2026 год</w:t>
            </w:r>
          </w:p>
        </w:tc>
      </w:tr>
      <w:tr w:rsidR="00A97BCD" w:rsidRPr="00D72802" w:rsidTr="00505BCD">
        <w:tc>
          <w:tcPr>
            <w:tcW w:w="2269" w:type="dxa"/>
            <w:vMerge/>
            <w:vAlign w:val="center"/>
          </w:tcPr>
          <w:p w:rsidR="00A97BCD" w:rsidRPr="00D72802" w:rsidRDefault="00A97BCD" w:rsidP="00F45793">
            <w:pPr>
              <w:spacing w:after="0" w:line="240" w:lineRule="auto"/>
              <w:jc w:val="center"/>
              <w:rPr>
                <w:rFonts w:ascii="Times New Roman" w:hAnsi="Times New Roman" w:cs="Times New Roman"/>
                <w:sz w:val="18"/>
                <w:szCs w:val="18"/>
              </w:rPr>
            </w:pPr>
          </w:p>
        </w:tc>
        <w:tc>
          <w:tcPr>
            <w:tcW w:w="1134" w:type="dxa"/>
            <w:vMerge/>
            <w:vAlign w:val="center"/>
          </w:tcPr>
          <w:p w:rsidR="00A97BCD" w:rsidRPr="00D72802" w:rsidRDefault="00A97BCD" w:rsidP="00F45793">
            <w:pPr>
              <w:spacing w:after="0" w:line="240" w:lineRule="auto"/>
              <w:jc w:val="center"/>
              <w:rPr>
                <w:rFonts w:ascii="Times New Roman" w:hAnsi="Times New Roman" w:cs="Times New Roman"/>
                <w:sz w:val="18"/>
                <w:szCs w:val="18"/>
              </w:rPr>
            </w:pPr>
          </w:p>
        </w:tc>
        <w:tc>
          <w:tcPr>
            <w:tcW w:w="1134" w:type="dxa"/>
            <w:vAlign w:val="center"/>
          </w:tcPr>
          <w:p w:rsidR="00A97BCD" w:rsidRPr="00D72802" w:rsidRDefault="00A97BCD" w:rsidP="00F4579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Проект</w:t>
            </w:r>
          </w:p>
        </w:tc>
        <w:tc>
          <w:tcPr>
            <w:tcW w:w="1134" w:type="dxa"/>
            <w:vAlign w:val="center"/>
          </w:tcPr>
          <w:p w:rsidR="00A97BCD" w:rsidRPr="00D72802" w:rsidRDefault="00A97BCD" w:rsidP="00F45793">
            <w:pPr>
              <w:spacing w:after="0" w:line="240" w:lineRule="auto"/>
              <w:jc w:val="center"/>
              <w:rPr>
                <w:rFonts w:ascii="Times New Roman" w:hAnsi="Times New Roman" w:cs="Times New Roman"/>
                <w:sz w:val="18"/>
                <w:szCs w:val="18"/>
              </w:rPr>
            </w:pPr>
            <w:r w:rsidRPr="00D72802">
              <w:rPr>
                <w:rFonts w:ascii="Times New Roman" w:hAnsi="Times New Roman" w:cs="Times New Roman"/>
                <w:color w:val="000000"/>
                <w:sz w:val="18"/>
                <w:szCs w:val="18"/>
              </w:rPr>
              <w:t>Изменение к предыдущему году, %</w:t>
            </w:r>
          </w:p>
        </w:tc>
        <w:tc>
          <w:tcPr>
            <w:tcW w:w="1134" w:type="dxa"/>
            <w:vAlign w:val="center"/>
          </w:tcPr>
          <w:p w:rsidR="00A97BCD" w:rsidRPr="00D72802" w:rsidRDefault="00A97BCD" w:rsidP="00F4579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Проект</w:t>
            </w:r>
          </w:p>
        </w:tc>
        <w:tc>
          <w:tcPr>
            <w:tcW w:w="1134" w:type="dxa"/>
            <w:vAlign w:val="center"/>
          </w:tcPr>
          <w:p w:rsidR="00A97BCD" w:rsidRPr="00D72802" w:rsidRDefault="00A97BCD" w:rsidP="00F45793">
            <w:pPr>
              <w:spacing w:after="0" w:line="240" w:lineRule="auto"/>
              <w:jc w:val="center"/>
              <w:rPr>
                <w:rFonts w:ascii="Times New Roman" w:hAnsi="Times New Roman" w:cs="Times New Roman"/>
                <w:sz w:val="18"/>
                <w:szCs w:val="18"/>
              </w:rPr>
            </w:pPr>
            <w:r w:rsidRPr="00D72802">
              <w:rPr>
                <w:rFonts w:ascii="Times New Roman" w:hAnsi="Times New Roman" w:cs="Times New Roman"/>
                <w:color w:val="000000"/>
                <w:sz w:val="18"/>
                <w:szCs w:val="18"/>
              </w:rPr>
              <w:t>Изменение к предыдущему году, %</w:t>
            </w:r>
          </w:p>
        </w:tc>
        <w:tc>
          <w:tcPr>
            <w:tcW w:w="1162" w:type="dxa"/>
            <w:vAlign w:val="center"/>
          </w:tcPr>
          <w:p w:rsidR="00A97BCD" w:rsidRPr="00D72802" w:rsidRDefault="00A97BCD" w:rsidP="00F4579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Проект</w:t>
            </w:r>
          </w:p>
        </w:tc>
        <w:tc>
          <w:tcPr>
            <w:tcW w:w="1134" w:type="dxa"/>
            <w:vAlign w:val="center"/>
          </w:tcPr>
          <w:p w:rsidR="00A97BCD" w:rsidRPr="00D72802" w:rsidRDefault="00A97BCD" w:rsidP="00F45793">
            <w:pPr>
              <w:spacing w:after="0" w:line="240" w:lineRule="auto"/>
              <w:jc w:val="center"/>
              <w:rPr>
                <w:rFonts w:ascii="Times New Roman" w:hAnsi="Times New Roman" w:cs="Times New Roman"/>
                <w:sz w:val="18"/>
                <w:szCs w:val="18"/>
              </w:rPr>
            </w:pPr>
            <w:r w:rsidRPr="00D72802">
              <w:rPr>
                <w:rFonts w:ascii="Times New Roman" w:hAnsi="Times New Roman" w:cs="Times New Roman"/>
                <w:color w:val="000000"/>
                <w:sz w:val="18"/>
                <w:szCs w:val="18"/>
              </w:rPr>
              <w:t>Изменение к предыдущему году, %</w:t>
            </w:r>
          </w:p>
        </w:tc>
      </w:tr>
      <w:tr w:rsidR="00A97BCD" w:rsidRPr="00D72802" w:rsidTr="00505BCD">
        <w:tc>
          <w:tcPr>
            <w:tcW w:w="2269" w:type="dxa"/>
          </w:tcPr>
          <w:p w:rsidR="00A97BCD" w:rsidRPr="00D72802" w:rsidRDefault="00A97BCD" w:rsidP="00F4579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1</w:t>
            </w:r>
          </w:p>
        </w:tc>
        <w:tc>
          <w:tcPr>
            <w:tcW w:w="1134" w:type="dxa"/>
          </w:tcPr>
          <w:p w:rsidR="00A97BCD" w:rsidRPr="00D72802" w:rsidRDefault="00A97BCD" w:rsidP="00F4579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w:t>
            </w:r>
          </w:p>
        </w:tc>
        <w:tc>
          <w:tcPr>
            <w:tcW w:w="1134" w:type="dxa"/>
          </w:tcPr>
          <w:p w:rsidR="00A97BCD" w:rsidRPr="00D72802" w:rsidRDefault="00A97BCD" w:rsidP="00F4579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3</w:t>
            </w:r>
          </w:p>
        </w:tc>
        <w:tc>
          <w:tcPr>
            <w:tcW w:w="1134" w:type="dxa"/>
          </w:tcPr>
          <w:p w:rsidR="00A97BCD" w:rsidRPr="00D72802" w:rsidRDefault="00A97BCD" w:rsidP="00F4579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4=3/2*100</w:t>
            </w:r>
          </w:p>
        </w:tc>
        <w:tc>
          <w:tcPr>
            <w:tcW w:w="1134" w:type="dxa"/>
          </w:tcPr>
          <w:p w:rsidR="00A97BCD" w:rsidRPr="00D72802" w:rsidRDefault="00A97BCD" w:rsidP="00F4579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5</w:t>
            </w:r>
          </w:p>
        </w:tc>
        <w:tc>
          <w:tcPr>
            <w:tcW w:w="1134" w:type="dxa"/>
          </w:tcPr>
          <w:p w:rsidR="00A97BCD" w:rsidRPr="00D72802" w:rsidRDefault="00A97BCD" w:rsidP="00F4579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6=5/3*100</w:t>
            </w:r>
          </w:p>
        </w:tc>
        <w:tc>
          <w:tcPr>
            <w:tcW w:w="1162" w:type="dxa"/>
          </w:tcPr>
          <w:p w:rsidR="00A97BCD" w:rsidRPr="00D72802" w:rsidRDefault="00A97BCD" w:rsidP="00F4579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7</w:t>
            </w:r>
          </w:p>
        </w:tc>
        <w:tc>
          <w:tcPr>
            <w:tcW w:w="1134" w:type="dxa"/>
          </w:tcPr>
          <w:p w:rsidR="00A97BCD" w:rsidRPr="00D72802" w:rsidRDefault="00A97BCD" w:rsidP="00F4579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8=7/5*100</w:t>
            </w:r>
          </w:p>
        </w:tc>
      </w:tr>
      <w:tr w:rsidR="00A97BCD" w:rsidRPr="00D72802" w:rsidTr="00505BCD">
        <w:tc>
          <w:tcPr>
            <w:tcW w:w="2269" w:type="dxa"/>
          </w:tcPr>
          <w:p w:rsidR="00A97BCD" w:rsidRPr="00D72802" w:rsidRDefault="00A97BCD" w:rsidP="00F45793">
            <w:pPr>
              <w:spacing w:after="0" w:line="240" w:lineRule="auto"/>
              <w:rPr>
                <w:rFonts w:ascii="Times New Roman" w:hAnsi="Times New Roman" w:cs="Times New Roman"/>
                <w:b/>
                <w:sz w:val="18"/>
                <w:szCs w:val="18"/>
              </w:rPr>
            </w:pPr>
            <w:r w:rsidRPr="00D72802">
              <w:rPr>
                <w:rFonts w:ascii="Times New Roman" w:hAnsi="Times New Roman" w:cs="Times New Roman"/>
                <w:b/>
                <w:sz w:val="18"/>
                <w:szCs w:val="18"/>
              </w:rPr>
              <w:t>Всего</w:t>
            </w:r>
          </w:p>
        </w:tc>
        <w:tc>
          <w:tcPr>
            <w:tcW w:w="1134" w:type="dxa"/>
          </w:tcPr>
          <w:p w:rsidR="00A97BCD" w:rsidRPr="00D72802" w:rsidRDefault="00E17E41" w:rsidP="00F45793">
            <w:pPr>
              <w:spacing w:after="0" w:line="240" w:lineRule="auto"/>
              <w:jc w:val="right"/>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1 401 898,8</w:t>
            </w:r>
          </w:p>
        </w:tc>
        <w:tc>
          <w:tcPr>
            <w:tcW w:w="1134" w:type="dxa"/>
          </w:tcPr>
          <w:p w:rsidR="00A97BCD" w:rsidRPr="00D72802" w:rsidRDefault="00A97BCD" w:rsidP="00F45793">
            <w:pPr>
              <w:spacing w:after="0" w:line="240" w:lineRule="auto"/>
              <w:jc w:val="right"/>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1 196 547,2</w:t>
            </w:r>
          </w:p>
        </w:tc>
        <w:tc>
          <w:tcPr>
            <w:tcW w:w="1134" w:type="dxa"/>
          </w:tcPr>
          <w:p w:rsidR="00A97BCD" w:rsidRPr="00D72802" w:rsidRDefault="00EF291E" w:rsidP="00F45793">
            <w:pPr>
              <w:spacing w:after="0" w:line="240" w:lineRule="auto"/>
              <w:jc w:val="right"/>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85,4</w:t>
            </w:r>
          </w:p>
        </w:tc>
        <w:tc>
          <w:tcPr>
            <w:tcW w:w="1134" w:type="dxa"/>
          </w:tcPr>
          <w:p w:rsidR="00A97BCD" w:rsidRPr="00D72802" w:rsidRDefault="00A97BCD" w:rsidP="00505BCD">
            <w:pPr>
              <w:spacing w:after="0" w:line="240" w:lineRule="auto"/>
              <w:jc w:val="right"/>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1 23</w:t>
            </w:r>
            <w:r w:rsidR="00505BCD" w:rsidRPr="00D72802">
              <w:rPr>
                <w:rFonts w:ascii="Times New Roman" w:hAnsi="Times New Roman" w:cs="Times New Roman"/>
                <w:b/>
                <w:bCs/>
                <w:color w:val="000000"/>
                <w:sz w:val="18"/>
                <w:szCs w:val="18"/>
                <w:lang w:val="en-US"/>
              </w:rPr>
              <w:t>6</w:t>
            </w:r>
            <w:r w:rsidRPr="00D72802">
              <w:rPr>
                <w:rFonts w:ascii="Times New Roman" w:hAnsi="Times New Roman" w:cs="Times New Roman"/>
                <w:b/>
                <w:bCs/>
                <w:color w:val="000000"/>
                <w:sz w:val="18"/>
                <w:szCs w:val="18"/>
              </w:rPr>
              <w:t xml:space="preserve"> 612,4</w:t>
            </w:r>
          </w:p>
        </w:tc>
        <w:tc>
          <w:tcPr>
            <w:tcW w:w="1134" w:type="dxa"/>
          </w:tcPr>
          <w:p w:rsidR="00A97BCD" w:rsidRPr="00D72802" w:rsidRDefault="00A97BCD" w:rsidP="00505BCD">
            <w:pPr>
              <w:spacing w:after="0" w:line="240" w:lineRule="auto"/>
              <w:jc w:val="right"/>
              <w:rPr>
                <w:rFonts w:ascii="Times New Roman" w:hAnsi="Times New Roman" w:cs="Times New Roman"/>
                <w:b/>
                <w:bCs/>
                <w:color w:val="000000"/>
                <w:sz w:val="18"/>
                <w:szCs w:val="18"/>
                <w:lang w:val="en-US"/>
              </w:rPr>
            </w:pPr>
            <w:r w:rsidRPr="00D72802">
              <w:rPr>
                <w:rFonts w:ascii="Times New Roman" w:hAnsi="Times New Roman" w:cs="Times New Roman"/>
                <w:b/>
                <w:bCs/>
                <w:color w:val="000000"/>
                <w:sz w:val="18"/>
                <w:szCs w:val="18"/>
              </w:rPr>
              <w:t>103,</w:t>
            </w:r>
            <w:r w:rsidR="00505BCD" w:rsidRPr="00D72802">
              <w:rPr>
                <w:rFonts w:ascii="Times New Roman" w:hAnsi="Times New Roman" w:cs="Times New Roman"/>
                <w:b/>
                <w:bCs/>
                <w:color w:val="000000"/>
                <w:sz w:val="18"/>
                <w:szCs w:val="18"/>
                <w:lang w:val="en-US"/>
              </w:rPr>
              <w:t>3</w:t>
            </w:r>
          </w:p>
        </w:tc>
        <w:tc>
          <w:tcPr>
            <w:tcW w:w="1162" w:type="dxa"/>
          </w:tcPr>
          <w:p w:rsidR="00A97BCD" w:rsidRPr="00D72802" w:rsidRDefault="00A97BCD" w:rsidP="00F45793">
            <w:pPr>
              <w:spacing w:after="0" w:line="240" w:lineRule="auto"/>
              <w:jc w:val="right"/>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1 248 195,0</w:t>
            </w:r>
          </w:p>
        </w:tc>
        <w:tc>
          <w:tcPr>
            <w:tcW w:w="1134" w:type="dxa"/>
          </w:tcPr>
          <w:p w:rsidR="00A97BCD" w:rsidRPr="00D72802" w:rsidRDefault="00A97BCD" w:rsidP="00F45793">
            <w:pPr>
              <w:spacing w:after="0" w:line="240" w:lineRule="auto"/>
              <w:jc w:val="right"/>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100,9</w:t>
            </w:r>
          </w:p>
        </w:tc>
      </w:tr>
      <w:tr w:rsidR="00A97BCD" w:rsidRPr="00D72802" w:rsidTr="00505BCD">
        <w:tc>
          <w:tcPr>
            <w:tcW w:w="2269" w:type="dxa"/>
          </w:tcPr>
          <w:p w:rsidR="00A97BCD" w:rsidRPr="00D72802" w:rsidRDefault="00A97BCD" w:rsidP="00F4579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в том числе средства:</w:t>
            </w:r>
          </w:p>
        </w:tc>
        <w:tc>
          <w:tcPr>
            <w:tcW w:w="1134" w:type="dxa"/>
          </w:tcPr>
          <w:p w:rsidR="00A97BCD" w:rsidRPr="00D72802" w:rsidRDefault="00A97BCD" w:rsidP="00F45793">
            <w:pPr>
              <w:spacing w:after="0" w:line="240" w:lineRule="auto"/>
              <w:jc w:val="right"/>
              <w:rPr>
                <w:rFonts w:ascii="Times New Roman" w:hAnsi="Times New Roman" w:cs="Times New Roman"/>
                <w:sz w:val="18"/>
                <w:szCs w:val="18"/>
              </w:rPr>
            </w:pPr>
          </w:p>
        </w:tc>
        <w:tc>
          <w:tcPr>
            <w:tcW w:w="1134" w:type="dxa"/>
          </w:tcPr>
          <w:p w:rsidR="00A97BCD" w:rsidRPr="00D72802" w:rsidRDefault="00A97BCD" w:rsidP="00F45793">
            <w:pPr>
              <w:spacing w:after="0" w:line="240" w:lineRule="auto"/>
              <w:jc w:val="right"/>
              <w:rPr>
                <w:rFonts w:ascii="Times New Roman" w:hAnsi="Times New Roman" w:cs="Times New Roman"/>
                <w:sz w:val="18"/>
                <w:szCs w:val="18"/>
              </w:rPr>
            </w:pPr>
          </w:p>
        </w:tc>
        <w:tc>
          <w:tcPr>
            <w:tcW w:w="1134" w:type="dxa"/>
          </w:tcPr>
          <w:p w:rsidR="00A97BCD" w:rsidRPr="00D72802" w:rsidRDefault="00A97BCD" w:rsidP="00F45793">
            <w:pPr>
              <w:spacing w:after="0" w:line="240" w:lineRule="auto"/>
              <w:jc w:val="right"/>
              <w:rPr>
                <w:rFonts w:ascii="Times New Roman" w:hAnsi="Times New Roman" w:cs="Times New Roman"/>
                <w:sz w:val="18"/>
                <w:szCs w:val="18"/>
              </w:rPr>
            </w:pPr>
          </w:p>
        </w:tc>
        <w:tc>
          <w:tcPr>
            <w:tcW w:w="1134" w:type="dxa"/>
          </w:tcPr>
          <w:p w:rsidR="00A97BCD" w:rsidRPr="00D72802" w:rsidRDefault="00A97BCD" w:rsidP="00F45793">
            <w:pPr>
              <w:spacing w:after="0" w:line="240" w:lineRule="auto"/>
              <w:jc w:val="right"/>
              <w:rPr>
                <w:rFonts w:ascii="Times New Roman" w:hAnsi="Times New Roman" w:cs="Times New Roman"/>
                <w:sz w:val="18"/>
                <w:szCs w:val="18"/>
              </w:rPr>
            </w:pPr>
          </w:p>
        </w:tc>
        <w:tc>
          <w:tcPr>
            <w:tcW w:w="1134" w:type="dxa"/>
          </w:tcPr>
          <w:p w:rsidR="00A97BCD" w:rsidRPr="00D72802" w:rsidRDefault="00A97BCD" w:rsidP="00F45793">
            <w:pPr>
              <w:spacing w:after="0" w:line="240" w:lineRule="auto"/>
              <w:jc w:val="right"/>
              <w:rPr>
                <w:rFonts w:ascii="Times New Roman" w:hAnsi="Times New Roman" w:cs="Times New Roman"/>
                <w:sz w:val="18"/>
                <w:szCs w:val="18"/>
              </w:rPr>
            </w:pPr>
          </w:p>
        </w:tc>
        <w:tc>
          <w:tcPr>
            <w:tcW w:w="1162" w:type="dxa"/>
          </w:tcPr>
          <w:p w:rsidR="00A97BCD" w:rsidRPr="00D72802" w:rsidRDefault="00A97BCD" w:rsidP="00F45793">
            <w:pPr>
              <w:spacing w:after="0" w:line="240" w:lineRule="auto"/>
              <w:jc w:val="right"/>
              <w:rPr>
                <w:rFonts w:ascii="Times New Roman" w:hAnsi="Times New Roman" w:cs="Times New Roman"/>
                <w:sz w:val="18"/>
                <w:szCs w:val="18"/>
              </w:rPr>
            </w:pPr>
          </w:p>
        </w:tc>
        <w:tc>
          <w:tcPr>
            <w:tcW w:w="1134" w:type="dxa"/>
          </w:tcPr>
          <w:p w:rsidR="00A97BCD" w:rsidRPr="00D72802" w:rsidRDefault="00A97BCD" w:rsidP="00F45793">
            <w:pPr>
              <w:spacing w:after="0" w:line="240" w:lineRule="auto"/>
              <w:jc w:val="right"/>
              <w:rPr>
                <w:rFonts w:ascii="Times New Roman" w:hAnsi="Times New Roman" w:cs="Times New Roman"/>
                <w:sz w:val="18"/>
                <w:szCs w:val="18"/>
              </w:rPr>
            </w:pPr>
          </w:p>
        </w:tc>
      </w:tr>
      <w:tr w:rsidR="00A97BCD" w:rsidRPr="00D72802" w:rsidTr="00505BCD">
        <w:trPr>
          <w:trHeight w:val="358"/>
        </w:trPr>
        <w:tc>
          <w:tcPr>
            <w:tcW w:w="2269" w:type="dxa"/>
          </w:tcPr>
          <w:p w:rsidR="00A97BCD" w:rsidRPr="00D72802" w:rsidRDefault="00A97BCD" w:rsidP="00F45793">
            <w:pPr>
              <w:spacing w:after="0" w:line="240" w:lineRule="auto"/>
              <w:rPr>
                <w:rFonts w:ascii="Times New Roman" w:hAnsi="Times New Roman" w:cs="Times New Roman"/>
                <w:i/>
                <w:sz w:val="18"/>
                <w:szCs w:val="18"/>
              </w:rPr>
            </w:pPr>
            <w:r w:rsidRPr="00D72802">
              <w:rPr>
                <w:rFonts w:ascii="Times New Roman" w:hAnsi="Times New Roman" w:cs="Times New Roman"/>
                <w:i/>
                <w:sz w:val="18"/>
                <w:szCs w:val="18"/>
              </w:rPr>
              <w:t>федерального бюджета</w:t>
            </w:r>
          </w:p>
        </w:tc>
        <w:tc>
          <w:tcPr>
            <w:tcW w:w="1134" w:type="dxa"/>
          </w:tcPr>
          <w:p w:rsidR="00A97BCD" w:rsidRPr="00D72802" w:rsidRDefault="00A97BCD" w:rsidP="00F45793">
            <w:pPr>
              <w:spacing w:after="0" w:line="240" w:lineRule="auto"/>
              <w:jc w:val="right"/>
              <w:rPr>
                <w:rFonts w:ascii="Times New Roman" w:hAnsi="Times New Roman" w:cs="Times New Roman"/>
                <w:bCs/>
                <w:i/>
                <w:color w:val="000000"/>
                <w:sz w:val="18"/>
                <w:szCs w:val="18"/>
              </w:rPr>
            </w:pPr>
            <w:r w:rsidRPr="00D72802">
              <w:rPr>
                <w:rFonts w:ascii="Times New Roman" w:hAnsi="Times New Roman" w:cs="Times New Roman"/>
                <w:bCs/>
                <w:i/>
                <w:color w:val="000000"/>
                <w:sz w:val="18"/>
                <w:szCs w:val="18"/>
              </w:rPr>
              <w:t>442,0</w:t>
            </w:r>
          </w:p>
        </w:tc>
        <w:tc>
          <w:tcPr>
            <w:tcW w:w="1134" w:type="dxa"/>
          </w:tcPr>
          <w:p w:rsidR="00A97BCD" w:rsidRPr="00D72802" w:rsidRDefault="00A97BCD" w:rsidP="00F45793">
            <w:pPr>
              <w:spacing w:after="0" w:line="240" w:lineRule="auto"/>
              <w:jc w:val="right"/>
              <w:rPr>
                <w:rFonts w:ascii="Times New Roman" w:hAnsi="Times New Roman" w:cs="Times New Roman"/>
                <w:bCs/>
                <w:i/>
                <w:color w:val="000000"/>
                <w:sz w:val="18"/>
                <w:szCs w:val="18"/>
              </w:rPr>
            </w:pPr>
          </w:p>
        </w:tc>
        <w:tc>
          <w:tcPr>
            <w:tcW w:w="1134" w:type="dxa"/>
          </w:tcPr>
          <w:p w:rsidR="00A97BCD" w:rsidRPr="00D72802" w:rsidRDefault="00A97BCD" w:rsidP="00F45793">
            <w:pPr>
              <w:spacing w:after="0" w:line="240" w:lineRule="auto"/>
              <w:jc w:val="right"/>
              <w:rPr>
                <w:rFonts w:ascii="Times New Roman" w:hAnsi="Times New Roman" w:cs="Times New Roman"/>
                <w:bCs/>
                <w:i/>
                <w:color w:val="000000"/>
                <w:sz w:val="18"/>
                <w:szCs w:val="18"/>
              </w:rPr>
            </w:pPr>
          </w:p>
        </w:tc>
        <w:tc>
          <w:tcPr>
            <w:tcW w:w="1134" w:type="dxa"/>
          </w:tcPr>
          <w:p w:rsidR="00A97BCD" w:rsidRPr="00D72802" w:rsidRDefault="00A97BCD" w:rsidP="00F45793">
            <w:pPr>
              <w:spacing w:after="0" w:line="240" w:lineRule="auto"/>
              <w:jc w:val="right"/>
              <w:rPr>
                <w:rFonts w:ascii="Times New Roman" w:hAnsi="Times New Roman" w:cs="Times New Roman"/>
                <w:bCs/>
                <w:i/>
                <w:color w:val="000000"/>
                <w:sz w:val="18"/>
                <w:szCs w:val="18"/>
              </w:rPr>
            </w:pPr>
          </w:p>
        </w:tc>
        <w:tc>
          <w:tcPr>
            <w:tcW w:w="1134" w:type="dxa"/>
          </w:tcPr>
          <w:p w:rsidR="00A97BCD" w:rsidRPr="00D72802" w:rsidRDefault="00A97BCD" w:rsidP="00F45793">
            <w:pPr>
              <w:spacing w:after="0" w:line="240" w:lineRule="auto"/>
              <w:jc w:val="right"/>
              <w:rPr>
                <w:rFonts w:ascii="Times New Roman" w:hAnsi="Times New Roman" w:cs="Times New Roman"/>
                <w:bCs/>
                <w:i/>
                <w:color w:val="000000"/>
                <w:sz w:val="18"/>
                <w:szCs w:val="18"/>
              </w:rPr>
            </w:pPr>
          </w:p>
        </w:tc>
        <w:tc>
          <w:tcPr>
            <w:tcW w:w="1162" w:type="dxa"/>
          </w:tcPr>
          <w:p w:rsidR="00A97BCD" w:rsidRPr="00D72802" w:rsidRDefault="00A97BCD" w:rsidP="00F45793">
            <w:pPr>
              <w:spacing w:after="0" w:line="240" w:lineRule="auto"/>
              <w:jc w:val="right"/>
              <w:rPr>
                <w:rFonts w:ascii="Times New Roman" w:hAnsi="Times New Roman" w:cs="Times New Roman"/>
                <w:bCs/>
                <w:i/>
                <w:color w:val="000000"/>
                <w:sz w:val="18"/>
                <w:szCs w:val="18"/>
              </w:rPr>
            </w:pPr>
          </w:p>
        </w:tc>
        <w:tc>
          <w:tcPr>
            <w:tcW w:w="1134" w:type="dxa"/>
          </w:tcPr>
          <w:p w:rsidR="00A97BCD" w:rsidRPr="00D72802" w:rsidRDefault="00A97BCD" w:rsidP="00F45793">
            <w:pPr>
              <w:spacing w:after="0" w:line="240" w:lineRule="auto"/>
              <w:jc w:val="right"/>
              <w:rPr>
                <w:rFonts w:ascii="Times New Roman" w:hAnsi="Times New Roman" w:cs="Times New Roman"/>
                <w:bCs/>
                <w:i/>
                <w:color w:val="000000"/>
                <w:sz w:val="18"/>
                <w:szCs w:val="18"/>
              </w:rPr>
            </w:pPr>
          </w:p>
        </w:tc>
      </w:tr>
      <w:tr w:rsidR="00A97BCD" w:rsidRPr="00D72802" w:rsidTr="00505BCD">
        <w:tc>
          <w:tcPr>
            <w:tcW w:w="2269" w:type="dxa"/>
          </w:tcPr>
          <w:p w:rsidR="00A97BCD" w:rsidRPr="00D72802" w:rsidRDefault="00A97BCD" w:rsidP="00F45793">
            <w:pPr>
              <w:spacing w:after="0" w:line="240" w:lineRule="auto"/>
              <w:rPr>
                <w:rFonts w:ascii="Times New Roman" w:hAnsi="Times New Roman" w:cs="Times New Roman"/>
                <w:i/>
                <w:sz w:val="18"/>
                <w:szCs w:val="18"/>
              </w:rPr>
            </w:pPr>
            <w:r w:rsidRPr="00D72802">
              <w:rPr>
                <w:rFonts w:ascii="Times New Roman" w:hAnsi="Times New Roman" w:cs="Times New Roman"/>
                <w:i/>
                <w:sz w:val="18"/>
                <w:szCs w:val="18"/>
              </w:rPr>
              <w:t>областного бюджета</w:t>
            </w:r>
          </w:p>
        </w:tc>
        <w:tc>
          <w:tcPr>
            <w:tcW w:w="1134" w:type="dxa"/>
          </w:tcPr>
          <w:p w:rsidR="00A97BCD" w:rsidRPr="00D72802" w:rsidRDefault="00A97BCD" w:rsidP="00F45793">
            <w:pPr>
              <w:spacing w:after="0" w:line="240" w:lineRule="auto"/>
              <w:jc w:val="right"/>
              <w:rPr>
                <w:rFonts w:ascii="Times New Roman" w:hAnsi="Times New Roman" w:cs="Times New Roman"/>
                <w:bCs/>
                <w:i/>
                <w:color w:val="000000"/>
                <w:sz w:val="18"/>
                <w:szCs w:val="18"/>
              </w:rPr>
            </w:pPr>
            <w:r w:rsidRPr="00D72802">
              <w:rPr>
                <w:rFonts w:ascii="Times New Roman" w:hAnsi="Times New Roman" w:cs="Times New Roman"/>
                <w:bCs/>
                <w:i/>
                <w:color w:val="000000"/>
                <w:sz w:val="18"/>
                <w:szCs w:val="18"/>
              </w:rPr>
              <w:t>200 060,3</w:t>
            </w:r>
          </w:p>
        </w:tc>
        <w:tc>
          <w:tcPr>
            <w:tcW w:w="1134" w:type="dxa"/>
          </w:tcPr>
          <w:p w:rsidR="00A97BCD" w:rsidRPr="00D72802" w:rsidRDefault="00A97BCD" w:rsidP="00F45793">
            <w:pPr>
              <w:spacing w:after="0" w:line="240" w:lineRule="auto"/>
              <w:jc w:val="right"/>
              <w:rPr>
                <w:rFonts w:ascii="Times New Roman" w:hAnsi="Times New Roman" w:cs="Times New Roman"/>
                <w:bCs/>
                <w:i/>
                <w:color w:val="000000"/>
                <w:sz w:val="18"/>
                <w:szCs w:val="18"/>
              </w:rPr>
            </w:pPr>
          </w:p>
        </w:tc>
        <w:tc>
          <w:tcPr>
            <w:tcW w:w="1134" w:type="dxa"/>
          </w:tcPr>
          <w:p w:rsidR="00A97BCD" w:rsidRPr="00D72802" w:rsidRDefault="00A97BCD" w:rsidP="00F45793">
            <w:pPr>
              <w:spacing w:after="0" w:line="240" w:lineRule="auto"/>
              <w:jc w:val="right"/>
              <w:rPr>
                <w:rFonts w:ascii="Times New Roman" w:hAnsi="Times New Roman" w:cs="Times New Roman"/>
                <w:bCs/>
                <w:i/>
                <w:color w:val="000000"/>
                <w:sz w:val="18"/>
                <w:szCs w:val="18"/>
              </w:rPr>
            </w:pPr>
          </w:p>
        </w:tc>
        <w:tc>
          <w:tcPr>
            <w:tcW w:w="1134" w:type="dxa"/>
          </w:tcPr>
          <w:p w:rsidR="00A97BCD" w:rsidRPr="00D72802" w:rsidRDefault="00A97BCD" w:rsidP="00F45793">
            <w:pPr>
              <w:spacing w:after="0" w:line="240" w:lineRule="auto"/>
              <w:jc w:val="right"/>
              <w:rPr>
                <w:rFonts w:ascii="Times New Roman" w:hAnsi="Times New Roman" w:cs="Times New Roman"/>
                <w:bCs/>
                <w:i/>
                <w:color w:val="000000"/>
                <w:sz w:val="18"/>
                <w:szCs w:val="18"/>
              </w:rPr>
            </w:pPr>
          </w:p>
        </w:tc>
        <w:tc>
          <w:tcPr>
            <w:tcW w:w="1134" w:type="dxa"/>
          </w:tcPr>
          <w:p w:rsidR="00A97BCD" w:rsidRPr="00D72802" w:rsidRDefault="00A97BCD" w:rsidP="00F45793">
            <w:pPr>
              <w:spacing w:after="0" w:line="240" w:lineRule="auto"/>
              <w:jc w:val="right"/>
              <w:rPr>
                <w:rFonts w:ascii="Times New Roman" w:hAnsi="Times New Roman" w:cs="Times New Roman"/>
                <w:bCs/>
                <w:i/>
                <w:color w:val="000000"/>
                <w:sz w:val="18"/>
                <w:szCs w:val="18"/>
              </w:rPr>
            </w:pPr>
          </w:p>
        </w:tc>
        <w:tc>
          <w:tcPr>
            <w:tcW w:w="1162" w:type="dxa"/>
          </w:tcPr>
          <w:p w:rsidR="00A97BCD" w:rsidRPr="00D72802" w:rsidRDefault="00A97BCD" w:rsidP="00F45793">
            <w:pPr>
              <w:spacing w:after="0" w:line="240" w:lineRule="auto"/>
              <w:jc w:val="right"/>
              <w:rPr>
                <w:rFonts w:ascii="Times New Roman" w:hAnsi="Times New Roman" w:cs="Times New Roman"/>
                <w:bCs/>
                <w:i/>
                <w:color w:val="000000"/>
                <w:sz w:val="18"/>
                <w:szCs w:val="18"/>
              </w:rPr>
            </w:pPr>
          </w:p>
        </w:tc>
        <w:tc>
          <w:tcPr>
            <w:tcW w:w="1134" w:type="dxa"/>
          </w:tcPr>
          <w:p w:rsidR="00A97BCD" w:rsidRPr="00D72802" w:rsidRDefault="00A97BCD" w:rsidP="00F45793">
            <w:pPr>
              <w:spacing w:after="0" w:line="240" w:lineRule="auto"/>
              <w:jc w:val="right"/>
              <w:rPr>
                <w:rFonts w:ascii="Times New Roman" w:hAnsi="Times New Roman" w:cs="Times New Roman"/>
                <w:bCs/>
                <w:i/>
                <w:color w:val="000000"/>
                <w:sz w:val="18"/>
                <w:szCs w:val="18"/>
              </w:rPr>
            </w:pPr>
          </w:p>
        </w:tc>
      </w:tr>
      <w:tr w:rsidR="00A97BCD" w:rsidRPr="00D72802" w:rsidTr="00505BCD">
        <w:tc>
          <w:tcPr>
            <w:tcW w:w="2269" w:type="dxa"/>
          </w:tcPr>
          <w:p w:rsidR="00A97BCD" w:rsidRPr="00D72802" w:rsidRDefault="00A97BCD" w:rsidP="00F45793">
            <w:pPr>
              <w:spacing w:after="0" w:line="240" w:lineRule="auto"/>
              <w:rPr>
                <w:rFonts w:ascii="Times New Roman" w:hAnsi="Times New Roman" w:cs="Times New Roman"/>
                <w:i/>
                <w:sz w:val="18"/>
                <w:szCs w:val="18"/>
              </w:rPr>
            </w:pPr>
            <w:r w:rsidRPr="00D72802">
              <w:rPr>
                <w:rFonts w:ascii="Times New Roman" w:hAnsi="Times New Roman" w:cs="Times New Roman"/>
                <w:i/>
                <w:sz w:val="18"/>
                <w:szCs w:val="18"/>
              </w:rPr>
              <w:t>городского бюджета</w:t>
            </w:r>
          </w:p>
        </w:tc>
        <w:tc>
          <w:tcPr>
            <w:tcW w:w="1134" w:type="dxa"/>
          </w:tcPr>
          <w:p w:rsidR="00A97BCD" w:rsidRPr="00D72802" w:rsidRDefault="00E17E41" w:rsidP="00F45793">
            <w:pPr>
              <w:spacing w:after="0" w:line="240" w:lineRule="auto"/>
              <w:jc w:val="right"/>
              <w:rPr>
                <w:rFonts w:ascii="Times New Roman" w:hAnsi="Times New Roman" w:cs="Times New Roman"/>
                <w:bCs/>
                <w:i/>
                <w:color w:val="000000"/>
                <w:sz w:val="18"/>
                <w:szCs w:val="18"/>
              </w:rPr>
            </w:pPr>
            <w:r w:rsidRPr="00D72802">
              <w:rPr>
                <w:rFonts w:ascii="Times New Roman" w:hAnsi="Times New Roman" w:cs="Times New Roman"/>
                <w:bCs/>
                <w:i/>
                <w:color w:val="000000"/>
                <w:sz w:val="18"/>
                <w:szCs w:val="18"/>
              </w:rPr>
              <w:t>1 201 396,5</w:t>
            </w:r>
          </w:p>
        </w:tc>
        <w:tc>
          <w:tcPr>
            <w:tcW w:w="1134" w:type="dxa"/>
          </w:tcPr>
          <w:p w:rsidR="00A97BCD" w:rsidRPr="00D72802" w:rsidRDefault="00A97BCD" w:rsidP="00F45793">
            <w:pPr>
              <w:spacing w:after="0" w:line="240" w:lineRule="auto"/>
              <w:jc w:val="right"/>
              <w:rPr>
                <w:rFonts w:ascii="Times New Roman" w:hAnsi="Times New Roman" w:cs="Times New Roman"/>
                <w:bCs/>
                <w:i/>
                <w:color w:val="000000"/>
                <w:sz w:val="18"/>
                <w:szCs w:val="18"/>
              </w:rPr>
            </w:pPr>
            <w:r w:rsidRPr="00D72802">
              <w:rPr>
                <w:rFonts w:ascii="Times New Roman" w:hAnsi="Times New Roman" w:cs="Times New Roman"/>
                <w:bCs/>
                <w:i/>
                <w:color w:val="000000"/>
                <w:sz w:val="18"/>
                <w:szCs w:val="18"/>
              </w:rPr>
              <w:t>1 196 547,2</w:t>
            </w:r>
          </w:p>
        </w:tc>
        <w:tc>
          <w:tcPr>
            <w:tcW w:w="1134" w:type="dxa"/>
          </w:tcPr>
          <w:p w:rsidR="00A97BCD" w:rsidRPr="00D72802" w:rsidRDefault="00826141" w:rsidP="00F45793">
            <w:pPr>
              <w:spacing w:after="0" w:line="240" w:lineRule="auto"/>
              <w:jc w:val="right"/>
              <w:rPr>
                <w:rFonts w:ascii="Times New Roman" w:hAnsi="Times New Roman" w:cs="Times New Roman"/>
                <w:bCs/>
                <w:i/>
                <w:color w:val="000000"/>
                <w:sz w:val="18"/>
                <w:szCs w:val="18"/>
              </w:rPr>
            </w:pPr>
            <w:r w:rsidRPr="00D72802">
              <w:rPr>
                <w:rFonts w:ascii="Times New Roman" w:hAnsi="Times New Roman" w:cs="Times New Roman"/>
                <w:bCs/>
                <w:i/>
                <w:color w:val="000000"/>
                <w:sz w:val="18"/>
                <w:szCs w:val="18"/>
              </w:rPr>
              <w:t>99,6</w:t>
            </w:r>
          </w:p>
        </w:tc>
        <w:tc>
          <w:tcPr>
            <w:tcW w:w="1134" w:type="dxa"/>
          </w:tcPr>
          <w:p w:rsidR="00A97BCD" w:rsidRPr="00D72802" w:rsidRDefault="00A97BCD" w:rsidP="00F45793">
            <w:pPr>
              <w:spacing w:after="0" w:line="240" w:lineRule="auto"/>
              <w:jc w:val="right"/>
              <w:rPr>
                <w:rFonts w:ascii="Times New Roman" w:hAnsi="Times New Roman" w:cs="Times New Roman"/>
                <w:bCs/>
                <w:i/>
                <w:color w:val="000000"/>
                <w:sz w:val="18"/>
                <w:szCs w:val="18"/>
              </w:rPr>
            </w:pPr>
            <w:r w:rsidRPr="00D72802">
              <w:rPr>
                <w:rFonts w:ascii="Times New Roman" w:hAnsi="Times New Roman" w:cs="Times New Roman"/>
                <w:bCs/>
                <w:i/>
                <w:color w:val="000000"/>
                <w:sz w:val="18"/>
                <w:szCs w:val="18"/>
              </w:rPr>
              <w:t>1 236 612,4</w:t>
            </w:r>
          </w:p>
        </w:tc>
        <w:tc>
          <w:tcPr>
            <w:tcW w:w="1134" w:type="dxa"/>
          </w:tcPr>
          <w:p w:rsidR="00A97BCD" w:rsidRPr="00D72802" w:rsidRDefault="00A97BCD" w:rsidP="00F45793">
            <w:pPr>
              <w:spacing w:after="0" w:line="240" w:lineRule="auto"/>
              <w:jc w:val="right"/>
              <w:rPr>
                <w:rFonts w:ascii="Times New Roman" w:hAnsi="Times New Roman" w:cs="Times New Roman"/>
                <w:bCs/>
                <w:i/>
                <w:color w:val="000000"/>
                <w:sz w:val="18"/>
                <w:szCs w:val="18"/>
              </w:rPr>
            </w:pPr>
            <w:r w:rsidRPr="00D72802">
              <w:rPr>
                <w:rFonts w:ascii="Times New Roman" w:hAnsi="Times New Roman" w:cs="Times New Roman"/>
                <w:bCs/>
                <w:i/>
                <w:color w:val="000000"/>
                <w:sz w:val="18"/>
                <w:szCs w:val="18"/>
              </w:rPr>
              <w:t>103,3</w:t>
            </w:r>
          </w:p>
        </w:tc>
        <w:tc>
          <w:tcPr>
            <w:tcW w:w="1162" w:type="dxa"/>
          </w:tcPr>
          <w:p w:rsidR="00A97BCD" w:rsidRPr="00D72802" w:rsidRDefault="00A97BCD" w:rsidP="00F45793">
            <w:pPr>
              <w:spacing w:after="0" w:line="240" w:lineRule="auto"/>
              <w:jc w:val="right"/>
              <w:rPr>
                <w:rFonts w:ascii="Times New Roman" w:hAnsi="Times New Roman" w:cs="Times New Roman"/>
                <w:bCs/>
                <w:i/>
                <w:color w:val="000000"/>
                <w:sz w:val="18"/>
                <w:szCs w:val="18"/>
              </w:rPr>
            </w:pPr>
            <w:r w:rsidRPr="00D72802">
              <w:rPr>
                <w:rFonts w:ascii="Times New Roman" w:hAnsi="Times New Roman" w:cs="Times New Roman"/>
                <w:bCs/>
                <w:i/>
                <w:color w:val="000000"/>
                <w:sz w:val="18"/>
                <w:szCs w:val="18"/>
              </w:rPr>
              <w:t>1 248 195,0</w:t>
            </w:r>
          </w:p>
        </w:tc>
        <w:tc>
          <w:tcPr>
            <w:tcW w:w="1134" w:type="dxa"/>
          </w:tcPr>
          <w:p w:rsidR="00A97BCD" w:rsidRPr="00D72802" w:rsidRDefault="00A97BCD" w:rsidP="00F45793">
            <w:pPr>
              <w:spacing w:after="0" w:line="240" w:lineRule="auto"/>
              <w:jc w:val="right"/>
              <w:rPr>
                <w:rFonts w:ascii="Times New Roman" w:hAnsi="Times New Roman" w:cs="Times New Roman"/>
                <w:bCs/>
                <w:i/>
                <w:color w:val="000000"/>
                <w:sz w:val="18"/>
                <w:szCs w:val="18"/>
              </w:rPr>
            </w:pPr>
            <w:r w:rsidRPr="00D72802">
              <w:rPr>
                <w:rFonts w:ascii="Times New Roman" w:hAnsi="Times New Roman" w:cs="Times New Roman"/>
                <w:bCs/>
                <w:i/>
                <w:color w:val="000000"/>
                <w:sz w:val="18"/>
                <w:szCs w:val="18"/>
              </w:rPr>
              <w:t>100,9</w:t>
            </w:r>
          </w:p>
        </w:tc>
      </w:tr>
      <w:tr w:rsidR="00A97BCD" w:rsidRPr="00D72802" w:rsidTr="00505BCD">
        <w:tc>
          <w:tcPr>
            <w:tcW w:w="2269" w:type="dxa"/>
          </w:tcPr>
          <w:p w:rsidR="00A97BCD" w:rsidRPr="00D72802" w:rsidRDefault="00A97BCD" w:rsidP="00F4579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в том числе по основным мероприятиям:</w:t>
            </w:r>
          </w:p>
        </w:tc>
        <w:tc>
          <w:tcPr>
            <w:tcW w:w="1134" w:type="dxa"/>
          </w:tcPr>
          <w:p w:rsidR="00A97BCD" w:rsidRPr="00D72802" w:rsidRDefault="00A97BCD" w:rsidP="00F45793">
            <w:pPr>
              <w:spacing w:after="0" w:line="240" w:lineRule="auto"/>
              <w:jc w:val="right"/>
              <w:rPr>
                <w:rFonts w:ascii="Times New Roman" w:hAnsi="Times New Roman" w:cs="Times New Roman"/>
                <w:sz w:val="18"/>
                <w:szCs w:val="18"/>
              </w:rPr>
            </w:pPr>
          </w:p>
        </w:tc>
        <w:tc>
          <w:tcPr>
            <w:tcW w:w="1134" w:type="dxa"/>
          </w:tcPr>
          <w:p w:rsidR="00A97BCD" w:rsidRPr="00D72802" w:rsidRDefault="00A97BCD" w:rsidP="00F45793">
            <w:pPr>
              <w:spacing w:after="0" w:line="240" w:lineRule="auto"/>
              <w:jc w:val="right"/>
              <w:rPr>
                <w:rFonts w:ascii="Times New Roman" w:hAnsi="Times New Roman" w:cs="Times New Roman"/>
                <w:sz w:val="18"/>
                <w:szCs w:val="18"/>
              </w:rPr>
            </w:pPr>
          </w:p>
        </w:tc>
        <w:tc>
          <w:tcPr>
            <w:tcW w:w="1134" w:type="dxa"/>
            <w:shd w:val="clear" w:color="auto" w:fill="auto"/>
          </w:tcPr>
          <w:p w:rsidR="00A97BCD" w:rsidRPr="00D72802" w:rsidRDefault="00A97BCD" w:rsidP="00F45793">
            <w:pPr>
              <w:spacing w:after="0" w:line="240" w:lineRule="auto"/>
              <w:jc w:val="right"/>
              <w:rPr>
                <w:rFonts w:ascii="Times New Roman" w:hAnsi="Times New Roman" w:cs="Times New Roman"/>
                <w:sz w:val="18"/>
                <w:szCs w:val="18"/>
              </w:rPr>
            </w:pPr>
          </w:p>
        </w:tc>
        <w:tc>
          <w:tcPr>
            <w:tcW w:w="1134" w:type="dxa"/>
          </w:tcPr>
          <w:p w:rsidR="00A97BCD" w:rsidRPr="00D72802" w:rsidRDefault="00A97BCD" w:rsidP="00F45793">
            <w:pPr>
              <w:spacing w:after="0" w:line="240" w:lineRule="auto"/>
              <w:jc w:val="right"/>
              <w:rPr>
                <w:rFonts w:ascii="Times New Roman" w:hAnsi="Times New Roman" w:cs="Times New Roman"/>
                <w:sz w:val="18"/>
                <w:szCs w:val="18"/>
              </w:rPr>
            </w:pPr>
          </w:p>
        </w:tc>
        <w:tc>
          <w:tcPr>
            <w:tcW w:w="1134" w:type="dxa"/>
          </w:tcPr>
          <w:p w:rsidR="00A97BCD" w:rsidRPr="00D72802" w:rsidRDefault="00A97BCD" w:rsidP="00F45793">
            <w:pPr>
              <w:spacing w:after="0" w:line="240" w:lineRule="auto"/>
              <w:jc w:val="right"/>
              <w:rPr>
                <w:rFonts w:ascii="Times New Roman" w:hAnsi="Times New Roman" w:cs="Times New Roman"/>
                <w:sz w:val="18"/>
                <w:szCs w:val="18"/>
              </w:rPr>
            </w:pPr>
          </w:p>
        </w:tc>
        <w:tc>
          <w:tcPr>
            <w:tcW w:w="1162" w:type="dxa"/>
          </w:tcPr>
          <w:p w:rsidR="00A97BCD" w:rsidRPr="00D72802" w:rsidRDefault="00A97BCD" w:rsidP="00F45793">
            <w:pPr>
              <w:spacing w:after="0" w:line="240" w:lineRule="auto"/>
              <w:jc w:val="right"/>
              <w:rPr>
                <w:rFonts w:ascii="Times New Roman" w:hAnsi="Times New Roman" w:cs="Times New Roman"/>
                <w:sz w:val="18"/>
                <w:szCs w:val="18"/>
              </w:rPr>
            </w:pPr>
          </w:p>
        </w:tc>
        <w:tc>
          <w:tcPr>
            <w:tcW w:w="1134" w:type="dxa"/>
          </w:tcPr>
          <w:p w:rsidR="00A97BCD" w:rsidRPr="00D72802" w:rsidRDefault="00A97BCD" w:rsidP="00F45793">
            <w:pPr>
              <w:spacing w:after="0" w:line="240" w:lineRule="auto"/>
              <w:jc w:val="right"/>
              <w:rPr>
                <w:rFonts w:ascii="Times New Roman" w:hAnsi="Times New Roman" w:cs="Times New Roman"/>
                <w:sz w:val="18"/>
                <w:szCs w:val="18"/>
              </w:rPr>
            </w:pPr>
          </w:p>
        </w:tc>
      </w:tr>
      <w:tr w:rsidR="00A97BCD" w:rsidRPr="00D72802" w:rsidTr="00505BCD">
        <w:tc>
          <w:tcPr>
            <w:tcW w:w="2269" w:type="dxa"/>
          </w:tcPr>
          <w:p w:rsidR="00A97BCD" w:rsidRPr="00D72802" w:rsidRDefault="00A97BCD" w:rsidP="00F45793">
            <w:pPr>
              <w:autoSpaceDE w:val="0"/>
              <w:autoSpaceDN w:val="0"/>
              <w:adjustRightInd w:val="0"/>
              <w:spacing w:after="0" w:line="240" w:lineRule="auto"/>
              <w:rPr>
                <w:rFonts w:ascii="Times New Roman" w:hAnsi="Times New Roman" w:cs="Times New Roman"/>
                <w:sz w:val="18"/>
                <w:szCs w:val="18"/>
              </w:rPr>
            </w:pPr>
            <w:r w:rsidRPr="00D72802">
              <w:rPr>
                <w:rFonts w:ascii="Times New Roman" w:eastAsia="Calibri" w:hAnsi="Times New Roman" w:cs="Times New Roman"/>
                <w:sz w:val="18"/>
                <w:szCs w:val="18"/>
                <w:lang w:eastAsia="en-US"/>
              </w:rPr>
              <w:t>Содержание и озеленение территории города</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703 292,1</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789 053,1</w:t>
            </w:r>
          </w:p>
        </w:tc>
        <w:tc>
          <w:tcPr>
            <w:tcW w:w="1134" w:type="dxa"/>
            <w:shd w:val="clear" w:color="auto" w:fill="auto"/>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112,2</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813 995,5</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103,2</w:t>
            </w:r>
          </w:p>
        </w:tc>
        <w:tc>
          <w:tcPr>
            <w:tcW w:w="1162"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846 560,5</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104,0</w:t>
            </w:r>
          </w:p>
        </w:tc>
      </w:tr>
      <w:tr w:rsidR="00A97BCD" w:rsidRPr="00D72802" w:rsidTr="00505BCD">
        <w:tc>
          <w:tcPr>
            <w:tcW w:w="2269" w:type="dxa"/>
          </w:tcPr>
          <w:p w:rsidR="00A97BCD" w:rsidRPr="00D72802" w:rsidRDefault="00A97BCD" w:rsidP="00F45793">
            <w:pPr>
              <w:autoSpaceDE w:val="0"/>
              <w:autoSpaceDN w:val="0"/>
              <w:adjustRightInd w:val="0"/>
              <w:spacing w:after="0" w:line="240" w:lineRule="auto"/>
              <w:rPr>
                <w:rFonts w:ascii="Times New Roman" w:eastAsia="Calibri" w:hAnsi="Times New Roman" w:cs="Times New Roman"/>
                <w:sz w:val="18"/>
                <w:szCs w:val="18"/>
                <w:lang w:eastAsia="en-US"/>
              </w:rPr>
            </w:pPr>
            <w:r w:rsidRPr="00D72802">
              <w:rPr>
                <w:rFonts w:ascii="Times New Roman" w:eastAsia="Calibri" w:hAnsi="Times New Roman" w:cs="Times New Roman"/>
                <w:sz w:val="18"/>
                <w:szCs w:val="18"/>
                <w:lang w:eastAsia="en-US"/>
              </w:rPr>
              <w:t>Обеспечение освещения на территории города</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470 210,6</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116 829,4</w:t>
            </w:r>
          </w:p>
        </w:tc>
        <w:tc>
          <w:tcPr>
            <w:tcW w:w="1134" w:type="dxa"/>
            <w:shd w:val="clear" w:color="auto" w:fill="auto"/>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24,8</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121 577,0</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104,1</w:t>
            </w:r>
          </w:p>
        </w:tc>
        <w:tc>
          <w:tcPr>
            <w:tcW w:w="1162"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126 440,3</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104,0</w:t>
            </w:r>
          </w:p>
        </w:tc>
      </w:tr>
      <w:tr w:rsidR="00A97BCD" w:rsidRPr="00D72802" w:rsidTr="00505BCD">
        <w:trPr>
          <w:trHeight w:val="240"/>
        </w:trPr>
        <w:tc>
          <w:tcPr>
            <w:tcW w:w="2269" w:type="dxa"/>
          </w:tcPr>
          <w:p w:rsidR="00A97BCD" w:rsidRPr="00D72802" w:rsidRDefault="00A97BCD" w:rsidP="00F45793">
            <w:pPr>
              <w:autoSpaceDE w:val="0"/>
              <w:autoSpaceDN w:val="0"/>
              <w:adjustRightInd w:val="0"/>
              <w:spacing w:after="0" w:line="240" w:lineRule="auto"/>
              <w:rPr>
                <w:rFonts w:ascii="Times New Roman" w:eastAsia="Calibri" w:hAnsi="Times New Roman" w:cs="Times New Roman"/>
                <w:sz w:val="18"/>
                <w:szCs w:val="18"/>
                <w:lang w:eastAsia="en-US"/>
              </w:rPr>
            </w:pPr>
            <w:r w:rsidRPr="00D72802">
              <w:rPr>
                <w:rFonts w:ascii="Times New Roman" w:hAnsi="Times New Roman" w:cs="Times New Roman"/>
                <w:sz w:val="18"/>
                <w:szCs w:val="18"/>
              </w:rPr>
              <w:t>в том числе средства:</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p>
        </w:tc>
        <w:tc>
          <w:tcPr>
            <w:tcW w:w="1134" w:type="dxa"/>
            <w:shd w:val="clear" w:color="auto" w:fill="auto"/>
          </w:tcPr>
          <w:p w:rsidR="00A97BCD" w:rsidRPr="00D72802" w:rsidRDefault="00A97BCD" w:rsidP="00F45793">
            <w:pPr>
              <w:spacing w:after="0" w:line="240" w:lineRule="auto"/>
              <w:jc w:val="right"/>
              <w:rPr>
                <w:rFonts w:ascii="Times New Roman" w:hAnsi="Times New Roman" w:cs="Times New Roman"/>
                <w:bCs/>
                <w:color w:val="000000"/>
                <w:sz w:val="18"/>
                <w:szCs w:val="18"/>
              </w:rPr>
            </w:pP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p>
        </w:tc>
        <w:tc>
          <w:tcPr>
            <w:tcW w:w="1162"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p>
        </w:tc>
      </w:tr>
      <w:tr w:rsidR="00A97BCD" w:rsidRPr="00D72802" w:rsidTr="00505BCD">
        <w:tc>
          <w:tcPr>
            <w:tcW w:w="2269" w:type="dxa"/>
          </w:tcPr>
          <w:p w:rsidR="00A97BCD" w:rsidRPr="00D72802" w:rsidRDefault="00A97BCD" w:rsidP="00F45793">
            <w:pPr>
              <w:autoSpaceDE w:val="0"/>
              <w:autoSpaceDN w:val="0"/>
              <w:adjustRightInd w:val="0"/>
              <w:spacing w:after="0" w:line="240" w:lineRule="auto"/>
              <w:rPr>
                <w:rFonts w:ascii="Times New Roman" w:eastAsia="Calibri" w:hAnsi="Times New Roman" w:cs="Times New Roman"/>
                <w:sz w:val="18"/>
                <w:szCs w:val="18"/>
                <w:lang w:eastAsia="en-US"/>
              </w:rPr>
            </w:pPr>
            <w:r w:rsidRPr="00D72802">
              <w:rPr>
                <w:rFonts w:ascii="Times New Roman" w:hAnsi="Times New Roman" w:cs="Times New Roman"/>
                <w:i/>
                <w:sz w:val="18"/>
                <w:szCs w:val="18"/>
              </w:rPr>
              <w:t>областного бюджета</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200</w:t>
            </w:r>
            <w:r w:rsidR="00505BCD" w:rsidRPr="00D72802">
              <w:rPr>
                <w:rFonts w:ascii="Times New Roman" w:hAnsi="Times New Roman" w:cs="Times New Roman"/>
                <w:bCs/>
                <w:color w:val="000000"/>
                <w:sz w:val="18"/>
                <w:szCs w:val="18"/>
                <w:lang w:val="en-US"/>
              </w:rPr>
              <w:t xml:space="preserve"> </w:t>
            </w:r>
            <w:r w:rsidRPr="00D72802">
              <w:rPr>
                <w:rFonts w:ascii="Times New Roman" w:hAnsi="Times New Roman" w:cs="Times New Roman"/>
                <w:bCs/>
                <w:color w:val="000000"/>
                <w:sz w:val="18"/>
                <w:szCs w:val="18"/>
              </w:rPr>
              <w:t>000,0</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p>
        </w:tc>
        <w:tc>
          <w:tcPr>
            <w:tcW w:w="1134" w:type="dxa"/>
            <w:shd w:val="clear" w:color="auto" w:fill="auto"/>
          </w:tcPr>
          <w:p w:rsidR="00A97BCD" w:rsidRPr="00D72802" w:rsidRDefault="00A97BCD" w:rsidP="00F45793">
            <w:pPr>
              <w:spacing w:after="0" w:line="240" w:lineRule="auto"/>
              <w:jc w:val="right"/>
              <w:rPr>
                <w:rFonts w:ascii="Times New Roman" w:hAnsi="Times New Roman" w:cs="Times New Roman"/>
                <w:bCs/>
                <w:color w:val="000000"/>
                <w:sz w:val="18"/>
                <w:szCs w:val="18"/>
              </w:rPr>
            </w:pP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p>
        </w:tc>
        <w:tc>
          <w:tcPr>
            <w:tcW w:w="1162"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p>
        </w:tc>
      </w:tr>
      <w:tr w:rsidR="00A97BCD" w:rsidRPr="00D72802" w:rsidTr="00505BCD">
        <w:tc>
          <w:tcPr>
            <w:tcW w:w="2269" w:type="dxa"/>
          </w:tcPr>
          <w:p w:rsidR="00A97BCD" w:rsidRPr="00D72802" w:rsidRDefault="00A97BCD" w:rsidP="00F45793">
            <w:pPr>
              <w:autoSpaceDE w:val="0"/>
              <w:autoSpaceDN w:val="0"/>
              <w:adjustRightInd w:val="0"/>
              <w:spacing w:after="0" w:line="240" w:lineRule="auto"/>
              <w:rPr>
                <w:rFonts w:ascii="Times New Roman" w:eastAsia="Calibri" w:hAnsi="Times New Roman" w:cs="Times New Roman"/>
                <w:sz w:val="18"/>
                <w:szCs w:val="18"/>
                <w:lang w:eastAsia="en-US"/>
              </w:rPr>
            </w:pPr>
            <w:r w:rsidRPr="00D72802">
              <w:rPr>
                <w:rFonts w:ascii="Times New Roman" w:hAnsi="Times New Roman" w:cs="Times New Roman"/>
                <w:i/>
                <w:sz w:val="18"/>
                <w:szCs w:val="18"/>
              </w:rPr>
              <w:t>городского бюджета</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270 210,6</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116 829,4</w:t>
            </w:r>
          </w:p>
        </w:tc>
        <w:tc>
          <w:tcPr>
            <w:tcW w:w="1134" w:type="dxa"/>
            <w:shd w:val="clear" w:color="auto" w:fill="auto"/>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43,2</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121 577,0</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104,1</w:t>
            </w:r>
          </w:p>
        </w:tc>
        <w:tc>
          <w:tcPr>
            <w:tcW w:w="1162"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126 440,3</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104,0</w:t>
            </w:r>
          </w:p>
        </w:tc>
      </w:tr>
      <w:tr w:rsidR="00A97BCD" w:rsidRPr="00D72802" w:rsidTr="00505BCD">
        <w:tc>
          <w:tcPr>
            <w:tcW w:w="2269" w:type="dxa"/>
          </w:tcPr>
          <w:p w:rsidR="00A97BCD" w:rsidRPr="00D72802" w:rsidRDefault="00A97BCD" w:rsidP="00F45793">
            <w:pPr>
              <w:autoSpaceDE w:val="0"/>
              <w:autoSpaceDN w:val="0"/>
              <w:adjustRightInd w:val="0"/>
              <w:spacing w:after="0" w:line="240" w:lineRule="auto"/>
              <w:rPr>
                <w:rFonts w:ascii="Times New Roman" w:eastAsia="Calibri" w:hAnsi="Times New Roman" w:cs="Times New Roman"/>
                <w:sz w:val="18"/>
                <w:szCs w:val="18"/>
                <w:lang w:eastAsia="en-US"/>
              </w:rPr>
            </w:pPr>
            <w:r w:rsidRPr="00D72802">
              <w:rPr>
                <w:rFonts w:ascii="Times New Roman" w:eastAsia="Calibri" w:hAnsi="Times New Roman" w:cs="Times New Roman"/>
                <w:sz w:val="18"/>
                <w:szCs w:val="18"/>
                <w:lang w:eastAsia="en-US"/>
              </w:rPr>
              <w:t>Содержание мест захоронения</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121 981,1</w:t>
            </w:r>
          </w:p>
        </w:tc>
        <w:tc>
          <w:tcPr>
            <w:tcW w:w="1134" w:type="dxa"/>
          </w:tcPr>
          <w:p w:rsidR="00A97BCD" w:rsidRPr="00D72802" w:rsidRDefault="00CD47EB"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161 470,9</w:t>
            </w:r>
          </w:p>
        </w:tc>
        <w:tc>
          <w:tcPr>
            <w:tcW w:w="1134" w:type="dxa"/>
            <w:shd w:val="clear" w:color="auto" w:fill="auto"/>
          </w:tcPr>
          <w:p w:rsidR="00A97BCD" w:rsidRPr="00D72802" w:rsidRDefault="00CD47EB" w:rsidP="00F45793">
            <w:pPr>
              <w:spacing w:after="0" w:line="240" w:lineRule="auto"/>
              <w:jc w:val="right"/>
              <w:rPr>
                <w:rFonts w:ascii="Times New Roman" w:hAnsi="Times New Roman" w:cs="Times New Roman"/>
                <w:bCs/>
                <w:color w:val="000000"/>
                <w:sz w:val="18"/>
                <w:szCs w:val="18"/>
                <w:lang w:val="en-US"/>
              </w:rPr>
            </w:pPr>
            <w:r w:rsidRPr="00D72802">
              <w:rPr>
                <w:rFonts w:ascii="Times New Roman" w:hAnsi="Times New Roman" w:cs="Times New Roman"/>
                <w:bCs/>
                <w:color w:val="000000"/>
                <w:sz w:val="18"/>
                <w:szCs w:val="18"/>
                <w:lang w:val="en-US"/>
              </w:rPr>
              <w:t>132,4</w:t>
            </w:r>
          </w:p>
        </w:tc>
        <w:tc>
          <w:tcPr>
            <w:tcW w:w="1134" w:type="dxa"/>
          </w:tcPr>
          <w:p w:rsidR="00A97BCD" w:rsidRPr="00D72802" w:rsidRDefault="00CD47EB"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165 477,4</w:t>
            </w:r>
          </w:p>
        </w:tc>
        <w:tc>
          <w:tcPr>
            <w:tcW w:w="1134" w:type="dxa"/>
          </w:tcPr>
          <w:p w:rsidR="00A97BCD" w:rsidRPr="00D72802" w:rsidRDefault="00CD47EB" w:rsidP="00F45793">
            <w:pPr>
              <w:spacing w:after="0" w:line="240" w:lineRule="auto"/>
              <w:jc w:val="right"/>
              <w:rPr>
                <w:rFonts w:ascii="Times New Roman" w:hAnsi="Times New Roman" w:cs="Times New Roman"/>
                <w:bCs/>
                <w:color w:val="000000"/>
                <w:sz w:val="18"/>
                <w:szCs w:val="18"/>
                <w:lang w:val="en-US"/>
              </w:rPr>
            </w:pPr>
            <w:r w:rsidRPr="00D72802">
              <w:rPr>
                <w:rFonts w:ascii="Times New Roman" w:hAnsi="Times New Roman" w:cs="Times New Roman"/>
                <w:bCs/>
                <w:color w:val="000000"/>
                <w:sz w:val="18"/>
                <w:szCs w:val="18"/>
                <w:lang w:val="en-US"/>
              </w:rPr>
              <w:t>102,5</w:t>
            </w:r>
          </w:p>
        </w:tc>
        <w:tc>
          <w:tcPr>
            <w:tcW w:w="1162" w:type="dxa"/>
          </w:tcPr>
          <w:p w:rsidR="00A97BCD" w:rsidRPr="00D72802" w:rsidRDefault="00CD47EB"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173 820,2</w:t>
            </w:r>
          </w:p>
        </w:tc>
        <w:tc>
          <w:tcPr>
            <w:tcW w:w="1134" w:type="dxa"/>
          </w:tcPr>
          <w:p w:rsidR="00A97BCD" w:rsidRPr="00D72802" w:rsidRDefault="00CD47EB"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lang w:val="en-US"/>
              </w:rPr>
              <w:t>105,0</w:t>
            </w:r>
          </w:p>
        </w:tc>
      </w:tr>
      <w:tr w:rsidR="00A97BCD" w:rsidRPr="00D72802" w:rsidTr="00505BCD">
        <w:tc>
          <w:tcPr>
            <w:tcW w:w="2269" w:type="dxa"/>
          </w:tcPr>
          <w:p w:rsidR="00A97BCD" w:rsidRPr="00D72802" w:rsidRDefault="00A97BCD" w:rsidP="00F45793">
            <w:pPr>
              <w:autoSpaceDE w:val="0"/>
              <w:autoSpaceDN w:val="0"/>
              <w:adjustRightInd w:val="0"/>
              <w:spacing w:after="0" w:line="240" w:lineRule="auto"/>
              <w:rPr>
                <w:rFonts w:ascii="Times New Roman" w:eastAsia="Calibri" w:hAnsi="Times New Roman" w:cs="Times New Roman"/>
                <w:sz w:val="18"/>
                <w:szCs w:val="18"/>
                <w:lang w:eastAsia="en-US"/>
              </w:rPr>
            </w:pPr>
            <w:r w:rsidRPr="00D72802">
              <w:rPr>
                <w:rFonts w:ascii="Times New Roman" w:hAnsi="Times New Roman" w:cs="Times New Roman"/>
                <w:sz w:val="18"/>
                <w:szCs w:val="18"/>
              </w:rPr>
              <w:t>в том числе средства:</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p>
        </w:tc>
        <w:tc>
          <w:tcPr>
            <w:tcW w:w="1134" w:type="dxa"/>
            <w:shd w:val="clear" w:color="auto" w:fill="auto"/>
          </w:tcPr>
          <w:p w:rsidR="00A97BCD" w:rsidRPr="00D72802" w:rsidRDefault="00A97BCD" w:rsidP="00F45793">
            <w:pPr>
              <w:spacing w:after="0" w:line="240" w:lineRule="auto"/>
              <w:jc w:val="right"/>
              <w:rPr>
                <w:rFonts w:ascii="Times New Roman" w:hAnsi="Times New Roman" w:cs="Times New Roman"/>
                <w:bCs/>
                <w:color w:val="000000"/>
                <w:sz w:val="18"/>
                <w:szCs w:val="18"/>
              </w:rPr>
            </w:pP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p>
        </w:tc>
        <w:tc>
          <w:tcPr>
            <w:tcW w:w="1162"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p>
        </w:tc>
      </w:tr>
      <w:tr w:rsidR="00A97BCD" w:rsidRPr="00D72802" w:rsidTr="00505BCD">
        <w:tc>
          <w:tcPr>
            <w:tcW w:w="2269" w:type="dxa"/>
          </w:tcPr>
          <w:p w:rsidR="00A97BCD" w:rsidRPr="00D72802" w:rsidRDefault="00A97BCD" w:rsidP="00F45793">
            <w:pPr>
              <w:autoSpaceDE w:val="0"/>
              <w:autoSpaceDN w:val="0"/>
              <w:adjustRightInd w:val="0"/>
              <w:spacing w:after="0" w:line="240" w:lineRule="auto"/>
              <w:rPr>
                <w:rFonts w:ascii="Times New Roman" w:eastAsia="Calibri" w:hAnsi="Times New Roman" w:cs="Times New Roman"/>
                <w:sz w:val="18"/>
                <w:szCs w:val="18"/>
                <w:lang w:eastAsia="en-US"/>
              </w:rPr>
            </w:pPr>
            <w:r w:rsidRPr="00D72802">
              <w:rPr>
                <w:rFonts w:ascii="Times New Roman" w:hAnsi="Times New Roman" w:cs="Times New Roman"/>
                <w:i/>
                <w:sz w:val="18"/>
                <w:szCs w:val="18"/>
              </w:rPr>
              <w:t>федерального бюджета</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442,0</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p>
        </w:tc>
        <w:tc>
          <w:tcPr>
            <w:tcW w:w="1134" w:type="dxa"/>
            <w:shd w:val="clear" w:color="auto" w:fill="auto"/>
          </w:tcPr>
          <w:p w:rsidR="00A97BCD" w:rsidRPr="00D72802" w:rsidRDefault="00A97BCD" w:rsidP="00F45793">
            <w:pPr>
              <w:spacing w:after="0" w:line="240" w:lineRule="auto"/>
              <w:jc w:val="right"/>
              <w:rPr>
                <w:rFonts w:ascii="Times New Roman" w:hAnsi="Times New Roman" w:cs="Times New Roman"/>
                <w:bCs/>
                <w:color w:val="000000"/>
                <w:sz w:val="18"/>
                <w:szCs w:val="18"/>
              </w:rPr>
            </w:pP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p>
        </w:tc>
        <w:tc>
          <w:tcPr>
            <w:tcW w:w="1162"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p>
        </w:tc>
      </w:tr>
      <w:tr w:rsidR="00A97BCD" w:rsidRPr="00D72802" w:rsidTr="00505BCD">
        <w:tc>
          <w:tcPr>
            <w:tcW w:w="2269" w:type="dxa"/>
          </w:tcPr>
          <w:p w:rsidR="00A97BCD" w:rsidRPr="00D72802" w:rsidRDefault="00A97BCD" w:rsidP="00F45793">
            <w:pPr>
              <w:autoSpaceDE w:val="0"/>
              <w:autoSpaceDN w:val="0"/>
              <w:adjustRightInd w:val="0"/>
              <w:spacing w:after="0" w:line="240" w:lineRule="auto"/>
              <w:rPr>
                <w:rFonts w:ascii="Times New Roman" w:eastAsia="Calibri" w:hAnsi="Times New Roman" w:cs="Times New Roman"/>
                <w:sz w:val="18"/>
                <w:szCs w:val="18"/>
                <w:lang w:eastAsia="en-US"/>
              </w:rPr>
            </w:pPr>
            <w:r w:rsidRPr="00D72802">
              <w:rPr>
                <w:rFonts w:ascii="Times New Roman" w:hAnsi="Times New Roman" w:cs="Times New Roman"/>
                <w:i/>
                <w:sz w:val="18"/>
                <w:szCs w:val="18"/>
              </w:rPr>
              <w:t>областного бюджета</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60,3</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p>
        </w:tc>
        <w:tc>
          <w:tcPr>
            <w:tcW w:w="1134" w:type="dxa"/>
            <w:shd w:val="clear" w:color="auto" w:fill="auto"/>
          </w:tcPr>
          <w:p w:rsidR="00A97BCD" w:rsidRPr="00D72802" w:rsidRDefault="00A97BCD" w:rsidP="00F45793">
            <w:pPr>
              <w:spacing w:after="0" w:line="240" w:lineRule="auto"/>
              <w:jc w:val="right"/>
              <w:rPr>
                <w:rFonts w:ascii="Times New Roman" w:hAnsi="Times New Roman" w:cs="Times New Roman"/>
                <w:bCs/>
                <w:color w:val="000000"/>
                <w:sz w:val="18"/>
                <w:szCs w:val="18"/>
              </w:rPr>
            </w:pP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p>
        </w:tc>
        <w:tc>
          <w:tcPr>
            <w:tcW w:w="1162"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p>
        </w:tc>
      </w:tr>
      <w:tr w:rsidR="00A97BCD" w:rsidRPr="00D72802" w:rsidTr="00505BCD">
        <w:tc>
          <w:tcPr>
            <w:tcW w:w="2269" w:type="dxa"/>
          </w:tcPr>
          <w:p w:rsidR="00A97BCD" w:rsidRPr="00D72802" w:rsidRDefault="00A97BCD" w:rsidP="00F45793">
            <w:pPr>
              <w:autoSpaceDE w:val="0"/>
              <w:autoSpaceDN w:val="0"/>
              <w:adjustRightInd w:val="0"/>
              <w:spacing w:after="0" w:line="240" w:lineRule="auto"/>
              <w:rPr>
                <w:rFonts w:ascii="Times New Roman" w:eastAsia="Calibri" w:hAnsi="Times New Roman" w:cs="Times New Roman"/>
                <w:sz w:val="18"/>
                <w:szCs w:val="18"/>
                <w:lang w:eastAsia="en-US"/>
              </w:rPr>
            </w:pPr>
            <w:r w:rsidRPr="00D72802">
              <w:rPr>
                <w:rFonts w:ascii="Times New Roman" w:hAnsi="Times New Roman" w:cs="Times New Roman"/>
                <w:i/>
                <w:sz w:val="18"/>
                <w:szCs w:val="18"/>
              </w:rPr>
              <w:t>городского бюджета</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121 478,8</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161 470,9</w:t>
            </w:r>
          </w:p>
        </w:tc>
        <w:tc>
          <w:tcPr>
            <w:tcW w:w="1134" w:type="dxa"/>
            <w:shd w:val="clear" w:color="auto" w:fill="auto"/>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132,9</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165 477,4</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102,5</w:t>
            </w:r>
          </w:p>
        </w:tc>
        <w:tc>
          <w:tcPr>
            <w:tcW w:w="1162"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173 820,2</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105,0</w:t>
            </w:r>
          </w:p>
        </w:tc>
      </w:tr>
      <w:tr w:rsidR="00A97BCD" w:rsidRPr="00D72802" w:rsidTr="00505BCD">
        <w:tc>
          <w:tcPr>
            <w:tcW w:w="2269" w:type="dxa"/>
          </w:tcPr>
          <w:p w:rsidR="00A97BCD" w:rsidRPr="00D72802" w:rsidRDefault="00A97BCD" w:rsidP="00F45793">
            <w:pPr>
              <w:autoSpaceDE w:val="0"/>
              <w:autoSpaceDN w:val="0"/>
              <w:adjustRightInd w:val="0"/>
              <w:spacing w:after="0" w:line="240" w:lineRule="auto"/>
              <w:rPr>
                <w:rFonts w:ascii="Times New Roman" w:eastAsia="Calibri" w:hAnsi="Times New Roman" w:cs="Times New Roman"/>
                <w:sz w:val="18"/>
                <w:szCs w:val="18"/>
                <w:lang w:eastAsia="en-US"/>
              </w:rPr>
            </w:pPr>
            <w:r w:rsidRPr="00D72802">
              <w:rPr>
                <w:rFonts w:ascii="Times New Roman" w:eastAsia="Calibri" w:hAnsi="Times New Roman" w:cs="Times New Roman"/>
                <w:sz w:val="18"/>
                <w:szCs w:val="18"/>
                <w:lang w:eastAsia="en-US"/>
              </w:rPr>
              <w:t>Строительство и реконструкция городских кладбищ, в том числе разработка ПСД</w:t>
            </w:r>
          </w:p>
        </w:tc>
        <w:tc>
          <w:tcPr>
            <w:tcW w:w="1134" w:type="dxa"/>
          </w:tcPr>
          <w:p w:rsidR="00A97BCD" w:rsidRPr="00D72802" w:rsidRDefault="00E17E41"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44 288,4</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55 000,0</w:t>
            </w:r>
          </w:p>
        </w:tc>
        <w:tc>
          <w:tcPr>
            <w:tcW w:w="1134" w:type="dxa"/>
            <w:shd w:val="clear" w:color="auto" w:fill="auto"/>
          </w:tcPr>
          <w:p w:rsidR="00A97BCD" w:rsidRPr="00D72802" w:rsidRDefault="00CB2257"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124,2</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60 300,0</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109,6</w:t>
            </w:r>
          </w:p>
        </w:tc>
        <w:tc>
          <w:tcPr>
            <w:tcW w:w="1162"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25 000,0</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41,5</w:t>
            </w:r>
          </w:p>
        </w:tc>
      </w:tr>
      <w:tr w:rsidR="00A97BCD" w:rsidRPr="00D72802" w:rsidTr="00505BCD">
        <w:tc>
          <w:tcPr>
            <w:tcW w:w="2269" w:type="dxa"/>
          </w:tcPr>
          <w:p w:rsidR="00A97BCD" w:rsidRPr="00D72802" w:rsidRDefault="00A97BCD" w:rsidP="00F4579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Строительство, реконструкция и капитальный ремонт сетей ливневой канализации, в том числе разработка ПСД</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1 867,6</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1 951,7</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104,5</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2 029,8</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104,0</w:t>
            </w:r>
          </w:p>
        </w:tc>
        <w:tc>
          <w:tcPr>
            <w:tcW w:w="1162"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2 111,0</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104,0</w:t>
            </w:r>
          </w:p>
        </w:tc>
      </w:tr>
      <w:tr w:rsidR="00A97BCD" w:rsidRPr="00D72802" w:rsidTr="00505BCD">
        <w:tc>
          <w:tcPr>
            <w:tcW w:w="2269" w:type="dxa"/>
          </w:tcPr>
          <w:p w:rsidR="00A97BCD" w:rsidRPr="00D72802" w:rsidRDefault="00A97BCD" w:rsidP="00F4579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Создание и содержание мест (площадок) накопления твердых коммунальных отходов</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2 300,0</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2 610,0</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113,5</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2 714,4</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104,0</w:t>
            </w:r>
          </w:p>
        </w:tc>
        <w:tc>
          <w:tcPr>
            <w:tcW w:w="1162"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2 823,0</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104,0</w:t>
            </w:r>
          </w:p>
        </w:tc>
      </w:tr>
      <w:tr w:rsidR="00A97BCD" w:rsidRPr="00D72802" w:rsidTr="00505BCD">
        <w:trPr>
          <w:trHeight w:val="326"/>
        </w:trPr>
        <w:tc>
          <w:tcPr>
            <w:tcW w:w="2269" w:type="dxa"/>
          </w:tcPr>
          <w:p w:rsidR="00A97BCD" w:rsidRPr="00D72802" w:rsidRDefault="00A97BCD" w:rsidP="00F4579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Снос нежилых зданий и сооружений</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3 000,0</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3 000,0</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100,0</w:t>
            </w:r>
          </w:p>
        </w:tc>
        <w:tc>
          <w:tcPr>
            <w:tcW w:w="1162"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3 000,0</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100,0</w:t>
            </w:r>
          </w:p>
        </w:tc>
      </w:tr>
      <w:tr w:rsidR="00A97BCD" w:rsidRPr="00D72802" w:rsidTr="00505BCD">
        <w:tc>
          <w:tcPr>
            <w:tcW w:w="2269" w:type="dxa"/>
          </w:tcPr>
          <w:p w:rsidR="00A97BCD" w:rsidRPr="00D72802" w:rsidRDefault="00A97BCD" w:rsidP="00F4579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Обеспечение деятельности УБГ</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57 959,0</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66 632,1</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115,0</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67 518,3</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101,3</w:t>
            </w:r>
          </w:p>
        </w:tc>
        <w:tc>
          <w:tcPr>
            <w:tcW w:w="1162"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68 440,0</w:t>
            </w:r>
          </w:p>
        </w:tc>
        <w:tc>
          <w:tcPr>
            <w:tcW w:w="1134" w:type="dxa"/>
          </w:tcPr>
          <w:p w:rsidR="00A97BCD" w:rsidRPr="00D72802" w:rsidRDefault="00A97BCD" w:rsidP="00F457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101,4</w:t>
            </w:r>
          </w:p>
        </w:tc>
      </w:tr>
    </w:tbl>
    <w:p w:rsidR="00A97BCD" w:rsidRPr="00D72802" w:rsidRDefault="00A97BCD" w:rsidP="00A97BCD">
      <w:pPr>
        <w:spacing w:after="0" w:line="233" w:lineRule="auto"/>
        <w:jc w:val="both"/>
        <w:rPr>
          <w:rFonts w:ascii="Times New Roman" w:hAnsi="Times New Roman" w:cs="Times New Roman"/>
          <w:color w:val="000000"/>
          <w:sz w:val="24"/>
          <w:szCs w:val="24"/>
        </w:rPr>
      </w:pPr>
      <w:r w:rsidRPr="00D72802">
        <w:rPr>
          <w:rFonts w:ascii="Times New Roman" w:hAnsi="Times New Roman" w:cs="Times New Roman"/>
          <w:color w:val="000000"/>
          <w:sz w:val="24"/>
          <w:szCs w:val="24"/>
        </w:rPr>
        <w:t>* Показатели сводной бюджетной росписи по состоянию на 01.10.2023 года.</w:t>
      </w:r>
    </w:p>
    <w:p w:rsidR="00A97BCD" w:rsidRPr="00D72802" w:rsidRDefault="00A97BCD" w:rsidP="00A97BCD">
      <w:pPr>
        <w:spacing w:after="0" w:line="240" w:lineRule="auto"/>
        <w:ind w:firstLine="709"/>
        <w:jc w:val="both"/>
        <w:rPr>
          <w:rFonts w:ascii="Times New Roman" w:hAnsi="Times New Roman" w:cs="Times New Roman"/>
          <w:color w:val="000000"/>
          <w:sz w:val="28"/>
          <w:szCs w:val="24"/>
        </w:rPr>
      </w:pPr>
    </w:p>
    <w:p w:rsidR="00A97BCD" w:rsidRPr="00D72802" w:rsidRDefault="00A97BCD" w:rsidP="00A97BCD">
      <w:pPr>
        <w:spacing w:after="0" w:line="240" w:lineRule="auto"/>
        <w:ind w:firstLine="709"/>
        <w:jc w:val="both"/>
        <w:rPr>
          <w:rFonts w:ascii="Times New Roman" w:hAnsi="Times New Roman" w:cs="Times New Roman"/>
          <w:sz w:val="28"/>
          <w:szCs w:val="24"/>
        </w:rPr>
      </w:pPr>
      <w:r w:rsidRPr="00D72802">
        <w:rPr>
          <w:rFonts w:ascii="Times New Roman" w:hAnsi="Times New Roman" w:cs="Times New Roman"/>
          <w:sz w:val="28"/>
          <w:szCs w:val="24"/>
        </w:rPr>
        <w:t xml:space="preserve">Бюджетные ассигнования на реализацию муниципальной программы «Благоустройство города Рязани» в 2024 </w:t>
      </w:r>
      <w:r w:rsidR="00632C7F" w:rsidRPr="00D72802">
        <w:rPr>
          <w:rFonts w:ascii="Times New Roman" w:hAnsi="Times New Roman" w:cs="Times New Roman"/>
          <w:sz w:val="28"/>
          <w:szCs w:val="24"/>
        </w:rPr>
        <w:t>году составят 1 196 </w:t>
      </w:r>
      <w:r w:rsidRPr="00D72802">
        <w:rPr>
          <w:rFonts w:ascii="Times New Roman" w:hAnsi="Times New Roman" w:cs="Times New Roman"/>
          <w:sz w:val="28"/>
          <w:szCs w:val="24"/>
        </w:rPr>
        <w:t>547,2 тыс. рублей в  2025 году – 1 236 612,4 тыс. рублей, в 2026 году – 1 248 195,0 тыс. рублей.</w:t>
      </w:r>
    </w:p>
    <w:p w:rsidR="00A97BCD" w:rsidRPr="00D72802" w:rsidRDefault="00A97BCD" w:rsidP="00A97BCD">
      <w:pPr>
        <w:spacing w:after="0" w:line="240" w:lineRule="auto"/>
        <w:ind w:firstLine="709"/>
        <w:jc w:val="both"/>
        <w:rPr>
          <w:rFonts w:ascii="Times New Roman" w:hAnsi="Times New Roman" w:cs="Times New Roman"/>
          <w:sz w:val="28"/>
          <w:szCs w:val="20"/>
        </w:rPr>
      </w:pPr>
      <w:r w:rsidRPr="00D72802">
        <w:rPr>
          <w:rFonts w:ascii="Times New Roman" w:hAnsi="Times New Roman" w:cs="Times New Roman"/>
          <w:sz w:val="28"/>
          <w:szCs w:val="20"/>
        </w:rPr>
        <w:t xml:space="preserve">Запланированные в проекте бюджета объемы ассигнований по сравнению с уточненным планом 2023 года в 2024 году уменьшены на </w:t>
      </w:r>
      <w:r w:rsidR="00411A3E" w:rsidRPr="00D72802">
        <w:rPr>
          <w:rFonts w:ascii="Times New Roman" w:hAnsi="Times New Roman" w:cs="Times New Roman"/>
          <w:sz w:val="28"/>
          <w:szCs w:val="20"/>
        </w:rPr>
        <w:t>205 351,6</w:t>
      </w:r>
      <w:r w:rsidRPr="00D72802">
        <w:rPr>
          <w:rFonts w:ascii="Times New Roman" w:hAnsi="Times New Roman" w:cs="Times New Roman"/>
          <w:sz w:val="28"/>
          <w:szCs w:val="20"/>
        </w:rPr>
        <w:t xml:space="preserve"> тыс. рублей, в 2025 году по сравнению с 2024 годом увеличены на 40 065,2 тыс. рублей. В  2026  году по сравнению с 2025 годом увеличены на 11 582,6 тыс. рублей. </w:t>
      </w:r>
      <w:r w:rsidR="009A7515" w:rsidRPr="00D72802">
        <w:rPr>
          <w:rFonts w:ascii="Times New Roman" w:hAnsi="Times New Roman" w:cs="Times New Roman"/>
          <w:sz w:val="28"/>
          <w:szCs w:val="20"/>
        </w:rPr>
        <w:t>В 2024 -</w:t>
      </w:r>
      <w:r w:rsidR="0019602B" w:rsidRPr="00D72802">
        <w:rPr>
          <w:rFonts w:ascii="Times New Roman" w:hAnsi="Times New Roman" w:cs="Times New Roman"/>
          <w:sz w:val="28"/>
          <w:szCs w:val="20"/>
        </w:rPr>
        <w:t xml:space="preserve"> </w:t>
      </w:r>
      <w:r w:rsidR="009A7515" w:rsidRPr="00D72802">
        <w:rPr>
          <w:rFonts w:ascii="Times New Roman" w:hAnsi="Times New Roman" w:cs="Times New Roman"/>
          <w:sz w:val="28"/>
          <w:szCs w:val="20"/>
        </w:rPr>
        <w:t xml:space="preserve">2026 </w:t>
      </w:r>
      <w:r w:rsidR="009A7515" w:rsidRPr="00D72802">
        <w:rPr>
          <w:rFonts w:ascii="Times New Roman" w:hAnsi="Times New Roman" w:cs="Times New Roman"/>
          <w:sz w:val="28"/>
          <w:szCs w:val="20"/>
        </w:rPr>
        <w:lastRenderedPageBreak/>
        <w:t xml:space="preserve">годах </w:t>
      </w:r>
      <w:r w:rsidR="009A7515" w:rsidRPr="00D72802">
        <w:rPr>
          <w:rFonts w:ascii="Times New Roman" w:hAnsi="Times New Roman" w:cs="Times New Roman"/>
          <w:sz w:val="28"/>
          <w:szCs w:val="24"/>
        </w:rPr>
        <w:t>предусмотрены расходы на с</w:t>
      </w:r>
      <w:r w:rsidR="009A7515" w:rsidRPr="00D72802">
        <w:rPr>
          <w:rFonts w:ascii="Times New Roman" w:eastAsia="Calibri" w:hAnsi="Times New Roman" w:cs="Times New Roman"/>
          <w:sz w:val="28"/>
          <w:szCs w:val="28"/>
          <w:lang w:eastAsia="en-US"/>
        </w:rPr>
        <w:t>троительство и реконструкцию городских кладбищ, в том числе разработку ПСД,</w:t>
      </w:r>
      <w:r w:rsidR="009A7515" w:rsidRPr="00D72802">
        <w:rPr>
          <w:rFonts w:ascii="Times New Roman" w:hAnsi="Times New Roman" w:cs="Times New Roman"/>
          <w:sz w:val="28"/>
          <w:szCs w:val="28"/>
        </w:rPr>
        <w:t xml:space="preserve"> которые до 2024 года планировались в рамках ВЦП «Адресная инвестиционная программа города Рязани».</w:t>
      </w:r>
    </w:p>
    <w:p w:rsidR="00A97BCD" w:rsidRPr="00D72802" w:rsidRDefault="00A97BCD" w:rsidP="00A97BCD">
      <w:pPr>
        <w:spacing w:after="0" w:line="240" w:lineRule="auto"/>
        <w:ind w:firstLine="709"/>
        <w:jc w:val="both"/>
        <w:rPr>
          <w:rFonts w:ascii="Times New Roman" w:hAnsi="Times New Roman" w:cs="Times New Roman"/>
          <w:sz w:val="28"/>
          <w:szCs w:val="24"/>
        </w:rPr>
      </w:pPr>
      <w:r w:rsidRPr="00D72802">
        <w:rPr>
          <w:rFonts w:ascii="Times New Roman" w:hAnsi="Times New Roman" w:cs="Times New Roman"/>
          <w:sz w:val="28"/>
          <w:szCs w:val="24"/>
        </w:rPr>
        <w:t>Формирование объемов финансирования программы осуществлено с применением общих подходов к планированию расходов бюджета на финансовое обеспечение программных мероприятий.</w:t>
      </w:r>
      <w:r w:rsidR="009A7515" w:rsidRPr="00D72802">
        <w:rPr>
          <w:rFonts w:ascii="Times New Roman" w:hAnsi="Times New Roman" w:cs="Times New Roman"/>
          <w:sz w:val="28"/>
          <w:szCs w:val="24"/>
        </w:rPr>
        <w:t xml:space="preserve"> </w:t>
      </w:r>
    </w:p>
    <w:p w:rsidR="009F6093" w:rsidRPr="00D72802" w:rsidRDefault="009F6093" w:rsidP="00A97BCD">
      <w:pPr>
        <w:spacing w:after="0" w:line="240" w:lineRule="auto"/>
        <w:ind w:firstLine="709"/>
        <w:jc w:val="both"/>
        <w:rPr>
          <w:rFonts w:ascii="Times New Roman" w:hAnsi="Times New Roman" w:cs="Times New Roman"/>
          <w:sz w:val="28"/>
          <w:szCs w:val="20"/>
        </w:rPr>
      </w:pPr>
    </w:p>
    <w:p w:rsidR="009F6093" w:rsidRPr="00D72802" w:rsidRDefault="009F6093" w:rsidP="009F6093">
      <w:pPr>
        <w:spacing w:after="0" w:line="216" w:lineRule="auto"/>
        <w:jc w:val="center"/>
        <w:rPr>
          <w:rFonts w:ascii="Times New Roman" w:hAnsi="Times New Roman" w:cs="Times New Roman"/>
          <w:b/>
          <w:color w:val="000000"/>
          <w:sz w:val="28"/>
          <w:szCs w:val="24"/>
        </w:rPr>
      </w:pPr>
      <w:r w:rsidRPr="00D72802">
        <w:rPr>
          <w:rFonts w:ascii="Times New Roman" w:hAnsi="Times New Roman" w:cs="Times New Roman"/>
          <w:b/>
          <w:color w:val="000000"/>
          <w:sz w:val="28"/>
          <w:szCs w:val="24"/>
        </w:rPr>
        <w:t xml:space="preserve">Муниципальная программа </w:t>
      </w:r>
      <w:r w:rsidRPr="00D72802">
        <w:rPr>
          <w:rFonts w:ascii="Times New Roman" w:hAnsi="Times New Roman" w:cs="Times New Roman"/>
          <w:sz w:val="28"/>
          <w:szCs w:val="28"/>
        </w:rPr>
        <w:t>«</w:t>
      </w:r>
      <w:r w:rsidRPr="00D72802">
        <w:rPr>
          <w:rFonts w:ascii="Times New Roman" w:hAnsi="Times New Roman" w:cs="Times New Roman"/>
          <w:b/>
          <w:color w:val="000000"/>
          <w:sz w:val="28"/>
          <w:szCs w:val="24"/>
        </w:rPr>
        <w:t>Дорожное хозяйство и развитие улично-дорожной сети в городе Рязани</w:t>
      </w:r>
      <w:r w:rsidRPr="00D72802">
        <w:rPr>
          <w:rFonts w:ascii="Times New Roman" w:hAnsi="Times New Roman" w:cs="Times New Roman"/>
          <w:sz w:val="28"/>
          <w:szCs w:val="28"/>
        </w:rPr>
        <w:t>»</w:t>
      </w:r>
      <w:r w:rsidRPr="00D72802">
        <w:rPr>
          <w:rFonts w:ascii="Times New Roman" w:hAnsi="Times New Roman" w:cs="Times New Roman"/>
          <w:b/>
          <w:color w:val="000000"/>
          <w:sz w:val="28"/>
          <w:szCs w:val="24"/>
        </w:rPr>
        <w:tab/>
      </w:r>
    </w:p>
    <w:p w:rsidR="009F6093" w:rsidRPr="00D72802" w:rsidRDefault="009F6093" w:rsidP="009F6093">
      <w:pPr>
        <w:spacing w:after="0" w:line="216" w:lineRule="auto"/>
        <w:jc w:val="center"/>
        <w:rPr>
          <w:rFonts w:ascii="Times New Roman" w:hAnsi="Times New Roman" w:cs="Times New Roman"/>
          <w:b/>
          <w:color w:val="000000"/>
          <w:sz w:val="28"/>
          <w:szCs w:val="24"/>
        </w:rPr>
      </w:pPr>
      <w:r w:rsidRPr="00D72802">
        <w:rPr>
          <w:rFonts w:ascii="Times New Roman" w:hAnsi="Times New Roman" w:cs="Times New Roman"/>
          <w:b/>
          <w:color w:val="000000"/>
          <w:sz w:val="28"/>
          <w:szCs w:val="24"/>
        </w:rPr>
        <w:tab/>
      </w:r>
      <w:r w:rsidRPr="00D72802">
        <w:rPr>
          <w:rFonts w:ascii="Times New Roman" w:hAnsi="Times New Roman" w:cs="Times New Roman"/>
          <w:b/>
          <w:color w:val="000000"/>
          <w:sz w:val="28"/>
          <w:szCs w:val="24"/>
        </w:rPr>
        <w:tab/>
      </w:r>
    </w:p>
    <w:p w:rsidR="009F6093" w:rsidRPr="00D72802" w:rsidRDefault="009F6093" w:rsidP="009F6093">
      <w:pPr>
        <w:spacing w:after="0" w:line="240" w:lineRule="auto"/>
        <w:ind w:firstLine="709"/>
        <w:jc w:val="both"/>
        <w:rPr>
          <w:rFonts w:ascii="Times New Roman" w:hAnsi="Times New Roman" w:cs="Times New Roman"/>
          <w:sz w:val="28"/>
          <w:szCs w:val="28"/>
        </w:rPr>
      </w:pPr>
      <w:r w:rsidRPr="00D72802">
        <w:rPr>
          <w:rFonts w:ascii="Times New Roman" w:hAnsi="Times New Roman" w:cs="Times New Roman"/>
          <w:sz w:val="28"/>
          <w:szCs w:val="28"/>
        </w:rPr>
        <w:t xml:space="preserve">Расходы бюджета города Рязани в 2024-2026 годах </w:t>
      </w:r>
      <w:r w:rsidRPr="00D72802">
        <w:rPr>
          <w:rFonts w:ascii="Times New Roman" w:hAnsi="Times New Roman" w:cs="Times New Roman"/>
          <w:sz w:val="28"/>
          <w:szCs w:val="24"/>
        </w:rPr>
        <w:t xml:space="preserve">на реализацию муниципальной программы </w:t>
      </w:r>
      <w:r w:rsidRPr="00D72802">
        <w:rPr>
          <w:rFonts w:ascii="Times New Roman" w:hAnsi="Times New Roman" w:cs="Times New Roman"/>
          <w:sz w:val="28"/>
          <w:szCs w:val="28"/>
        </w:rPr>
        <w:t>«</w:t>
      </w:r>
      <w:r w:rsidRPr="00D72802">
        <w:rPr>
          <w:rFonts w:ascii="Times New Roman" w:hAnsi="Times New Roman" w:cs="Times New Roman"/>
          <w:sz w:val="28"/>
          <w:szCs w:val="24"/>
        </w:rPr>
        <w:t>Дорожное хозяйство и развитие улично-дорожной сети в городе Рязани</w:t>
      </w:r>
      <w:r w:rsidRPr="00D72802">
        <w:rPr>
          <w:rFonts w:ascii="Times New Roman" w:hAnsi="Times New Roman" w:cs="Times New Roman"/>
          <w:sz w:val="28"/>
          <w:szCs w:val="28"/>
        </w:rPr>
        <w:t>»</w:t>
      </w:r>
      <w:r w:rsidRPr="00D72802">
        <w:rPr>
          <w:rFonts w:ascii="Times New Roman" w:hAnsi="Times New Roman" w:cs="Times New Roman"/>
          <w:sz w:val="28"/>
          <w:szCs w:val="24"/>
        </w:rPr>
        <w:t xml:space="preserve"> </w:t>
      </w:r>
      <w:r w:rsidRPr="00D72802">
        <w:rPr>
          <w:rFonts w:ascii="Times New Roman" w:hAnsi="Times New Roman" w:cs="Times New Roman"/>
          <w:sz w:val="28"/>
          <w:szCs w:val="28"/>
        </w:rPr>
        <w:t>представлены в таблице:</w:t>
      </w:r>
    </w:p>
    <w:p w:rsidR="009F6093" w:rsidRPr="00D72802" w:rsidRDefault="009F6093" w:rsidP="009F6093">
      <w:pPr>
        <w:spacing w:after="0" w:line="240" w:lineRule="auto"/>
        <w:jc w:val="right"/>
        <w:rPr>
          <w:rFonts w:ascii="Times New Roman" w:hAnsi="Times New Roman" w:cs="Times New Roman"/>
          <w:i/>
          <w:color w:val="000000"/>
          <w:sz w:val="24"/>
          <w:szCs w:val="24"/>
        </w:rPr>
      </w:pPr>
    </w:p>
    <w:p w:rsidR="009F6093" w:rsidRPr="00D72802" w:rsidRDefault="009F6093" w:rsidP="009F6093">
      <w:pPr>
        <w:spacing w:after="0" w:line="240" w:lineRule="auto"/>
        <w:jc w:val="right"/>
        <w:rPr>
          <w:rFonts w:ascii="Times New Roman" w:hAnsi="Times New Roman" w:cs="Times New Roman"/>
          <w:i/>
          <w:color w:val="000000"/>
          <w:sz w:val="24"/>
          <w:szCs w:val="24"/>
        </w:rPr>
      </w:pPr>
      <w:r w:rsidRPr="00D72802">
        <w:rPr>
          <w:rFonts w:ascii="Times New Roman" w:hAnsi="Times New Roman" w:cs="Times New Roman"/>
          <w:i/>
          <w:color w:val="000000"/>
          <w:sz w:val="24"/>
          <w:szCs w:val="24"/>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5"/>
        <w:gridCol w:w="1067"/>
        <w:gridCol w:w="1098"/>
        <w:gridCol w:w="1300"/>
        <w:gridCol w:w="924"/>
        <w:gridCol w:w="1300"/>
        <w:gridCol w:w="924"/>
        <w:gridCol w:w="1299"/>
      </w:tblGrid>
      <w:tr w:rsidR="009F6093" w:rsidRPr="00D72802" w:rsidTr="00505BCD">
        <w:tc>
          <w:tcPr>
            <w:tcW w:w="1098" w:type="pct"/>
            <w:vMerge w:val="restart"/>
          </w:tcPr>
          <w:p w:rsidR="009F6093" w:rsidRPr="00D72802" w:rsidRDefault="009F6093" w:rsidP="009F609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Наименование</w:t>
            </w:r>
          </w:p>
        </w:tc>
        <w:tc>
          <w:tcPr>
            <w:tcW w:w="527" w:type="pct"/>
            <w:vMerge w:val="restart"/>
          </w:tcPr>
          <w:p w:rsidR="009F6093" w:rsidRPr="00D72802" w:rsidRDefault="009F6093" w:rsidP="009F609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2023 год *</w:t>
            </w:r>
          </w:p>
        </w:tc>
        <w:tc>
          <w:tcPr>
            <w:tcW w:w="1182" w:type="pct"/>
            <w:gridSpan w:val="2"/>
          </w:tcPr>
          <w:p w:rsidR="009F6093" w:rsidRPr="00D72802" w:rsidRDefault="009F6093" w:rsidP="009F609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2024</w:t>
            </w:r>
            <w:r w:rsidRPr="00D72802">
              <w:rPr>
                <w:rFonts w:ascii="Times New Roman" w:hAnsi="Times New Roman" w:cs="Times New Roman"/>
                <w:sz w:val="18"/>
                <w:szCs w:val="18"/>
                <w:lang w:val="en-US"/>
              </w:rPr>
              <w:t xml:space="preserve"> </w:t>
            </w:r>
            <w:r w:rsidRPr="00D72802">
              <w:rPr>
                <w:rFonts w:ascii="Times New Roman" w:hAnsi="Times New Roman" w:cs="Times New Roman"/>
                <w:sz w:val="18"/>
                <w:szCs w:val="18"/>
              </w:rPr>
              <w:t>год</w:t>
            </w:r>
          </w:p>
        </w:tc>
        <w:tc>
          <w:tcPr>
            <w:tcW w:w="1096" w:type="pct"/>
            <w:gridSpan w:val="2"/>
          </w:tcPr>
          <w:p w:rsidR="009F6093" w:rsidRPr="00D72802" w:rsidRDefault="009F6093" w:rsidP="009F609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2025 год</w:t>
            </w:r>
          </w:p>
        </w:tc>
        <w:tc>
          <w:tcPr>
            <w:tcW w:w="1096" w:type="pct"/>
            <w:gridSpan w:val="2"/>
          </w:tcPr>
          <w:p w:rsidR="009F6093" w:rsidRPr="00D72802" w:rsidRDefault="009F6093" w:rsidP="009F609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w:t>
            </w:r>
            <w:r w:rsidRPr="00D72802">
              <w:rPr>
                <w:rFonts w:ascii="Times New Roman" w:hAnsi="Times New Roman" w:cs="Times New Roman"/>
                <w:sz w:val="18"/>
                <w:szCs w:val="18"/>
                <w:lang w:val="en-US"/>
              </w:rPr>
              <w:t>2</w:t>
            </w:r>
            <w:r w:rsidRPr="00D72802">
              <w:rPr>
                <w:rFonts w:ascii="Times New Roman" w:hAnsi="Times New Roman" w:cs="Times New Roman"/>
                <w:sz w:val="18"/>
                <w:szCs w:val="18"/>
              </w:rPr>
              <w:t>6 год</w:t>
            </w:r>
          </w:p>
        </w:tc>
      </w:tr>
      <w:tr w:rsidR="009F6093" w:rsidRPr="00D72802" w:rsidTr="00505BCD">
        <w:tc>
          <w:tcPr>
            <w:tcW w:w="1098" w:type="pct"/>
            <w:vMerge/>
          </w:tcPr>
          <w:p w:rsidR="009F6093" w:rsidRPr="00D72802" w:rsidRDefault="009F6093" w:rsidP="009F6093">
            <w:pPr>
              <w:spacing w:after="0" w:line="240" w:lineRule="auto"/>
              <w:jc w:val="center"/>
              <w:rPr>
                <w:rFonts w:ascii="Times New Roman" w:hAnsi="Times New Roman" w:cs="Times New Roman"/>
                <w:sz w:val="18"/>
                <w:szCs w:val="18"/>
              </w:rPr>
            </w:pPr>
          </w:p>
        </w:tc>
        <w:tc>
          <w:tcPr>
            <w:tcW w:w="527" w:type="pct"/>
            <w:vMerge/>
          </w:tcPr>
          <w:p w:rsidR="009F6093" w:rsidRPr="00D72802" w:rsidRDefault="009F6093" w:rsidP="009F6093">
            <w:pPr>
              <w:spacing w:after="0" w:line="240" w:lineRule="auto"/>
              <w:jc w:val="center"/>
              <w:rPr>
                <w:rFonts w:ascii="Times New Roman" w:hAnsi="Times New Roman" w:cs="Times New Roman"/>
                <w:sz w:val="18"/>
                <w:szCs w:val="18"/>
              </w:rPr>
            </w:pPr>
          </w:p>
        </w:tc>
        <w:tc>
          <w:tcPr>
            <w:tcW w:w="542" w:type="pct"/>
          </w:tcPr>
          <w:p w:rsidR="009F6093" w:rsidRPr="00D72802" w:rsidRDefault="009F6093" w:rsidP="009F609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Проект</w:t>
            </w:r>
          </w:p>
        </w:tc>
        <w:tc>
          <w:tcPr>
            <w:tcW w:w="641" w:type="pct"/>
          </w:tcPr>
          <w:p w:rsidR="009F6093" w:rsidRPr="00D72802" w:rsidRDefault="009F6093" w:rsidP="009F6093">
            <w:pPr>
              <w:spacing w:after="0" w:line="240" w:lineRule="auto"/>
              <w:jc w:val="center"/>
              <w:rPr>
                <w:rFonts w:ascii="Times New Roman" w:hAnsi="Times New Roman" w:cs="Times New Roman"/>
                <w:sz w:val="18"/>
                <w:szCs w:val="18"/>
              </w:rPr>
            </w:pPr>
            <w:r w:rsidRPr="00D72802">
              <w:rPr>
                <w:rFonts w:ascii="Times New Roman" w:hAnsi="Times New Roman" w:cs="Times New Roman"/>
                <w:color w:val="000000"/>
                <w:sz w:val="18"/>
                <w:szCs w:val="18"/>
              </w:rPr>
              <w:t>Изменение к предыдущему году, %</w:t>
            </w:r>
          </w:p>
        </w:tc>
        <w:tc>
          <w:tcPr>
            <w:tcW w:w="456" w:type="pct"/>
          </w:tcPr>
          <w:p w:rsidR="009F6093" w:rsidRPr="00D72802" w:rsidRDefault="009F6093" w:rsidP="009F609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Проект</w:t>
            </w:r>
          </w:p>
        </w:tc>
        <w:tc>
          <w:tcPr>
            <w:tcW w:w="641" w:type="pct"/>
          </w:tcPr>
          <w:p w:rsidR="009F6093" w:rsidRPr="00D72802" w:rsidRDefault="009F6093" w:rsidP="009F6093">
            <w:pPr>
              <w:spacing w:after="0" w:line="240" w:lineRule="auto"/>
              <w:jc w:val="center"/>
              <w:rPr>
                <w:rFonts w:ascii="Times New Roman" w:hAnsi="Times New Roman" w:cs="Times New Roman"/>
                <w:sz w:val="18"/>
                <w:szCs w:val="18"/>
              </w:rPr>
            </w:pPr>
            <w:r w:rsidRPr="00D72802">
              <w:rPr>
                <w:rFonts w:ascii="Times New Roman" w:hAnsi="Times New Roman" w:cs="Times New Roman"/>
                <w:color w:val="000000"/>
                <w:sz w:val="18"/>
                <w:szCs w:val="18"/>
              </w:rPr>
              <w:t>Изменение к предыдущему году, %</w:t>
            </w:r>
          </w:p>
        </w:tc>
        <w:tc>
          <w:tcPr>
            <w:tcW w:w="456" w:type="pct"/>
          </w:tcPr>
          <w:p w:rsidR="009F6093" w:rsidRPr="00D72802" w:rsidRDefault="009F6093" w:rsidP="009F609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Проект</w:t>
            </w:r>
          </w:p>
        </w:tc>
        <w:tc>
          <w:tcPr>
            <w:tcW w:w="641" w:type="pct"/>
          </w:tcPr>
          <w:p w:rsidR="009F6093" w:rsidRPr="00D72802" w:rsidRDefault="009F6093" w:rsidP="009F6093">
            <w:pPr>
              <w:spacing w:after="0" w:line="240" w:lineRule="auto"/>
              <w:jc w:val="center"/>
              <w:rPr>
                <w:rFonts w:ascii="Times New Roman" w:hAnsi="Times New Roman" w:cs="Times New Roman"/>
                <w:sz w:val="18"/>
                <w:szCs w:val="18"/>
              </w:rPr>
            </w:pPr>
            <w:r w:rsidRPr="00D72802">
              <w:rPr>
                <w:rFonts w:ascii="Times New Roman" w:hAnsi="Times New Roman" w:cs="Times New Roman"/>
                <w:color w:val="000000"/>
                <w:sz w:val="18"/>
                <w:szCs w:val="18"/>
              </w:rPr>
              <w:t>Изменение к предыдущему году, %</w:t>
            </w:r>
          </w:p>
        </w:tc>
      </w:tr>
      <w:tr w:rsidR="009F6093" w:rsidRPr="00D72802" w:rsidTr="00505BCD">
        <w:tc>
          <w:tcPr>
            <w:tcW w:w="1098" w:type="pct"/>
          </w:tcPr>
          <w:p w:rsidR="009F6093" w:rsidRPr="00D72802" w:rsidRDefault="009F6093" w:rsidP="009F609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1</w:t>
            </w:r>
          </w:p>
        </w:tc>
        <w:tc>
          <w:tcPr>
            <w:tcW w:w="527" w:type="pct"/>
          </w:tcPr>
          <w:p w:rsidR="009F6093" w:rsidRPr="00D72802" w:rsidRDefault="009F6093" w:rsidP="009F609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w:t>
            </w:r>
          </w:p>
        </w:tc>
        <w:tc>
          <w:tcPr>
            <w:tcW w:w="542" w:type="pct"/>
          </w:tcPr>
          <w:p w:rsidR="009F6093" w:rsidRPr="00D72802" w:rsidRDefault="009F6093" w:rsidP="009F609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3</w:t>
            </w:r>
          </w:p>
        </w:tc>
        <w:tc>
          <w:tcPr>
            <w:tcW w:w="641" w:type="pct"/>
          </w:tcPr>
          <w:p w:rsidR="009F6093" w:rsidRPr="00D72802" w:rsidRDefault="009F6093" w:rsidP="009F609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4=3/2*100</w:t>
            </w:r>
          </w:p>
        </w:tc>
        <w:tc>
          <w:tcPr>
            <w:tcW w:w="456" w:type="pct"/>
          </w:tcPr>
          <w:p w:rsidR="009F6093" w:rsidRPr="00D72802" w:rsidRDefault="009F6093" w:rsidP="009F609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5</w:t>
            </w:r>
          </w:p>
        </w:tc>
        <w:tc>
          <w:tcPr>
            <w:tcW w:w="641" w:type="pct"/>
          </w:tcPr>
          <w:p w:rsidR="009F6093" w:rsidRPr="00D72802" w:rsidRDefault="009F6093" w:rsidP="009F609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6=5/3*100</w:t>
            </w:r>
          </w:p>
        </w:tc>
        <w:tc>
          <w:tcPr>
            <w:tcW w:w="456" w:type="pct"/>
          </w:tcPr>
          <w:p w:rsidR="009F6093" w:rsidRPr="00D72802" w:rsidRDefault="009F6093" w:rsidP="009F609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7</w:t>
            </w:r>
          </w:p>
        </w:tc>
        <w:tc>
          <w:tcPr>
            <w:tcW w:w="641" w:type="pct"/>
          </w:tcPr>
          <w:p w:rsidR="009F6093" w:rsidRPr="00D72802" w:rsidRDefault="009F6093" w:rsidP="009F609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8=7/5*100</w:t>
            </w:r>
          </w:p>
        </w:tc>
      </w:tr>
      <w:tr w:rsidR="009F6093" w:rsidRPr="00D72802" w:rsidTr="00505BCD">
        <w:tc>
          <w:tcPr>
            <w:tcW w:w="1098" w:type="pct"/>
          </w:tcPr>
          <w:p w:rsidR="009F6093" w:rsidRPr="00D72802" w:rsidRDefault="009F6093" w:rsidP="009F6093">
            <w:pPr>
              <w:spacing w:after="0" w:line="240" w:lineRule="auto"/>
              <w:rPr>
                <w:rFonts w:ascii="Times New Roman" w:hAnsi="Times New Roman" w:cs="Times New Roman"/>
                <w:b/>
                <w:sz w:val="17"/>
                <w:szCs w:val="17"/>
              </w:rPr>
            </w:pPr>
            <w:r w:rsidRPr="00D72802">
              <w:rPr>
                <w:rFonts w:ascii="Times New Roman" w:hAnsi="Times New Roman" w:cs="Times New Roman"/>
                <w:b/>
                <w:sz w:val="17"/>
                <w:szCs w:val="17"/>
              </w:rPr>
              <w:t>Всего</w:t>
            </w:r>
          </w:p>
        </w:tc>
        <w:tc>
          <w:tcPr>
            <w:tcW w:w="527" w:type="pct"/>
          </w:tcPr>
          <w:p w:rsidR="009F6093" w:rsidRPr="00D72802" w:rsidRDefault="009F6093" w:rsidP="009F6093">
            <w:pPr>
              <w:spacing w:after="0" w:line="240" w:lineRule="auto"/>
              <w:jc w:val="right"/>
              <w:rPr>
                <w:rFonts w:ascii="Times New Roman" w:hAnsi="Times New Roman" w:cs="Times New Roman"/>
                <w:b/>
                <w:bCs/>
                <w:color w:val="000000"/>
                <w:sz w:val="17"/>
                <w:szCs w:val="17"/>
              </w:rPr>
            </w:pPr>
            <w:r w:rsidRPr="00D72802">
              <w:rPr>
                <w:rFonts w:ascii="Times New Roman" w:hAnsi="Times New Roman" w:cs="Times New Roman"/>
                <w:b/>
                <w:bCs/>
                <w:color w:val="000000"/>
                <w:sz w:val="17"/>
                <w:szCs w:val="17"/>
              </w:rPr>
              <w:t>1 465 887,6</w:t>
            </w:r>
          </w:p>
        </w:tc>
        <w:tc>
          <w:tcPr>
            <w:tcW w:w="542" w:type="pct"/>
          </w:tcPr>
          <w:p w:rsidR="009F6093" w:rsidRPr="00D72802" w:rsidRDefault="009F6093" w:rsidP="009F6093">
            <w:pPr>
              <w:spacing w:after="0" w:line="240" w:lineRule="auto"/>
              <w:jc w:val="right"/>
              <w:rPr>
                <w:rFonts w:ascii="Times New Roman" w:hAnsi="Times New Roman" w:cs="Times New Roman"/>
                <w:b/>
                <w:bCs/>
                <w:color w:val="000000"/>
                <w:sz w:val="17"/>
                <w:szCs w:val="17"/>
              </w:rPr>
            </w:pPr>
            <w:r w:rsidRPr="00D72802">
              <w:rPr>
                <w:rFonts w:ascii="Times New Roman" w:hAnsi="Times New Roman" w:cs="Times New Roman"/>
                <w:b/>
                <w:bCs/>
                <w:color w:val="000000"/>
                <w:sz w:val="17"/>
                <w:szCs w:val="17"/>
              </w:rPr>
              <w:t>271 776,9</w:t>
            </w:r>
          </w:p>
        </w:tc>
        <w:tc>
          <w:tcPr>
            <w:tcW w:w="641" w:type="pct"/>
          </w:tcPr>
          <w:p w:rsidR="009F6093" w:rsidRPr="00D72802" w:rsidRDefault="009F6093" w:rsidP="009F6093">
            <w:pPr>
              <w:spacing w:after="0" w:line="240" w:lineRule="auto"/>
              <w:jc w:val="right"/>
              <w:rPr>
                <w:rFonts w:ascii="Times New Roman" w:hAnsi="Times New Roman" w:cs="Times New Roman"/>
                <w:b/>
                <w:bCs/>
                <w:color w:val="000000"/>
                <w:sz w:val="17"/>
                <w:szCs w:val="17"/>
              </w:rPr>
            </w:pPr>
            <w:r w:rsidRPr="00D72802">
              <w:rPr>
                <w:rFonts w:ascii="Times New Roman" w:hAnsi="Times New Roman" w:cs="Times New Roman"/>
                <w:b/>
                <w:bCs/>
                <w:color w:val="000000"/>
                <w:sz w:val="17"/>
                <w:szCs w:val="17"/>
              </w:rPr>
              <w:t>18,5</w:t>
            </w:r>
          </w:p>
        </w:tc>
        <w:tc>
          <w:tcPr>
            <w:tcW w:w="456" w:type="pct"/>
          </w:tcPr>
          <w:p w:rsidR="009F6093" w:rsidRPr="00D72802" w:rsidRDefault="009F6093" w:rsidP="009F6093">
            <w:pPr>
              <w:spacing w:after="0" w:line="240" w:lineRule="auto"/>
              <w:jc w:val="right"/>
              <w:rPr>
                <w:rFonts w:ascii="Times New Roman" w:hAnsi="Times New Roman" w:cs="Times New Roman"/>
                <w:b/>
                <w:bCs/>
                <w:color w:val="000000"/>
                <w:sz w:val="17"/>
                <w:szCs w:val="17"/>
              </w:rPr>
            </w:pPr>
            <w:r w:rsidRPr="00D72802">
              <w:rPr>
                <w:rFonts w:ascii="Times New Roman" w:hAnsi="Times New Roman" w:cs="Times New Roman"/>
                <w:b/>
                <w:bCs/>
                <w:color w:val="000000"/>
                <w:sz w:val="17"/>
                <w:szCs w:val="17"/>
              </w:rPr>
              <w:t>275 556,8</w:t>
            </w:r>
          </w:p>
        </w:tc>
        <w:tc>
          <w:tcPr>
            <w:tcW w:w="641" w:type="pct"/>
          </w:tcPr>
          <w:p w:rsidR="009F6093" w:rsidRPr="00D72802" w:rsidRDefault="009F6093" w:rsidP="009F6093">
            <w:pPr>
              <w:spacing w:after="0" w:line="240" w:lineRule="auto"/>
              <w:jc w:val="right"/>
              <w:rPr>
                <w:rFonts w:ascii="Times New Roman" w:hAnsi="Times New Roman" w:cs="Times New Roman"/>
                <w:b/>
                <w:bCs/>
                <w:color w:val="000000"/>
                <w:sz w:val="17"/>
                <w:szCs w:val="17"/>
              </w:rPr>
            </w:pPr>
            <w:r w:rsidRPr="00D72802">
              <w:rPr>
                <w:rFonts w:ascii="Times New Roman" w:hAnsi="Times New Roman" w:cs="Times New Roman"/>
                <w:b/>
                <w:bCs/>
                <w:color w:val="000000"/>
                <w:sz w:val="17"/>
                <w:szCs w:val="17"/>
              </w:rPr>
              <w:t>101,4</w:t>
            </w:r>
          </w:p>
        </w:tc>
        <w:tc>
          <w:tcPr>
            <w:tcW w:w="456" w:type="pct"/>
          </w:tcPr>
          <w:p w:rsidR="009F6093" w:rsidRPr="00D72802" w:rsidRDefault="009F6093" w:rsidP="009F6093">
            <w:pPr>
              <w:spacing w:after="0" w:line="240" w:lineRule="auto"/>
              <w:jc w:val="right"/>
              <w:rPr>
                <w:rFonts w:ascii="Times New Roman" w:hAnsi="Times New Roman" w:cs="Times New Roman"/>
                <w:b/>
                <w:bCs/>
                <w:color w:val="000000"/>
                <w:sz w:val="17"/>
                <w:szCs w:val="17"/>
              </w:rPr>
            </w:pPr>
            <w:r w:rsidRPr="00D72802">
              <w:rPr>
                <w:rFonts w:ascii="Times New Roman" w:hAnsi="Times New Roman" w:cs="Times New Roman"/>
                <w:b/>
                <w:bCs/>
                <w:color w:val="000000"/>
                <w:sz w:val="17"/>
                <w:szCs w:val="17"/>
              </w:rPr>
              <w:t>286 580,1</w:t>
            </w:r>
          </w:p>
        </w:tc>
        <w:tc>
          <w:tcPr>
            <w:tcW w:w="641" w:type="pct"/>
          </w:tcPr>
          <w:p w:rsidR="009F6093" w:rsidRPr="00D72802" w:rsidRDefault="009F6093" w:rsidP="009F6093">
            <w:pPr>
              <w:spacing w:after="0" w:line="240" w:lineRule="auto"/>
              <w:jc w:val="right"/>
              <w:rPr>
                <w:rFonts w:ascii="Times New Roman" w:hAnsi="Times New Roman" w:cs="Times New Roman"/>
                <w:b/>
                <w:bCs/>
                <w:color w:val="000000"/>
                <w:sz w:val="17"/>
                <w:szCs w:val="17"/>
              </w:rPr>
            </w:pPr>
            <w:r w:rsidRPr="00D72802">
              <w:rPr>
                <w:rFonts w:ascii="Times New Roman" w:hAnsi="Times New Roman" w:cs="Times New Roman"/>
                <w:b/>
                <w:bCs/>
                <w:color w:val="000000"/>
                <w:sz w:val="17"/>
                <w:szCs w:val="17"/>
              </w:rPr>
              <w:t>104,0</w:t>
            </w:r>
          </w:p>
        </w:tc>
      </w:tr>
      <w:tr w:rsidR="009F6093" w:rsidRPr="00D72802" w:rsidTr="00505BCD">
        <w:tc>
          <w:tcPr>
            <w:tcW w:w="1098" w:type="pct"/>
          </w:tcPr>
          <w:p w:rsidR="009F6093" w:rsidRPr="00D72802" w:rsidRDefault="009F6093" w:rsidP="009F609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в том числе средства:</w:t>
            </w:r>
          </w:p>
        </w:tc>
        <w:tc>
          <w:tcPr>
            <w:tcW w:w="527" w:type="pct"/>
          </w:tcPr>
          <w:p w:rsidR="009F6093" w:rsidRPr="00D72802" w:rsidRDefault="009F6093" w:rsidP="009F6093">
            <w:pPr>
              <w:spacing w:after="0" w:line="240" w:lineRule="auto"/>
              <w:jc w:val="right"/>
              <w:rPr>
                <w:rFonts w:ascii="Times New Roman" w:hAnsi="Times New Roman" w:cs="Times New Roman"/>
                <w:i/>
                <w:sz w:val="18"/>
                <w:szCs w:val="18"/>
              </w:rPr>
            </w:pPr>
          </w:p>
        </w:tc>
        <w:tc>
          <w:tcPr>
            <w:tcW w:w="542" w:type="pct"/>
          </w:tcPr>
          <w:p w:rsidR="009F6093" w:rsidRPr="00D72802" w:rsidRDefault="009F6093" w:rsidP="009F6093">
            <w:pPr>
              <w:spacing w:after="0" w:line="240" w:lineRule="auto"/>
              <w:jc w:val="right"/>
              <w:rPr>
                <w:rFonts w:ascii="Times New Roman" w:hAnsi="Times New Roman" w:cs="Times New Roman"/>
                <w:i/>
                <w:sz w:val="18"/>
                <w:szCs w:val="18"/>
              </w:rPr>
            </w:pPr>
          </w:p>
        </w:tc>
        <w:tc>
          <w:tcPr>
            <w:tcW w:w="641" w:type="pct"/>
            <w:shd w:val="clear" w:color="auto" w:fill="auto"/>
          </w:tcPr>
          <w:p w:rsidR="009F6093" w:rsidRPr="00D72802" w:rsidRDefault="009F6093" w:rsidP="009F6093">
            <w:pPr>
              <w:spacing w:after="0" w:line="240" w:lineRule="auto"/>
              <w:jc w:val="right"/>
              <w:rPr>
                <w:rFonts w:ascii="Times New Roman" w:hAnsi="Times New Roman" w:cs="Times New Roman"/>
                <w:i/>
                <w:sz w:val="18"/>
                <w:szCs w:val="18"/>
              </w:rPr>
            </w:pPr>
          </w:p>
        </w:tc>
        <w:tc>
          <w:tcPr>
            <w:tcW w:w="456" w:type="pct"/>
          </w:tcPr>
          <w:p w:rsidR="009F6093" w:rsidRPr="00D72802" w:rsidRDefault="009F6093" w:rsidP="009F6093">
            <w:pPr>
              <w:spacing w:after="0" w:line="240" w:lineRule="auto"/>
              <w:jc w:val="right"/>
              <w:rPr>
                <w:rFonts w:ascii="Times New Roman" w:hAnsi="Times New Roman" w:cs="Times New Roman"/>
                <w:i/>
                <w:sz w:val="18"/>
                <w:szCs w:val="18"/>
              </w:rPr>
            </w:pPr>
          </w:p>
        </w:tc>
        <w:tc>
          <w:tcPr>
            <w:tcW w:w="641" w:type="pct"/>
          </w:tcPr>
          <w:p w:rsidR="009F6093" w:rsidRPr="00D72802" w:rsidRDefault="009F6093" w:rsidP="009F6093">
            <w:pPr>
              <w:spacing w:after="0" w:line="240" w:lineRule="auto"/>
              <w:jc w:val="right"/>
              <w:rPr>
                <w:rFonts w:ascii="Times New Roman" w:hAnsi="Times New Roman" w:cs="Times New Roman"/>
                <w:i/>
                <w:sz w:val="18"/>
                <w:szCs w:val="18"/>
              </w:rPr>
            </w:pPr>
          </w:p>
        </w:tc>
        <w:tc>
          <w:tcPr>
            <w:tcW w:w="456" w:type="pct"/>
          </w:tcPr>
          <w:p w:rsidR="009F6093" w:rsidRPr="00D72802" w:rsidRDefault="009F6093" w:rsidP="009F6093">
            <w:pPr>
              <w:spacing w:after="0" w:line="240" w:lineRule="auto"/>
              <w:jc w:val="right"/>
              <w:rPr>
                <w:rFonts w:ascii="Times New Roman" w:hAnsi="Times New Roman" w:cs="Times New Roman"/>
                <w:i/>
                <w:sz w:val="18"/>
                <w:szCs w:val="18"/>
              </w:rPr>
            </w:pPr>
          </w:p>
        </w:tc>
        <w:tc>
          <w:tcPr>
            <w:tcW w:w="641" w:type="pct"/>
          </w:tcPr>
          <w:p w:rsidR="009F6093" w:rsidRPr="00D72802" w:rsidRDefault="009F6093" w:rsidP="009F6093">
            <w:pPr>
              <w:spacing w:after="0" w:line="240" w:lineRule="auto"/>
              <w:jc w:val="right"/>
              <w:rPr>
                <w:rFonts w:ascii="Times New Roman" w:hAnsi="Times New Roman" w:cs="Times New Roman"/>
                <w:i/>
                <w:sz w:val="18"/>
                <w:szCs w:val="18"/>
              </w:rPr>
            </w:pPr>
          </w:p>
        </w:tc>
      </w:tr>
      <w:tr w:rsidR="009F6093" w:rsidRPr="00D72802" w:rsidTr="00505BCD">
        <w:tc>
          <w:tcPr>
            <w:tcW w:w="1098" w:type="pct"/>
          </w:tcPr>
          <w:p w:rsidR="009F6093" w:rsidRPr="00D72802" w:rsidRDefault="009F6093" w:rsidP="009F6093">
            <w:pPr>
              <w:spacing w:after="0" w:line="240" w:lineRule="auto"/>
              <w:rPr>
                <w:rFonts w:ascii="Times New Roman" w:hAnsi="Times New Roman" w:cs="Times New Roman"/>
                <w:i/>
                <w:sz w:val="18"/>
                <w:szCs w:val="18"/>
              </w:rPr>
            </w:pPr>
            <w:r w:rsidRPr="00D72802">
              <w:rPr>
                <w:rFonts w:ascii="Times New Roman" w:hAnsi="Times New Roman" w:cs="Times New Roman"/>
                <w:i/>
                <w:sz w:val="18"/>
                <w:szCs w:val="18"/>
              </w:rPr>
              <w:t>областного бюджета</w:t>
            </w:r>
          </w:p>
        </w:tc>
        <w:tc>
          <w:tcPr>
            <w:tcW w:w="527" w:type="pct"/>
          </w:tcPr>
          <w:p w:rsidR="009F6093" w:rsidRPr="00D72802" w:rsidRDefault="009F6093" w:rsidP="009F6093">
            <w:pPr>
              <w:spacing w:after="0" w:line="240" w:lineRule="auto"/>
              <w:jc w:val="right"/>
              <w:rPr>
                <w:rFonts w:ascii="Times New Roman" w:hAnsi="Times New Roman" w:cs="Times New Roman"/>
                <w:i/>
                <w:iCs/>
                <w:color w:val="000000"/>
                <w:sz w:val="17"/>
                <w:szCs w:val="17"/>
              </w:rPr>
            </w:pPr>
            <w:r w:rsidRPr="00D72802">
              <w:rPr>
                <w:rFonts w:ascii="Times New Roman" w:hAnsi="Times New Roman" w:cs="Times New Roman"/>
                <w:i/>
                <w:iCs/>
                <w:color w:val="000000"/>
                <w:sz w:val="17"/>
                <w:szCs w:val="17"/>
              </w:rPr>
              <w:t>1 221 084,6</w:t>
            </w:r>
          </w:p>
        </w:tc>
        <w:tc>
          <w:tcPr>
            <w:tcW w:w="542" w:type="pct"/>
          </w:tcPr>
          <w:p w:rsidR="009F6093" w:rsidRPr="00D72802" w:rsidRDefault="009F6093" w:rsidP="009F6093">
            <w:pPr>
              <w:spacing w:after="0" w:line="240" w:lineRule="auto"/>
              <w:jc w:val="right"/>
              <w:rPr>
                <w:rFonts w:ascii="Times New Roman" w:hAnsi="Times New Roman" w:cs="Times New Roman"/>
                <w:i/>
                <w:iCs/>
                <w:color w:val="000000"/>
                <w:sz w:val="17"/>
                <w:szCs w:val="17"/>
              </w:rPr>
            </w:pPr>
          </w:p>
        </w:tc>
        <w:tc>
          <w:tcPr>
            <w:tcW w:w="641" w:type="pct"/>
            <w:shd w:val="clear" w:color="auto" w:fill="auto"/>
          </w:tcPr>
          <w:p w:rsidR="009F6093" w:rsidRPr="00D72802" w:rsidRDefault="009F6093" w:rsidP="009F6093">
            <w:pPr>
              <w:spacing w:after="0" w:line="240" w:lineRule="auto"/>
              <w:jc w:val="right"/>
              <w:rPr>
                <w:rFonts w:ascii="Times New Roman" w:hAnsi="Times New Roman" w:cs="Times New Roman"/>
                <w:bCs/>
                <w:i/>
                <w:color w:val="000000"/>
                <w:sz w:val="17"/>
                <w:szCs w:val="17"/>
              </w:rPr>
            </w:pPr>
          </w:p>
        </w:tc>
        <w:tc>
          <w:tcPr>
            <w:tcW w:w="456" w:type="pct"/>
          </w:tcPr>
          <w:p w:rsidR="009F6093" w:rsidRPr="00D72802" w:rsidRDefault="009F6093" w:rsidP="009F6093">
            <w:pPr>
              <w:spacing w:after="0" w:line="240" w:lineRule="auto"/>
              <w:jc w:val="right"/>
              <w:rPr>
                <w:rFonts w:ascii="Times New Roman" w:hAnsi="Times New Roman" w:cs="Times New Roman"/>
                <w:i/>
                <w:iCs/>
                <w:color w:val="000000"/>
                <w:sz w:val="17"/>
                <w:szCs w:val="17"/>
              </w:rPr>
            </w:pPr>
          </w:p>
        </w:tc>
        <w:tc>
          <w:tcPr>
            <w:tcW w:w="641" w:type="pct"/>
          </w:tcPr>
          <w:p w:rsidR="009F6093" w:rsidRPr="00D72802" w:rsidRDefault="009F6093" w:rsidP="009F6093">
            <w:pPr>
              <w:spacing w:after="0" w:line="240" w:lineRule="auto"/>
              <w:jc w:val="right"/>
              <w:rPr>
                <w:rFonts w:ascii="Times New Roman" w:hAnsi="Times New Roman" w:cs="Times New Roman"/>
                <w:bCs/>
                <w:i/>
                <w:color w:val="000000"/>
                <w:sz w:val="17"/>
                <w:szCs w:val="17"/>
              </w:rPr>
            </w:pPr>
          </w:p>
        </w:tc>
        <w:tc>
          <w:tcPr>
            <w:tcW w:w="456" w:type="pct"/>
          </w:tcPr>
          <w:p w:rsidR="009F6093" w:rsidRPr="00D72802" w:rsidRDefault="009F6093" w:rsidP="009F6093">
            <w:pPr>
              <w:spacing w:after="0" w:line="240" w:lineRule="auto"/>
              <w:jc w:val="right"/>
              <w:rPr>
                <w:rFonts w:ascii="Times New Roman" w:hAnsi="Times New Roman" w:cs="Times New Roman"/>
                <w:i/>
                <w:iCs/>
                <w:color w:val="000000"/>
                <w:sz w:val="17"/>
                <w:szCs w:val="17"/>
              </w:rPr>
            </w:pPr>
          </w:p>
        </w:tc>
        <w:tc>
          <w:tcPr>
            <w:tcW w:w="641" w:type="pct"/>
          </w:tcPr>
          <w:p w:rsidR="009F6093" w:rsidRPr="00D72802" w:rsidRDefault="009F6093" w:rsidP="009F6093">
            <w:pPr>
              <w:spacing w:after="0" w:line="240" w:lineRule="auto"/>
              <w:jc w:val="right"/>
              <w:rPr>
                <w:rFonts w:ascii="Times New Roman" w:hAnsi="Times New Roman" w:cs="Times New Roman"/>
                <w:bCs/>
                <w:i/>
                <w:color w:val="000000"/>
                <w:sz w:val="17"/>
                <w:szCs w:val="17"/>
              </w:rPr>
            </w:pPr>
          </w:p>
        </w:tc>
      </w:tr>
      <w:tr w:rsidR="009F6093" w:rsidRPr="00D72802" w:rsidTr="00505BCD">
        <w:tc>
          <w:tcPr>
            <w:tcW w:w="1098" w:type="pct"/>
          </w:tcPr>
          <w:p w:rsidR="009F6093" w:rsidRPr="00D72802" w:rsidRDefault="009F6093" w:rsidP="009F6093">
            <w:pPr>
              <w:spacing w:after="0" w:line="240" w:lineRule="auto"/>
              <w:rPr>
                <w:rFonts w:ascii="Times New Roman" w:hAnsi="Times New Roman" w:cs="Times New Roman"/>
                <w:i/>
                <w:sz w:val="18"/>
                <w:szCs w:val="18"/>
              </w:rPr>
            </w:pPr>
            <w:r w:rsidRPr="00D72802">
              <w:rPr>
                <w:rFonts w:ascii="Times New Roman" w:hAnsi="Times New Roman" w:cs="Times New Roman"/>
                <w:i/>
                <w:sz w:val="18"/>
                <w:szCs w:val="18"/>
              </w:rPr>
              <w:t>городского бюджета</w:t>
            </w:r>
          </w:p>
        </w:tc>
        <w:tc>
          <w:tcPr>
            <w:tcW w:w="527" w:type="pct"/>
          </w:tcPr>
          <w:p w:rsidR="009F6093" w:rsidRPr="00D72802" w:rsidRDefault="009F6093" w:rsidP="009F6093">
            <w:pPr>
              <w:spacing w:after="0" w:line="240" w:lineRule="auto"/>
              <w:jc w:val="right"/>
              <w:rPr>
                <w:rFonts w:ascii="Times New Roman" w:hAnsi="Times New Roman" w:cs="Times New Roman"/>
                <w:i/>
                <w:iCs/>
                <w:color w:val="000000"/>
                <w:sz w:val="17"/>
                <w:szCs w:val="17"/>
              </w:rPr>
            </w:pPr>
            <w:r w:rsidRPr="00D72802">
              <w:rPr>
                <w:rFonts w:ascii="Times New Roman" w:hAnsi="Times New Roman" w:cs="Times New Roman"/>
                <w:i/>
                <w:iCs/>
                <w:color w:val="000000"/>
                <w:sz w:val="17"/>
                <w:szCs w:val="17"/>
              </w:rPr>
              <w:t>244 803,0</w:t>
            </w:r>
          </w:p>
        </w:tc>
        <w:tc>
          <w:tcPr>
            <w:tcW w:w="542" w:type="pct"/>
          </w:tcPr>
          <w:p w:rsidR="009F6093" w:rsidRPr="00D72802" w:rsidRDefault="009F6093" w:rsidP="009F6093">
            <w:pPr>
              <w:spacing w:after="0" w:line="240" w:lineRule="auto"/>
              <w:jc w:val="right"/>
              <w:rPr>
                <w:rFonts w:ascii="Times New Roman" w:hAnsi="Times New Roman" w:cs="Times New Roman"/>
                <w:i/>
                <w:iCs/>
                <w:color w:val="000000"/>
                <w:sz w:val="17"/>
                <w:szCs w:val="17"/>
              </w:rPr>
            </w:pPr>
            <w:r w:rsidRPr="00D72802">
              <w:rPr>
                <w:rFonts w:ascii="Times New Roman" w:hAnsi="Times New Roman" w:cs="Times New Roman"/>
                <w:i/>
                <w:iCs/>
                <w:color w:val="000000"/>
                <w:sz w:val="17"/>
                <w:szCs w:val="17"/>
              </w:rPr>
              <w:t>271 776,9</w:t>
            </w:r>
          </w:p>
        </w:tc>
        <w:tc>
          <w:tcPr>
            <w:tcW w:w="641" w:type="pct"/>
            <w:shd w:val="clear" w:color="auto" w:fill="auto"/>
          </w:tcPr>
          <w:p w:rsidR="009F6093" w:rsidRPr="00D72802" w:rsidRDefault="009F6093" w:rsidP="009F6093">
            <w:pPr>
              <w:spacing w:after="0" w:line="240" w:lineRule="auto"/>
              <w:jc w:val="right"/>
              <w:rPr>
                <w:rFonts w:ascii="Times New Roman" w:hAnsi="Times New Roman" w:cs="Times New Roman"/>
                <w:bCs/>
                <w:i/>
                <w:color w:val="000000"/>
                <w:sz w:val="17"/>
                <w:szCs w:val="17"/>
              </w:rPr>
            </w:pPr>
            <w:r w:rsidRPr="00D72802">
              <w:rPr>
                <w:rFonts w:ascii="Times New Roman" w:hAnsi="Times New Roman" w:cs="Times New Roman"/>
                <w:bCs/>
                <w:i/>
                <w:color w:val="000000"/>
                <w:sz w:val="17"/>
                <w:szCs w:val="17"/>
              </w:rPr>
              <w:t>111,0</w:t>
            </w:r>
          </w:p>
        </w:tc>
        <w:tc>
          <w:tcPr>
            <w:tcW w:w="456" w:type="pct"/>
          </w:tcPr>
          <w:p w:rsidR="009F6093" w:rsidRPr="00D72802" w:rsidRDefault="009F6093" w:rsidP="009F6093">
            <w:pPr>
              <w:spacing w:after="0" w:line="240" w:lineRule="auto"/>
              <w:jc w:val="right"/>
              <w:rPr>
                <w:rFonts w:ascii="Times New Roman" w:hAnsi="Times New Roman" w:cs="Times New Roman"/>
                <w:i/>
                <w:iCs/>
                <w:color w:val="000000"/>
                <w:sz w:val="17"/>
                <w:szCs w:val="17"/>
              </w:rPr>
            </w:pPr>
            <w:r w:rsidRPr="00D72802">
              <w:rPr>
                <w:rFonts w:ascii="Times New Roman" w:hAnsi="Times New Roman" w:cs="Times New Roman"/>
                <w:i/>
                <w:iCs/>
                <w:color w:val="000000"/>
                <w:sz w:val="17"/>
                <w:szCs w:val="17"/>
              </w:rPr>
              <w:t>275 556,8</w:t>
            </w:r>
          </w:p>
        </w:tc>
        <w:tc>
          <w:tcPr>
            <w:tcW w:w="641" w:type="pct"/>
          </w:tcPr>
          <w:p w:rsidR="009F6093" w:rsidRPr="00D72802" w:rsidRDefault="009F6093" w:rsidP="009F6093">
            <w:pPr>
              <w:spacing w:after="0" w:line="240" w:lineRule="auto"/>
              <w:jc w:val="right"/>
              <w:rPr>
                <w:rFonts w:ascii="Times New Roman" w:hAnsi="Times New Roman" w:cs="Times New Roman"/>
                <w:bCs/>
                <w:i/>
                <w:color w:val="000000"/>
                <w:sz w:val="17"/>
                <w:szCs w:val="17"/>
              </w:rPr>
            </w:pPr>
            <w:r w:rsidRPr="00D72802">
              <w:rPr>
                <w:rFonts w:ascii="Times New Roman" w:hAnsi="Times New Roman" w:cs="Times New Roman"/>
                <w:bCs/>
                <w:i/>
                <w:color w:val="000000"/>
                <w:sz w:val="17"/>
                <w:szCs w:val="17"/>
              </w:rPr>
              <w:t>101,4</w:t>
            </w:r>
          </w:p>
        </w:tc>
        <w:tc>
          <w:tcPr>
            <w:tcW w:w="456" w:type="pct"/>
          </w:tcPr>
          <w:p w:rsidR="009F6093" w:rsidRPr="00D72802" w:rsidRDefault="009F6093" w:rsidP="009F6093">
            <w:pPr>
              <w:spacing w:after="0" w:line="240" w:lineRule="auto"/>
              <w:jc w:val="right"/>
              <w:rPr>
                <w:rFonts w:ascii="Times New Roman" w:hAnsi="Times New Roman" w:cs="Times New Roman"/>
                <w:i/>
                <w:iCs/>
                <w:color w:val="000000"/>
                <w:sz w:val="17"/>
                <w:szCs w:val="17"/>
              </w:rPr>
            </w:pPr>
            <w:r w:rsidRPr="00D72802">
              <w:rPr>
                <w:rFonts w:ascii="Times New Roman" w:hAnsi="Times New Roman" w:cs="Times New Roman"/>
                <w:i/>
                <w:iCs/>
                <w:color w:val="000000"/>
                <w:sz w:val="17"/>
                <w:szCs w:val="17"/>
              </w:rPr>
              <w:t>286 580,1</w:t>
            </w:r>
          </w:p>
        </w:tc>
        <w:tc>
          <w:tcPr>
            <w:tcW w:w="641" w:type="pct"/>
          </w:tcPr>
          <w:p w:rsidR="009F6093" w:rsidRPr="00D72802" w:rsidRDefault="009F6093" w:rsidP="009F6093">
            <w:pPr>
              <w:spacing w:after="0" w:line="240" w:lineRule="auto"/>
              <w:jc w:val="right"/>
              <w:rPr>
                <w:rFonts w:ascii="Times New Roman" w:hAnsi="Times New Roman" w:cs="Times New Roman"/>
                <w:bCs/>
                <w:i/>
                <w:color w:val="000000"/>
                <w:sz w:val="17"/>
                <w:szCs w:val="17"/>
              </w:rPr>
            </w:pPr>
            <w:r w:rsidRPr="00D72802">
              <w:rPr>
                <w:rFonts w:ascii="Times New Roman" w:hAnsi="Times New Roman" w:cs="Times New Roman"/>
                <w:bCs/>
                <w:i/>
                <w:color w:val="000000"/>
                <w:sz w:val="17"/>
                <w:szCs w:val="17"/>
              </w:rPr>
              <w:t>104,0</w:t>
            </w:r>
          </w:p>
        </w:tc>
      </w:tr>
      <w:tr w:rsidR="009F6093" w:rsidRPr="00D72802" w:rsidTr="00505BCD">
        <w:tc>
          <w:tcPr>
            <w:tcW w:w="1098" w:type="pct"/>
          </w:tcPr>
          <w:p w:rsidR="009F6093" w:rsidRPr="00D72802" w:rsidRDefault="009F6093" w:rsidP="009F609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в том числе по основным мероприятиям:</w:t>
            </w:r>
          </w:p>
        </w:tc>
        <w:tc>
          <w:tcPr>
            <w:tcW w:w="527" w:type="pct"/>
          </w:tcPr>
          <w:p w:rsidR="009F6093" w:rsidRPr="00D72802" w:rsidRDefault="009F6093" w:rsidP="009F6093">
            <w:pPr>
              <w:spacing w:after="0" w:line="240" w:lineRule="auto"/>
              <w:jc w:val="right"/>
              <w:rPr>
                <w:rFonts w:ascii="Times New Roman" w:hAnsi="Times New Roman" w:cs="Times New Roman"/>
                <w:sz w:val="18"/>
                <w:szCs w:val="18"/>
              </w:rPr>
            </w:pPr>
          </w:p>
        </w:tc>
        <w:tc>
          <w:tcPr>
            <w:tcW w:w="542" w:type="pct"/>
          </w:tcPr>
          <w:p w:rsidR="009F6093" w:rsidRPr="00D72802" w:rsidRDefault="009F6093" w:rsidP="009F6093">
            <w:pPr>
              <w:spacing w:after="0" w:line="240" w:lineRule="auto"/>
              <w:jc w:val="right"/>
              <w:rPr>
                <w:rFonts w:ascii="Times New Roman" w:hAnsi="Times New Roman" w:cs="Times New Roman"/>
                <w:sz w:val="18"/>
                <w:szCs w:val="18"/>
              </w:rPr>
            </w:pPr>
          </w:p>
        </w:tc>
        <w:tc>
          <w:tcPr>
            <w:tcW w:w="641" w:type="pct"/>
            <w:shd w:val="clear" w:color="auto" w:fill="auto"/>
          </w:tcPr>
          <w:p w:rsidR="009F6093" w:rsidRPr="00D72802" w:rsidRDefault="009F6093" w:rsidP="009F6093">
            <w:pPr>
              <w:spacing w:after="0" w:line="240" w:lineRule="auto"/>
              <w:ind w:firstLine="34"/>
              <w:jc w:val="right"/>
              <w:rPr>
                <w:rFonts w:ascii="Times New Roman" w:hAnsi="Times New Roman" w:cs="Times New Roman"/>
                <w:sz w:val="18"/>
                <w:szCs w:val="18"/>
              </w:rPr>
            </w:pPr>
          </w:p>
        </w:tc>
        <w:tc>
          <w:tcPr>
            <w:tcW w:w="456" w:type="pct"/>
          </w:tcPr>
          <w:p w:rsidR="009F6093" w:rsidRPr="00D72802" w:rsidRDefault="009F6093" w:rsidP="009F6093">
            <w:pPr>
              <w:spacing w:after="0" w:line="240" w:lineRule="auto"/>
              <w:jc w:val="right"/>
              <w:rPr>
                <w:rFonts w:ascii="Times New Roman" w:hAnsi="Times New Roman" w:cs="Times New Roman"/>
                <w:sz w:val="18"/>
                <w:szCs w:val="18"/>
              </w:rPr>
            </w:pPr>
          </w:p>
        </w:tc>
        <w:tc>
          <w:tcPr>
            <w:tcW w:w="641" w:type="pct"/>
          </w:tcPr>
          <w:p w:rsidR="009F6093" w:rsidRPr="00D72802" w:rsidRDefault="009F6093" w:rsidP="009F6093">
            <w:pPr>
              <w:spacing w:after="0" w:line="240" w:lineRule="auto"/>
              <w:jc w:val="right"/>
              <w:rPr>
                <w:rFonts w:ascii="Times New Roman" w:hAnsi="Times New Roman" w:cs="Times New Roman"/>
                <w:sz w:val="18"/>
                <w:szCs w:val="18"/>
              </w:rPr>
            </w:pPr>
          </w:p>
        </w:tc>
        <w:tc>
          <w:tcPr>
            <w:tcW w:w="456" w:type="pct"/>
          </w:tcPr>
          <w:p w:rsidR="009F6093" w:rsidRPr="00D72802" w:rsidRDefault="009F6093" w:rsidP="009F6093">
            <w:pPr>
              <w:spacing w:after="0" w:line="240" w:lineRule="auto"/>
              <w:ind w:firstLine="13"/>
              <w:jc w:val="right"/>
              <w:rPr>
                <w:rFonts w:ascii="Times New Roman" w:hAnsi="Times New Roman" w:cs="Times New Roman"/>
                <w:sz w:val="18"/>
                <w:szCs w:val="18"/>
              </w:rPr>
            </w:pPr>
          </w:p>
        </w:tc>
        <w:tc>
          <w:tcPr>
            <w:tcW w:w="641" w:type="pct"/>
          </w:tcPr>
          <w:p w:rsidR="009F6093" w:rsidRPr="00D72802" w:rsidRDefault="009F6093" w:rsidP="009F6093">
            <w:pPr>
              <w:spacing w:after="0" w:line="240" w:lineRule="auto"/>
              <w:jc w:val="right"/>
              <w:rPr>
                <w:rFonts w:ascii="Times New Roman" w:hAnsi="Times New Roman" w:cs="Times New Roman"/>
                <w:sz w:val="18"/>
                <w:szCs w:val="18"/>
              </w:rPr>
            </w:pPr>
          </w:p>
        </w:tc>
      </w:tr>
      <w:tr w:rsidR="009F6093" w:rsidRPr="00D72802" w:rsidTr="00505BCD">
        <w:tc>
          <w:tcPr>
            <w:tcW w:w="1098" w:type="pct"/>
          </w:tcPr>
          <w:p w:rsidR="009F6093" w:rsidRPr="00D72802" w:rsidRDefault="009F6093" w:rsidP="009F609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Проведение работ, направленных на улучшение состояния улично-дорожной сети города Рязани</w:t>
            </w:r>
          </w:p>
        </w:tc>
        <w:tc>
          <w:tcPr>
            <w:tcW w:w="527" w:type="pct"/>
          </w:tcPr>
          <w:p w:rsidR="009F6093" w:rsidRPr="00D72802" w:rsidRDefault="009F6093" w:rsidP="009F6093">
            <w:pPr>
              <w:spacing w:after="0" w:line="240" w:lineRule="auto"/>
              <w:jc w:val="right"/>
              <w:rPr>
                <w:rFonts w:ascii="Times New Roman" w:hAnsi="Times New Roman" w:cs="Times New Roman"/>
                <w:bCs/>
                <w:color w:val="000000"/>
                <w:sz w:val="17"/>
                <w:szCs w:val="17"/>
              </w:rPr>
            </w:pPr>
            <w:r w:rsidRPr="00D72802">
              <w:rPr>
                <w:rFonts w:ascii="Times New Roman" w:hAnsi="Times New Roman" w:cs="Times New Roman"/>
                <w:bCs/>
                <w:color w:val="000000"/>
                <w:sz w:val="17"/>
                <w:szCs w:val="17"/>
              </w:rPr>
              <w:t>1 357 986,1</w:t>
            </w:r>
          </w:p>
        </w:tc>
        <w:tc>
          <w:tcPr>
            <w:tcW w:w="542" w:type="pct"/>
          </w:tcPr>
          <w:p w:rsidR="009F6093" w:rsidRPr="00D72802" w:rsidRDefault="009F6093" w:rsidP="009F6093">
            <w:pPr>
              <w:spacing w:after="0" w:line="240" w:lineRule="auto"/>
              <w:jc w:val="right"/>
              <w:rPr>
                <w:rFonts w:ascii="Times New Roman" w:hAnsi="Times New Roman" w:cs="Times New Roman"/>
                <w:bCs/>
                <w:color w:val="000000"/>
                <w:sz w:val="17"/>
                <w:szCs w:val="17"/>
              </w:rPr>
            </w:pPr>
            <w:r w:rsidRPr="00D72802">
              <w:rPr>
                <w:rFonts w:ascii="Times New Roman" w:hAnsi="Times New Roman" w:cs="Times New Roman"/>
                <w:bCs/>
                <w:color w:val="000000"/>
                <w:sz w:val="17"/>
                <w:szCs w:val="17"/>
              </w:rPr>
              <w:t>164 330,8</w:t>
            </w:r>
          </w:p>
        </w:tc>
        <w:tc>
          <w:tcPr>
            <w:tcW w:w="641" w:type="pct"/>
            <w:shd w:val="clear" w:color="auto" w:fill="auto"/>
          </w:tcPr>
          <w:p w:rsidR="009F6093" w:rsidRPr="00D72802" w:rsidRDefault="009F6093" w:rsidP="009F6093">
            <w:pPr>
              <w:spacing w:after="0" w:line="240" w:lineRule="auto"/>
              <w:jc w:val="right"/>
              <w:rPr>
                <w:rFonts w:ascii="Times New Roman" w:hAnsi="Times New Roman" w:cs="Times New Roman"/>
                <w:bCs/>
                <w:color w:val="000000"/>
                <w:sz w:val="17"/>
                <w:szCs w:val="17"/>
              </w:rPr>
            </w:pPr>
            <w:r w:rsidRPr="00D72802">
              <w:rPr>
                <w:rFonts w:ascii="Times New Roman" w:hAnsi="Times New Roman" w:cs="Times New Roman"/>
                <w:bCs/>
                <w:color w:val="000000"/>
                <w:sz w:val="17"/>
                <w:szCs w:val="17"/>
              </w:rPr>
              <w:t>12,1</w:t>
            </w:r>
          </w:p>
        </w:tc>
        <w:tc>
          <w:tcPr>
            <w:tcW w:w="456" w:type="pct"/>
          </w:tcPr>
          <w:p w:rsidR="009F6093" w:rsidRPr="00D72802" w:rsidRDefault="009F6093" w:rsidP="009F6093">
            <w:pPr>
              <w:spacing w:after="0" w:line="240" w:lineRule="auto"/>
              <w:jc w:val="right"/>
              <w:rPr>
                <w:rFonts w:ascii="Times New Roman" w:hAnsi="Times New Roman" w:cs="Times New Roman"/>
                <w:bCs/>
                <w:color w:val="000000"/>
                <w:sz w:val="17"/>
                <w:szCs w:val="17"/>
              </w:rPr>
            </w:pPr>
            <w:r w:rsidRPr="00D72802">
              <w:rPr>
                <w:rFonts w:ascii="Times New Roman" w:hAnsi="Times New Roman" w:cs="Times New Roman"/>
                <w:bCs/>
                <w:color w:val="000000"/>
                <w:sz w:val="17"/>
                <w:szCs w:val="17"/>
              </w:rPr>
              <w:t>169 012,8</w:t>
            </w:r>
          </w:p>
        </w:tc>
        <w:tc>
          <w:tcPr>
            <w:tcW w:w="641" w:type="pct"/>
          </w:tcPr>
          <w:p w:rsidR="009F6093" w:rsidRPr="00D72802" w:rsidRDefault="009F6093" w:rsidP="009F6093">
            <w:pPr>
              <w:spacing w:after="0" w:line="240" w:lineRule="auto"/>
              <w:jc w:val="right"/>
              <w:rPr>
                <w:rFonts w:ascii="Times New Roman" w:hAnsi="Times New Roman" w:cs="Times New Roman"/>
                <w:bCs/>
                <w:color w:val="000000"/>
                <w:sz w:val="17"/>
                <w:szCs w:val="17"/>
              </w:rPr>
            </w:pPr>
            <w:r w:rsidRPr="00D72802">
              <w:rPr>
                <w:rFonts w:ascii="Times New Roman" w:hAnsi="Times New Roman" w:cs="Times New Roman"/>
                <w:bCs/>
                <w:color w:val="000000"/>
                <w:sz w:val="17"/>
                <w:szCs w:val="17"/>
              </w:rPr>
              <w:t>102,8</w:t>
            </w:r>
          </w:p>
        </w:tc>
        <w:tc>
          <w:tcPr>
            <w:tcW w:w="456" w:type="pct"/>
          </w:tcPr>
          <w:p w:rsidR="009F6093" w:rsidRPr="00D72802" w:rsidRDefault="009F6093" w:rsidP="009F6093">
            <w:pPr>
              <w:spacing w:after="0" w:line="240" w:lineRule="auto"/>
              <w:jc w:val="right"/>
              <w:rPr>
                <w:rFonts w:ascii="Times New Roman" w:hAnsi="Times New Roman" w:cs="Times New Roman"/>
                <w:bCs/>
                <w:color w:val="000000"/>
                <w:sz w:val="17"/>
                <w:szCs w:val="17"/>
              </w:rPr>
            </w:pPr>
            <w:r w:rsidRPr="00D72802">
              <w:rPr>
                <w:rFonts w:ascii="Times New Roman" w:hAnsi="Times New Roman" w:cs="Times New Roman"/>
                <w:bCs/>
                <w:color w:val="000000"/>
                <w:sz w:val="17"/>
                <w:szCs w:val="17"/>
              </w:rPr>
              <w:t>175 774,2</w:t>
            </w:r>
          </w:p>
        </w:tc>
        <w:tc>
          <w:tcPr>
            <w:tcW w:w="641" w:type="pct"/>
          </w:tcPr>
          <w:p w:rsidR="009F6093" w:rsidRPr="00D72802" w:rsidRDefault="009F6093" w:rsidP="009F6093">
            <w:pPr>
              <w:spacing w:after="0" w:line="240" w:lineRule="auto"/>
              <w:jc w:val="right"/>
              <w:rPr>
                <w:rFonts w:ascii="Times New Roman" w:hAnsi="Times New Roman" w:cs="Times New Roman"/>
                <w:bCs/>
                <w:color w:val="000000"/>
                <w:sz w:val="17"/>
                <w:szCs w:val="17"/>
              </w:rPr>
            </w:pPr>
            <w:r w:rsidRPr="00D72802">
              <w:rPr>
                <w:rFonts w:ascii="Times New Roman" w:hAnsi="Times New Roman" w:cs="Times New Roman"/>
                <w:bCs/>
                <w:color w:val="000000"/>
                <w:sz w:val="17"/>
                <w:szCs w:val="17"/>
              </w:rPr>
              <w:t>104,0</w:t>
            </w:r>
          </w:p>
        </w:tc>
      </w:tr>
      <w:tr w:rsidR="009F6093" w:rsidRPr="00D72802" w:rsidTr="00505BCD">
        <w:tc>
          <w:tcPr>
            <w:tcW w:w="1098" w:type="pct"/>
          </w:tcPr>
          <w:p w:rsidR="009F6093" w:rsidRPr="00D72802" w:rsidRDefault="009F6093" w:rsidP="009F609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в том числе средства:</w:t>
            </w:r>
          </w:p>
        </w:tc>
        <w:tc>
          <w:tcPr>
            <w:tcW w:w="527" w:type="pct"/>
          </w:tcPr>
          <w:p w:rsidR="009F6093" w:rsidRPr="00D72802" w:rsidRDefault="009F6093" w:rsidP="009F6093">
            <w:pPr>
              <w:spacing w:after="0" w:line="240" w:lineRule="auto"/>
              <w:jc w:val="right"/>
              <w:rPr>
                <w:rFonts w:ascii="Times New Roman" w:hAnsi="Times New Roman" w:cs="Times New Roman"/>
                <w:i/>
                <w:sz w:val="18"/>
                <w:szCs w:val="18"/>
              </w:rPr>
            </w:pPr>
          </w:p>
        </w:tc>
        <w:tc>
          <w:tcPr>
            <w:tcW w:w="542" w:type="pct"/>
          </w:tcPr>
          <w:p w:rsidR="009F6093" w:rsidRPr="00D72802" w:rsidRDefault="009F6093" w:rsidP="009F6093">
            <w:pPr>
              <w:spacing w:after="0" w:line="240" w:lineRule="auto"/>
              <w:jc w:val="right"/>
              <w:rPr>
                <w:rFonts w:ascii="Times New Roman" w:hAnsi="Times New Roman" w:cs="Times New Roman"/>
                <w:i/>
                <w:sz w:val="18"/>
                <w:szCs w:val="18"/>
              </w:rPr>
            </w:pPr>
          </w:p>
        </w:tc>
        <w:tc>
          <w:tcPr>
            <w:tcW w:w="641" w:type="pct"/>
            <w:shd w:val="clear" w:color="auto" w:fill="auto"/>
          </w:tcPr>
          <w:p w:rsidR="009F6093" w:rsidRPr="00D72802" w:rsidRDefault="009F6093" w:rsidP="009F6093">
            <w:pPr>
              <w:spacing w:after="0" w:line="240" w:lineRule="auto"/>
              <w:ind w:firstLine="34"/>
              <w:jc w:val="right"/>
              <w:rPr>
                <w:rFonts w:ascii="Times New Roman" w:hAnsi="Times New Roman" w:cs="Times New Roman"/>
                <w:i/>
                <w:sz w:val="18"/>
                <w:szCs w:val="18"/>
              </w:rPr>
            </w:pPr>
          </w:p>
        </w:tc>
        <w:tc>
          <w:tcPr>
            <w:tcW w:w="456" w:type="pct"/>
          </w:tcPr>
          <w:p w:rsidR="009F6093" w:rsidRPr="00D72802" w:rsidRDefault="009F6093" w:rsidP="009F6093">
            <w:pPr>
              <w:spacing w:after="0" w:line="240" w:lineRule="auto"/>
              <w:jc w:val="right"/>
              <w:rPr>
                <w:rFonts w:ascii="Times New Roman" w:hAnsi="Times New Roman" w:cs="Times New Roman"/>
                <w:i/>
                <w:sz w:val="18"/>
                <w:szCs w:val="18"/>
              </w:rPr>
            </w:pPr>
          </w:p>
        </w:tc>
        <w:tc>
          <w:tcPr>
            <w:tcW w:w="641" w:type="pct"/>
          </w:tcPr>
          <w:p w:rsidR="009F6093" w:rsidRPr="00D72802" w:rsidRDefault="009F6093" w:rsidP="009F6093">
            <w:pPr>
              <w:spacing w:after="0" w:line="240" w:lineRule="auto"/>
              <w:jc w:val="right"/>
              <w:rPr>
                <w:rFonts w:ascii="Times New Roman" w:hAnsi="Times New Roman" w:cs="Times New Roman"/>
                <w:i/>
                <w:sz w:val="18"/>
                <w:szCs w:val="18"/>
              </w:rPr>
            </w:pPr>
          </w:p>
        </w:tc>
        <w:tc>
          <w:tcPr>
            <w:tcW w:w="456" w:type="pct"/>
          </w:tcPr>
          <w:p w:rsidR="009F6093" w:rsidRPr="00D72802" w:rsidRDefault="009F6093" w:rsidP="009F6093">
            <w:pPr>
              <w:spacing w:after="0" w:line="240" w:lineRule="auto"/>
              <w:ind w:firstLine="13"/>
              <w:jc w:val="right"/>
              <w:rPr>
                <w:rFonts w:ascii="Times New Roman" w:hAnsi="Times New Roman" w:cs="Times New Roman"/>
                <w:i/>
                <w:sz w:val="18"/>
                <w:szCs w:val="18"/>
              </w:rPr>
            </w:pPr>
          </w:p>
        </w:tc>
        <w:tc>
          <w:tcPr>
            <w:tcW w:w="641" w:type="pct"/>
          </w:tcPr>
          <w:p w:rsidR="009F6093" w:rsidRPr="00D72802" w:rsidRDefault="009F6093" w:rsidP="009F6093">
            <w:pPr>
              <w:spacing w:after="0" w:line="240" w:lineRule="auto"/>
              <w:jc w:val="right"/>
              <w:rPr>
                <w:rFonts w:ascii="Times New Roman" w:hAnsi="Times New Roman" w:cs="Times New Roman"/>
                <w:i/>
                <w:sz w:val="18"/>
                <w:szCs w:val="18"/>
              </w:rPr>
            </w:pPr>
          </w:p>
        </w:tc>
      </w:tr>
      <w:tr w:rsidR="009F6093" w:rsidRPr="00D72802" w:rsidTr="00505BCD">
        <w:tc>
          <w:tcPr>
            <w:tcW w:w="1098" w:type="pct"/>
          </w:tcPr>
          <w:p w:rsidR="009F6093" w:rsidRPr="00D72802" w:rsidRDefault="009F6093" w:rsidP="009F6093">
            <w:pPr>
              <w:spacing w:after="0" w:line="240" w:lineRule="auto"/>
              <w:rPr>
                <w:rFonts w:ascii="Times New Roman" w:hAnsi="Times New Roman" w:cs="Times New Roman"/>
                <w:i/>
                <w:sz w:val="18"/>
                <w:szCs w:val="18"/>
              </w:rPr>
            </w:pPr>
            <w:r w:rsidRPr="00D72802">
              <w:rPr>
                <w:rFonts w:ascii="Times New Roman" w:hAnsi="Times New Roman" w:cs="Times New Roman"/>
                <w:i/>
                <w:sz w:val="18"/>
                <w:szCs w:val="18"/>
              </w:rPr>
              <w:t>областного бюджета</w:t>
            </w:r>
          </w:p>
        </w:tc>
        <w:tc>
          <w:tcPr>
            <w:tcW w:w="527" w:type="pct"/>
          </w:tcPr>
          <w:p w:rsidR="009F6093" w:rsidRPr="00D72802" w:rsidRDefault="009F6093" w:rsidP="009F6093">
            <w:pPr>
              <w:spacing w:after="0" w:line="240" w:lineRule="auto"/>
              <w:jc w:val="right"/>
              <w:rPr>
                <w:rFonts w:ascii="Times New Roman" w:hAnsi="Times New Roman" w:cs="Times New Roman"/>
                <w:i/>
                <w:iCs/>
                <w:color w:val="000000"/>
                <w:sz w:val="17"/>
                <w:szCs w:val="17"/>
              </w:rPr>
            </w:pPr>
            <w:r w:rsidRPr="00D72802">
              <w:rPr>
                <w:rFonts w:ascii="Times New Roman" w:hAnsi="Times New Roman" w:cs="Times New Roman"/>
                <w:i/>
                <w:iCs/>
                <w:color w:val="000000"/>
                <w:sz w:val="17"/>
                <w:szCs w:val="17"/>
              </w:rPr>
              <w:t>1 207 087,8</w:t>
            </w:r>
          </w:p>
        </w:tc>
        <w:tc>
          <w:tcPr>
            <w:tcW w:w="542" w:type="pct"/>
          </w:tcPr>
          <w:p w:rsidR="009F6093" w:rsidRPr="00D72802" w:rsidRDefault="009F6093" w:rsidP="009F6093">
            <w:pPr>
              <w:spacing w:after="0" w:line="240" w:lineRule="auto"/>
              <w:jc w:val="right"/>
              <w:rPr>
                <w:rFonts w:ascii="Times New Roman" w:hAnsi="Times New Roman" w:cs="Times New Roman"/>
                <w:i/>
                <w:iCs/>
                <w:color w:val="000000"/>
                <w:sz w:val="17"/>
                <w:szCs w:val="17"/>
              </w:rPr>
            </w:pPr>
          </w:p>
        </w:tc>
        <w:tc>
          <w:tcPr>
            <w:tcW w:w="641" w:type="pct"/>
            <w:shd w:val="clear" w:color="auto" w:fill="auto"/>
          </w:tcPr>
          <w:p w:rsidR="009F6093" w:rsidRPr="00D72802" w:rsidRDefault="009F6093" w:rsidP="009F6093">
            <w:pPr>
              <w:spacing w:after="0" w:line="240" w:lineRule="auto"/>
              <w:jc w:val="right"/>
              <w:rPr>
                <w:rFonts w:ascii="Times New Roman" w:hAnsi="Times New Roman" w:cs="Times New Roman"/>
                <w:bCs/>
                <w:i/>
                <w:color w:val="000000"/>
                <w:sz w:val="17"/>
                <w:szCs w:val="17"/>
              </w:rPr>
            </w:pPr>
          </w:p>
        </w:tc>
        <w:tc>
          <w:tcPr>
            <w:tcW w:w="456" w:type="pct"/>
          </w:tcPr>
          <w:p w:rsidR="009F6093" w:rsidRPr="00D72802" w:rsidRDefault="009F6093" w:rsidP="009F6093">
            <w:pPr>
              <w:spacing w:after="0" w:line="240" w:lineRule="auto"/>
              <w:jc w:val="right"/>
              <w:rPr>
                <w:rFonts w:ascii="Times New Roman" w:hAnsi="Times New Roman" w:cs="Times New Roman"/>
                <w:i/>
                <w:iCs/>
                <w:color w:val="000000"/>
                <w:sz w:val="17"/>
                <w:szCs w:val="17"/>
              </w:rPr>
            </w:pPr>
          </w:p>
        </w:tc>
        <w:tc>
          <w:tcPr>
            <w:tcW w:w="641" w:type="pct"/>
          </w:tcPr>
          <w:p w:rsidR="009F6093" w:rsidRPr="00D72802" w:rsidRDefault="009F6093" w:rsidP="009F6093">
            <w:pPr>
              <w:spacing w:after="0" w:line="240" w:lineRule="auto"/>
              <w:jc w:val="right"/>
              <w:rPr>
                <w:rFonts w:ascii="Times New Roman" w:hAnsi="Times New Roman" w:cs="Times New Roman"/>
                <w:bCs/>
                <w:i/>
                <w:color w:val="000000"/>
                <w:sz w:val="17"/>
                <w:szCs w:val="17"/>
              </w:rPr>
            </w:pPr>
          </w:p>
        </w:tc>
        <w:tc>
          <w:tcPr>
            <w:tcW w:w="456" w:type="pct"/>
          </w:tcPr>
          <w:p w:rsidR="009F6093" w:rsidRPr="00D72802" w:rsidRDefault="009F6093" w:rsidP="009F6093">
            <w:pPr>
              <w:spacing w:after="0" w:line="240" w:lineRule="auto"/>
              <w:jc w:val="right"/>
              <w:rPr>
                <w:rFonts w:ascii="Times New Roman" w:hAnsi="Times New Roman" w:cs="Times New Roman"/>
                <w:i/>
                <w:iCs/>
                <w:color w:val="000000"/>
                <w:sz w:val="17"/>
                <w:szCs w:val="17"/>
              </w:rPr>
            </w:pPr>
          </w:p>
        </w:tc>
        <w:tc>
          <w:tcPr>
            <w:tcW w:w="641" w:type="pct"/>
          </w:tcPr>
          <w:p w:rsidR="009F6093" w:rsidRPr="00D72802" w:rsidRDefault="009F6093" w:rsidP="009F6093">
            <w:pPr>
              <w:spacing w:after="0" w:line="240" w:lineRule="auto"/>
              <w:jc w:val="right"/>
              <w:rPr>
                <w:rFonts w:ascii="Times New Roman" w:hAnsi="Times New Roman" w:cs="Times New Roman"/>
                <w:bCs/>
                <w:i/>
                <w:color w:val="000000"/>
                <w:sz w:val="17"/>
                <w:szCs w:val="17"/>
              </w:rPr>
            </w:pPr>
          </w:p>
        </w:tc>
      </w:tr>
      <w:tr w:rsidR="009F6093" w:rsidRPr="00D72802" w:rsidTr="00505BCD">
        <w:tc>
          <w:tcPr>
            <w:tcW w:w="1098" w:type="pct"/>
          </w:tcPr>
          <w:p w:rsidR="009F6093" w:rsidRPr="00D72802" w:rsidRDefault="009F6093" w:rsidP="009F6093">
            <w:pPr>
              <w:spacing w:after="0" w:line="240" w:lineRule="auto"/>
              <w:rPr>
                <w:rFonts w:ascii="Times New Roman" w:hAnsi="Times New Roman" w:cs="Times New Roman"/>
                <w:i/>
                <w:sz w:val="18"/>
                <w:szCs w:val="18"/>
              </w:rPr>
            </w:pPr>
            <w:r w:rsidRPr="00D72802">
              <w:rPr>
                <w:rFonts w:ascii="Times New Roman" w:hAnsi="Times New Roman" w:cs="Times New Roman"/>
                <w:i/>
                <w:sz w:val="18"/>
                <w:szCs w:val="18"/>
              </w:rPr>
              <w:t>городского бюджета</w:t>
            </w:r>
          </w:p>
        </w:tc>
        <w:tc>
          <w:tcPr>
            <w:tcW w:w="527" w:type="pct"/>
          </w:tcPr>
          <w:p w:rsidR="009F6093" w:rsidRPr="00D72802" w:rsidRDefault="009F6093" w:rsidP="009F6093">
            <w:pPr>
              <w:spacing w:after="0" w:line="240" w:lineRule="auto"/>
              <w:jc w:val="right"/>
              <w:rPr>
                <w:rFonts w:ascii="Times New Roman" w:hAnsi="Times New Roman" w:cs="Times New Roman"/>
                <w:i/>
                <w:iCs/>
                <w:color w:val="000000"/>
                <w:sz w:val="17"/>
                <w:szCs w:val="17"/>
              </w:rPr>
            </w:pPr>
            <w:r w:rsidRPr="00D72802">
              <w:rPr>
                <w:rFonts w:ascii="Times New Roman" w:hAnsi="Times New Roman" w:cs="Times New Roman"/>
                <w:i/>
                <w:iCs/>
                <w:color w:val="000000"/>
                <w:sz w:val="17"/>
                <w:szCs w:val="17"/>
              </w:rPr>
              <w:t>150 898,3</w:t>
            </w:r>
          </w:p>
        </w:tc>
        <w:tc>
          <w:tcPr>
            <w:tcW w:w="542" w:type="pct"/>
          </w:tcPr>
          <w:p w:rsidR="009F6093" w:rsidRPr="00D72802" w:rsidRDefault="009F6093" w:rsidP="009F6093">
            <w:pPr>
              <w:spacing w:after="0" w:line="240" w:lineRule="auto"/>
              <w:jc w:val="right"/>
              <w:rPr>
                <w:rFonts w:ascii="Times New Roman" w:hAnsi="Times New Roman" w:cs="Times New Roman"/>
                <w:i/>
                <w:iCs/>
                <w:color w:val="000000"/>
                <w:sz w:val="17"/>
                <w:szCs w:val="17"/>
              </w:rPr>
            </w:pPr>
            <w:r w:rsidRPr="00D72802">
              <w:rPr>
                <w:rFonts w:ascii="Times New Roman" w:hAnsi="Times New Roman" w:cs="Times New Roman"/>
                <w:i/>
                <w:iCs/>
                <w:color w:val="000000"/>
                <w:sz w:val="17"/>
                <w:szCs w:val="17"/>
              </w:rPr>
              <w:t>164 330,8</w:t>
            </w:r>
          </w:p>
        </w:tc>
        <w:tc>
          <w:tcPr>
            <w:tcW w:w="641" w:type="pct"/>
            <w:shd w:val="clear" w:color="auto" w:fill="auto"/>
          </w:tcPr>
          <w:p w:rsidR="009F6093" w:rsidRPr="00D72802" w:rsidRDefault="009F6093" w:rsidP="009F6093">
            <w:pPr>
              <w:spacing w:after="0" w:line="240" w:lineRule="auto"/>
              <w:jc w:val="right"/>
              <w:rPr>
                <w:rFonts w:ascii="Times New Roman" w:hAnsi="Times New Roman" w:cs="Times New Roman"/>
                <w:bCs/>
                <w:i/>
                <w:color w:val="000000"/>
                <w:sz w:val="17"/>
                <w:szCs w:val="17"/>
              </w:rPr>
            </w:pPr>
            <w:r w:rsidRPr="00D72802">
              <w:rPr>
                <w:rFonts w:ascii="Times New Roman" w:hAnsi="Times New Roman" w:cs="Times New Roman"/>
                <w:bCs/>
                <w:i/>
                <w:color w:val="000000"/>
                <w:sz w:val="17"/>
                <w:szCs w:val="17"/>
              </w:rPr>
              <w:t>108,9</w:t>
            </w:r>
          </w:p>
        </w:tc>
        <w:tc>
          <w:tcPr>
            <w:tcW w:w="456" w:type="pct"/>
          </w:tcPr>
          <w:p w:rsidR="009F6093" w:rsidRPr="00D72802" w:rsidRDefault="009F6093" w:rsidP="009F6093">
            <w:pPr>
              <w:spacing w:after="0" w:line="240" w:lineRule="auto"/>
              <w:jc w:val="right"/>
              <w:rPr>
                <w:rFonts w:ascii="Times New Roman" w:hAnsi="Times New Roman" w:cs="Times New Roman"/>
                <w:i/>
                <w:iCs/>
                <w:color w:val="000000"/>
                <w:sz w:val="17"/>
                <w:szCs w:val="17"/>
              </w:rPr>
            </w:pPr>
            <w:r w:rsidRPr="00D72802">
              <w:rPr>
                <w:rFonts w:ascii="Times New Roman" w:hAnsi="Times New Roman" w:cs="Times New Roman"/>
                <w:i/>
                <w:iCs/>
                <w:color w:val="000000"/>
                <w:sz w:val="17"/>
                <w:szCs w:val="17"/>
              </w:rPr>
              <w:t>169 012,8</w:t>
            </w:r>
          </w:p>
        </w:tc>
        <w:tc>
          <w:tcPr>
            <w:tcW w:w="641" w:type="pct"/>
          </w:tcPr>
          <w:p w:rsidR="009F6093" w:rsidRPr="00D72802" w:rsidRDefault="009F6093" w:rsidP="009F6093">
            <w:pPr>
              <w:spacing w:after="0" w:line="240" w:lineRule="auto"/>
              <w:jc w:val="right"/>
              <w:rPr>
                <w:rFonts w:ascii="Times New Roman" w:hAnsi="Times New Roman" w:cs="Times New Roman"/>
                <w:bCs/>
                <w:i/>
                <w:color w:val="000000"/>
                <w:sz w:val="17"/>
                <w:szCs w:val="17"/>
              </w:rPr>
            </w:pPr>
            <w:r w:rsidRPr="00D72802">
              <w:rPr>
                <w:rFonts w:ascii="Times New Roman" w:hAnsi="Times New Roman" w:cs="Times New Roman"/>
                <w:bCs/>
                <w:i/>
                <w:color w:val="000000"/>
                <w:sz w:val="17"/>
                <w:szCs w:val="17"/>
              </w:rPr>
              <w:t>102,8</w:t>
            </w:r>
          </w:p>
        </w:tc>
        <w:tc>
          <w:tcPr>
            <w:tcW w:w="456" w:type="pct"/>
          </w:tcPr>
          <w:p w:rsidR="009F6093" w:rsidRPr="00D72802" w:rsidRDefault="009F6093" w:rsidP="009F6093">
            <w:pPr>
              <w:spacing w:after="0" w:line="240" w:lineRule="auto"/>
              <w:jc w:val="right"/>
              <w:rPr>
                <w:rFonts w:ascii="Times New Roman" w:hAnsi="Times New Roman" w:cs="Times New Roman"/>
                <w:i/>
                <w:iCs/>
                <w:color w:val="000000"/>
                <w:sz w:val="17"/>
                <w:szCs w:val="17"/>
              </w:rPr>
            </w:pPr>
            <w:r w:rsidRPr="00D72802">
              <w:rPr>
                <w:rFonts w:ascii="Times New Roman" w:hAnsi="Times New Roman" w:cs="Times New Roman"/>
                <w:i/>
                <w:iCs/>
                <w:color w:val="000000"/>
                <w:sz w:val="17"/>
                <w:szCs w:val="17"/>
              </w:rPr>
              <w:t>175 774,2</w:t>
            </w:r>
          </w:p>
        </w:tc>
        <w:tc>
          <w:tcPr>
            <w:tcW w:w="641" w:type="pct"/>
          </w:tcPr>
          <w:p w:rsidR="009F6093" w:rsidRPr="00D72802" w:rsidRDefault="009F6093" w:rsidP="009F6093">
            <w:pPr>
              <w:spacing w:after="0" w:line="240" w:lineRule="auto"/>
              <w:jc w:val="right"/>
              <w:rPr>
                <w:rFonts w:ascii="Times New Roman" w:hAnsi="Times New Roman" w:cs="Times New Roman"/>
                <w:bCs/>
                <w:i/>
                <w:color w:val="000000"/>
                <w:sz w:val="17"/>
                <w:szCs w:val="17"/>
              </w:rPr>
            </w:pPr>
            <w:r w:rsidRPr="00D72802">
              <w:rPr>
                <w:rFonts w:ascii="Times New Roman" w:hAnsi="Times New Roman" w:cs="Times New Roman"/>
                <w:bCs/>
                <w:i/>
                <w:color w:val="000000"/>
                <w:sz w:val="17"/>
                <w:szCs w:val="17"/>
              </w:rPr>
              <w:t>104,0</w:t>
            </w:r>
          </w:p>
        </w:tc>
      </w:tr>
      <w:tr w:rsidR="009F6093" w:rsidRPr="00D72802" w:rsidTr="00505BCD">
        <w:tc>
          <w:tcPr>
            <w:tcW w:w="1098" w:type="pct"/>
          </w:tcPr>
          <w:p w:rsidR="009F6093" w:rsidRPr="00D72802" w:rsidRDefault="009F6093" w:rsidP="009F609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w:t>
            </w:r>
          </w:p>
        </w:tc>
        <w:tc>
          <w:tcPr>
            <w:tcW w:w="527" w:type="pct"/>
          </w:tcPr>
          <w:p w:rsidR="009F6093" w:rsidRPr="00D72802" w:rsidRDefault="009F6093" w:rsidP="009F60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796,1</w:t>
            </w:r>
          </w:p>
        </w:tc>
        <w:tc>
          <w:tcPr>
            <w:tcW w:w="542" w:type="pct"/>
          </w:tcPr>
          <w:p w:rsidR="009F6093" w:rsidRPr="00D72802" w:rsidRDefault="009F6093" w:rsidP="009F60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290,2</w:t>
            </w:r>
          </w:p>
        </w:tc>
        <w:tc>
          <w:tcPr>
            <w:tcW w:w="641" w:type="pct"/>
          </w:tcPr>
          <w:p w:rsidR="009F6093" w:rsidRPr="00D72802" w:rsidRDefault="009F6093" w:rsidP="009F60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36,5</w:t>
            </w:r>
          </w:p>
        </w:tc>
        <w:tc>
          <w:tcPr>
            <w:tcW w:w="456" w:type="pct"/>
          </w:tcPr>
          <w:p w:rsidR="009F6093" w:rsidRPr="00D72802" w:rsidRDefault="009F6093" w:rsidP="009F60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301,8</w:t>
            </w:r>
          </w:p>
        </w:tc>
        <w:tc>
          <w:tcPr>
            <w:tcW w:w="641" w:type="pct"/>
          </w:tcPr>
          <w:p w:rsidR="009F6093" w:rsidRPr="00D72802" w:rsidRDefault="009F6093" w:rsidP="009F60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104,0</w:t>
            </w:r>
          </w:p>
        </w:tc>
        <w:tc>
          <w:tcPr>
            <w:tcW w:w="456" w:type="pct"/>
          </w:tcPr>
          <w:p w:rsidR="009F6093" w:rsidRPr="00D72802" w:rsidRDefault="009F6093" w:rsidP="009F60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313,9</w:t>
            </w:r>
          </w:p>
        </w:tc>
        <w:tc>
          <w:tcPr>
            <w:tcW w:w="641" w:type="pct"/>
          </w:tcPr>
          <w:p w:rsidR="009F6093" w:rsidRPr="00D72802" w:rsidRDefault="009F6093" w:rsidP="009F60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104,0</w:t>
            </w:r>
          </w:p>
        </w:tc>
      </w:tr>
      <w:tr w:rsidR="009F6093" w:rsidRPr="00D72802" w:rsidTr="00505BCD">
        <w:tc>
          <w:tcPr>
            <w:tcW w:w="1098" w:type="pct"/>
          </w:tcPr>
          <w:p w:rsidR="009F6093" w:rsidRPr="00D72802" w:rsidRDefault="009F6093" w:rsidP="009F609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в том числе средства:</w:t>
            </w:r>
          </w:p>
        </w:tc>
        <w:tc>
          <w:tcPr>
            <w:tcW w:w="527" w:type="pct"/>
          </w:tcPr>
          <w:p w:rsidR="009F6093" w:rsidRPr="00D72802" w:rsidRDefault="009F6093" w:rsidP="009F6093">
            <w:pPr>
              <w:spacing w:after="0" w:line="240" w:lineRule="auto"/>
              <w:jc w:val="right"/>
              <w:rPr>
                <w:rFonts w:ascii="Times New Roman" w:hAnsi="Times New Roman" w:cs="Times New Roman"/>
                <w:iCs/>
                <w:color w:val="000000"/>
                <w:sz w:val="18"/>
                <w:szCs w:val="18"/>
              </w:rPr>
            </w:pPr>
          </w:p>
        </w:tc>
        <w:tc>
          <w:tcPr>
            <w:tcW w:w="542" w:type="pct"/>
          </w:tcPr>
          <w:p w:rsidR="009F6093" w:rsidRPr="00D72802" w:rsidRDefault="009F6093" w:rsidP="009F6093">
            <w:pPr>
              <w:spacing w:after="0" w:line="240" w:lineRule="auto"/>
              <w:jc w:val="right"/>
              <w:rPr>
                <w:rFonts w:ascii="Times New Roman" w:hAnsi="Times New Roman" w:cs="Times New Roman"/>
                <w:iCs/>
                <w:color w:val="000000"/>
                <w:sz w:val="18"/>
                <w:szCs w:val="18"/>
              </w:rPr>
            </w:pPr>
          </w:p>
        </w:tc>
        <w:tc>
          <w:tcPr>
            <w:tcW w:w="641" w:type="pct"/>
          </w:tcPr>
          <w:p w:rsidR="009F6093" w:rsidRPr="00D72802" w:rsidRDefault="009F6093" w:rsidP="009F6093">
            <w:pPr>
              <w:spacing w:after="0" w:line="240" w:lineRule="auto"/>
              <w:jc w:val="right"/>
              <w:rPr>
                <w:rFonts w:ascii="Times New Roman" w:hAnsi="Times New Roman" w:cs="Times New Roman"/>
                <w:bCs/>
                <w:color w:val="000000"/>
                <w:sz w:val="18"/>
                <w:szCs w:val="18"/>
              </w:rPr>
            </w:pPr>
          </w:p>
        </w:tc>
        <w:tc>
          <w:tcPr>
            <w:tcW w:w="456" w:type="pct"/>
          </w:tcPr>
          <w:p w:rsidR="009F6093" w:rsidRPr="00D72802" w:rsidRDefault="009F6093" w:rsidP="009F6093">
            <w:pPr>
              <w:spacing w:after="0" w:line="240" w:lineRule="auto"/>
              <w:jc w:val="right"/>
              <w:rPr>
                <w:rFonts w:ascii="Times New Roman" w:hAnsi="Times New Roman" w:cs="Times New Roman"/>
                <w:iCs/>
                <w:color w:val="000000"/>
                <w:sz w:val="18"/>
                <w:szCs w:val="18"/>
              </w:rPr>
            </w:pPr>
          </w:p>
        </w:tc>
        <w:tc>
          <w:tcPr>
            <w:tcW w:w="641" w:type="pct"/>
          </w:tcPr>
          <w:p w:rsidR="009F6093" w:rsidRPr="00D72802" w:rsidRDefault="009F6093" w:rsidP="009F6093">
            <w:pPr>
              <w:spacing w:after="0" w:line="240" w:lineRule="auto"/>
              <w:jc w:val="right"/>
              <w:rPr>
                <w:rFonts w:ascii="Times New Roman" w:hAnsi="Times New Roman" w:cs="Times New Roman"/>
                <w:bCs/>
                <w:color w:val="000000"/>
                <w:sz w:val="18"/>
                <w:szCs w:val="18"/>
              </w:rPr>
            </w:pPr>
          </w:p>
        </w:tc>
        <w:tc>
          <w:tcPr>
            <w:tcW w:w="456" w:type="pct"/>
          </w:tcPr>
          <w:p w:rsidR="009F6093" w:rsidRPr="00D72802" w:rsidRDefault="009F6093" w:rsidP="009F6093">
            <w:pPr>
              <w:spacing w:after="0" w:line="240" w:lineRule="auto"/>
              <w:jc w:val="right"/>
              <w:rPr>
                <w:rFonts w:ascii="Times New Roman" w:hAnsi="Times New Roman" w:cs="Times New Roman"/>
                <w:iCs/>
                <w:color w:val="000000"/>
                <w:sz w:val="18"/>
                <w:szCs w:val="18"/>
              </w:rPr>
            </w:pPr>
          </w:p>
        </w:tc>
        <w:tc>
          <w:tcPr>
            <w:tcW w:w="641" w:type="pct"/>
          </w:tcPr>
          <w:p w:rsidR="009F6093" w:rsidRPr="00D72802" w:rsidRDefault="009F6093" w:rsidP="009F6093">
            <w:pPr>
              <w:spacing w:after="0" w:line="240" w:lineRule="auto"/>
              <w:jc w:val="right"/>
              <w:rPr>
                <w:rFonts w:ascii="Times New Roman" w:hAnsi="Times New Roman" w:cs="Times New Roman"/>
                <w:bCs/>
                <w:color w:val="000000"/>
                <w:sz w:val="18"/>
                <w:szCs w:val="18"/>
              </w:rPr>
            </w:pPr>
          </w:p>
        </w:tc>
      </w:tr>
      <w:tr w:rsidR="009F6093" w:rsidRPr="00D72802" w:rsidTr="00505BCD">
        <w:tc>
          <w:tcPr>
            <w:tcW w:w="1098" w:type="pct"/>
          </w:tcPr>
          <w:p w:rsidR="009F6093" w:rsidRPr="00D72802" w:rsidRDefault="009F6093" w:rsidP="009F6093">
            <w:pPr>
              <w:spacing w:after="0" w:line="240" w:lineRule="auto"/>
              <w:rPr>
                <w:rFonts w:ascii="Times New Roman" w:hAnsi="Times New Roman" w:cs="Times New Roman"/>
                <w:i/>
                <w:sz w:val="18"/>
                <w:szCs w:val="18"/>
              </w:rPr>
            </w:pPr>
            <w:r w:rsidRPr="00D72802">
              <w:rPr>
                <w:rFonts w:ascii="Times New Roman" w:hAnsi="Times New Roman" w:cs="Times New Roman"/>
                <w:i/>
                <w:sz w:val="18"/>
                <w:szCs w:val="18"/>
              </w:rPr>
              <w:t>областного бюджета</w:t>
            </w:r>
          </w:p>
        </w:tc>
        <w:tc>
          <w:tcPr>
            <w:tcW w:w="527" w:type="pct"/>
          </w:tcPr>
          <w:p w:rsidR="009F6093" w:rsidRPr="00D72802" w:rsidRDefault="009F6093" w:rsidP="009F6093">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518,4</w:t>
            </w:r>
          </w:p>
        </w:tc>
        <w:tc>
          <w:tcPr>
            <w:tcW w:w="542" w:type="pct"/>
          </w:tcPr>
          <w:p w:rsidR="009F6093" w:rsidRPr="00D72802" w:rsidRDefault="009F6093" w:rsidP="009F6093">
            <w:pPr>
              <w:spacing w:after="0" w:line="240" w:lineRule="auto"/>
              <w:jc w:val="right"/>
              <w:rPr>
                <w:rFonts w:ascii="Times New Roman" w:hAnsi="Times New Roman" w:cs="Times New Roman"/>
                <w:i/>
                <w:iCs/>
                <w:color w:val="000000"/>
                <w:sz w:val="18"/>
                <w:szCs w:val="18"/>
              </w:rPr>
            </w:pPr>
          </w:p>
        </w:tc>
        <w:tc>
          <w:tcPr>
            <w:tcW w:w="641" w:type="pct"/>
          </w:tcPr>
          <w:p w:rsidR="009F6093" w:rsidRPr="00D72802" w:rsidRDefault="009F6093" w:rsidP="009F6093">
            <w:pPr>
              <w:spacing w:after="0" w:line="240" w:lineRule="auto"/>
              <w:jc w:val="right"/>
              <w:rPr>
                <w:rFonts w:ascii="Times New Roman" w:hAnsi="Times New Roman" w:cs="Times New Roman"/>
                <w:bCs/>
                <w:i/>
                <w:color w:val="000000"/>
                <w:sz w:val="18"/>
                <w:szCs w:val="18"/>
              </w:rPr>
            </w:pPr>
          </w:p>
        </w:tc>
        <w:tc>
          <w:tcPr>
            <w:tcW w:w="456" w:type="pct"/>
          </w:tcPr>
          <w:p w:rsidR="009F6093" w:rsidRPr="00D72802" w:rsidRDefault="009F6093" w:rsidP="009F6093">
            <w:pPr>
              <w:spacing w:after="0" w:line="240" w:lineRule="auto"/>
              <w:jc w:val="right"/>
              <w:rPr>
                <w:rFonts w:ascii="Times New Roman" w:hAnsi="Times New Roman" w:cs="Times New Roman"/>
                <w:i/>
                <w:iCs/>
                <w:color w:val="000000"/>
                <w:sz w:val="18"/>
                <w:szCs w:val="18"/>
              </w:rPr>
            </w:pPr>
          </w:p>
        </w:tc>
        <w:tc>
          <w:tcPr>
            <w:tcW w:w="641" w:type="pct"/>
          </w:tcPr>
          <w:p w:rsidR="009F6093" w:rsidRPr="00D72802" w:rsidRDefault="009F6093" w:rsidP="009F6093">
            <w:pPr>
              <w:spacing w:after="0" w:line="240" w:lineRule="auto"/>
              <w:jc w:val="right"/>
              <w:rPr>
                <w:rFonts w:ascii="Times New Roman" w:hAnsi="Times New Roman" w:cs="Times New Roman"/>
                <w:bCs/>
                <w:i/>
                <w:color w:val="000000"/>
                <w:sz w:val="18"/>
                <w:szCs w:val="18"/>
              </w:rPr>
            </w:pPr>
          </w:p>
        </w:tc>
        <w:tc>
          <w:tcPr>
            <w:tcW w:w="456" w:type="pct"/>
          </w:tcPr>
          <w:p w:rsidR="009F6093" w:rsidRPr="00D72802" w:rsidRDefault="009F6093" w:rsidP="009F6093">
            <w:pPr>
              <w:spacing w:after="0" w:line="240" w:lineRule="auto"/>
              <w:jc w:val="right"/>
              <w:rPr>
                <w:rFonts w:ascii="Times New Roman" w:hAnsi="Times New Roman" w:cs="Times New Roman"/>
                <w:i/>
                <w:iCs/>
                <w:color w:val="000000"/>
                <w:sz w:val="18"/>
                <w:szCs w:val="18"/>
              </w:rPr>
            </w:pPr>
          </w:p>
        </w:tc>
        <w:tc>
          <w:tcPr>
            <w:tcW w:w="641" w:type="pct"/>
          </w:tcPr>
          <w:p w:rsidR="009F6093" w:rsidRPr="00D72802" w:rsidRDefault="009F6093" w:rsidP="009F6093">
            <w:pPr>
              <w:spacing w:after="0" w:line="240" w:lineRule="auto"/>
              <w:jc w:val="right"/>
              <w:rPr>
                <w:rFonts w:ascii="Times New Roman" w:hAnsi="Times New Roman" w:cs="Times New Roman"/>
                <w:bCs/>
                <w:i/>
                <w:color w:val="000000"/>
                <w:sz w:val="18"/>
                <w:szCs w:val="18"/>
              </w:rPr>
            </w:pPr>
          </w:p>
        </w:tc>
      </w:tr>
      <w:tr w:rsidR="009F6093" w:rsidRPr="00D72802" w:rsidTr="00505BCD">
        <w:tc>
          <w:tcPr>
            <w:tcW w:w="1098" w:type="pct"/>
          </w:tcPr>
          <w:p w:rsidR="009F6093" w:rsidRPr="00D72802" w:rsidRDefault="009F6093" w:rsidP="009F6093">
            <w:pPr>
              <w:spacing w:after="0" w:line="240" w:lineRule="auto"/>
              <w:rPr>
                <w:rFonts w:ascii="Times New Roman" w:hAnsi="Times New Roman" w:cs="Times New Roman"/>
                <w:i/>
                <w:sz w:val="18"/>
                <w:szCs w:val="18"/>
              </w:rPr>
            </w:pPr>
            <w:r w:rsidRPr="00D72802">
              <w:rPr>
                <w:rFonts w:ascii="Times New Roman" w:hAnsi="Times New Roman" w:cs="Times New Roman"/>
                <w:i/>
                <w:sz w:val="18"/>
                <w:szCs w:val="18"/>
              </w:rPr>
              <w:t>городского бюджета</w:t>
            </w:r>
          </w:p>
        </w:tc>
        <w:tc>
          <w:tcPr>
            <w:tcW w:w="527" w:type="pct"/>
          </w:tcPr>
          <w:p w:rsidR="009F6093" w:rsidRPr="00D72802" w:rsidRDefault="009F6093" w:rsidP="009F6093">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277,7</w:t>
            </w:r>
          </w:p>
        </w:tc>
        <w:tc>
          <w:tcPr>
            <w:tcW w:w="542" w:type="pct"/>
          </w:tcPr>
          <w:p w:rsidR="009F6093" w:rsidRPr="00D72802" w:rsidRDefault="009F6093" w:rsidP="009F6093">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290,2</w:t>
            </w:r>
          </w:p>
        </w:tc>
        <w:tc>
          <w:tcPr>
            <w:tcW w:w="641" w:type="pct"/>
          </w:tcPr>
          <w:p w:rsidR="009F6093" w:rsidRPr="00D72802" w:rsidRDefault="009F6093" w:rsidP="009F6093">
            <w:pPr>
              <w:spacing w:after="0" w:line="240" w:lineRule="auto"/>
              <w:jc w:val="right"/>
              <w:rPr>
                <w:rFonts w:ascii="Times New Roman" w:hAnsi="Times New Roman" w:cs="Times New Roman"/>
                <w:bCs/>
                <w:i/>
                <w:color w:val="000000"/>
                <w:sz w:val="18"/>
                <w:szCs w:val="18"/>
              </w:rPr>
            </w:pPr>
            <w:r w:rsidRPr="00D72802">
              <w:rPr>
                <w:rFonts w:ascii="Times New Roman" w:hAnsi="Times New Roman" w:cs="Times New Roman"/>
                <w:bCs/>
                <w:i/>
                <w:color w:val="000000"/>
                <w:sz w:val="18"/>
                <w:szCs w:val="18"/>
              </w:rPr>
              <w:t>104,5</w:t>
            </w:r>
          </w:p>
        </w:tc>
        <w:tc>
          <w:tcPr>
            <w:tcW w:w="456" w:type="pct"/>
          </w:tcPr>
          <w:p w:rsidR="009F6093" w:rsidRPr="00D72802" w:rsidRDefault="009F6093" w:rsidP="009F6093">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301,8</w:t>
            </w:r>
          </w:p>
        </w:tc>
        <w:tc>
          <w:tcPr>
            <w:tcW w:w="641" w:type="pct"/>
          </w:tcPr>
          <w:p w:rsidR="009F6093" w:rsidRPr="00D72802" w:rsidRDefault="009F6093" w:rsidP="009F6093">
            <w:pPr>
              <w:spacing w:after="0" w:line="240" w:lineRule="auto"/>
              <w:jc w:val="right"/>
              <w:rPr>
                <w:rFonts w:ascii="Times New Roman" w:hAnsi="Times New Roman" w:cs="Times New Roman"/>
                <w:bCs/>
                <w:i/>
                <w:color w:val="000000"/>
                <w:sz w:val="18"/>
                <w:szCs w:val="18"/>
              </w:rPr>
            </w:pPr>
            <w:r w:rsidRPr="00D72802">
              <w:rPr>
                <w:rFonts w:ascii="Times New Roman" w:hAnsi="Times New Roman" w:cs="Times New Roman"/>
                <w:bCs/>
                <w:i/>
                <w:color w:val="000000"/>
                <w:sz w:val="18"/>
                <w:szCs w:val="18"/>
              </w:rPr>
              <w:t>104,0</w:t>
            </w:r>
          </w:p>
        </w:tc>
        <w:tc>
          <w:tcPr>
            <w:tcW w:w="456" w:type="pct"/>
          </w:tcPr>
          <w:p w:rsidR="009F6093" w:rsidRPr="00D72802" w:rsidRDefault="009F6093" w:rsidP="009F6093">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313,9</w:t>
            </w:r>
          </w:p>
        </w:tc>
        <w:tc>
          <w:tcPr>
            <w:tcW w:w="641" w:type="pct"/>
          </w:tcPr>
          <w:p w:rsidR="009F6093" w:rsidRPr="00D72802" w:rsidRDefault="009F6093" w:rsidP="009F6093">
            <w:pPr>
              <w:spacing w:after="0" w:line="240" w:lineRule="auto"/>
              <w:jc w:val="right"/>
              <w:rPr>
                <w:rFonts w:ascii="Times New Roman" w:hAnsi="Times New Roman" w:cs="Times New Roman"/>
                <w:bCs/>
                <w:i/>
                <w:color w:val="000000"/>
                <w:sz w:val="18"/>
                <w:szCs w:val="18"/>
              </w:rPr>
            </w:pPr>
            <w:r w:rsidRPr="00D72802">
              <w:rPr>
                <w:rFonts w:ascii="Times New Roman" w:hAnsi="Times New Roman" w:cs="Times New Roman"/>
                <w:bCs/>
                <w:i/>
                <w:color w:val="000000"/>
                <w:sz w:val="18"/>
                <w:szCs w:val="18"/>
              </w:rPr>
              <w:t>104,0</w:t>
            </w:r>
          </w:p>
        </w:tc>
      </w:tr>
      <w:tr w:rsidR="009F6093" w:rsidRPr="00D72802" w:rsidTr="00505BCD">
        <w:tc>
          <w:tcPr>
            <w:tcW w:w="1098" w:type="pct"/>
          </w:tcPr>
          <w:p w:rsidR="009F6093" w:rsidRPr="00D72802" w:rsidRDefault="009F6093" w:rsidP="009F609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Проведение работ, направленных на повышение безопасности дорожного движения</w:t>
            </w:r>
          </w:p>
        </w:tc>
        <w:tc>
          <w:tcPr>
            <w:tcW w:w="527" w:type="pct"/>
          </w:tcPr>
          <w:p w:rsidR="009F6093" w:rsidRPr="00D72802" w:rsidRDefault="00F9773B" w:rsidP="009F6093">
            <w:pPr>
              <w:spacing w:after="0" w:line="240" w:lineRule="auto"/>
              <w:jc w:val="right"/>
              <w:rPr>
                <w:rFonts w:ascii="Times New Roman" w:hAnsi="Times New Roman" w:cs="Times New Roman"/>
                <w:bCs/>
                <w:color w:val="000000"/>
                <w:sz w:val="17"/>
                <w:szCs w:val="17"/>
              </w:rPr>
            </w:pPr>
            <w:r w:rsidRPr="00D72802">
              <w:rPr>
                <w:rFonts w:ascii="Times New Roman" w:hAnsi="Times New Roman" w:cs="Times New Roman"/>
                <w:bCs/>
                <w:color w:val="000000"/>
                <w:sz w:val="17"/>
                <w:szCs w:val="17"/>
              </w:rPr>
              <w:t>104</w:t>
            </w:r>
            <w:r w:rsidR="009F6093" w:rsidRPr="00D72802">
              <w:rPr>
                <w:rFonts w:ascii="Times New Roman" w:hAnsi="Times New Roman" w:cs="Times New Roman"/>
                <w:bCs/>
                <w:color w:val="000000"/>
                <w:sz w:val="17"/>
                <w:szCs w:val="17"/>
              </w:rPr>
              <w:t xml:space="preserve"> 807,4</w:t>
            </w:r>
          </w:p>
        </w:tc>
        <w:tc>
          <w:tcPr>
            <w:tcW w:w="542" w:type="pct"/>
          </w:tcPr>
          <w:p w:rsidR="009F6093" w:rsidRPr="00D72802" w:rsidRDefault="009F6093" w:rsidP="009F6093">
            <w:pPr>
              <w:spacing w:after="0" w:line="240" w:lineRule="auto"/>
              <w:jc w:val="right"/>
              <w:rPr>
                <w:rFonts w:ascii="Times New Roman" w:hAnsi="Times New Roman" w:cs="Times New Roman"/>
                <w:bCs/>
                <w:color w:val="000000"/>
                <w:sz w:val="17"/>
                <w:szCs w:val="17"/>
              </w:rPr>
            </w:pPr>
            <w:r w:rsidRPr="00D72802">
              <w:rPr>
                <w:rFonts w:ascii="Times New Roman" w:hAnsi="Times New Roman" w:cs="Times New Roman"/>
                <w:bCs/>
                <w:color w:val="000000"/>
                <w:sz w:val="17"/>
                <w:szCs w:val="17"/>
              </w:rPr>
              <w:t>104 754,6</w:t>
            </w:r>
          </w:p>
        </w:tc>
        <w:tc>
          <w:tcPr>
            <w:tcW w:w="641" w:type="pct"/>
          </w:tcPr>
          <w:p w:rsidR="009F6093" w:rsidRPr="00D72802" w:rsidRDefault="009F6093" w:rsidP="009F6093">
            <w:pPr>
              <w:spacing w:after="0" w:line="240" w:lineRule="auto"/>
              <w:jc w:val="right"/>
              <w:rPr>
                <w:rFonts w:ascii="Times New Roman" w:hAnsi="Times New Roman" w:cs="Times New Roman"/>
                <w:bCs/>
                <w:color w:val="000000"/>
                <w:sz w:val="17"/>
                <w:szCs w:val="17"/>
              </w:rPr>
            </w:pPr>
            <w:r w:rsidRPr="00D72802">
              <w:rPr>
                <w:rFonts w:ascii="Times New Roman" w:hAnsi="Times New Roman" w:cs="Times New Roman"/>
                <w:bCs/>
                <w:color w:val="000000"/>
                <w:sz w:val="17"/>
                <w:szCs w:val="17"/>
              </w:rPr>
              <w:t>99,9</w:t>
            </w:r>
          </w:p>
        </w:tc>
        <w:tc>
          <w:tcPr>
            <w:tcW w:w="456" w:type="pct"/>
          </w:tcPr>
          <w:p w:rsidR="009F6093" w:rsidRPr="00D72802" w:rsidRDefault="009F6093" w:rsidP="009F6093">
            <w:pPr>
              <w:spacing w:after="0" w:line="240" w:lineRule="auto"/>
              <w:jc w:val="right"/>
              <w:rPr>
                <w:rFonts w:ascii="Times New Roman" w:hAnsi="Times New Roman" w:cs="Times New Roman"/>
                <w:bCs/>
                <w:color w:val="000000"/>
                <w:sz w:val="17"/>
                <w:szCs w:val="17"/>
              </w:rPr>
            </w:pPr>
            <w:r w:rsidRPr="00D72802">
              <w:rPr>
                <w:rFonts w:ascii="Times New Roman" w:hAnsi="Times New Roman" w:cs="Times New Roman"/>
                <w:bCs/>
                <w:color w:val="000000"/>
                <w:sz w:val="17"/>
                <w:szCs w:val="17"/>
              </w:rPr>
              <w:t>103 744,8</w:t>
            </w:r>
          </w:p>
        </w:tc>
        <w:tc>
          <w:tcPr>
            <w:tcW w:w="641" w:type="pct"/>
          </w:tcPr>
          <w:p w:rsidR="009F6093" w:rsidRPr="00D72802" w:rsidRDefault="009F6093" w:rsidP="009F6093">
            <w:pPr>
              <w:spacing w:after="0" w:line="240" w:lineRule="auto"/>
              <w:jc w:val="right"/>
              <w:rPr>
                <w:rFonts w:ascii="Times New Roman" w:hAnsi="Times New Roman" w:cs="Times New Roman"/>
                <w:bCs/>
                <w:color w:val="000000"/>
                <w:sz w:val="17"/>
                <w:szCs w:val="17"/>
              </w:rPr>
            </w:pPr>
            <w:r w:rsidRPr="00D72802">
              <w:rPr>
                <w:rFonts w:ascii="Times New Roman" w:hAnsi="Times New Roman" w:cs="Times New Roman"/>
                <w:bCs/>
                <w:color w:val="000000"/>
                <w:sz w:val="17"/>
                <w:szCs w:val="17"/>
              </w:rPr>
              <w:t>99,0</w:t>
            </w:r>
          </w:p>
        </w:tc>
        <w:tc>
          <w:tcPr>
            <w:tcW w:w="456" w:type="pct"/>
          </w:tcPr>
          <w:p w:rsidR="009F6093" w:rsidRPr="00D72802" w:rsidRDefault="009F6093" w:rsidP="009F6093">
            <w:pPr>
              <w:spacing w:after="0" w:line="240" w:lineRule="auto"/>
              <w:jc w:val="right"/>
              <w:rPr>
                <w:rFonts w:ascii="Times New Roman" w:hAnsi="Times New Roman" w:cs="Times New Roman"/>
                <w:bCs/>
                <w:color w:val="000000"/>
                <w:sz w:val="17"/>
                <w:szCs w:val="17"/>
              </w:rPr>
            </w:pPr>
            <w:r w:rsidRPr="00D72802">
              <w:rPr>
                <w:rFonts w:ascii="Times New Roman" w:hAnsi="Times New Roman" w:cs="Times New Roman"/>
                <w:bCs/>
                <w:color w:val="000000"/>
                <w:sz w:val="17"/>
                <w:szCs w:val="17"/>
              </w:rPr>
              <w:t>107 894,7</w:t>
            </w:r>
          </w:p>
        </w:tc>
        <w:tc>
          <w:tcPr>
            <w:tcW w:w="641" w:type="pct"/>
          </w:tcPr>
          <w:p w:rsidR="009F6093" w:rsidRPr="00D72802" w:rsidRDefault="009F6093" w:rsidP="009F6093">
            <w:pPr>
              <w:spacing w:after="0" w:line="240" w:lineRule="auto"/>
              <w:jc w:val="right"/>
              <w:rPr>
                <w:rFonts w:ascii="Times New Roman" w:hAnsi="Times New Roman" w:cs="Times New Roman"/>
                <w:bCs/>
                <w:color w:val="000000"/>
                <w:sz w:val="17"/>
                <w:szCs w:val="17"/>
              </w:rPr>
            </w:pPr>
            <w:r w:rsidRPr="00D72802">
              <w:rPr>
                <w:rFonts w:ascii="Times New Roman" w:hAnsi="Times New Roman" w:cs="Times New Roman"/>
                <w:bCs/>
                <w:color w:val="000000"/>
                <w:sz w:val="17"/>
                <w:szCs w:val="17"/>
              </w:rPr>
              <w:t>104,0</w:t>
            </w:r>
          </w:p>
        </w:tc>
      </w:tr>
      <w:tr w:rsidR="009F6093" w:rsidRPr="00D72802" w:rsidTr="00505BCD">
        <w:tc>
          <w:tcPr>
            <w:tcW w:w="1098" w:type="pct"/>
          </w:tcPr>
          <w:p w:rsidR="009F6093" w:rsidRPr="00D72802" w:rsidRDefault="009F6093" w:rsidP="009F609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в том числе средства:</w:t>
            </w:r>
          </w:p>
        </w:tc>
        <w:tc>
          <w:tcPr>
            <w:tcW w:w="527" w:type="pct"/>
          </w:tcPr>
          <w:p w:rsidR="009F6093" w:rsidRPr="00D72802" w:rsidRDefault="009F6093" w:rsidP="009F6093">
            <w:pPr>
              <w:spacing w:after="0" w:line="240" w:lineRule="auto"/>
              <w:jc w:val="right"/>
              <w:rPr>
                <w:rFonts w:ascii="Times New Roman" w:hAnsi="Times New Roman" w:cs="Times New Roman"/>
                <w:color w:val="000000"/>
                <w:sz w:val="18"/>
                <w:szCs w:val="18"/>
              </w:rPr>
            </w:pPr>
          </w:p>
        </w:tc>
        <w:tc>
          <w:tcPr>
            <w:tcW w:w="542" w:type="pct"/>
          </w:tcPr>
          <w:p w:rsidR="009F6093" w:rsidRPr="00D72802" w:rsidRDefault="009F6093" w:rsidP="009F6093">
            <w:pPr>
              <w:spacing w:after="0" w:line="240" w:lineRule="auto"/>
              <w:jc w:val="right"/>
              <w:rPr>
                <w:rFonts w:ascii="Times New Roman" w:hAnsi="Times New Roman" w:cs="Times New Roman"/>
                <w:color w:val="000000"/>
                <w:sz w:val="18"/>
                <w:szCs w:val="18"/>
              </w:rPr>
            </w:pPr>
          </w:p>
        </w:tc>
        <w:tc>
          <w:tcPr>
            <w:tcW w:w="641" w:type="pct"/>
          </w:tcPr>
          <w:p w:rsidR="009F6093" w:rsidRPr="00D72802" w:rsidRDefault="009F6093" w:rsidP="009F6093">
            <w:pPr>
              <w:spacing w:after="0" w:line="240" w:lineRule="auto"/>
              <w:jc w:val="right"/>
              <w:rPr>
                <w:rFonts w:ascii="Times New Roman" w:hAnsi="Times New Roman" w:cs="Times New Roman"/>
                <w:bCs/>
                <w:color w:val="000000"/>
                <w:sz w:val="18"/>
                <w:szCs w:val="18"/>
              </w:rPr>
            </w:pPr>
          </w:p>
        </w:tc>
        <w:tc>
          <w:tcPr>
            <w:tcW w:w="456" w:type="pct"/>
          </w:tcPr>
          <w:p w:rsidR="009F6093" w:rsidRPr="00D72802" w:rsidRDefault="009F6093" w:rsidP="009F6093">
            <w:pPr>
              <w:spacing w:after="0" w:line="240" w:lineRule="auto"/>
              <w:jc w:val="right"/>
              <w:rPr>
                <w:rFonts w:ascii="Times New Roman" w:hAnsi="Times New Roman" w:cs="Times New Roman"/>
                <w:color w:val="000000"/>
                <w:sz w:val="18"/>
                <w:szCs w:val="18"/>
              </w:rPr>
            </w:pPr>
          </w:p>
        </w:tc>
        <w:tc>
          <w:tcPr>
            <w:tcW w:w="641" w:type="pct"/>
          </w:tcPr>
          <w:p w:rsidR="009F6093" w:rsidRPr="00D72802" w:rsidRDefault="009F6093" w:rsidP="009F6093">
            <w:pPr>
              <w:spacing w:after="0" w:line="240" w:lineRule="auto"/>
              <w:jc w:val="right"/>
              <w:rPr>
                <w:rFonts w:ascii="Times New Roman" w:hAnsi="Times New Roman" w:cs="Times New Roman"/>
                <w:bCs/>
                <w:color w:val="000000"/>
                <w:sz w:val="18"/>
                <w:szCs w:val="18"/>
              </w:rPr>
            </w:pPr>
          </w:p>
        </w:tc>
        <w:tc>
          <w:tcPr>
            <w:tcW w:w="456" w:type="pct"/>
          </w:tcPr>
          <w:p w:rsidR="009F6093" w:rsidRPr="00D72802" w:rsidRDefault="009F6093" w:rsidP="009F6093">
            <w:pPr>
              <w:spacing w:after="0" w:line="240" w:lineRule="auto"/>
              <w:jc w:val="right"/>
              <w:rPr>
                <w:rFonts w:ascii="Times New Roman" w:hAnsi="Times New Roman" w:cs="Times New Roman"/>
                <w:color w:val="000000"/>
                <w:sz w:val="18"/>
                <w:szCs w:val="18"/>
              </w:rPr>
            </w:pPr>
          </w:p>
        </w:tc>
        <w:tc>
          <w:tcPr>
            <w:tcW w:w="641" w:type="pct"/>
          </w:tcPr>
          <w:p w:rsidR="009F6093" w:rsidRPr="00D72802" w:rsidRDefault="009F6093" w:rsidP="009F6093">
            <w:pPr>
              <w:spacing w:after="0" w:line="240" w:lineRule="auto"/>
              <w:jc w:val="right"/>
              <w:rPr>
                <w:rFonts w:ascii="Times New Roman" w:hAnsi="Times New Roman" w:cs="Times New Roman"/>
                <w:bCs/>
                <w:color w:val="000000"/>
                <w:sz w:val="18"/>
                <w:szCs w:val="18"/>
              </w:rPr>
            </w:pPr>
          </w:p>
        </w:tc>
      </w:tr>
      <w:tr w:rsidR="009F6093" w:rsidRPr="00D72802" w:rsidTr="00505BCD">
        <w:tc>
          <w:tcPr>
            <w:tcW w:w="1098" w:type="pct"/>
          </w:tcPr>
          <w:p w:rsidR="009F6093" w:rsidRPr="00D72802" w:rsidRDefault="009F6093" w:rsidP="009F6093">
            <w:pPr>
              <w:spacing w:after="0" w:line="240" w:lineRule="auto"/>
              <w:rPr>
                <w:rFonts w:ascii="Times New Roman" w:hAnsi="Times New Roman" w:cs="Times New Roman"/>
                <w:i/>
                <w:sz w:val="18"/>
                <w:szCs w:val="18"/>
              </w:rPr>
            </w:pPr>
            <w:r w:rsidRPr="00D72802">
              <w:rPr>
                <w:rFonts w:ascii="Times New Roman" w:hAnsi="Times New Roman" w:cs="Times New Roman"/>
                <w:i/>
                <w:sz w:val="18"/>
                <w:szCs w:val="18"/>
              </w:rPr>
              <w:t>областного бюджета</w:t>
            </w:r>
          </w:p>
        </w:tc>
        <w:tc>
          <w:tcPr>
            <w:tcW w:w="527" w:type="pct"/>
          </w:tcPr>
          <w:p w:rsidR="009F6093" w:rsidRPr="00D72802" w:rsidRDefault="009F6093" w:rsidP="009F6093">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13 478,4</w:t>
            </w:r>
          </w:p>
        </w:tc>
        <w:tc>
          <w:tcPr>
            <w:tcW w:w="542" w:type="pct"/>
          </w:tcPr>
          <w:p w:rsidR="009F6093" w:rsidRPr="00D72802" w:rsidRDefault="009F6093" w:rsidP="009F6093">
            <w:pPr>
              <w:spacing w:after="0" w:line="240" w:lineRule="auto"/>
              <w:jc w:val="right"/>
              <w:rPr>
                <w:rFonts w:ascii="Times New Roman" w:hAnsi="Times New Roman" w:cs="Times New Roman"/>
                <w:i/>
                <w:iCs/>
                <w:color w:val="000000"/>
                <w:sz w:val="18"/>
                <w:szCs w:val="18"/>
              </w:rPr>
            </w:pPr>
          </w:p>
        </w:tc>
        <w:tc>
          <w:tcPr>
            <w:tcW w:w="641" w:type="pct"/>
          </w:tcPr>
          <w:p w:rsidR="009F6093" w:rsidRPr="00D72802" w:rsidRDefault="009F6093" w:rsidP="009F6093">
            <w:pPr>
              <w:spacing w:after="0" w:line="240" w:lineRule="auto"/>
              <w:jc w:val="right"/>
              <w:rPr>
                <w:rFonts w:ascii="Times New Roman" w:hAnsi="Times New Roman" w:cs="Times New Roman"/>
                <w:bCs/>
                <w:i/>
                <w:color w:val="000000"/>
                <w:sz w:val="18"/>
                <w:szCs w:val="18"/>
              </w:rPr>
            </w:pPr>
          </w:p>
        </w:tc>
        <w:tc>
          <w:tcPr>
            <w:tcW w:w="456" w:type="pct"/>
          </w:tcPr>
          <w:p w:rsidR="009F6093" w:rsidRPr="00D72802" w:rsidRDefault="009F6093" w:rsidP="009F6093">
            <w:pPr>
              <w:spacing w:after="0" w:line="240" w:lineRule="auto"/>
              <w:jc w:val="right"/>
              <w:rPr>
                <w:rFonts w:ascii="Times New Roman" w:hAnsi="Times New Roman" w:cs="Times New Roman"/>
                <w:i/>
                <w:iCs/>
                <w:color w:val="000000"/>
                <w:sz w:val="18"/>
                <w:szCs w:val="18"/>
              </w:rPr>
            </w:pPr>
          </w:p>
        </w:tc>
        <w:tc>
          <w:tcPr>
            <w:tcW w:w="641" w:type="pct"/>
          </w:tcPr>
          <w:p w:rsidR="009F6093" w:rsidRPr="00D72802" w:rsidRDefault="009F6093" w:rsidP="009F6093">
            <w:pPr>
              <w:spacing w:after="0" w:line="240" w:lineRule="auto"/>
              <w:jc w:val="right"/>
              <w:rPr>
                <w:rFonts w:ascii="Times New Roman" w:hAnsi="Times New Roman" w:cs="Times New Roman"/>
                <w:bCs/>
                <w:i/>
                <w:color w:val="000000"/>
                <w:sz w:val="18"/>
                <w:szCs w:val="18"/>
              </w:rPr>
            </w:pPr>
          </w:p>
        </w:tc>
        <w:tc>
          <w:tcPr>
            <w:tcW w:w="456" w:type="pct"/>
          </w:tcPr>
          <w:p w:rsidR="009F6093" w:rsidRPr="00D72802" w:rsidRDefault="009F6093" w:rsidP="009F6093">
            <w:pPr>
              <w:spacing w:after="0" w:line="240" w:lineRule="auto"/>
              <w:jc w:val="right"/>
              <w:rPr>
                <w:rFonts w:ascii="Times New Roman" w:hAnsi="Times New Roman" w:cs="Times New Roman"/>
                <w:i/>
                <w:iCs/>
                <w:color w:val="000000"/>
                <w:sz w:val="18"/>
                <w:szCs w:val="18"/>
              </w:rPr>
            </w:pPr>
          </w:p>
        </w:tc>
        <w:tc>
          <w:tcPr>
            <w:tcW w:w="641" w:type="pct"/>
          </w:tcPr>
          <w:p w:rsidR="009F6093" w:rsidRPr="00D72802" w:rsidRDefault="009F6093" w:rsidP="009F6093">
            <w:pPr>
              <w:spacing w:after="0" w:line="240" w:lineRule="auto"/>
              <w:jc w:val="right"/>
              <w:rPr>
                <w:rFonts w:ascii="Times New Roman" w:hAnsi="Times New Roman" w:cs="Times New Roman"/>
                <w:bCs/>
                <w:i/>
                <w:color w:val="000000"/>
                <w:sz w:val="18"/>
                <w:szCs w:val="18"/>
              </w:rPr>
            </w:pPr>
          </w:p>
        </w:tc>
      </w:tr>
      <w:tr w:rsidR="009F6093" w:rsidRPr="00D72802" w:rsidTr="00505BCD">
        <w:tc>
          <w:tcPr>
            <w:tcW w:w="1098" w:type="pct"/>
          </w:tcPr>
          <w:p w:rsidR="009F6093" w:rsidRPr="00D72802" w:rsidRDefault="009F6093" w:rsidP="009F6093">
            <w:pPr>
              <w:spacing w:after="0" w:line="240" w:lineRule="auto"/>
              <w:rPr>
                <w:rFonts w:ascii="Times New Roman" w:hAnsi="Times New Roman" w:cs="Times New Roman"/>
                <w:i/>
                <w:sz w:val="18"/>
                <w:szCs w:val="18"/>
              </w:rPr>
            </w:pPr>
            <w:r w:rsidRPr="00D72802">
              <w:rPr>
                <w:rFonts w:ascii="Times New Roman" w:hAnsi="Times New Roman" w:cs="Times New Roman"/>
                <w:i/>
                <w:sz w:val="18"/>
                <w:szCs w:val="18"/>
              </w:rPr>
              <w:t>городского бюджета</w:t>
            </w:r>
          </w:p>
        </w:tc>
        <w:tc>
          <w:tcPr>
            <w:tcW w:w="527" w:type="pct"/>
          </w:tcPr>
          <w:p w:rsidR="009F6093" w:rsidRPr="00D72802" w:rsidRDefault="009F6093" w:rsidP="009F6093">
            <w:pPr>
              <w:spacing w:after="0" w:line="240" w:lineRule="auto"/>
              <w:jc w:val="right"/>
              <w:rPr>
                <w:rFonts w:ascii="Times New Roman" w:hAnsi="Times New Roman" w:cs="Times New Roman"/>
                <w:i/>
                <w:iCs/>
                <w:color w:val="000000"/>
                <w:sz w:val="17"/>
                <w:szCs w:val="17"/>
              </w:rPr>
            </w:pPr>
            <w:r w:rsidRPr="00D72802">
              <w:rPr>
                <w:rFonts w:ascii="Times New Roman" w:hAnsi="Times New Roman" w:cs="Times New Roman"/>
                <w:i/>
                <w:iCs/>
                <w:color w:val="000000"/>
                <w:sz w:val="17"/>
                <w:szCs w:val="17"/>
              </w:rPr>
              <w:t>91 329,0</w:t>
            </w:r>
          </w:p>
        </w:tc>
        <w:tc>
          <w:tcPr>
            <w:tcW w:w="542" w:type="pct"/>
          </w:tcPr>
          <w:p w:rsidR="009F6093" w:rsidRPr="00D72802" w:rsidRDefault="009F6093" w:rsidP="009F6093">
            <w:pPr>
              <w:spacing w:after="0" w:line="240" w:lineRule="auto"/>
              <w:jc w:val="right"/>
              <w:rPr>
                <w:rFonts w:ascii="Times New Roman" w:hAnsi="Times New Roman" w:cs="Times New Roman"/>
                <w:i/>
                <w:iCs/>
                <w:color w:val="000000"/>
                <w:sz w:val="17"/>
                <w:szCs w:val="17"/>
              </w:rPr>
            </w:pPr>
            <w:r w:rsidRPr="00D72802">
              <w:rPr>
                <w:rFonts w:ascii="Times New Roman" w:hAnsi="Times New Roman" w:cs="Times New Roman"/>
                <w:i/>
                <w:iCs/>
                <w:color w:val="000000"/>
                <w:sz w:val="17"/>
                <w:szCs w:val="17"/>
              </w:rPr>
              <w:t>104 754,6</w:t>
            </w:r>
          </w:p>
        </w:tc>
        <w:tc>
          <w:tcPr>
            <w:tcW w:w="641" w:type="pct"/>
          </w:tcPr>
          <w:p w:rsidR="009F6093" w:rsidRPr="00D72802" w:rsidRDefault="009F6093" w:rsidP="009F6093">
            <w:pPr>
              <w:spacing w:after="0" w:line="240" w:lineRule="auto"/>
              <w:jc w:val="right"/>
              <w:rPr>
                <w:rFonts w:ascii="Times New Roman" w:hAnsi="Times New Roman" w:cs="Times New Roman"/>
                <w:bCs/>
                <w:i/>
                <w:color w:val="000000"/>
                <w:sz w:val="17"/>
                <w:szCs w:val="17"/>
              </w:rPr>
            </w:pPr>
            <w:r w:rsidRPr="00D72802">
              <w:rPr>
                <w:rFonts w:ascii="Times New Roman" w:hAnsi="Times New Roman" w:cs="Times New Roman"/>
                <w:bCs/>
                <w:i/>
                <w:color w:val="000000"/>
                <w:sz w:val="17"/>
                <w:szCs w:val="17"/>
              </w:rPr>
              <w:t>114,7</w:t>
            </w:r>
          </w:p>
        </w:tc>
        <w:tc>
          <w:tcPr>
            <w:tcW w:w="456" w:type="pct"/>
          </w:tcPr>
          <w:p w:rsidR="009F6093" w:rsidRPr="00D72802" w:rsidRDefault="009F6093" w:rsidP="009F6093">
            <w:pPr>
              <w:spacing w:after="0" w:line="240" w:lineRule="auto"/>
              <w:jc w:val="right"/>
              <w:rPr>
                <w:rFonts w:ascii="Times New Roman" w:hAnsi="Times New Roman" w:cs="Times New Roman"/>
                <w:i/>
                <w:iCs/>
                <w:color w:val="000000"/>
                <w:sz w:val="17"/>
                <w:szCs w:val="17"/>
              </w:rPr>
            </w:pPr>
            <w:r w:rsidRPr="00D72802">
              <w:rPr>
                <w:rFonts w:ascii="Times New Roman" w:hAnsi="Times New Roman" w:cs="Times New Roman"/>
                <w:i/>
                <w:iCs/>
                <w:color w:val="000000"/>
                <w:sz w:val="17"/>
                <w:szCs w:val="17"/>
              </w:rPr>
              <w:t>103 744,8</w:t>
            </w:r>
          </w:p>
        </w:tc>
        <w:tc>
          <w:tcPr>
            <w:tcW w:w="641" w:type="pct"/>
          </w:tcPr>
          <w:p w:rsidR="009F6093" w:rsidRPr="00D72802" w:rsidRDefault="009F6093" w:rsidP="009F6093">
            <w:pPr>
              <w:spacing w:after="0" w:line="240" w:lineRule="auto"/>
              <w:jc w:val="right"/>
              <w:rPr>
                <w:rFonts w:ascii="Times New Roman" w:hAnsi="Times New Roman" w:cs="Times New Roman"/>
                <w:bCs/>
                <w:i/>
                <w:color w:val="000000"/>
                <w:sz w:val="17"/>
                <w:szCs w:val="17"/>
              </w:rPr>
            </w:pPr>
            <w:r w:rsidRPr="00D72802">
              <w:rPr>
                <w:rFonts w:ascii="Times New Roman" w:hAnsi="Times New Roman" w:cs="Times New Roman"/>
                <w:bCs/>
                <w:i/>
                <w:color w:val="000000"/>
                <w:sz w:val="17"/>
                <w:szCs w:val="17"/>
              </w:rPr>
              <w:t>99,0</w:t>
            </w:r>
          </w:p>
        </w:tc>
        <w:tc>
          <w:tcPr>
            <w:tcW w:w="456" w:type="pct"/>
          </w:tcPr>
          <w:p w:rsidR="009F6093" w:rsidRPr="00D72802" w:rsidRDefault="009F6093" w:rsidP="009F6093">
            <w:pPr>
              <w:spacing w:after="0" w:line="240" w:lineRule="auto"/>
              <w:jc w:val="right"/>
              <w:rPr>
                <w:rFonts w:ascii="Times New Roman" w:hAnsi="Times New Roman" w:cs="Times New Roman"/>
                <w:i/>
                <w:iCs/>
                <w:color w:val="000000"/>
                <w:sz w:val="17"/>
                <w:szCs w:val="17"/>
              </w:rPr>
            </w:pPr>
            <w:r w:rsidRPr="00D72802">
              <w:rPr>
                <w:rFonts w:ascii="Times New Roman" w:hAnsi="Times New Roman" w:cs="Times New Roman"/>
                <w:i/>
                <w:iCs/>
                <w:color w:val="000000"/>
                <w:sz w:val="17"/>
                <w:szCs w:val="17"/>
              </w:rPr>
              <w:t>107 894,7</w:t>
            </w:r>
          </w:p>
        </w:tc>
        <w:tc>
          <w:tcPr>
            <w:tcW w:w="641" w:type="pct"/>
          </w:tcPr>
          <w:p w:rsidR="009F6093" w:rsidRPr="00D72802" w:rsidRDefault="009F6093" w:rsidP="009F6093">
            <w:pPr>
              <w:spacing w:after="0" w:line="240" w:lineRule="auto"/>
              <w:jc w:val="right"/>
              <w:rPr>
                <w:rFonts w:ascii="Times New Roman" w:hAnsi="Times New Roman" w:cs="Times New Roman"/>
                <w:bCs/>
                <w:i/>
                <w:color w:val="000000"/>
                <w:sz w:val="17"/>
                <w:szCs w:val="17"/>
              </w:rPr>
            </w:pPr>
            <w:r w:rsidRPr="00D72802">
              <w:rPr>
                <w:rFonts w:ascii="Times New Roman" w:hAnsi="Times New Roman" w:cs="Times New Roman"/>
                <w:bCs/>
                <w:i/>
                <w:color w:val="000000"/>
                <w:sz w:val="17"/>
                <w:szCs w:val="17"/>
              </w:rPr>
              <w:t>104,0</w:t>
            </w:r>
          </w:p>
        </w:tc>
      </w:tr>
      <w:tr w:rsidR="009F6093" w:rsidRPr="00D72802" w:rsidTr="00505BCD">
        <w:tc>
          <w:tcPr>
            <w:tcW w:w="1098" w:type="pct"/>
          </w:tcPr>
          <w:p w:rsidR="009F6093" w:rsidRPr="00D72802" w:rsidRDefault="009F6093" w:rsidP="009F609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Проведение работ по созданию автоматизированных информационных и управляющих систем в городе Рязани</w:t>
            </w:r>
          </w:p>
        </w:tc>
        <w:tc>
          <w:tcPr>
            <w:tcW w:w="527" w:type="pct"/>
          </w:tcPr>
          <w:p w:rsidR="009F6093" w:rsidRPr="00D72802" w:rsidRDefault="009F6093" w:rsidP="009F60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2 298,0</w:t>
            </w:r>
          </w:p>
        </w:tc>
        <w:tc>
          <w:tcPr>
            <w:tcW w:w="542" w:type="pct"/>
          </w:tcPr>
          <w:p w:rsidR="009F6093" w:rsidRPr="00D72802" w:rsidRDefault="009F6093" w:rsidP="009F60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2 401,3</w:t>
            </w:r>
          </w:p>
        </w:tc>
        <w:tc>
          <w:tcPr>
            <w:tcW w:w="641" w:type="pct"/>
          </w:tcPr>
          <w:p w:rsidR="009F6093" w:rsidRPr="00D72802" w:rsidRDefault="009F6093" w:rsidP="009F60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104,5</w:t>
            </w:r>
          </w:p>
        </w:tc>
        <w:tc>
          <w:tcPr>
            <w:tcW w:w="456" w:type="pct"/>
          </w:tcPr>
          <w:p w:rsidR="009F6093" w:rsidRPr="00D72802" w:rsidRDefault="009F6093" w:rsidP="009F60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2 497,4</w:t>
            </w:r>
          </w:p>
        </w:tc>
        <w:tc>
          <w:tcPr>
            <w:tcW w:w="641" w:type="pct"/>
          </w:tcPr>
          <w:p w:rsidR="009F6093" w:rsidRPr="00D72802" w:rsidRDefault="009F6093" w:rsidP="009F60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104,0</w:t>
            </w:r>
          </w:p>
        </w:tc>
        <w:tc>
          <w:tcPr>
            <w:tcW w:w="456" w:type="pct"/>
          </w:tcPr>
          <w:p w:rsidR="009F6093" w:rsidRPr="00D72802" w:rsidRDefault="009F6093" w:rsidP="009F60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2 597,3</w:t>
            </w:r>
          </w:p>
        </w:tc>
        <w:tc>
          <w:tcPr>
            <w:tcW w:w="641" w:type="pct"/>
          </w:tcPr>
          <w:p w:rsidR="009F6093" w:rsidRPr="00D72802" w:rsidRDefault="009F6093" w:rsidP="009F609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104,0</w:t>
            </w:r>
          </w:p>
        </w:tc>
      </w:tr>
    </w:tbl>
    <w:p w:rsidR="009F6093" w:rsidRPr="00D72802" w:rsidRDefault="009F6093" w:rsidP="009F6093">
      <w:pPr>
        <w:spacing w:after="0" w:line="233" w:lineRule="auto"/>
        <w:jc w:val="both"/>
        <w:rPr>
          <w:rFonts w:ascii="Times New Roman" w:hAnsi="Times New Roman" w:cs="Times New Roman"/>
          <w:color w:val="000000"/>
          <w:sz w:val="24"/>
          <w:szCs w:val="24"/>
        </w:rPr>
      </w:pPr>
      <w:r w:rsidRPr="00D72802">
        <w:rPr>
          <w:rFonts w:ascii="Times New Roman" w:hAnsi="Times New Roman" w:cs="Times New Roman"/>
          <w:color w:val="000000"/>
          <w:sz w:val="24"/>
          <w:szCs w:val="24"/>
        </w:rPr>
        <w:t>* Показатели сводной бюджетной росписи по состоянию на 01.10.2023 года.</w:t>
      </w:r>
    </w:p>
    <w:p w:rsidR="009F6093" w:rsidRPr="00D72802" w:rsidRDefault="009F6093" w:rsidP="009F6093">
      <w:pPr>
        <w:spacing w:after="0" w:line="240" w:lineRule="auto"/>
        <w:ind w:firstLine="709"/>
        <w:jc w:val="both"/>
        <w:rPr>
          <w:rFonts w:ascii="Times New Roman" w:hAnsi="Times New Roman" w:cs="Times New Roman"/>
          <w:color w:val="000000"/>
          <w:sz w:val="28"/>
          <w:szCs w:val="24"/>
        </w:rPr>
      </w:pPr>
    </w:p>
    <w:p w:rsidR="009F6093" w:rsidRPr="00D72802" w:rsidRDefault="009F6093" w:rsidP="009F6093">
      <w:pPr>
        <w:spacing w:after="0" w:line="240" w:lineRule="auto"/>
        <w:ind w:firstLine="709"/>
        <w:jc w:val="both"/>
        <w:rPr>
          <w:rFonts w:ascii="Times New Roman" w:hAnsi="Times New Roman" w:cs="Times New Roman"/>
          <w:sz w:val="28"/>
          <w:szCs w:val="24"/>
        </w:rPr>
      </w:pPr>
      <w:r w:rsidRPr="00D72802">
        <w:rPr>
          <w:rFonts w:ascii="Times New Roman" w:hAnsi="Times New Roman" w:cs="Times New Roman"/>
          <w:sz w:val="28"/>
          <w:szCs w:val="24"/>
        </w:rPr>
        <w:lastRenderedPageBreak/>
        <w:t xml:space="preserve">На реализацию муниципальной программы </w:t>
      </w:r>
      <w:r w:rsidRPr="00D72802">
        <w:rPr>
          <w:rFonts w:ascii="Times New Roman" w:hAnsi="Times New Roman" w:cs="Times New Roman"/>
          <w:sz w:val="28"/>
          <w:szCs w:val="28"/>
        </w:rPr>
        <w:t>«</w:t>
      </w:r>
      <w:r w:rsidRPr="00D72802">
        <w:rPr>
          <w:rFonts w:ascii="Times New Roman" w:hAnsi="Times New Roman" w:cs="Times New Roman"/>
          <w:sz w:val="28"/>
          <w:szCs w:val="24"/>
        </w:rPr>
        <w:t>Дорожное хозяйство и развитие улично-дорожной сети в городе Рязани</w:t>
      </w:r>
      <w:r w:rsidRPr="00D72802">
        <w:rPr>
          <w:rFonts w:ascii="Times New Roman" w:hAnsi="Times New Roman" w:cs="Times New Roman"/>
          <w:sz w:val="28"/>
          <w:szCs w:val="28"/>
        </w:rPr>
        <w:t>»</w:t>
      </w:r>
      <w:r w:rsidRPr="00D72802">
        <w:rPr>
          <w:rFonts w:ascii="Times New Roman" w:hAnsi="Times New Roman" w:cs="Times New Roman"/>
          <w:sz w:val="28"/>
          <w:szCs w:val="24"/>
        </w:rPr>
        <w:t xml:space="preserve"> в 2024 году запланированы ассигнования в объеме 271 776,9 тыс. рублей, в 2025 году – 275 556,8 тыс. рублей, в 2026 году – 286 580,1 тыс. рублей.</w:t>
      </w:r>
    </w:p>
    <w:p w:rsidR="009F6093" w:rsidRPr="00D72802" w:rsidRDefault="009F6093" w:rsidP="009F6093">
      <w:pPr>
        <w:spacing w:after="0" w:line="240" w:lineRule="auto"/>
        <w:ind w:firstLine="709"/>
        <w:jc w:val="both"/>
        <w:rPr>
          <w:rFonts w:ascii="Times New Roman" w:hAnsi="Times New Roman" w:cs="Times New Roman"/>
          <w:sz w:val="28"/>
          <w:szCs w:val="24"/>
        </w:rPr>
      </w:pPr>
      <w:r w:rsidRPr="00D72802">
        <w:rPr>
          <w:rFonts w:ascii="Times New Roman" w:hAnsi="Times New Roman" w:cs="Times New Roman"/>
          <w:sz w:val="28"/>
          <w:szCs w:val="24"/>
        </w:rPr>
        <w:t xml:space="preserve">Предусмотренные в проекте бюджета объемы бюджетных ассигнований по сравнению с уточненным планом на 2023 год уменьшены в 2024 году на 1 194 110,7  тыс. рублей, в 2025 году по сравнению с 2024 годом увеличены на </w:t>
      </w:r>
      <w:r w:rsidR="00503CF6" w:rsidRPr="00D72802">
        <w:rPr>
          <w:rFonts w:ascii="Times New Roman" w:hAnsi="Times New Roman" w:cs="Times New Roman"/>
          <w:sz w:val="28"/>
          <w:szCs w:val="24"/>
        </w:rPr>
        <w:t>3 </w:t>
      </w:r>
      <w:r w:rsidRPr="00D72802">
        <w:rPr>
          <w:rFonts w:ascii="Times New Roman" w:hAnsi="Times New Roman" w:cs="Times New Roman"/>
          <w:sz w:val="28"/>
          <w:szCs w:val="24"/>
        </w:rPr>
        <w:t>779,9 тыс. рублей, в 2026 году по сравнению с 2025 годом увеличены на 11 023,3  тыс. рублей.</w:t>
      </w:r>
    </w:p>
    <w:p w:rsidR="009F6093" w:rsidRPr="00D72802" w:rsidRDefault="009F6093" w:rsidP="009F6093">
      <w:pPr>
        <w:spacing w:after="0" w:line="240" w:lineRule="auto"/>
        <w:ind w:firstLine="709"/>
        <w:jc w:val="both"/>
        <w:rPr>
          <w:rFonts w:ascii="Times New Roman" w:hAnsi="Times New Roman" w:cs="Times New Roman"/>
          <w:sz w:val="28"/>
          <w:szCs w:val="24"/>
        </w:rPr>
      </w:pPr>
      <w:r w:rsidRPr="00D72802">
        <w:rPr>
          <w:rFonts w:ascii="Times New Roman" w:hAnsi="Times New Roman" w:cs="Times New Roman"/>
          <w:sz w:val="28"/>
          <w:szCs w:val="24"/>
        </w:rPr>
        <w:t xml:space="preserve">Формирование объемов финансирования программы осуществлено с применением общих подходов к планированию расходов бюджета на финансовое обеспечение программных мероприятий. </w:t>
      </w:r>
      <w:r w:rsidR="00EB4EB6" w:rsidRPr="00D72802">
        <w:rPr>
          <w:rFonts w:ascii="Times New Roman" w:hAnsi="Times New Roman" w:cs="Times New Roman"/>
          <w:sz w:val="28"/>
          <w:szCs w:val="24"/>
        </w:rPr>
        <w:t>На у</w:t>
      </w:r>
      <w:r w:rsidRPr="00D72802">
        <w:rPr>
          <w:rFonts w:ascii="Times New Roman" w:hAnsi="Times New Roman" w:cs="Times New Roman"/>
          <w:sz w:val="28"/>
          <w:szCs w:val="24"/>
        </w:rPr>
        <w:t xml:space="preserve">меньшение расходов по муниципальной программе в 2024 году повлияло отсутствие субсидий из областного бюджета. </w:t>
      </w:r>
    </w:p>
    <w:p w:rsidR="002703E8" w:rsidRPr="00D72802" w:rsidRDefault="002703E8" w:rsidP="009F6093">
      <w:pPr>
        <w:spacing w:after="0" w:line="240" w:lineRule="auto"/>
        <w:ind w:firstLine="709"/>
        <w:jc w:val="both"/>
        <w:rPr>
          <w:rFonts w:ascii="Times New Roman" w:hAnsi="Times New Roman" w:cs="Times New Roman"/>
          <w:sz w:val="28"/>
          <w:szCs w:val="24"/>
        </w:rPr>
      </w:pPr>
    </w:p>
    <w:p w:rsidR="002703E8" w:rsidRPr="00D72802" w:rsidRDefault="002703E8" w:rsidP="002703E8">
      <w:pPr>
        <w:spacing w:after="0" w:line="240" w:lineRule="auto"/>
        <w:ind w:firstLine="709"/>
        <w:jc w:val="center"/>
        <w:rPr>
          <w:rFonts w:ascii="Times New Roman" w:hAnsi="Times New Roman" w:cs="Times New Roman"/>
          <w:b/>
          <w:color w:val="000000"/>
          <w:sz w:val="28"/>
          <w:szCs w:val="28"/>
        </w:rPr>
      </w:pPr>
      <w:r w:rsidRPr="00D72802">
        <w:rPr>
          <w:rFonts w:ascii="Times New Roman" w:hAnsi="Times New Roman" w:cs="Times New Roman"/>
          <w:b/>
          <w:color w:val="000000"/>
          <w:sz w:val="28"/>
          <w:szCs w:val="28"/>
        </w:rPr>
        <w:t>Муниципальная программа «Охрана окружающей среды</w:t>
      </w:r>
    </w:p>
    <w:p w:rsidR="002703E8" w:rsidRPr="00D72802" w:rsidRDefault="002703E8" w:rsidP="002703E8">
      <w:pPr>
        <w:spacing w:after="0" w:line="240" w:lineRule="auto"/>
        <w:ind w:firstLine="709"/>
        <w:jc w:val="center"/>
        <w:rPr>
          <w:rFonts w:ascii="Times New Roman" w:hAnsi="Times New Roman" w:cs="Times New Roman"/>
          <w:b/>
          <w:color w:val="000000"/>
          <w:sz w:val="28"/>
          <w:szCs w:val="28"/>
        </w:rPr>
      </w:pPr>
      <w:r w:rsidRPr="00D72802">
        <w:rPr>
          <w:rFonts w:ascii="Times New Roman" w:hAnsi="Times New Roman" w:cs="Times New Roman"/>
          <w:b/>
          <w:color w:val="000000"/>
          <w:sz w:val="28"/>
          <w:szCs w:val="28"/>
        </w:rPr>
        <w:t xml:space="preserve"> в городе Рязани»</w:t>
      </w:r>
    </w:p>
    <w:p w:rsidR="002703E8" w:rsidRPr="00D72802" w:rsidRDefault="002703E8" w:rsidP="002703E8">
      <w:pPr>
        <w:spacing w:after="0" w:line="240" w:lineRule="auto"/>
        <w:ind w:firstLine="709"/>
        <w:jc w:val="center"/>
        <w:rPr>
          <w:rFonts w:ascii="Times New Roman" w:hAnsi="Times New Roman" w:cs="Times New Roman"/>
          <w:b/>
          <w:color w:val="000000"/>
          <w:sz w:val="28"/>
          <w:szCs w:val="28"/>
        </w:rPr>
      </w:pPr>
    </w:p>
    <w:p w:rsidR="002703E8" w:rsidRPr="00D72802" w:rsidRDefault="002703E8" w:rsidP="002703E8">
      <w:pPr>
        <w:spacing w:after="0" w:line="240" w:lineRule="auto"/>
        <w:ind w:firstLine="709"/>
        <w:jc w:val="both"/>
        <w:rPr>
          <w:rFonts w:ascii="Times New Roman" w:hAnsi="Times New Roman" w:cs="Times New Roman"/>
          <w:color w:val="000000"/>
          <w:sz w:val="28"/>
          <w:szCs w:val="28"/>
        </w:rPr>
      </w:pPr>
      <w:r w:rsidRPr="00D72802">
        <w:rPr>
          <w:rFonts w:ascii="Times New Roman" w:hAnsi="Times New Roman" w:cs="Times New Roman"/>
          <w:sz w:val="28"/>
          <w:szCs w:val="28"/>
        </w:rPr>
        <w:t xml:space="preserve">Расходы бюджета города Рязани в 2024-2026 годах </w:t>
      </w:r>
      <w:r w:rsidRPr="00D72802">
        <w:rPr>
          <w:rFonts w:ascii="Times New Roman" w:hAnsi="Times New Roman" w:cs="Times New Roman"/>
          <w:color w:val="000000"/>
          <w:sz w:val="28"/>
          <w:szCs w:val="24"/>
        </w:rPr>
        <w:t>на реализацию муниципальной программы</w:t>
      </w:r>
      <w:r w:rsidRPr="00D72802">
        <w:rPr>
          <w:rFonts w:ascii="Times New Roman" w:hAnsi="Times New Roman" w:cs="Times New Roman"/>
          <w:color w:val="000000"/>
          <w:sz w:val="28"/>
          <w:szCs w:val="28"/>
        </w:rPr>
        <w:t xml:space="preserve"> «Охрана окружающей среды в городе Рязани» представлены в таблице:</w:t>
      </w:r>
    </w:p>
    <w:p w:rsidR="002703E8" w:rsidRPr="00D72802" w:rsidRDefault="002703E8" w:rsidP="002703E8">
      <w:pPr>
        <w:spacing w:after="0" w:line="240" w:lineRule="auto"/>
        <w:jc w:val="right"/>
        <w:rPr>
          <w:rFonts w:ascii="Times New Roman" w:hAnsi="Times New Roman" w:cs="Times New Roman"/>
          <w:i/>
          <w:color w:val="000000"/>
          <w:sz w:val="24"/>
          <w:szCs w:val="24"/>
        </w:rPr>
      </w:pPr>
      <w:r w:rsidRPr="00D72802">
        <w:rPr>
          <w:rFonts w:ascii="Times New Roman" w:hAnsi="Times New Roman" w:cs="Times New Roman"/>
          <w:i/>
          <w:color w:val="000000"/>
          <w:sz w:val="24"/>
          <w:szCs w:val="24"/>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3"/>
        <w:gridCol w:w="896"/>
        <w:gridCol w:w="1041"/>
        <w:gridCol w:w="1299"/>
        <w:gridCol w:w="898"/>
        <w:gridCol w:w="1299"/>
        <w:gridCol w:w="772"/>
        <w:gridCol w:w="1299"/>
      </w:tblGrid>
      <w:tr w:rsidR="002703E8" w:rsidRPr="00D72802" w:rsidTr="00505BCD">
        <w:trPr>
          <w:trHeight w:val="20"/>
        </w:trPr>
        <w:tc>
          <w:tcPr>
            <w:tcW w:w="1357" w:type="pct"/>
            <w:vMerge w:val="restart"/>
            <w:vAlign w:val="center"/>
          </w:tcPr>
          <w:p w:rsidR="002703E8" w:rsidRPr="00D72802" w:rsidRDefault="002703E8" w:rsidP="007B1856">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Наименование</w:t>
            </w:r>
          </w:p>
        </w:tc>
        <w:tc>
          <w:tcPr>
            <w:tcW w:w="500" w:type="pct"/>
            <w:vMerge w:val="restart"/>
            <w:vAlign w:val="center"/>
          </w:tcPr>
          <w:p w:rsidR="002703E8" w:rsidRPr="00D72802" w:rsidRDefault="002703E8" w:rsidP="007B1856">
            <w:pPr>
              <w:spacing w:after="0" w:line="240" w:lineRule="auto"/>
              <w:jc w:val="center"/>
              <w:rPr>
                <w:rFonts w:ascii="Times New Roman" w:hAnsi="Times New Roman" w:cs="Times New Roman"/>
                <w:sz w:val="18"/>
                <w:szCs w:val="18"/>
              </w:rPr>
            </w:pPr>
          </w:p>
          <w:p w:rsidR="002703E8" w:rsidRPr="00D72802" w:rsidRDefault="002703E8" w:rsidP="006F3ED6">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2023 год*</w:t>
            </w:r>
          </w:p>
        </w:tc>
        <w:tc>
          <w:tcPr>
            <w:tcW w:w="1071" w:type="pct"/>
            <w:gridSpan w:val="2"/>
            <w:vAlign w:val="center"/>
          </w:tcPr>
          <w:p w:rsidR="002703E8" w:rsidRPr="00D72802" w:rsidRDefault="002703E8" w:rsidP="007B1856">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w:t>
            </w:r>
            <w:r w:rsidRPr="00D72802">
              <w:rPr>
                <w:rFonts w:ascii="Times New Roman" w:hAnsi="Times New Roman" w:cs="Times New Roman"/>
                <w:sz w:val="18"/>
                <w:szCs w:val="18"/>
                <w:lang w:val="en-US"/>
              </w:rPr>
              <w:t>2</w:t>
            </w:r>
            <w:r w:rsidRPr="00D72802">
              <w:rPr>
                <w:rFonts w:ascii="Times New Roman" w:hAnsi="Times New Roman" w:cs="Times New Roman"/>
                <w:sz w:val="18"/>
                <w:szCs w:val="18"/>
              </w:rPr>
              <w:t>4 год</w:t>
            </w:r>
          </w:p>
        </w:tc>
        <w:tc>
          <w:tcPr>
            <w:tcW w:w="1071" w:type="pct"/>
            <w:gridSpan w:val="2"/>
            <w:vAlign w:val="center"/>
          </w:tcPr>
          <w:p w:rsidR="002703E8" w:rsidRPr="00D72802" w:rsidRDefault="002703E8" w:rsidP="007B1856">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2025 год</w:t>
            </w:r>
          </w:p>
        </w:tc>
        <w:tc>
          <w:tcPr>
            <w:tcW w:w="1000" w:type="pct"/>
            <w:gridSpan w:val="2"/>
            <w:vAlign w:val="center"/>
          </w:tcPr>
          <w:p w:rsidR="002703E8" w:rsidRPr="00D72802" w:rsidRDefault="002703E8" w:rsidP="007B1856">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w:t>
            </w:r>
            <w:r w:rsidRPr="00D72802">
              <w:rPr>
                <w:rFonts w:ascii="Times New Roman" w:hAnsi="Times New Roman" w:cs="Times New Roman"/>
                <w:sz w:val="18"/>
                <w:szCs w:val="18"/>
                <w:lang w:val="en-US"/>
              </w:rPr>
              <w:t>2</w:t>
            </w:r>
            <w:r w:rsidRPr="00D72802">
              <w:rPr>
                <w:rFonts w:ascii="Times New Roman" w:hAnsi="Times New Roman" w:cs="Times New Roman"/>
                <w:sz w:val="18"/>
                <w:szCs w:val="18"/>
              </w:rPr>
              <w:t>6 год</w:t>
            </w:r>
          </w:p>
        </w:tc>
      </w:tr>
      <w:tr w:rsidR="002703E8" w:rsidRPr="00D72802" w:rsidTr="00505BCD">
        <w:trPr>
          <w:trHeight w:val="20"/>
        </w:trPr>
        <w:tc>
          <w:tcPr>
            <w:tcW w:w="1357" w:type="pct"/>
            <w:vMerge/>
            <w:vAlign w:val="center"/>
          </w:tcPr>
          <w:p w:rsidR="002703E8" w:rsidRPr="00D72802" w:rsidRDefault="002703E8" w:rsidP="007B1856">
            <w:pPr>
              <w:spacing w:after="0" w:line="240" w:lineRule="auto"/>
              <w:jc w:val="center"/>
              <w:rPr>
                <w:rFonts w:ascii="Times New Roman" w:hAnsi="Times New Roman" w:cs="Times New Roman"/>
                <w:sz w:val="18"/>
                <w:szCs w:val="18"/>
              </w:rPr>
            </w:pPr>
          </w:p>
        </w:tc>
        <w:tc>
          <w:tcPr>
            <w:tcW w:w="500" w:type="pct"/>
            <w:vMerge/>
            <w:vAlign w:val="center"/>
          </w:tcPr>
          <w:p w:rsidR="002703E8" w:rsidRPr="00D72802" w:rsidRDefault="002703E8" w:rsidP="007B1856">
            <w:pPr>
              <w:spacing w:after="0" w:line="240" w:lineRule="auto"/>
              <w:jc w:val="center"/>
              <w:rPr>
                <w:rFonts w:ascii="Times New Roman" w:hAnsi="Times New Roman" w:cs="Times New Roman"/>
                <w:sz w:val="18"/>
                <w:szCs w:val="18"/>
              </w:rPr>
            </w:pPr>
          </w:p>
        </w:tc>
        <w:tc>
          <w:tcPr>
            <w:tcW w:w="571" w:type="pct"/>
            <w:vAlign w:val="center"/>
          </w:tcPr>
          <w:p w:rsidR="002703E8" w:rsidRPr="00D72802" w:rsidRDefault="002703E8" w:rsidP="007B1856">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Проект</w:t>
            </w:r>
          </w:p>
        </w:tc>
        <w:tc>
          <w:tcPr>
            <w:tcW w:w="500" w:type="pct"/>
            <w:vAlign w:val="center"/>
          </w:tcPr>
          <w:p w:rsidR="002703E8" w:rsidRPr="00D72802" w:rsidRDefault="002703E8" w:rsidP="007B1856">
            <w:pPr>
              <w:spacing w:after="0" w:line="240" w:lineRule="auto"/>
              <w:jc w:val="center"/>
              <w:rPr>
                <w:rFonts w:ascii="Times New Roman" w:hAnsi="Times New Roman" w:cs="Times New Roman"/>
                <w:sz w:val="18"/>
                <w:szCs w:val="18"/>
              </w:rPr>
            </w:pPr>
            <w:r w:rsidRPr="00D72802">
              <w:rPr>
                <w:rFonts w:ascii="Times New Roman" w:hAnsi="Times New Roman" w:cs="Times New Roman"/>
                <w:color w:val="000000"/>
                <w:sz w:val="18"/>
                <w:szCs w:val="18"/>
              </w:rPr>
              <w:t>Изменение к предыдущему году, %</w:t>
            </w:r>
          </w:p>
        </w:tc>
        <w:tc>
          <w:tcPr>
            <w:tcW w:w="500" w:type="pct"/>
            <w:vAlign w:val="center"/>
          </w:tcPr>
          <w:p w:rsidR="002703E8" w:rsidRPr="00D72802" w:rsidRDefault="002703E8" w:rsidP="007B1856">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Проект</w:t>
            </w:r>
          </w:p>
        </w:tc>
        <w:tc>
          <w:tcPr>
            <w:tcW w:w="571" w:type="pct"/>
            <w:vAlign w:val="center"/>
          </w:tcPr>
          <w:p w:rsidR="002703E8" w:rsidRPr="00D72802" w:rsidRDefault="002703E8" w:rsidP="007B1856">
            <w:pPr>
              <w:spacing w:after="0" w:line="240" w:lineRule="auto"/>
              <w:jc w:val="center"/>
              <w:rPr>
                <w:rFonts w:ascii="Times New Roman" w:hAnsi="Times New Roman" w:cs="Times New Roman"/>
                <w:sz w:val="18"/>
                <w:szCs w:val="18"/>
              </w:rPr>
            </w:pPr>
            <w:r w:rsidRPr="00D72802">
              <w:rPr>
                <w:rFonts w:ascii="Times New Roman" w:hAnsi="Times New Roman" w:cs="Times New Roman"/>
                <w:color w:val="000000"/>
                <w:sz w:val="18"/>
                <w:szCs w:val="18"/>
              </w:rPr>
              <w:t>Изменение к предыдущему году, %</w:t>
            </w:r>
          </w:p>
        </w:tc>
        <w:tc>
          <w:tcPr>
            <w:tcW w:w="429" w:type="pct"/>
            <w:vAlign w:val="center"/>
          </w:tcPr>
          <w:p w:rsidR="002703E8" w:rsidRPr="00D72802" w:rsidRDefault="002703E8" w:rsidP="007B1856">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Проект</w:t>
            </w:r>
          </w:p>
        </w:tc>
        <w:tc>
          <w:tcPr>
            <w:tcW w:w="571" w:type="pct"/>
            <w:vAlign w:val="center"/>
          </w:tcPr>
          <w:p w:rsidR="002703E8" w:rsidRPr="00D72802" w:rsidRDefault="002703E8" w:rsidP="007B1856">
            <w:pPr>
              <w:spacing w:after="0" w:line="240" w:lineRule="auto"/>
              <w:jc w:val="center"/>
              <w:rPr>
                <w:rFonts w:ascii="Times New Roman" w:hAnsi="Times New Roman" w:cs="Times New Roman"/>
                <w:sz w:val="18"/>
                <w:szCs w:val="18"/>
              </w:rPr>
            </w:pPr>
            <w:r w:rsidRPr="00D72802">
              <w:rPr>
                <w:rFonts w:ascii="Times New Roman" w:hAnsi="Times New Roman" w:cs="Times New Roman"/>
                <w:color w:val="000000"/>
                <w:sz w:val="18"/>
                <w:szCs w:val="18"/>
              </w:rPr>
              <w:t>Изменение к предыдущему году, %</w:t>
            </w:r>
          </w:p>
        </w:tc>
      </w:tr>
      <w:tr w:rsidR="002703E8" w:rsidRPr="00D72802" w:rsidTr="00505BCD">
        <w:trPr>
          <w:trHeight w:val="20"/>
        </w:trPr>
        <w:tc>
          <w:tcPr>
            <w:tcW w:w="1357" w:type="pct"/>
          </w:tcPr>
          <w:p w:rsidR="002703E8" w:rsidRPr="00D72802" w:rsidRDefault="002703E8" w:rsidP="007B1856">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1</w:t>
            </w:r>
          </w:p>
        </w:tc>
        <w:tc>
          <w:tcPr>
            <w:tcW w:w="500" w:type="pct"/>
          </w:tcPr>
          <w:p w:rsidR="002703E8" w:rsidRPr="00D72802" w:rsidRDefault="002703E8" w:rsidP="007B1856">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w:t>
            </w:r>
          </w:p>
        </w:tc>
        <w:tc>
          <w:tcPr>
            <w:tcW w:w="571" w:type="pct"/>
          </w:tcPr>
          <w:p w:rsidR="002703E8" w:rsidRPr="00D72802" w:rsidRDefault="002703E8" w:rsidP="007B1856">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3</w:t>
            </w:r>
          </w:p>
        </w:tc>
        <w:tc>
          <w:tcPr>
            <w:tcW w:w="500" w:type="pct"/>
          </w:tcPr>
          <w:p w:rsidR="002703E8" w:rsidRPr="00D72802" w:rsidRDefault="002703E8" w:rsidP="007B1856">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4=3/2*100</w:t>
            </w:r>
          </w:p>
        </w:tc>
        <w:tc>
          <w:tcPr>
            <w:tcW w:w="500" w:type="pct"/>
          </w:tcPr>
          <w:p w:rsidR="002703E8" w:rsidRPr="00D72802" w:rsidRDefault="002703E8" w:rsidP="007B1856">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5</w:t>
            </w:r>
          </w:p>
        </w:tc>
        <w:tc>
          <w:tcPr>
            <w:tcW w:w="571" w:type="pct"/>
          </w:tcPr>
          <w:p w:rsidR="002703E8" w:rsidRPr="00D72802" w:rsidRDefault="002703E8" w:rsidP="007B1856">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6=5/3*100</w:t>
            </w:r>
          </w:p>
        </w:tc>
        <w:tc>
          <w:tcPr>
            <w:tcW w:w="429" w:type="pct"/>
          </w:tcPr>
          <w:p w:rsidR="002703E8" w:rsidRPr="00D72802" w:rsidRDefault="002703E8" w:rsidP="007B1856">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7</w:t>
            </w:r>
          </w:p>
        </w:tc>
        <w:tc>
          <w:tcPr>
            <w:tcW w:w="571" w:type="pct"/>
          </w:tcPr>
          <w:p w:rsidR="002703E8" w:rsidRPr="00D72802" w:rsidRDefault="002703E8" w:rsidP="007B1856">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8=7/5*100</w:t>
            </w:r>
          </w:p>
        </w:tc>
      </w:tr>
      <w:tr w:rsidR="002703E8" w:rsidRPr="00D72802" w:rsidTr="00505BCD">
        <w:trPr>
          <w:trHeight w:val="20"/>
        </w:trPr>
        <w:tc>
          <w:tcPr>
            <w:tcW w:w="1357" w:type="pct"/>
          </w:tcPr>
          <w:p w:rsidR="002703E8" w:rsidRPr="00D72802" w:rsidRDefault="002703E8" w:rsidP="007B1856">
            <w:pPr>
              <w:spacing w:after="0" w:line="240" w:lineRule="auto"/>
              <w:rPr>
                <w:rFonts w:ascii="Times New Roman" w:hAnsi="Times New Roman" w:cs="Times New Roman"/>
                <w:b/>
                <w:sz w:val="16"/>
                <w:szCs w:val="16"/>
              </w:rPr>
            </w:pPr>
            <w:r w:rsidRPr="00D72802">
              <w:rPr>
                <w:rFonts w:ascii="Times New Roman" w:hAnsi="Times New Roman" w:cs="Times New Roman"/>
                <w:b/>
                <w:sz w:val="16"/>
                <w:szCs w:val="16"/>
              </w:rPr>
              <w:t>Всего</w:t>
            </w:r>
          </w:p>
        </w:tc>
        <w:tc>
          <w:tcPr>
            <w:tcW w:w="500" w:type="pct"/>
            <w:vAlign w:val="center"/>
          </w:tcPr>
          <w:p w:rsidR="002703E8" w:rsidRPr="00D72802" w:rsidRDefault="002703E8" w:rsidP="007B1856">
            <w:pPr>
              <w:spacing w:after="0" w:line="240" w:lineRule="auto"/>
              <w:jc w:val="right"/>
              <w:rPr>
                <w:rFonts w:ascii="Times New Roman" w:hAnsi="Times New Roman" w:cs="Times New Roman"/>
                <w:b/>
                <w:bCs/>
                <w:color w:val="000000"/>
                <w:sz w:val="16"/>
                <w:szCs w:val="16"/>
              </w:rPr>
            </w:pPr>
            <w:r w:rsidRPr="00D72802">
              <w:rPr>
                <w:rFonts w:ascii="Times New Roman" w:hAnsi="Times New Roman" w:cs="Times New Roman"/>
                <w:b/>
                <w:bCs/>
                <w:color w:val="000000"/>
                <w:sz w:val="16"/>
                <w:szCs w:val="16"/>
              </w:rPr>
              <w:t>25 432,7</w:t>
            </w:r>
          </w:p>
        </w:tc>
        <w:tc>
          <w:tcPr>
            <w:tcW w:w="571" w:type="pct"/>
            <w:vAlign w:val="center"/>
          </w:tcPr>
          <w:p w:rsidR="002703E8" w:rsidRPr="00D72802" w:rsidRDefault="002703E8" w:rsidP="007B1856">
            <w:pPr>
              <w:spacing w:after="0" w:line="240" w:lineRule="auto"/>
              <w:jc w:val="right"/>
              <w:rPr>
                <w:rFonts w:ascii="Times New Roman" w:hAnsi="Times New Roman" w:cs="Times New Roman"/>
                <w:b/>
                <w:bCs/>
                <w:color w:val="000000"/>
                <w:sz w:val="16"/>
                <w:szCs w:val="16"/>
              </w:rPr>
            </w:pPr>
            <w:r w:rsidRPr="00D72802">
              <w:rPr>
                <w:rFonts w:ascii="Times New Roman" w:hAnsi="Times New Roman" w:cs="Times New Roman"/>
                <w:b/>
                <w:bCs/>
                <w:color w:val="000000"/>
                <w:sz w:val="16"/>
                <w:szCs w:val="16"/>
              </w:rPr>
              <w:t>23 787,5</w:t>
            </w:r>
          </w:p>
        </w:tc>
        <w:tc>
          <w:tcPr>
            <w:tcW w:w="500" w:type="pct"/>
            <w:vAlign w:val="center"/>
          </w:tcPr>
          <w:p w:rsidR="002703E8" w:rsidRPr="00D72802" w:rsidRDefault="002703E8" w:rsidP="007B1856">
            <w:pPr>
              <w:spacing w:after="0" w:line="240" w:lineRule="auto"/>
              <w:jc w:val="right"/>
              <w:rPr>
                <w:rFonts w:ascii="Times New Roman" w:hAnsi="Times New Roman" w:cs="Times New Roman"/>
                <w:b/>
                <w:color w:val="000000"/>
                <w:sz w:val="16"/>
                <w:szCs w:val="16"/>
              </w:rPr>
            </w:pPr>
            <w:r w:rsidRPr="00D72802">
              <w:rPr>
                <w:rFonts w:ascii="Times New Roman" w:hAnsi="Times New Roman" w:cs="Times New Roman"/>
                <w:b/>
                <w:bCs/>
                <w:color w:val="000000"/>
                <w:sz w:val="16"/>
                <w:szCs w:val="16"/>
              </w:rPr>
              <w:t>93,5</w:t>
            </w:r>
          </w:p>
        </w:tc>
        <w:tc>
          <w:tcPr>
            <w:tcW w:w="500" w:type="pct"/>
            <w:vAlign w:val="center"/>
          </w:tcPr>
          <w:p w:rsidR="002703E8" w:rsidRPr="00D72802" w:rsidRDefault="002703E8" w:rsidP="007B1856">
            <w:pPr>
              <w:spacing w:after="0" w:line="240" w:lineRule="auto"/>
              <w:jc w:val="right"/>
              <w:rPr>
                <w:rFonts w:ascii="Times New Roman" w:hAnsi="Times New Roman" w:cs="Times New Roman"/>
                <w:b/>
                <w:bCs/>
                <w:color w:val="000000"/>
                <w:sz w:val="16"/>
                <w:szCs w:val="16"/>
              </w:rPr>
            </w:pPr>
            <w:r w:rsidRPr="00D72802">
              <w:rPr>
                <w:rFonts w:ascii="Times New Roman" w:hAnsi="Times New Roman" w:cs="Times New Roman"/>
                <w:b/>
                <w:bCs/>
                <w:color w:val="000000"/>
                <w:sz w:val="16"/>
                <w:szCs w:val="16"/>
              </w:rPr>
              <w:t>23 911,8</w:t>
            </w:r>
          </w:p>
        </w:tc>
        <w:tc>
          <w:tcPr>
            <w:tcW w:w="571" w:type="pct"/>
            <w:vAlign w:val="center"/>
          </w:tcPr>
          <w:p w:rsidR="002703E8" w:rsidRPr="00D72802" w:rsidRDefault="002703E8" w:rsidP="007B1856">
            <w:pPr>
              <w:spacing w:after="0" w:line="240" w:lineRule="auto"/>
              <w:jc w:val="right"/>
              <w:rPr>
                <w:rFonts w:ascii="Times New Roman" w:hAnsi="Times New Roman" w:cs="Times New Roman"/>
                <w:b/>
                <w:bCs/>
                <w:color w:val="000000"/>
                <w:sz w:val="16"/>
                <w:szCs w:val="16"/>
              </w:rPr>
            </w:pPr>
            <w:r w:rsidRPr="00D72802">
              <w:rPr>
                <w:rFonts w:ascii="Times New Roman" w:hAnsi="Times New Roman" w:cs="Times New Roman"/>
                <w:b/>
                <w:bCs/>
                <w:color w:val="000000"/>
                <w:sz w:val="16"/>
                <w:szCs w:val="16"/>
              </w:rPr>
              <w:t>100,5</w:t>
            </w:r>
          </w:p>
        </w:tc>
        <w:tc>
          <w:tcPr>
            <w:tcW w:w="429" w:type="pct"/>
            <w:vAlign w:val="center"/>
          </w:tcPr>
          <w:p w:rsidR="002703E8" w:rsidRPr="00D72802" w:rsidRDefault="002703E8" w:rsidP="007B1856">
            <w:pPr>
              <w:spacing w:after="0" w:line="240" w:lineRule="auto"/>
              <w:jc w:val="right"/>
              <w:rPr>
                <w:rFonts w:ascii="Times New Roman" w:hAnsi="Times New Roman" w:cs="Times New Roman"/>
                <w:b/>
                <w:bCs/>
                <w:color w:val="000000"/>
                <w:sz w:val="14"/>
                <w:szCs w:val="14"/>
              </w:rPr>
            </w:pPr>
            <w:r w:rsidRPr="00D72802">
              <w:rPr>
                <w:rFonts w:ascii="Times New Roman" w:hAnsi="Times New Roman" w:cs="Times New Roman"/>
                <w:b/>
                <w:bCs/>
                <w:color w:val="000000"/>
                <w:sz w:val="14"/>
                <w:szCs w:val="14"/>
              </w:rPr>
              <w:t>24 041,3</w:t>
            </w:r>
          </w:p>
        </w:tc>
        <w:tc>
          <w:tcPr>
            <w:tcW w:w="571" w:type="pct"/>
            <w:vAlign w:val="center"/>
          </w:tcPr>
          <w:p w:rsidR="002703E8" w:rsidRPr="00D72802" w:rsidRDefault="002703E8" w:rsidP="007B1856">
            <w:pPr>
              <w:spacing w:after="0" w:line="240" w:lineRule="auto"/>
              <w:jc w:val="right"/>
              <w:rPr>
                <w:rFonts w:ascii="Times New Roman" w:hAnsi="Times New Roman" w:cs="Times New Roman"/>
                <w:b/>
                <w:bCs/>
                <w:color w:val="000000"/>
                <w:sz w:val="16"/>
                <w:szCs w:val="16"/>
              </w:rPr>
            </w:pPr>
            <w:r w:rsidRPr="00D72802">
              <w:rPr>
                <w:rFonts w:ascii="Times New Roman" w:hAnsi="Times New Roman" w:cs="Times New Roman"/>
                <w:b/>
                <w:bCs/>
                <w:color w:val="000000"/>
                <w:sz w:val="16"/>
                <w:szCs w:val="16"/>
              </w:rPr>
              <w:t>100,5</w:t>
            </w:r>
          </w:p>
        </w:tc>
      </w:tr>
      <w:tr w:rsidR="002703E8" w:rsidRPr="00D72802" w:rsidTr="00505BCD">
        <w:trPr>
          <w:trHeight w:val="20"/>
        </w:trPr>
        <w:tc>
          <w:tcPr>
            <w:tcW w:w="1357" w:type="pct"/>
          </w:tcPr>
          <w:p w:rsidR="002703E8" w:rsidRPr="00D72802" w:rsidRDefault="002703E8" w:rsidP="007B1856">
            <w:pPr>
              <w:spacing w:after="0" w:line="240" w:lineRule="auto"/>
              <w:rPr>
                <w:rFonts w:ascii="Times New Roman" w:hAnsi="Times New Roman" w:cs="Times New Roman"/>
                <w:sz w:val="16"/>
                <w:szCs w:val="16"/>
              </w:rPr>
            </w:pPr>
            <w:r w:rsidRPr="00D72802">
              <w:rPr>
                <w:rFonts w:ascii="Times New Roman" w:hAnsi="Times New Roman" w:cs="Times New Roman"/>
                <w:sz w:val="16"/>
                <w:szCs w:val="16"/>
              </w:rPr>
              <w:t>в том числе средства:</w:t>
            </w:r>
          </w:p>
        </w:tc>
        <w:tc>
          <w:tcPr>
            <w:tcW w:w="500" w:type="pct"/>
            <w:vAlign w:val="center"/>
          </w:tcPr>
          <w:p w:rsidR="002703E8" w:rsidRPr="00D72802" w:rsidRDefault="002703E8" w:rsidP="007B1856">
            <w:pPr>
              <w:spacing w:after="0" w:line="240" w:lineRule="auto"/>
              <w:jc w:val="right"/>
              <w:rPr>
                <w:rFonts w:ascii="Times New Roman" w:hAnsi="Times New Roman" w:cs="Times New Roman"/>
                <w:sz w:val="16"/>
                <w:szCs w:val="16"/>
              </w:rPr>
            </w:pPr>
            <w:r w:rsidRPr="00D72802">
              <w:rPr>
                <w:rFonts w:ascii="Times New Roman" w:hAnsi="Times New Roman" w:cs="Times New Roman"/>
                <w:bCs/>
                <w:i/>
                <w:iCs/>
                <w:color w:val="000000"/>
                <w:sz w:val="16"/>
                <w:szCs w:val="16"/>
              </w:rPr>
              <w:t> </w:t>
            </w:r>
          </w:p>
        </w:tc>
        <w:tc>
          <w:tcPr>
            <w:tcW w:w="571" w:type="pct"/>
            <w:vAlign w:val="center"/>
          </w:tcPr>
          <w:p w:rsidR="002703E8" w:rsidRPr="00D72802" w:rsidRDefault="002703E8" w:rsidP="007B1856">
            <w:pPr>
              <w:spacing w:after="0" w:line="240" w:lineRule="auto"/>
              <w:jc w:val="right"/>
              <w:rPr>
                <w:rFonts w:ascii="Times New Roman" w:hAnsi="Times New Roman" w:cs="Times New Roman"/>
                <w:sz w:val="16"/>
                <w:szCs w:val="16"/>
              </w:rPr>
            </w:pPr>
            <w:r w:rsidRPr="00D72802">
              <w:rPr>
                <w:rFonts w:ascii="Times New Roman" w:hAnsi="Times New Roman" w:cs="Times New Roman"/>
                <w:bCs/>
                <w:i/>
                <w:iCs/>
                <w:color w:val="000000"/>
                <w:sz w:val="16"/>
                <w:szCs w:val="16"/>
              </w:rPr>
              <w:t> </w:t>
            </w:r>
          </w:p>
        </w:tc>
        <w:tc>
          <w:tcPr>
            <w:tcW w:w="500" w:type="pct"/>
            <w:shd w:val="clear" w:color="auto" w:fill="auto"/>
            <w:vAlign w:val="center"/>
          </w:tcPr>
          <w:p w:rsidR="002703E8" w:rsidRPr="00D72802" w:rsidRDefault="002703E8" w:rsidP="007B1856">
            <w:pPr>
              <w:spacing w:after="0" w:line="240" w:lineRule="auto"/>
              <w:jc w:val="right"/>
              <w:rPr>
                <w:rFonts w:ascii="Times New Roman" w:hAnsi="Times New Roman" w:cs="Times New Roman"/>
                <w:sz w:val="16"/>
                <w:szCs w:val="16"/>
              </w:rPr>
            </w:pPr>
            <w:r w:rsidRPr="00D72802">
              <w:rPr>
                <w:rFonts w:ascii="Times New Roman" w:hAnsi="Times New Roman" w:cs="Times New Roman"/>
                <w:bCs/>
                <w:i/>
                <w:iCs/>
                <w:color w:val="000000"/>
                <w:sz w:val="16"/>
                <w:szCs w:val="16"/>
              </w:rPr>
              <w:t> </w:t>
            </w:r>
          </w:p>
        </w:tc>
        <w:tc>
          <w:tcPr>
            <w:tcW w:w="500" w:type="pct"/>
            <w:vAlign w:val="center"/>
          </w:tcPr>
          <w:p w:rsidR="002703E8" w:rsidRPr="00D72802" w:rsidRDefault="002703E8" w:rsidP="007B1856">
            <w:pPr>
              <w:spacing w:after="0" w:line="240" w:lineRule="auto"/>
              <w:jc w:val="right"/>
              <w:rPr>
                <w:rFonts w:ascii="Times New Roman" w:hAnsi="Times New Roman" w:cs="Times New Roman"/>
                <w:sz w:val="16"/>
                <w:szCs w:val="16"/>
              </w:rPr>
            </w:pPr>
            <w:r w:rsidRPr="00D72802">
              <w:rPr>
                <w:rFonts w:ascii="Times New Roman" w:hAnsi="Times New Roman" w:cs="Times New Roman"/>
                <w:bCs/>
                <w:i/>
                <w:iCs/>
                <w:color w:val="000000"/>
                <w:sz w:val="16"/>
                <w:szCs w:val="16"/>
              </w:rPr>
              <w:t> </w:t>
            </w:r>
          </w:p>
        </w:tc>
        <w:tc>
          <w:tcPr>
            <w:tcW w:w="571" w:type="pct"/>
            <w:vAlign w:val="center"/>
          </w:tcPr>
          <w:p w:rsidR="002703E8" w:rsidRPr="00D72802" w:rsidRDefault="002703E8" w:rsidP="007B1856">
            <w:pPr>
              <w:spacing w:after="0" w:line="240" w:lineRule="auto"/>
              <w:jc w:val="right"/>
              <w:rPr>
                <w:rFonts w:ascii="Times New Roman" w:hAnsi="Times New Roman" w:cs="Times New Roman"/>
                <w:sz w:val="16"/>
                <w:szCs w:val="16"/>
              </w:rPr>
            </w:pPr>
            <w:r w:rsidRPr="00D72802">
              <w:rPr>
                <w:rFonts w:ascii="Times New Roman" w:hAnsi="Times New Roman" w:cs="Times New Roman"/>
                <w:bCs/>
                <w:i/>
                <w:iCs/>
                <w:color w:val="000000"/>
                <w:sz w:val="16"/>
                <w:szCs w:val="16"/>
              </w:rPr>
              <w:t> </w:t>
            </w:r>
          </w:p>
        </w:tc>
        <w:tc>
          <w:tcPr>
            <w:tcW w:w="429" w:type="pct"/>
            <w:vAlign w:val="center"/>
          </w:tcPr>
          <w:p w:rsidR="002703E8" w:rsidRPr="00D72802" w:rsidRDefault="002703E8" w:rsidP="007B1856">
            <w:pPr>
              <w:spacing w:after="0" w:line="240" w:lineRule="auto"/>
              <w:jc w:val="right"/>
              <w:rPr>
                <w:rFonts w:ascii="Times New Roman" w:hAnsi="Times New Roman" w:cs="Times New Roman"/>
                <w:sz w:val="14"/>
                <w:szCs w:val="14"/>
              </w:rPr>
            </w:pPr>
            <w:r w:rsidRPr="00D72802">
              <w:rPr>
                <w:rFonts w:ascii="Times New Roman" w:hAnsi="Times New Roman" w:cs="Times New Roman"/>
                <w:bCs/>
                <w:i/>
                <w:iCs/>
                <w:color w:val="000000"/>
                <w:sz w:val="14"/>
                <w:szCs w:val="14"/>
              </w:rPr>
              <w:t> </w:t>
            </w:r>
          </w:p>
        </w:tc>
        <w:tc>
          <w:tcPr>
            <w:tcW w:w="571" w:type="pct"/>
            <w:vAlign w:val="center"/>
          </w:tcPr>
          <w:p w:rsidR="002703E8" w:rsidRPr="00D72802" w:rsidRDefault="002703E8" w:rsidP="007B1856">
            <w:pPr>
              <w:spacing w:after="0" w:line="240" w:lineRule="auto"/>
              <w:jc w:val="right"/>
              <w:rPr>
                <w:rFonts w:ascii="Times New Roman" w:hAnsi="Times New Roman" w:cs="Times New Roman"/>
                <w:sz w:val="16"/>
                <w:szCs w:val="16"/>
              </w:rPr>
            </w:pPr>
            <w:r w:rsidRPr="00D72802">
              <w:rPr>
                <w:rFonts w:ascii="Times New Roman" w:hAnsi="Times New Roman" w:cs="Times New Roman"/>
                <w:bCs/>
                <w:i/>
                <w:iCs/>
                <w:color w:val="000000"/>
                <w:sz w:val="16"/>
                <w:szCs w:val="16"/>
              </w:rPr>
              <w:t> </w:t>
            </w:r>
          </w:p>
        </w:tc>
      </w:tr>
      <w:tr w:rsidR="002703E8" w:rsidRPr="00D72802" w:rsidTr="00505BCD">
        <w:trPr>
          <w:trHeight w:val="20"/>
        </w:trPr>
        <w:tc>
          <w:tcPr>
            <w:tcW w:w="1357" w:type="pct"/>
          </w:tcPr>
          <w:p w:rsidR="002703E8" w:rsidRPr="00D72802" w:rsidRDefault="002703E8" w:rsidP="007B1856">
            <w:pPr>
              <w:spacing w:after="0" w:line="240" w:lineRule="auto"/>
              <w:rPr>
                <w:rFonts w:ascii="Times New Roman" w:hAnsi="Times New Roman" w:cs="Times New Roman"/>
                <w:sz w:val="16"/>
                <w:szCs w:val="16"/>
              </w:rPr>
            </w:pPr>
            <w:r w:rsidRPr="00D72802">
              <w:rPr>
                <w:rFonts w:ascii="Times New Roman" w:hAnsi="Times New Roman" w:cs="Times New Roman"/>
                <w:i/>
                <w:sz w:val="16"/>
                <w:szCs w:val="16"/>
              </w:rPr>
              <w:t>областного бюджета</w:t>
            </w:r>
          </w:p>
        </w:tc>
        <w:tc>
          <w:tcPr>
            <w:tcW w:w="500" w:type="pct"/>
            <w:vAlign w:val="center"/>
          </w:tcPr>
          <w:p w:rsidR="002703E8" w:rsidRPr="00D72802" w:rsidRDefault="002703E8" w:rsidP="007B1856">
            <w:pPr>
              <w:spacing w:after="0" w:line="240" w:lineRule="auto"/>
              <w:jc w:val="right"/>
              <w:rPr>
                <w:rFonts w:ascii="Times New Roman" w:hAnsi="Times New Roman" w:cs="Times New Roman"/>
                <w:i/>
                <w:color w:val="000000"/>
                <w:sz w:val="16"/>
                <w:szCs w:val="16"/>
              </w:rPr>
            </w:pPr>
            <w:r w:rsidRPr="00D72802">
              <w:rPr>
                <w:rFonts w:ascii="Times New Roman" w:hAnsi="Times New Roman" w:cs="Times New Roman"/>
                <w:bCs/>
                <w:i/>
                <w:iCs/>
                <w:color w:val="000000"/>
                <w:sz w:val="16"/>
                <w:szCs w:val="16"/>
              </w:rPr>
              <w:t>21 475,2</w:t>
            </w:r>
          </w:p>
        </w:tc>
        <w:tc>
          <w:tcPr>
            <w:tcW w:w="571" w:type="pct"/>
            <w:vAlign w:val="center"/>
          </w:tcPr>
          <w:p w:rsidR="002703E8" w:rsidRPr="00D72802" w:rsidRDefault="002703E8" w:rsidP="007B1856">
            <w:pPr>
              <w:spacing w:after="0" w:line="240" w:lineRule="auto"/>
              <w:jc w:val="right"/>
              <w:rPr>
                <w:rFonts w:ascii="Times New Roman" w:hAnsi="Times New Roman" w:cs="Times New Roman"/>
                <w:i/>
                <w:color w:val="000000"/>
                <w:sz w:val="16"/>
                <w:szCs w:val="16"/>
              </w:rPr>
            </w:pPr>
            <w:r w:rsidRPr="00D72802">
              <w:rPr>
                <w:rFonts w:ascii="Times New Roman" w:hAnsi="Times New Roman" w:cs="Times New Roman"/>
                <w:bCs/>
                <w:i/>
                <w:iCs/>
                <w:color w:val="000000"/>
                <w:sz w:val="16"/>
                <w:szCs w:val="16"/>
              </w:rPr>
              <w:t>20 674,8</w:t>
            </w:r>
          </w:p>
        </w:tc>
        <w:tc>
          <w:tcPr>
            <w:tcW w:w="500" w:type="pct"/>
            <w:shd w:val="clear" w:color="auto" w:fill="auto"/>
            <w:vAlign w:val="center"/>
          </w:tcPr>
          <w:p w:rsidR="002703E8" w:rsidRPr="00D72802" w:rsidRDefault="002703E8" w:rsidP="007B1856">
            <w:pPr>
              <w:spacing w:after="0" w:line="240" w:lineRule="auto"/>
              <w:jc w:val="right"/>
              <w:rPr>
                <w:rFonts w:ascii="Times New Roman" w:hAnsi="Times New Roman" w:cs="Times New Roman"/>
                <w:i/>
                <w:color w:val="000000"/>
                <w:sz w:val="16"/>
                <w:szCs w:val="16"/>
              </w:rPr>
            </w:pPr>
            <w:r w:rsidRPr="00D72802">
              <w:rPr>
                <w:rFonts w:ascii="Times New Roman" w:hAnsi="Times New Roman" w:cs="Times New Roman"/>
                <w:bCs/>
                <w:i/>
                <w:iCs/>
                <w:color w:val="000000"/>
                <w:sz w:val="16"/>
                <w:szCs w:val="16"/>
              </w:rPr>
              <w:t>96,3</w:t>
            </w:r>
          </w:p>
        </w:tc>
        <w:tc>
          <w:tcPr>
            <w:tcW w:w="500" w:type="pct"/>
            <w:vAlign w:val="center"/>
          </w:tcPr>
          <w:p w:rsidR="002703E8" w:rsidRPr="00D72802" w:rsidRDefault="002703E8" w:rsidP="007B1856">
            <w:pPr>
              <w:spacing w:after="0" w:line="240" w:lineRule="auto"/>
              <w:jc w:val="right"/>
              <w:rPr>
                <w:rFonts w:ascii="Times New Roman" w:hAnsi="Times New Roman" w:cs="Times New Roman"/>
                <w:i/>
                <w:color w:val="000000"/>
                <w:sz w:val="16"/>
                <w:szCs w:val="16"/>
              </w:rPr>
            </w:pPr>
            <w:r w:rsidRPr="00D72802">
              <w:rPr>
                <w:rFonts w:ascii="Times New Roman" w:hAnsi="Times New Roman" w:cs="Times New Roman"/>
                <w:bCs/>
                <w:i/>
                <w:iCs/>
                <w:color w:val="000000"/>
                <w:sz w:val="16"/>
                <w:szCs w:val="16"/>
              </w:rPr>
              <w:t>20 674,8</w:t>
            </w:r>
          </w:p>
        </w:tc>
        <w:tc>
          <w:tcPr>
            <w:tcW w:w="571" w:type="pct"/>
            <w:vAlign w:val="center"/>
          </w:tcPr>
          <w:p w:rsidR="002703E8" w:rsidRPr="00D72802" w:rsidRDefault="002703E8" w:rsidP="007B1856">
            <w:pPr>
              <w:spacing w:after="0" w:line="240" w:lineRule="auto"/>
              <w:jc w:val="right"/>
              <w:rPr>
                <w:rFonts w:ascii="Times New Roman" w:hAnsi="Times New Roman" w:cs="Times New Roman"/>
                <w:bCs/>
                <w:i/>
                <w:color w:val="000000"/>
                <w:sz w:val="16"/>
                <w:szCs w:val="16"/>
              </w:rPr>
            </w:pPr>
            <w:r w:rsidRPr="00D72802">
              <w:rPr>
                <w:rFonts w:ascii="Times New Roman" w:hAnsi="Times New Roman" w:cs="Times New Roman"/>
                <w:bCs/>
                <w:i/>
                <w:iCs/>
                <w:color w:val="000000"/>
                <w:sz w:val="16"/>
                <w:szCs w:val="16"/>
              </w:rPr>
              <w:t>100,0</w:t>
            </w:r>
          </w:p>
        </w:tc>
        <w:tc>
          <w:tcPr>
            <w:tcW w:w="429" w:type="pct"/>
            <w:vAlign w:val="center"/>
          </w:tcPr>
          <w:p w:rsidR="002703E8" w:rsidRPr="00D72802" w:rsidRDefault="002703E8" w:rsidP="007B1856">
            <w:pPr>
              <w:spacing w:after="0" w:line="240" w:lineRule="auto"/>
              <w:jc w:val="right"/>
              <w:rPr>
                <w:rFonts w:ascii="Times New Roman" w:hAnsi="Times New Roman" w:cs="Times New Roman"/>
                <w:i/>
                <w:color w:val="000000"/>
                <w:sz w:val="14"/>
                <w:szCs w:val="14"/>
              </w:rPr>
            </w:pPr>
            <w:r w:rsidRPr="00D72802">
              <w:rPr>
                <w:rFonts w:ascii="Times New Roman" w:hAnsi="Times New Roman" w:cs="Times New Roman"/>
                <w:bCs/>
                <w:i/>
                <w:iCs/>
                <w:color w:val="000000"/>
                <w:sz w:val="14"/>
                <w:szCs w:val="14"/>
              </w:rPr>
              <w:t>20 674,8</w:t>
            </w:r>
          </w:p>
        </w:tc>
        <w:tc>
          <w:tcPr>
            <w:tcW w:w="571" w:type="pct"/>
            <w:vAlign w:val="center"/>
          </w:tcPr>
          <w:p w:rsidR="002703E8" w:rsidRPr="00D72802" w:rsidRDefault="002703E8" w:rsidP="007B1856">
            <w:pPr>
              <w:spacing w:after="0" w:line="240" w:lineRule="auto"/>
              <w:jc w:val="right"/>
              <w:rPr>
                <w:rFonts w:ascii="Times New Roman" w:hAnsi="Times New Roman" w:cs="Times New Roman"/>
                <w:bCs/>
                <w:i/>
                <w:color w:val="000000"/>
                <w:sz w:val="16"/>
                <w:szCs w:val="16"/>
              </w:rPr>
            </w:pPr>
            <w:r w:rsidRPr="00D72802">
              <w:rPr>
                <w:rFonts w:ascii="Times New Roman" w:hAnsi="Times New Roman" w:cs="Times New Roman"/>
                <w:bCs/>
                <w:i/>
                <w:iCs/>
                <w:color w:val="000000"/>
                <w:sz w:val="16"/>
                <w:szCs w:val="16"/>
              </w:rPr>
              <w:t>100,0</w:t>
            </w:r>
          </w:p>
        </w:tc>
      </w:tr>
      <w:tr w:rsidR="002703E8" w:rsidRPr="00D72802" w:rsidTr="00505BCD">
        <w:trPr>
          <w:trHeight w:val="20"/>
        </w:trPr>
        <w:tc>
          <w:tcPr>
            <w:tcW w:w="1357" w:type="pct"/>
          </w:tcPr>
          <w:p w:rsidR="002703E8" w:rsidRPr="00D72802" w:rsidRDefault="002703E8" w:rsidP="007B1856">
            <w:pPr>
              <w:spacing w:after="0" w:line="240" w:lineRule="auto"/>
              <w:rPr>
                <w:rFonts w:ascii="Times New Roman" w:hAnsi="Times New Roman" w:cs="Times New Roman"/>
                <w:sz w:val="18"/>
                <w:szCs w:val="18"/>
              </w:rPr>
            </w:pPr>
            <w:r w:rsidRPr="00D72802">
              <w:rPr>
                <w:rFonts w:ascii="Times New Roman" w:hAnsi="Times New Roman" w:cs="Times New Roman"/>
                <w:i/>
                <w:sz w:val="18"/>
                <w:szCs w:val="18"/>
              </w:rPr>
              <w:t>городского бюджета</w:t>
            </w:r>
          </w:p>
        </w:tc>
        <w:tc>
          <w:tcPr>
            <w:tcW w:w="500" w:type="pct"/>
            <w:vAlign w:val="center"/>
          </w:tcPr>
          <w:p w:rsidR="002703E8" w:rsidRPr="00D72802" w:rsidRDefault="002703E8" w:rsidP="007B1856">
            <w:pPr>
              <w:spacing w:after="0" w:line="240" w:lineRule="auto"/>
              <w:jc w:val="right"/>
              <w:rPr>
                <w:rFonts w:ascii="Times New Roman" w:hAnsi="Times New Roman" w:cs="Times New Roman"/>
                <w:i/>
                <w:color w:val="000000"/>
                <w:sz w:val="18"/>
                <w:szCs w:val="18"/>
              </w:rPr>
            </w:pPr>
            <w:r w:rsidRPr="00D72802">
              <w:rPr>
                <w:rFonts w:ascii="Times New Roman" w:hAnsi="Times New Roman" w:cs="Times New Roman"/>
                <w:bCs/>
                <w:i/>
                <w:iCs/>
                <w:color w:val="000000"/>
                <w:sz w:val="18"/>
                <w:szCs w:val="18"/>
              </w:rPr>
              <w:t>3 957,5</w:t>
            </w:r>
          </w:p>
        </w:tc>
        <w:tc>
          <w:tcPr>
            <w:tcW w:w="571" w:type="pct"/>
            <w:vAlign w:val="center"/>
          </w:tcPr>
          <w:p w:rsidR="002703E8" w:rsidRPr="00D72802" w:rsidRDefault="002703E8" w:rsidP="007B1856">
            <w:pPr>
              <w:spacing w:after="0" w:line="240" w:lineRule="auto"/>
              <w:jc w:val="right"/>
              <w:rPr>
                <w:rFonts w:ascii="Times New Roman" w:hAnsi="Times New Roman" w:cs="Times New Roman"/>
                <w:i/>
                <w:color w:val="000000"/>
                <w:sz w:val="18"/>
                <w:szCs w:val="18"/>
              </w:rPr>
            </w:pPr>
            <w:r w:rsidRPr="00D72802">
              <w:rPr>
                <w:rFonts w:ascii="Times New Roman" w:hAnsi="Times New Roman" w:cs="Times New Roman"/>
                <w:bCs/>
                <w:i/>
                <w:iCs/>
                <w:color w:val="000000"/>
                <w:sz w:val="18"/>
                <w:szCs w:val="18"/>
              </w:rPr>
              <w:t>3 112,7</w:t>
            </w:r>
          </w:p>
        </w:tc>
        <w:tc>
          <w:tcPr>
            <w:tcW w:w="500" w:type="pct"/>
            <w:shd w:val="clear" w:color="auto" w:fill="auto"/>
            <w:vAlign w:val="center"/>
          </w:tcPr>
          <w:p w:rsidR="002703E8" w:rsidRPr="00D72802" w:rsidRDefault="00F9773B" w:rsidP="007B1856">
            <w:pPr>
              <w:spacing w:after="0" w:line="240" w:lineRule="auto"/>
              <w:jc w:val="right"/>
              <w:rPr>
                <w:rFonts w:ascii="Times New Roman" w:hAnsi="Times New Roman" w:cs="Times New Roman"/>
                <w:i/>
                <w:color w:val="000000"/>
                <w:sz w:val="18"/>
                <w:szCs w:val="18"/>
              </w:rPr>
            </w:pPr>
            <w:r w:rsidRPr="00D72802">
              <w:rPr>
                <w:rFonts w:ascii="Times New Roman" w:hAnsi="Times New Roman" w:cs="Times New Roman"/>
                <w:bCs/>
                <w:i/>
                <w:iCs/>
                <w:color w:val="000000"/>
                <w:sz w:val="18"/>
                <w:szCs w:val="18"/>
              </w:rPr>
              <w:t>78,7</w:t>
            </w:r>
          </w:p>
        </w:tc>
        <w:tc>
          <w:tcPr>
            <w:tcW w:w="500" w:type="pct"/>
            <w:vAlign w:val="center"/>
          </w:tcPr>
          <w:p w:rsidR="002703E8" w:rsidRPr="00D72802" w:rsidRDefault="002703E8" w:rsidP="007B1856">
            <w:pPr>
              <w:spacing w:after="0" w:line="240" w:lineRule="auto"/>
              <w:jc w:val="right"/>
              <w:rPr>
                <w:rFonts w:ascii="Times New Roman" w:hAnsi="Times New Roman" w:cs="Times New Roman"/>
                <w:i/>
                <w:color w:val="000000"/>
                <w:sz w:val="18"/>
                <w:szCs w:val="18"/>
              </w:rPr>
            </w:pPr>
            <w:r w:rsidRPr="00D72802">
              <w:rPr>
                <w:rFonts w:ascii="Times New Roman" w:hAnsi="Times New Roman" w:cs="Times New Roman"/>
                <w:bCs/>
                <w:i/>
                <w:iCs/>
                <w:color w:val="000000"/>
                <w:sz w:val="18"/>
                <w:szCs w:val="18"/>
              </w:rPr>
              <w:t>3 237,0</w:t>
            </w:r>
          </w:p>
        </w:tc>
        <w:tc>
          <w:tcPr>
            <w:tcW w:w="571" w:type="pct"/>
            <w:vAlign w:val="center"/>
          </w:tcPr>
          <w:p w:rsidR="002703E8" w:rsidRPr="00D72802" w:rsidRDefault="00F9773B" w:rsidP="007B1856">
            <w:pPr>
              <w:spacing w:after="0" w:line="240" w:lineRule="auto"/>
              <w:jc w:val="right"/>
              <w:rPr>
                <w:rFonts w:ascii="Times New Roman" w:hAnsi="Times New Roman" w:cs="Times New Roman"/>
                <w:bCs/>
                <w:i/>
                <w:color w:val="000000"/>
                <w:sz w:val="18"/>
                <w:szCs w:val="18"/>
              </w:rPr>
            </w:pPr>
            <w:r w:rsidRPr="00D72802">
              <w:rPr>
                <w:rFonts w:ascii="Times New Roman" w:hAnsi="Times New Roman" w:cs="Times New Roman"/>
                <w:bCs/>
                <w:i/>
                <w:iCs/>
                <w:color w:val="000000"/>
                <w:sz w:val="18"/>
                <w:szCs w:val="18"/>
              </w:rPr>
              <w:t>104,0</w:t>
            </w:r>
          </w:p>
        </w:tc>
        <w:tc>
          <w:tcPr>
            <w:tcW w:w="429" w:type="pct"/>
            <w:vAlign w:val="center"/>
          </w:tcPr>
          <w:p w:rsidR="002703E8" w:rsidRPr="00D72802" w:rsidRDefault="002703E8" w:rsidP="007B1856">
            <w:pPr>
              <w:spacing w:after="0" w:line="240" w:lineRule="auto"/>
              <w:jc w:val="right"/>
              <w:rPr>
                <w:rFonts w:ascii="Times New Roman" w:hAnsi="Times New Roman" w:cs="Times New Roman"/>
                <w:i/>
                <w:color w:val="000000"/>
                <w:sz w:val="18"/>
                <w:szCs w:val="18"/>
              </w:rPr>
            </w:pPr>
            <w:r w:rsidRPr="00D72802">
              <w:rPr>
                <w:rFonts w:ascii="Times New Roman" w:hAnsi="Times New Roman" w:cs="Times New Roman"/>
                <w:bCs/>
                <w:i/>
                <w:iCs/>
                <w:color w:val="000000"/>
                <w:sz w:val="18"/>
                <w:szCs w:val="18"/>
              </w:rPr>
              <w:t>3 366,5</w:t>
            </w:r>
          </w:p>
        </w:tc>
        <w:tc>
          <w:tcPr>
            <w:tcW w:w="571" w:type="pct"/>
            <w:vAlign w:val="center"/>
          </w:tcPr>
          <w:p w:rsidR="002703E8" w:rsidRPr="00D72802" w:rsidRDefault="002703E8" w:rsidP="007B1856">
            <w:pPr>
              <w:spacing w:after="0" w:line="240" w:lineRule="auto"/>
              <w:jc w:val="right"/>
              <w:rPr>
                <w:rFonts w:ascii="Times New Roman" w:hAnsi="Times New Roman" w:cs="Times New Roman"/>
                <w:bCs/>
                <w:i/>
                <w:color w:val="000000"/>
                <w:sz w:val="18"/>
                <w:szCs w:val="18"/>
              </w:rPr>
            </w:pPr>
            <w:r w:rsidRPr="00D72802">
              <w:rPr>
                <w:rFonts w:ascii="Times New Roman" w:hAnsi="Times New Roman" w:cs="Times New Roman"/>
                <w:bCs/>
                <w:i/>
                <w:iCs/>
                <w:color w:val="000000"/>
                <w:sz w:val="18"/>
                <w:szCs w:val="18"/>
              </w:rPr>
              <w:t>104,0</w:t>
            </w:r>
          </w:p>
        </w:tc>
      </w:tr>
      <w:tr w:rsidR="002703E8" w:rsidRPr="00D72802" w:rsidTr="00505BCD">
        <w:trPr>
          <w:trHeight w:val="20"/>
        </w:trPr>
        <w:tc>
          <w:tcPr>
            <w:tcW w:w="1357" w:type="pct"/>
          </w:tcPr>
          <w:p w:rsidR="002703E8" w:rsidRPr="00D72802" w:rsidRDefault="002703E8" w:rsidP="007B1856">
            <w:pPr>
              <w:spacing w:after="0" w:line="240" w:lineRule="auto"/>
              <w:rPr>
                <w:rFonts w:ascii="Times New Roman" w:hAnsi="Times New Roman" w:cs="Times New Roman"/>
                <w:i/>
                <w:sz w:val="18"/>
                <w:szCs w:val="18"/>
              </w:rPr>
            </w:pPr>
            <w:r w:rsidRPr="00D72802">
              <w:rPr>
                <w:rFonts w:ascii="Times New Roman" w:hAnsi="Times New Roman" w:cs="Times New Roman"/>
                <w:sz w:val="18"/>
                <w:szCs w:val="18"/>
              </w:rPr>
              <w:t>в том числе по основным мероприятиям:</w:t>
            </w:r>
          </w:p>
        </w:tc>
        <w:tc>
          <w:tcPr>
            <w:tcW w:w="500" w:type="pct"/>
            <w:vAlign w:val="center"/>
          </w:tcPr>
          <w:p w:rsidR="002703E8" w:rsidRPr="00D72802" w:rsidRDefault="002703E8" w:rsidP="007B1856">
            <w:pPr>
              <w:spacing w:after="0" w:line="240" w:lineRule="auto"/>
              <w:jc w:val="right"/>
              <w:rPr>
                <w:rFonts w:ascii="Times New Roman" w:hAnsi="Times New Roman" w:cs="Times New Roman"/>
                <w:i/>
                <w:color w:val="000000"/>
                <w:sz w:val="18"/>
                <w:szCs w:val="18"/>
              </w:rPr>
            </w:pPr>
          </w:p>
        </w:tc>
        <w:tc>
          <w:tcPr>
            <w:tcW w:w="571" w:type="pct"/>
            <w:vAlign w:val="center"/>
          </w:tcPr>
          <w:p w:rsidR="002703E8" w:rsidRPr="00D72802" w:rsidRDefault="002703E8" w:rsidP="007B1856">
            <w:pPr>
              <w:spacing w:after="0" w:line="240" w:lineRule="auto"/>
              <w:jc w:val="right"/>
              <w:rPr>
                <w:rFonts w:ascii="Times New Roman" w:hAnsi="Times New Roman" w:cs="Times New Roman"/>
                <w:i/>
                <w:color w:val="000000"/>
                <w:sz w:val="18"/>
                <w:szCs w:val="18"/>
              </w:rPr>
            </w:pPr>
          </w:p>
        </w:tc>
        <w:tc>
          <w:tcPr>
            <w:tcW w:w="500" w:type="pct"/>
            <w:shd w:val="clear" w:color="auto" w:fill="auto"/>
            <w:vAlign w:val="center"/>
          </w:tcPr>
          <w:p w:rsidR="002703E8" w:rsidRPr="00D72802" w:rsidRDefault="002703E8" w:rsidP="007B1856">
            <w:pPr>
              <w:spacing w:after="0" w:line="240" w:lineRule="auto"/>
              <w:jc w:val="right"/>
              <w:rPr>
                <w:rFonts w:ascii="Times New Roman" w:hAnsi="Times New Roman" w:cs="Times New Roman"/>
                <w:i/>
                <w:color w:val="000000"/>
                <w:sz w:val="18"/>
                <w:szCs w:val="18"/>
              </w:rPr>
            </w:pPr>
          </w:p>
        </w:tc>
        <w:tc>
          <w:tcPr>
            <w:tcW w:w="500" w:type="pct"/>
            <w:vAlign w:val="center"/>
          </w:tcPr>
          <w:p w:rsidR="002703E8" w:rsidRPr="00D72802" w:rsidRDefault="002703E8" w:rsidP="007B1856">
            <w:pPr>
              <w:spacing w:after="0" w:line="240" w:lineRule="auto"/>
              <w:jc w:val="right"/>
              <w:rPr>
                <w:rFonts w:ascii="Times New Roman" w:hAnsi="Times New Roman" w:cs="Times New Roman"/>
                <w:i/>
                <w:color w:val="000000"/>
                <w:sz w:val="18"/>
                <w:szCs w:val="18"/>
              </w:rPr>
            </w:pPr>
          </w:p>
        </w:tc>
        <w:tc>
          <w:tcPr>
            <w:tcW w:w="571" w:type="pct"/>
            <w:vAlign w:val="center"/>
          </w:tcPr>
          <w:p w:rsidR="002703E8" w:rsidRPr="00D72802" w:rsidRDefault="002703E8" w:rsidP="007B1856">
            <w:pPr>
              <w:spacing w:after="0" w:line="240" w:lineRule="auto"/>
              <w:jc w:val="right"/>
              <w:rPr>
                <w:rFonts w:ascii="Times New Roman" w:hAnsi="Times New Roman" w:cs="Times New Roman"/>
                <w:bCs/>
                <w:i/>
                <w:color w:val="000000"/>
                <w:sz w:val="18"/>
                <w:szCs w:val="18"/>
              </w:rPr>
            </w:pPr>
          </w:p>
        </w:tc>
        <w:tc>
          <w:tcPr>
            <w:tcW w:w="429" w:type="pct"/>
            <w:vAlign w:val="center"/>
          </w:tcPr>
          <w:p w:rsidR="002703E8" w:rsidRPr="00D72802" w:rsidRDefault="002703E8" w:rsidP="007B1856">
            <w:pPr>
              <w:spacing w:after="0" w:line="240" w:lineRule="auto"/>
              <w:jc w:val="right"/>
              <w:rPr>
                <w:rFonts w:ascii="Times New Roman" w:hAnsi="Times New Roman" w:cs="Times New Roman"/>
                <w:i/>
                <w:color w:val="000000"/>
                <w:sz w:val="18"/>
                <w:szCs w:val="18"/>
              </w:rPr>
            </w:pPr>
          </w:p>
        </w:tc>
        <w:tc>
          <w:tcPr>
            <w:tcW w:w="571" w:type="pct"/>
            <w:vAlign w:val="center"/>
          </w:tcPr>
          <w:p w:rsidR="002703E8" w:rsidRPr="00D72802" w:rsidRDefault="002703E8" w:rsidP="007B1856">
            <w:pPr>
              <w:spacing w:after="0" w:line="240" w:lineRule="auto"/>
              <w:jc w:val="right"/>
              <w:rPr>
                <w:rFonts w:ascii="Times New Roman" w:hAnsi="Times New Roman" w:cs="Times New Roman"/>
                <w:bCs/>
                <w:i/>
                <w:color w:val="000000"/>
                <w:sz w:val="18"/>
                <w:szCs w:val="18"/>
              </w:rPr>
            </w:pPr>
          </w:p>
        </w:tc>
      </w:tr>
      <w:tr w:rsidR="002703E8" w:rsidRPr="00D72802" w:rsidTr="00505BCD">
        <w:trPr>
          <w:trHeight w:val="20"/>
        </w:trPr>
        <w:tc>
          <w:tcPr>
            <w:tcW w:w="1357" w:type="pct"/>
          </w:tcPr>
          <w:p w:rsidR="002703E8" w:rsidRPr="00D72802" w:rsidRDefault="002703E8" w:rsidP="007B1856">
            <w:pPr>
              <w:spacing w:after="0" w:line="240" w:lineRule="auto"/>
              <w:rPr>
                <w:rFonts w:ascii="Times New Roman" w:hAnsi="Times New Roman" w:cs="Times New Roman"/>
                <w:sz w:val="18"/>
                <w:szCs w:val="18"/>
              </w:rPr>
            </w:pPr>
            <w:r w:rsidRPr="00D72802">
              <w:rPr>
                <w:rFonts w:ascii="Times New Roman" w:hAnsi="Times New Roman" w:cs="Times New Roman"/>
                <w:color w:val="000000"/>
                <w:sz w:val="18"/>
                <w:szCs w:val="18"/>
              </w:rPr>
              <w:t xml:space="preserve">Организация мероприятий по реабилитации природного ландшафта города Рязани, в том числе занятого водными объектами   </w:t>
            </w:r>
          </w:p>
        </w:tc>
        <w:tc>
          <w:tcPr>
            <w:tcW w:w="500" w:type="pct"/>
            <w:vAlign w:val="center"/>
          </w:tcPr>
          <w:p w:rsidR="002703E8" w:rsidRPr="00D72802" w:rsidRDefault="002703E8" w:rsidP="007B1856">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5 177,3</w:t>
            </w:r>
          </w:p>
        </w:tc>
        <w:tc>
          <w:tcPr>
            <w:tcW w:w="571" w:type="pct"/>
            <w:vAlign w:val="center"/>
          </w:tcPr>
          <w:p w:rsidR="002703E8" w:rsidRPr="00D72802" w:rsidRDefault="002703E8" w:rsidP="007B1856">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2 388,7</w:t>
            </w:r>
          </w:p>
        </w:tc>
        <w:tc>
          <w:tcPr>
            <w:tcW w:w="500" w:type="pct"/>
            <w:shd w:val="clear" w:color="auto" w:fill="auto"/>
            <w:vAlign w:val="center"/>
          </w:tcPr>
          <w:p w:rsidR="002703E8" w:rsidRPr="00D72802" w:rsidRDefault="002703E8" w:rsidP="007B1856">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46,1</w:t>
            </w:r>
          </w:p>
        </w:tc>
        <w:tc>
          <w:tcPr>
            <w:tcW w:w="500" w:type="pct"/>
            <w:vAlign w:val="center"/>
          </w:tcPr>
          <w:p w:rsidR="002703E8" w:rsidRPr="00D72802" w:rsidRDefault="002703E8" w:rsidP="007B1856">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2 484,3</w:t>
            </w:r>
          </w:p>
        </w:tc>
        <w:tc>
          <w:tcPr>
            <w:tcW w:w="571" w:type="pct"/>
            <w:vAlign w:val="center"/>
          </w:tcPr>
          <w:p w:rsidR="002703E8" w:rsidRPr="00D72802" w:rsidRDefault="002703E8" w:rsidP="007B1856">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color w:val="000000"/>
                <w:sz w:val="18"/>
                <w:szCs w:val="18"/>
              </w:rPr>
              <w:t>104,0</w:t>
            </w:r>
          </w:p>
        </w:tc>
        <w:tc>
          <w:tcPr>
            <w:tcW w:w="429" w:type="pct"/>
            <w:vAlign w:val="center"/>
          </w:tcPr>
          <w:p w:rsidR="002703E8" w:rsidRPr="00D72802" w:rsidRDefault="002703E8" w:rsidP="007B1856">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2 583,5</w:t>
            </w:r>
          </w:p>
        </w:tc>
        <w:tc>
          <w:tcPr>
            <w:tcW w:w="571" w:type="pct"/>
            <w:vAlign w:val="center"/>
          </w:tcPr>
          <w:p w:rsidR="002703E8" w:rsidRPr="00D72802" w:rsidRDefault="002703E8" w:rsidP="007B1856">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color w:val="000000"/>
                <w:sz w:val="18"/>
                <w:szCs w:val="18"/>
              </w:rPr>
              <w:t>104,0</w:t>
            </w:r>
          </w:p>
        </w:tc>
      </w:tr>
      <w:tr w:rsidR="002703E8" w:rsidRPr="00D72802" w:rsidTr="00505BCD">
        <w:trPr>
          <w:trHeight w:val="20"/>
        </w:trPr>
        <w:tc>
          <w:tcPr>
            <w:tcW w:w="1357" w:type="pct"/>
          </w:tcPr>
          <w:p w:rsidR="002703E8" w:rsidRPr="00D72802" w:rsidRDefault="002703E8" w:rsidP="007B1856">
            <w:pPr>
              <w:spacing w:after="0" w:line="240" w:lineRule="auto"/>
              <w:rPr>
                <w:rFonts w:ascii="Times New Roman" w:hAnsi="Times New Roman" w:cs="Times New Roman"/>
                <w:color w:val="000000"/>
                <w:sz w:val="18"/>
                <w:szCs w:val="18"/>
              </w:rPr>
            </w:pPr>
            <w:r w:rsidRPr="00D72802">
              <w:rPr>
                <w:rFonts w:ascii="Times New Roman" w:hAnsi="Times New Roman" w:cs="Times New Roman"/>
                <w:color w:val="000000"/>
                <w:sz w:val="18"/>
                <w:szCs w:val="18"/>
              </w:rPr>
              <w:t>в том числе средства:</w:t>
            </w:r>
          </w:p>
        </w:tc>
        <w:tc>
          <w:tcPr>
            <w:tcW w:w="500" w:type="pct"/>
            <w:vAlign w:val="center"/>
          </w:tcPr>
          <w:p w:rsidR="002703E8" w:rsidRPr="00D72802" w:rsidRDefault="002703E8" w:rsidP="007B1856">
            <w:pPr>
              <w:spacing w:after="0" w:line="240" w:lineRule="auto"/>
              <w:jc w:val="right"/>
              <w:rPr>
                <w:rFonts w:ascii="Times New Roman" w:hAnsi="Times New Roman" w:cs="Times New Roman"/>
                <w:color w:val="000000"/>
                <w:sz w:val="18"/>
                <w:szCs w:val="18"/>
              </w:rPr>
            </w:pPr>
          </w:p>
        </w:tc>
        <w:tc>
          <w:tcPr>
            <w:tcW w:w="571" w:type="pct"/>
            <w:vAlign w:val="center"/>
          </w:tcPr>
          <w:p w:rsidR="002703E8" w:rsidRPr="00D72802" w:rsidRDefault="002703E8" w:rsidP="007B1856">
            <w:pPr>
              <w:spacing w:after="0" w:line="240" w:lineRule="auto"/>
              <w:jc w:val="right"/>
              <w:rPr>
                <w:rFonts w:ascii="Times New Roman" w:hAnsi="Times New Roman" w:cs="Times New Roman"/>
                <w:color w:val="000000"/>
                <w:sz w:val="18"/>
                <w:szCs w:val="18"/>
              </w:rPr>
            </w:pPr>
          </w:p>
        </w:tc>
        <w:tc>
          <w:tcPr>
            <w:tcW w:w="500" w:type="pct"/>
            <w:shd w:val="clear" w:color="auto" w:fill="auto"/>
            <w:vAlign w:val="center"/>
          </w:tcPr>
          <w:p w:rsidR="002703E8" w:rsidRPr="00D72802" w:rsidRDefault="002703E8" w:rsidP="007B1856">
            <w:pPr>
              <w:spacing w:after="0" w:line="240" w:lineRule="auto"/>
              <w:jc w:val="right"/>
              <w:rPr>
                <w:rFonts w:ascii="Times New Roman" w:hAnsi="Times New Roman" w:cs="Times New Roman"/>
                <w:color w:val="000000"/>
                <w:sz w:val="18"/>
                <w:szCs w:val="18"/>
              </w:rPr>
            </w:pPr>
          </w:p>
        </w:tc>
        <w:tc>
          <w:tcPr>
            <w:tcW w:w="500" w:type="pct"/>
            <w:vAlign w:val="center"/>
          </w:tcPr>
          <w:p w:rsidR="002703E8" w:rsidRPr="00D72802" w:rsidRDefault="002703E8" w:rsidP="007B1856">
            <w:pPr>
              <w:spacing w:after="0" w:line="240" w:lineRule="auto"/>
              <w:jc w:val="right"/>
              <w:rPr>
                <w:rFonts w:ascii="Times New Roman" w:hAnsi="Times New Roman" w:cs="Times New Roman"/>
                <w:color w:val="000000"/>
                <w:sz w:val="18"/>
                <w:szCs w:val="18"/>
              </w:rPr>
            </w:pPr>
          </w:p>
        </w:tc>
        <w:tc>
          <w:tcPr>
            <w:tcW w:w="571" w:type="pct"/>
            <w:vAlign w:val="center"/>
          </w:tcPr>
          <w:p w:rsidR="002703E8" w:rsidRPr="00D72802" w:rsidRDefault="002703E8" w:rsidP="007B1856">
            <w:pPr>
              <w:spacing w:after="0" w:line="240" w:lineRule="auto"/>
              <w:jc w:val="right"/>
              <w:rPr>
                <w:rFonts w:ascii="Times New Roman" w:hAnsi="Times New Roman" w:cs="Times New Roman"/>
                <w:color w:val="000000"/>
                <w:sz w:val="18"/>
                <w:szCs w:val="18"/>
              </w:rPr>
            </w:pPr>
          </w:p>
        </w:tc>
        <w:tc>
          <w:tcPr>
            <w:tcW w:w="429" w:type="pct"/>
            <w:vAlign w:val="center"/>
          </w:tcPr>
          <w:p w:rsidR="002703E8" w:rsidRPr="00D72802" w:rsidRDefault="002703E8" w:rsidP="007B1856">
            <w:pPr>
              <w:spacing w:after="0" w:line="240" w:lineRule="auto"/>
              <w:jc w:val="right"/>
              <w:rPr>
                <w:rFonts w:ascii="Times New Roman" w:hAnsi="Times New Roman" w:cs="Times New Roman"/>
                <w:color w:val="000000"/>
                <w:sz w:val="18"/>
                <w:szCs w:val="18"/>
              </w:rPr>
            </w:pPr>
          </w:p>
        </w:tc>
        <w:tc>
          <w:tcPr>
            <w:tcW w:w="571" w:type="pct"/>
            <w:vAlign w:val="center"/>
          </w:tcPr>
          <w:p w:rsidR="002703E8" w:rsidRPr="00D72802" w:rsidRDefault="002703E8" w:rsidP="007B1856">
            <w:pPr>
              <w:spacing w:after="0" w:line="240" w:lineRule="auto"/>
              <w:jc w:val="right"/>
              <w:rPr>
                <w:rFonts w:ascii="Times New Roman" w:hAnsi="Times New Roman" w:cs="Times New Roman"/>
                <w:color w:val="000000"/>
                <w:sz w:val="18"/>
                <w:szCs w:val="18"/>
              </w:rPr>
            </w:pPr>
          </w:p>
        </w:tc>
      </w:tr>
      <w:tr w:rsidR="002703E8" w:rsidRPr="00D72802" w:rsidTr="00505BCD">
        <w:trPr>
          <w:trHeight w:val="20"/>
        </w:trPr>
        <w:tc>
          <w:tcPr>
            <w:tcW w:w="1357" w:type="pct"/>
          </w:tcPr>
          <w:p w:rsidR="002703E8" w:rsidRPr="00D72802" w:rsidRDefault="002703E8" w:rsidP="007B1856">
            <w:pPr>
              <w:spacing w:after="0" w:line="240" w:lineRule="auto"/>
              <w:rPr>
                <w:rFonts w:ascii="Times New Roman" w:hAnsi="Times New Roman" w:cs="Times New Roman"/>
                <w:color w:val="000000"/>
                <w:sz w:val="18"/>
                <w:szCs w:val="18"/>
              </w:rPr>
            </w:pPr>
            <w:r w:rsidRPr="00D72802">
              <w:rPr>
                <w:rFonts w:ascii="Times New Roman" w:hAnsi="Times New Roman" w:cs="Times New Roman"/>
                <w:i/>
                <w:sz w:val="18"/>
                <w:szCs w:val="18"/>
              </w:rPr>
              <w:t>областного бюджета</w:t>
            </w:r>
          </w:p>
        </w:tc>
        <w:tc>
          <w:tcPr>
            <w:tcW w:w="500" w:type="pct"/>
            <w:vAlign w:val="center"/>
          </w:tcPr>
          <w:p w:rsidR="002703E8" w:rsidRPr="00D72802" w:rsidRDefault="002703E8" w:rsidP="000E734A">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2 84</w:t>
            </w:r>
            <w:r w:rsidR="000E734A" w:rsidRPr="00D72802">
              <w:rPr>
                <w:rFonts w:ascii="Times New Roman" w:hAnsi="Times New Roman" w:cs="Times New Roman"/>
                <w:color w:val="000000"/>
                <w:sz w:val="18"/>
                <w:szCs w:val="18"/>
              </w:rPr>
              <w:t>2</w:t>
            </w:r>
            <w:r w:rsidRPr="00D72802">
              <w:rPr>
                <w:rFonts w:ascii="Times New Roman" w:hAnsi="Times New Roman" w:cs="Times New Roman"/>
                <w:color w:val="000000"/>
                <w:sz w:val="18"/>
                <w:szCs w:val="18"/>
              </w:rPr>
              <w:t>,</w:t>
            </w:r>
            <w:r w:rsidR="000E734A" w:rsidRPr="00D72802">
              <w:rPr>
                <w:rFonts w:ascii="Times New Roman" w:hAnsi="Times New Roman" w:cs="Times New Roman"/>
                <w:color w:val="000000"/>
                <w:sz w:val="18"/>
                <w:szCs w:val="18"/>
              </w:rPr>
              <w:t>6</w:t>
            </w:r>
          </w:p>
        </w:tc>
        <w:tc>
          <w:tcPr>
            <w:tcW w:w="571" w:type="pct"/>
            <w:vAlign w:val="center"/>
          </w:tcPr>
          <w:p w:rsidR="002703E8" w:rsidRPr="00D72802" w:rsidRDefault="002703E8" w:rsidP="007B1856">
            <w:pPr>
              <w:spacing w:after="0" w:line="240" w:lineRule="auto"/>
              <w:jc w:val="right"/>
              <w:rPr>
                <w:rFonts w:ascii="Times New Roman" w:hAnsi="Times New Roman" w:cs="Times New Roman"/>
                <w:color w:val="000000"/>
                <w:sz w:val="18"/>
                <w:szCs w:val="18"/>
              </w:rPr>
            </w:pPr>
          </w:p>
        </w:tc>
        <w:tc>
          <w:tcPr>
            <w:tcW w:w="500" w:type="pct"/>
            <w:shd w:val="clear" w:color="auto" w:fill="auto"/>
            <w:vAlign w:val="center"/>
          </w:tcPr>
          <w:p w:rsidR="002703E8" w:rsidRPr="00D72802" w:rsidRDefault="002703E8" w:rsidP="007B1856">
            <w:pPr>
              <w:spacing w:after="0" w:line="240" w:lineRule="auto"/>
              <w:jc w:val="right"/>
              <w:rPr>
                <w:rFonts w:ascii="Times New Roman" w:hAnsi="Times New Roman" w:cs="Times New Roman"/>
                <w:color w:val="000000"/>
                <w:sz w:val="18"/>
                <w:szCs w:val="18"/>
              </w:rPr>
            </w:pPr>
          </w:p>
        </w:tc>
        <w:tc>
          <w:tcPr>
            <w:tcW w:w="500" w:type="pct"/>
            <w:vAlign w:val="center"/>
          </w:tcPr>
          <w:p w:rsidR="002703E8" w:rsidRPr="00D72802" w:rsidRDefault="002703E8" w:rsidP="007B1856">
            <w:pPr>
              <w:spacing w:after="0" w:line="240" w:lineRule="auto"/>
              <w:jc w:val="right"/>
              <w:rPr>
                <w:rFonts w:ascii="Times New Roman" w:hAnsi="Times New Roman" w:cs="Times New Roman"/>
                <w:color w:val="000000"/>
                <w:sz w:val="18"/>
                <w:szCs w:val="18"/>
              </w:rPr>
            </w:pPr>
          </w:p>
        </w:tc>
        <w:tc>
          <w:tcPr>
            <w:tcW w:w="571" w:type="pct"/>
            <w:vAlign w:val="center"/>
          </w:tcPr>
          <w:p w:rsidR="002703E8" w:rsidRPr="00D72802" w:rsidRDefault="002703E8" w:rsidP="007B1856">
            <w:pPr>
              <w:spacing w:after="0" w:line="240" w:lineRule="auto"/>
              <w:jc w:val="right"/>
              <w:rPr>
                <w:rFonts w:ascii="Times New Roman" w:hAnsi="Times New Roman" w:cs="Times New Roman"/>
                <w:color w:val="000000"/>
                <w:sz w:val="18"/>
                <w:szCs w:val="18"/>
              </w:rPr>
            </w:pPr>
          </w:p>
        </w:tc>
        <w:tc>
          <w:tcPr>
            <w:tcW w:w="429" w:type="pct"/>
            <w:vAlign w:val="center"/>
          </w:tcPr>
          <w:p w:rsidR="002703E8" w:rsidRPr="00D72802" w:rsidRDefault="002703E8" w:rsidP="007B1856">
            <w:pPr>
              <w:spacing w:after="0" w:line="240" w:lineRule="auto"/>
              <w:jc w:val="right"/>
              <w:rPr>
                <w:rFonts w:ascii="Times New Roman" w:hAnsi="Times New Roman" w:cs="Times New Roman"/>
                <w:color w:val="000000"/>
                <w:sz w:val="18"/>
                <w:szCs w:val="18"/>
              </w:rPr>
            </w:pPr>
          </w:p>
        </w:tc>
        <w:tc>
          <w:tcPr>
            <w:tcW w:w="571" w:type="pct"/>
            <w:vAlign w:val="center"/>
          </w:tcPr>
          <w:p w:rsidR="002703E8" w:rsidRPr="00D72802" w:rsidRDefault="002703E8" w:rsidP="007B1856">
            <w:pPr>
              <w:spacing w:after="0" w:line="240" w:lineRule="auto"/>
              <w:jc w:val="right"/>
              <w:rPr>
                <w:rFonts w:ascii="Times New Roman" w:hAnsi="Times New Roman" w:cs="Times New Roman"/>
                <w:color w:val="000000"/>
                <w:sz w:val="18"/>
                <w:szCs w:val="18"/>
              </w:rPr>
            </w:pPr>
          </w:p>
        </w:tc>
      </w:tr>
      <w:tr w:rsidR="002703E8" w:rsidRPr="00D72802" w:rsidTr="00505BCD">
        <w:trPr>
          <w:trHeight w:val="20"/>
        </w:trPr>
        <w:tc>
          <w:tcPr>
            <w:tcW w:w="1357" w:type="pct"/>
          </w:tcPr>
          <w:p w:rsidR="002703E8" w:rsidRPr="00D72802" w:rsidRDefault="002703E8" w:rsidP="007B1856">
            <w:pPr>
              <w:spacing w:after="0" w:line="240" w:lineRule="auto"/>
              <w:rPr>
                <w:rFonts w:ascii="Times New Roman" w:hAnsi="Times New Roman" w:cs="Times New Roman"/>
                <w:color w:val="000000"/>
                <w:sz w:val="18"/>
                <w:szCs w:val="18"/>
              </w:rPr>
            </w:pPr>
            <w:r w:rsidRPr="00D72802">
              <w:rPr>
                <w:rFonts w:ascii="Times New Roman" w:hAnsi="Times New Roman" w:cs="Times New Roman"/>
                <w:i/>
                <w:sz w:val="18"/>
                <w:szCs w:val="18"/>
              </w:rPr>
              <w:t>городского бюджета</w:t>
            </w:r>
          </w:p>
        </w:tc>
        <w:tc>
          <w:tcPr>
            <w:tcW w:w="500" w:type="pct"/>
            <w:vAlign w:val="center"/>
          </w:tcPr>
          <w:p w:rsidR="002703E8" w:rsidRPr="00D72802" w:rsidRDefault="002703E8" w:rsidP="007B1856">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2 334,7</w:t>
            </w:r>
          </w:p>
        </w:tc>
        <w:tc>
          <w:tcPr>
            <w:tcW w:w="571" w:type="pct"/>
            <w:vAlign w:val="center"/>
          </w:tcPr>
          <w:p w:rsidR="002703E8" w:rsidRPr="00D72802" w:rsidRDefault="002703E8" w:rsidP="007B1856">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2 388,7</w:t>
            </w:r>
          </w:p>
        </w:tc>
        <w:tc>
          <w:tcPr>
            <w:tcW w:w="500" w:type="pct"/>
            <w:shd w:val="clear" w:color="auto" w:fill="auto"/>
            <w:vAlign w:val="center"/>
          </w:tcPr>
          <w:p w:rsidR="002703E8" w:rsidRPr="00D72802" w:rsidRDefault="002703E8" w:rsidP="007B1856">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102,3</w:t>
            </w:r>
          </w:p>
        </w:tc>
        <w:tc>
          <w:tcPr>
            <w:tcW w:w="500" w:type="pct"/>
            <w:vAlign w:val="center"/>
          </w:tcPr>
          <w:p w:rsidR="002703E8" w:rsidRPr="00D72802" w:rsidRDefault="002703E8" w:rsidP="007B1856">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2 484,3</w:t>
            </w:r>
          </w:p>
        </w:tc>
        <w:tc>
          <w:tcPr>
            <w:tcW w:w="571" w:type="pct"/>
            <w:vAlign w:val="center"/>
          </w:tcPr>
          <w:p w:rsidR="002703E8" w:rsidRPr="00D72802" w:rsidRDefault="002703E8" w:rsidP="007B1856">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104,0</w:t>
            </w:r>
          </w:p>
        </w:tc>
        <w:tc>
          <w:tcPr>
            <w:tcW w:w="429" w:type="pct"/>
            <w:vAlign w:val="center"/>
          </w:tcPr>
          <w:p w:rsidR="002703E8" w:rsidRPr="00D72802" w:rsidRDefault="002703E8" w:rsidP="007B1856">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2 583,5</w:t>
            </w:r>
          </w:p>
        </w:tc>
        <w:tc>
          <w:tcPr>
            <w:tcW w:w="571" w:type="pct"/>
            <w:vAlign w:val="center"/>
          </w:tcPr>
          <w:p w:rsidR="002703E8" w:rsidRPr="00D72802" w:rsidRDefault="002703E8" w:rsidP="007B1856">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104,0</w:t>
            </w:r>
          </w:p>
        </w:tc>
      </w:tr>
      <w:tr w:rsidR="002703E8" w:rsidRPr="00D72802" w:rsidTr="00505BCD">
        <w:trPr>
          <w:trHeight w:val="20"/>
        </w:trPr>
        <w:tc>
          <w:tcPr>
            <w:tcW w:w="1357" w:type="pct"/>
          </w:tcPr>
          <w:p w:rsidR="002703E8" w:rsidRPr="00D72802" w:rsidRDefault="002703E8" w:rsidP="007B1856">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Организация и проведение экологических мероприятий, направленных на повышение уровня образования, воспитания, информированности населения</w:t>
            </w:r>
          </w:p>
        </w:tc>
        <w:tc>
          <w:tcPr>
            <w:tcW w:w="500" w:type="pct"/>
            <w:vAlign w:val="center"/>
          </w:tcPr>
          <w:p w:rsidR="002703E8" w:rsidRPr="00D72802" w:rsidRDefault="002703E8" w:rsidP="007B1856">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492,6</w:t>
            </w:r>
          </w:p>
        </w:tc>
        <w:tc>
          <w:tcPr>
            <w:tcW w:w="571" w:type="pct"/>
            <w:vAlign w:val="center"/>
          </w:tcPr>
          <w:p w:rsidR="002703E8" w:rsidRPr="00D72802" w:rsidRDefault="002703E8" w:rsidP="007B1856">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514,8</w:t>
            </w:r>
          </w:p>
        </w:tc>
        <w:tc>
          <w:tcPr>
            <w:tcW w:w="500" w:type="pct"/>
            <w:vAlign w:val="center"/>
          </w:tcPr>
          <w:p w:rsidR="002703E8" w:rsidRPr="00D72802" w:rsidRDefault="002703E8" w:rsidP="007B1856">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104,5</w:t>
            </w:r>
          </w:p>
        </w:tc>
        <w:tc>
          <w:tcPr>
            <w:tcW w:w="500" w:type="pct"/>
            <w:vAlign w:val="center"/>
          </w:tcPr>
          <w:p w:rsidR="002703E8" w:rsidRPr="00D72802" w:rsidRDefault="002703E8" w:rsidP="007B1856">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535,2</w:t>
            </w:r>
          </w:p>
        </w:tc>
        <w:tc>
          <w:tcPr>
            <w:tcW w:w="571" w:type="pct"/>
            <w:vAlign w:val="center"/>
          </w:tcPr>
          <w:p w:rsidR="002703E8" w:rsidRPr="00D72802" w:rsidRDefault="002703E8" w:rsidP="007B1856">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color w:val="000000"/>
                <w:sz w:val="18"/>
                <w:szCs w:val="18"/>
              </w:rPr>
              <w:t>104,0</w:t>
            </w:r>
          </w:p>
        </w:tc>
        <w:tc>
          <w:tcPr>
            <w:tcW w:w="429" w:type="pct"/>
            <w:vAlign w:val="center"/>
          </w:tcPr>
          <w:p w:rsidR="002703E8" w:rsidRPr="00D72802" w:rsidRDefault="002703E8" w:rsidP="007B1856">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556,7</w:t>
            </w:r>
          </w:p>
        </w:tc>
        <w:tc>
          <w:tcPr>
            <w:tcW w:w="571" w:type="pct"/>
            <w:vAlign w:val="center"/>
          </w:tcPr>
          <w:p w:rsidR="002703E8" w:rsidRPr="00D72802" w:rsidRDefault="002703E8" w:rsidP="007B1856">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color w:val="000000"/>
                <w:sz w:val="18"/>
                <w:szCs w:val="18"/>
              </w:rPr>
              <w:t>104,0</w:t>
            </w:r>
          </w:p>
        </w:tc>
      </w:tr>
      <w:tr w:rsidR="002703E8" w:rsidRPr="00D72802" w:rsidTr="00505BCD">
        <w:trPr>
          <w:trHeight w:val="20"/>
        </w:trPr>
        <w:tc>
          <w:tcPr>
            <w:tcW w:w="1357" w:type="pct"/>
          </w:tcPr>
          <w:p w:rsidR="002703E8" w:rsidRPr="00D72802" w:rsidRDefault="002703E8" w:rsidP="007B1856">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 xml:space="preserve">Формирование земельных участков под массивы зеленых насаждений   </w:t>
            </w:r>
          </w:p>
        </w:tc>
        <w:tc>
          <w:tcPr>
            <w:tcW w:w="500" w:type="pct"/>
            <w:vAlign w:val="center"/>
          </w:tcPr>
          <w:p w:rsidR="002703E8" w:rsidRPr="00D72802" w:rsidRDefault="002703E8" w:rsidP="007B1856">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961,7</w:t>
            </w:r>
          </w:p>
        </w:tc>
        <w:tc>
          <w:tcPr>
            <w:tcW w:w="571" w:type="pct"/>
            <w:vAlign w:val="center"/>
          </w:tcPr>
          <w:p w:rsidR="002703E8" w:rsidRPr="00D72802" w:rsidRDefault="002703E8" w:rsidP="007B1856">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33,1</w:t>
            </w:r>
          </w:p>
        </w:tc>
        <w:tc>
          <w:tcPr>
            <w:tcW w:w="500" w:type="pct"/>
            <w:vAlign w:val="center"/>
          </w:tcPr>
          <w:p w:rsidR="002703E8" w:rsidRPr="00D72802" w:rsidRDefault="002703E8" w:rsidP="007B1856">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3,4</w:t>
            </w:r>
          </w:p>
        </w:tc>
        <w:tc>
          <w:tcPr>
            <w:tcW w:w="500" w:type="pct"/>
            <w:vAlign w:val="center"/>
          </w:tcPr>
          <w:p w:rsidR="002703E8" w:rsidRPr="00D72802" w:rsidRDefault="002703E8" w:rsidP="007B1856">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34,4</w:t>
            </w:r>
          </w:p>
        </w:tc>
        <w:tc>
          <w:tcPr>
            <w:tcW w:w="571" w:type="pct"/>
            <w:vAlign w:val="center"/>
          </w:tcPr>
          <w:p w:rsidR="002703E8" w:rsidRPr="00D72802" w:rsidRDefault="002703E8" w:rsidP="007B1856">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color w:val="000000"/>
                <w:sz w:val="18"/>
                <w:szCs w:val="18"/>
              </w:rPr>
              <w:t>103,9</w:t>
            </w:r>
          </w:p>
        </w:tc>
        <w:tc>
          <w:tcPr>
            <w:tcW w:w="429" w:type="pct"/>
            <w:vAlign w:val="center"/>
          </w:tcPr>
          <w:p w:rsidR="002703E8" w:rsidRPr="00D72802" w:rsidRDefault="002703E8" w:rsidP="007B1856">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35,8</w:t>
            </w:r>
          </w:p>
        </w:tc>
        <w:tc>
          <w:tcPr>
            <w:tcW w:w="571" w:type="pct"/>
            <w:vAlign w:val="center"/>
          </w:tcPr>
          <w:p w:rsidR="002703E8" w:rsidRPr="00D72802" w:rsidRDefault="002703E8" w:rsidP="007B1856">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color w:val="000000"/>
                <w:sz w:val="18"/>
                <w:szCs w:val="18"/>
              </w:rPr>
              <w:t>104,1</w:t>
            </w:r>
          </w:p>
        </w:tc>
      </w:tr>
      <w:tr w:rsidR="002703E8" w:rsidRPr="00D72802" w:rsidTr="00505BCD">
        <w:trPr>
          <w:trHeight w:val="20"/>
        </w:trPr>
        <w:tc>
          <w:tcPr>
            <w:tcW w:w="1357" w:type="pct"/>
          </w:tcPr>
          <w:p w:rsidR="002703E8" w:rsidRPr="00D72802" w:rsidRDefault="002703E8" w:rsidP="007061A0">
            <w:pPr>
              <w:spacing w:after="0" w:line="240" w:lineRule="auto"/>
              <w:rPr>
                <w:rFonts w:ascii="Times New Roman" w:hAnsi="Times New Roman" w:cs="Times New Roman"/>
                <w:sz w:val="16"/>
                <w:szCs w:val="16"/>
              </w:rPr>
            </w:pPr>
            <w:r w:rsidRPr="00D72802">
              <w:rPr>
                <w:rFonts w:ascii="Times New Roman" w:hAnsi="Times New Roman" w:cs="Times New Roman"/>
                <w:sz w:val="16"/>
                <w:szCs w:val="16"/>
              </w:rPr>
              <w:t>Организация мероприятий по гуманному обращению с животными без владельцев, обитающи</w:t>
            </w:r>
            <w:r w:rsidR="007061A0" w:rsidRPr="00D72802">
              <w:rPr>
                <w:rFonts w:ascii="Times New Roman" w:hAnsi="Times New Roman" w:cs="Times New Roman"/>
                <w:sz w:val="16"/>
                <w:szCs w:val="16"/>
              </w:rPr>
              <w:t>ми</w:t>
            </w:r>
            <w:r w:rsidRPr="00D72802">
              <w:rPr>
                <w:rFonts w:ascii="Times New Roman" w:hAnsi="Times New Roman" w:cs="Times New Roman"/>
                <w:sz w:val="16"/>
                <w:szCs w:val="16"/>
              </w:rPr>
              <w:t xml:space="preserve"> на территории города Рязани   </w:t>
            </w:r>
          </w:p>
        </w:tc>
        <w:tc>
          <w:tcPr>
            <w:tcW w:w="500" w:type="pct"/>
            <w:vAlign w:val="center"/>
          </w:tcPr>
          <w:p w:rsidR="002703E8" w:rsidRPr="00D72802" w:rsidRDefault="002703E8" w:rsidP="007B1856">
            <w:pPr>
              <w:spacing w:after="0" w:line="240" w:lineRule="auto"/>
              <w:jc w:val="right"/>
              <w:rPr>
                <w:rFonts w:ascii="Times New Roman" w:hAnsi="Times New Roman" w:cs="Times New Roman"/>
                <w:color w:val="000000"/>
                <w:sz w:val="16"/>
                <w:szCs w:val="16"/>
              </w:rPr>
            </w:pPr>
            <w:r w:rsidRPr="00D72802">
              <w:rPr>
                <w:rFonts w:ascii="Times New Roman" w:hAnsi="Times New Roman" w:cs="Times New Roman"/>
                <w:color w:val="000000"/>
                <w:sz w:val="16"/>
                <w:szCs w:val="16"/>
              </w:rPr>
              <w:t>18 801,1</w:t>
            </w:r>
          </w:p>
        </w:tc>
        <w:tc>
          <w:tcPr>
            <w:tcW w:w="571" w:type="pct"/>
            <w:vAlign w:val="center"/>
          </w:tcPr>
          <w:p w:rsidR="002703E8" w:rsidRPr="00D72802" w:rsidRDefault="002703E8" w:rsidP="007B1856">
            <w:pPr>
              <w:spacing w:after="0" w:line="240" w:lineRule="auto"/>
              <w:jc w:val="right"/>
              <w:rPr>
                <w:rFonts w:ascii="Times New Roman" w:hAnsi="Times New Roman" w:cs="Times New Roman"/>
                <w:color w:val="000000"/>
                <w:sz w:val="16"/>
                <w:szCs w:val="16"/>
              </w:rPr>
            </w:pPr>
            <w:r w:rsidRPr="00D72802">
              <w:rPr>
                <w:rFonts w:ascii="Times New Roman" w:hAnsi="Times New Roman" w:cs="Times New Roman"/>
                <w:color w:val="000000"/>
                <w:sz w:val="16"/>
                <w:szCs w:val="16"/>
              </w:rPr>
              <w:t>20 850,9</w:t>
            </w:r>
          </w:p>
        </w:tc>
        <w:tc>
          <w:tcPr>
            <w:tcW w:w="500" w:type="pct"/>
            <w:vAlign w:val="center"/>
          </w:tcPr>
          <w:p w:rsidR="002703E8" w:rsidRPr="00D72802" w:rsidRDefault="002703E8" w:rsidP="007B1856">
            <w:pPr>
              <w:spacing w:after="0" w:line="240" w:lineRule="auto"/>
              <w:jc w:val="right"/>
              <w:rPr>
                <w:rFonts w:ascii="Times New Roman" w:hAnsi="Times New Roman" w:cs="Times New Roman"/>
                <w:color w:val="000000"/>
                <w:sz w:val="16"/>
                <w:szCs w:val="16"/>
              </w:rPr>
            </w:pPr>
            <w:r w:rsidRPr="00D72802">
              <w:rPr>
                <w:rFonts w:ascii="Times New Roman" w:hAnsi="Times New Roman" w:cs="Times New Roman"/>
                <w:color w:val="000000"/>
                <w:sz w:val="16"/>
                <w:szCs w:val="16"/>
              </w:rPr>
              <w:t>110,9</w:t>
            </w:r>
          </w:p>
        </w:tc>
        <w:tc>
          <w:tcPr>
            <w:tcW w:w="500" w:type="pct"/>
            <w:vAlign w:val="center"/>
          </w:tcPr>
          <w:p w:rsidR="002703E8" w:rsidRPr="00D72802" w:rsidRDefault="002703E8" w:rsidP="007B1856">
            <w:pPr>
              <w:spacing w:after="0" w:line="240" w:lineRule="auto"/>
              <w:jc w:val="right"/>
              <w:rPr>
                <w:rFonts w:ascii="Times New Roman" w:hAnsi="Times New Roman" w:cs="Times New Roman"/>
                <w:color w:val="000000"/>
                <w:sz w:val="16"/>
                <w:szCs w:val="16"/>
              </w:rPr>
            </w:pPr>
            <w:r w:rsidRPr="00D72802">
              <w:rPr>
                <w:rFonts w:ascii="Times New Roman" w:hAnsi="Times New Roman" w:cs="Times New Roman"/>
                <w:color w:val="000000"/>
                <w:sz w:val="16"/>
                <w:szCs w:val="16"/>
              </w:rPr>
              <w:t>20</w:t>
            </w:r>
            <w:r w:rsidR="00F9773B" w:rsidRPr="00D72802">
              <w:rPr>
                <w:rFonts w:ascii="Times New Roman" w:hAnsi="Times New Roman" w:cs="Times New Roman"/>
                <w:color w:val="000000"/>
                <w:sz w:val="16"/>
                <w:szCs w:val="16"/>
              </w:rPr>
              <w:t xml:space="preserve"> </w:t>
            </w:r>
            <w:r w:rsidRPr="00D72802">
              <w:rPr>
                <w:rFonts w:ascii="Times New Roman" w:hAnsi="Times New Roman" w:cs="Times New Roman"/>
                <w:color w:val="000000"/>
                <w:sz w:val="16"/>
                <w:szCs w:val="16"/>
              </w:rPr>
              <w:t>857,9</w:t>
            </w:r>
          </w:p>
        </w:tc>
        <w:tc>
          <w:tcPr>
            <w:tcW w:w="571" w:type="pct"/>
            <w:vAlign w:val="center"/>
          </w:tcPr>
          <w:p w:rsidR="002703E8" w:rsidRPr="00D72802" w:rsidRDefault="009C2C67" w:rsidP="007B1856">
            <w:pPr>
              <w:spacing w:after="0" w:line="240" w:lineRule="auto"/>
              <w:jc w:val="right"/>
              <w:rPr>
                <w:rFonts w:ascii="Times New Roman" w:hAnsi="Times New Roman" w:cs="Times New Roman"/>
                <w:bCs/>
                <w:color w:val="000000"/>
                <w:sz w:val="16"/>
                <w:szCs w:val="16"/>
              </w:rPr>
            </w:pPr>
            <w:r w:rsidRPr="00D72802">
              <w:rPr>
                <w:rFonts w:ascii="Times New Roman" w:hAnsi="Times New Roman" w:cs="Times New Roman"/>
                <w:color w:val="000000"/>
                <w:sz w:val="16"/>
                <w:szCs w:val="16"/>
              </w:rPr>
              <w:t>100,0</w:t>
            </w:r>
          </w:p>
        </w:tc>
        <w:tc>
          <w:tcPr>
            <w:tcW w:w="429" w:type="pct"/>
            <w:vAlign w:val="center"/>
          </w:tcPr>
          <w:p w:rsidR="002703E8" w:rsidRPr="00D72802" w:rsidRDefault="002703E8" w:rsidP="007B1856">
            <w:pPr>
              <w:spacing w:after="0" w:line="240" w:lineRule="auto"/>
              <w:jc w:val="right"/>
              <w:rPr>
                <w:rFonts w:ascii="Times New Roman" w:hAnsi="Times New Roman" w:cs="Times New Roman"/>
                <w:color w:val="000000"/>
                <w:sz w:val="14"/>
                <w:szCs w:val="14"/>
              </w:rPr>
            </w:pPr>
            <w:r w:rsidRPr="00D72802">
              <w:rPr>
                <w:rFonts w:ascii="Times New Roman" w:hAnsi="Times New Roman" w:cs="Times New Roman"/>
                <w:color w:val="000000"/>
                <w:sz w:val="14"/>
                <w:szCs w:val="14"/>
              </w:rPr>
              <w:t>20 865,3</w:t>
            </w:r>
          </w:p>
        </w:tc>
        <w:tc>
          <w:tcPr>
            <w:tcW w:w="571" w:type="pct"/>
            <w:vAlign w:val="center"/>
          </w:tcPr>
          <w:p w:rsidR="002703E8" w:rsidRPr="00D72802" w:rsidRDefault="009C2C67" w:rsidP="007B1856">
            <w:pPr>
              <w:spacing w:after="0" w:line="240" w:lineRule="auto"/>
              <w:jc w:val="right"/>
              <w:rPr>
                <w:rFonts w:ascii="Times New Roman" w:hAnsi="Times New Roman" w:cs="Times New Roman"/>
                <w:bCs/>
                <w:color w:val="000000"/>
                <w:sz w:val="16"/>
                <w:szCs w:val="16"/>
              </w:rPr>
            </w:pPr>
            <w:r w:rsidRPr="00D72802">
              <w:rPr>
                <w:rFonts w:ascii="Times New Roman" w:hAnsi="Times New Roman" w:cs="Times New Roman"/>
                <w:color w:val="000000"/>
                <w:sz w:val="16"/>
                <w:szCs w:val="16"/>
              </w:rPr>
              <w:t>100,0</w:t>
            </w:r>
          </w:p>
        </w:tc>
      </w:tr>
      <w:tr w:rsidR="002703E8" w:rsidRPr="00D72802" w:rsidTr="00505BCD">
        <w:trPr>
          <w:trHeight w:val="20"/>
        </w:trPr>
        <w:tc>
          <w:tcPr>
            <w:tcW w:w="1357" w:type="pct"/>
          </w:tcPr>
          <w:p w:rsidR="002703E8" w:rsidRPr="00D72802" w:rsidRDefault="002703E8" w:rsidP="007B1856">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в том числе средства:</w:t>
            </w:r>
          </w:p>
        </w:tc>
        <w:tc>
          <w:tcPr>
            <w:tcW w:w="500" w:type="pct"/>
            <w:vAlign w:val="center"/>
          </w:tcPr>
          <w:p w:rsidR="002703E8" w:rsidRPr="00D72802" w:rsidRDefault="002703E8" w:rsidP="007B1856">
            <w:pPr>
              <w:spacing w:after="0" w:line="240" w:lineRule="auto"/>
              <w:jc w:val="right"/>
              <w:rPr>
                <w:rFonts w:ascii="Times New Roman" w:hAnsi="Times New Roman" w:cs="Times New Roman"/>
                <w:sz w:val="18"/>
                <w:szCs w:val="18"/>
              </w:rPr>
            </w:pPr>
            <w:r w:rsidRPr="00D72802">
              <w:rPr>
                <w:rFonts w:ascii="Times New Roman" w:hAnsi="Times New Roman" w:cs="Times New Roman"/>
                <w:color w:val="000000"/>
                <w:sz w:val="18"/>
                <w:szCs w:val="18"/>
              </w:rPr>
              <w:t> </w:t>
            </w:r>
          </w:p>
        </w:tc>
        <w:tc>
          <w:tcPr>
            <w:tcW w:w="571" w:type="pct"/>
            <w:vAlign w:val="center"/>
          </w:tcPr>
          <w:p w:rsidR="002703E8" w:rsidRPr="00D72802" w:rsidRDefault="002703E8" w:rsidP="007B1856">
            <w:pPr>
              <w:spacing w:after="0" w:line="240" w:lineRule="auto"/>
              <w:jc w:val="right"/>
              <w:rPr>
                <w:rFonts w:ascii="Times New Roman" w:hAnsi="Times New Roman" w:cs="Times New Roman"/>
                <w:sz w:val="18"/>
                <w:szCs w:val="18"/>
              </w:rPr>
            </w:pPr>
            <w:r w:rsidRPr="00D72802">
              <w:rPr>
                <w:rFonts w:ascii="Times New Roman" w:hAnsi="Times New Roman" w:cs="Times New Roman"/>
                <w:color w:val="000000"/>
                <w:sz w:val="18"/>
                <w:szCs w:val="18"/>
              </w:rPr>
              <w:t> </w:t>
            </w:r>
          </w:p>
        </w:tc>
        <w:tc>
          <w:tcPr>
            <w:tcW w:w="500" w:type="pct"/>
            <w:vAlign w:val="center"/>
          </w:tcPr>
          <w:p w:rsidR="002703E8" w:rsidRPr="00D72802" w:rsidRDefault="002703E8" w:rsidP="007B1856">
            <w:pPr>
              <w:spacing w:after="0" w:line="240" w:lineRule="auto"/>
              <w:jc w:val="right"/>
              <w:rPr>
                <w:rFonts w:ascii="Times New Roman" w:hAnsi="Times New Roman" w:cs="Times New Roman"/>
                <w:sz w:val="18"/>
                <w:szCs w:val="18"/>
              </w:rPr>
            </w:pPr>
            <w:r w:rsidRPr="00D72802">
              <w:rPr>
                <w:rFonts w:ascii="Times New Roman" w:hAnsi="Times New Roman" w:cs="Times New Roman"/>
                <w:color w:val="000000"/>
                <w:sz w:val="18"/>
                <w:szCs w:val="18"/>
              </w:rPr>
              <w:t> </w:t>
            </w:r>
          </w:p>
        </w:tc>
        <w:tc>
          <w:tcPr>
            <w:tcW w:w="500" w:type="pct"/>
            <w:vAlign w:val="center"/>
          </w:tcPr>
          <w:p w:rsidR="002703E8" w:rsidRPr="00D72802" w:rsidRDefault="002703E8" w:rsidP="007B1856">
            <w:pPr>
              <w:spacing w:after="0" w:line="240" w:lineRule="auto"/>
              <w:jc w:val="right"/>
              <w:rPr>
                <w:rFonts w:ascii="Times New Roman" w:hAnsi="Times New Roman" w:cs="Times New Roman"/>
                <w:sz w:val="18"/>
                <w:szCs w:val="18"/>
              </w:rPr>
            </w:pPr>
            <w:r w:rsidRPr="00D72802">
              <w:rPr>
                <w:rFonts w:ascii="Times New Roman" w:hAnsi="Times New Roman" w:cs="Times New Roman"/>
                <w:color w:val="000000"/>
                <w:sz w:val="18"/>
                <w:szCs w:val="18"/>
              </w:rPr>
              <w:t> </w:t>
            </w:r>
          </w:p>
        </w:tc>
        <w:tc>
          <w:tcPr>
            <w:tcW w:w="571" w:type="pct"/>
            <w:vAlign w:val="center"/>
          </w:tcPr>
          <w:p w:rsidR="002703E8" w:rsidRPr="00D72802" w:rsidRDefault="002703E8" w:rsidP="007B1856">
            <w:pPr>
              <w:spacing w:after="0" w:line="240" w:lineRule="auto"/>
              <w:jc w:val="right"/>
              <w:rPr>
                <w:rFonts w:ascii="Times New Roman" w:hAnsi="Times New Roman" w:cs="Times New Roman"/>
                <w:sz w:val="18"/>
                <w:szCs w:val="18"/>
              </w:rPr>
            </w:pPr>
            <w:r w:rsidRPr="00D72802">
              <w:rPr>
                <w:rFonts w:ascii="Times New Roman" w:hAnsi="Times New Roman" w:cs="Times New Roman"/>
                <w:b/>
                <w:bCs/>
                <w:color w:val="000000"/>
                <w:sz w:val="18"/>
                <w:szCs w:val="18"/>
              </w:rPr>
              <w:t> </w:t>
            </w:r>
          </w:p>
        </w:tc>
        <w:tc>
          <w:tcPr>
            <w:tcW w:w="429" w:type="pct"/>
            <w:vAlign w:val="center"/>
          </w:tcPr>
          <w:p w:rsidR="002703E8" w:rsidRPr="00D72802" w:rsidRDefault="002703E8" w:rsidP="007B1856">
            <w:pPr>
              <w:spacing w:after="0" w:line="240" w:lineRule="auto"/>
              <w:jc w:val="right"/>
              <w:rPr>
                <w:rFonts w:ascii="Times New Roman" w:hAnsi="Times New Roman" w:cs="Times New Roman"/>
                <w:sz w:val="18"/>
                <w:szCs w:val="18"/>
              </w:rPr>
            </w:pPr>
            <w:r w:rsidRPr="00D72802">
              <w:rPr>
                <w:rFonts w:ascii="Times New Roman" w:hAnsi="Times New Roman" w:cs="Times New Roman"/>
                <w:color w:val="000000"/>
                <w:sz w:val="18"/>
                <w:szCs w:val="18"/>
              </w:rPr>
              <w:t> </w:t>
            </w:r>
          </w:p>
        </w:tc>
        <w:tc>
          <w:tcPr>
            <w:tcW w:w="571" w:type="pct"/>
            <w:vAlign w:val="center"/>
          </w:tcPr>
          <w:p w:rsidR="002703E8" w:rsidRPr="00D72802" w:rsidRDefault="002703E8" w:rsidP="007B1856">
            <w:pPr>
              <w:spacing w:after="0" w:line="240" w:lineRule="auto"/>
              <w:jc w:val="right"/>
              <w:rPr>
                <w:rFonts w:ascii="Times New Roman" w:hAnsi="Times New Roman" w:cs="Times New Roman"/>
                <w:sz w:val="18"/>
                <w:szCs w:val="18"/>
              </w:rPr>
            </w:pPr>
            <w:r w:rsidRPr="00D72802">
              <w:rPr>
                <w:rFonts w:ascii="Times New Roman" w:hAnsi="Times New Roman" w:cs="Times New Roman"/>
                <w:b/>
                <w:bCs/>
                <w:color w:val="000000"/>
                <w:sz w:val="18"/>
                <w:szCs w:val="18"/>
              </w:rPr>
              <w:t> </w:t>
            </w:r>
          </w:p>
        </w:tc>
      </w:tr>
      <w:tr w:rsidR="002703E8" w:rsidRPr="00D72802" w:rsidTr="00505BCD">
        <w:trPr>
          <w:trHeight w:val="20"/>
        </w:trPr>
        <w:tc>
          <w:tcPr>
            <w:tcW w:w="1357" w:type="pct"/>
          </w:tcPr>
          <w:p w:rsidR="002703E8" w:rsidRPr="00D72802" w:rsidRDefault="002703E8" w:rsidP="007B1856">
            <w:pPr>
              <w:spacing w:after="0" w:line="240" w:lineRule="auto"/>
              <w:rPr>
                <w:rFonts w:ascii="Times New Roman" w:hAnsi="Times New Roman" w:cs="Times New Roman"/>
                <w:sz w:val="16"/>
                <w:szCs w:val="16"/>
              </w:rPr>
            </w:pPr>
            <w:r w:rsidRPr="00D72802">
              <w:rPr>
                <w:rFonts w:ascii="Times New Roman" w:hAnsi="Times New Roman" w:cs="Times New Roman"/>
                <w:i/>
                <w:sz w:val="16"/>
                <w:szCs w:val="16"/>
              </w:rPr>
              <w:t>областного бюджета</w:t>
            </w:r>
          </w:p>
        </w:tc>
        <w:tc>
          <w:tcPr>
            <w:tcW w:w="500" w:type="pct"/>
            <w:vAlign w:val="bottom"/>
          </w:tcPr>
          <w:p w:rsidR="002703E8" w:rsidRPr="00D72802" w:rsidRDefault="002703E8" w:rsidP="007B1856">
            <w:pPr>
              <w:spacing w:after="0" w:line="240" w:lineRule="auto"/>
              <w:jc w:val="right"/>
              <w:rPr>
                <w:rFonts w:ascii="Times New Roman" w:hAnsi="Times New Roman" w:cs="Times New Roman"/>
                <w:i/>
                <w:color w:val="000000"/>
                <w:sz w:val="16"/>
                <w:szCs w:val="16"/>
              </w:rPr>
            </w:pPr>
            <w:r w:rsidRPr="00D72802">
              <w:rPr>
                <w:rFonts w:ascii="Times New Roman" w:hAnsi="Times New Roman" w:cs="Times New Roman"/>
                <w:i/>
                <w:iCs/>
                <w:color w:val="000000"/>
                <w:sz w:val="16"/>
                <w:szCs w:val="16"/>
              </w:rPr>
              <w:t>18 632,6</w:t>
            </w:r>
          </w:p>
        </w:tc>
        <w:tc>
          <w:tcPr>
            <w:tcW w:w="571" w:type="pct"/>
            <w:vAlign w:val="center"/>
          </w:tcPr>
          <w:p w:rsidR="002703E8" w:rsidRPr="00D72802" w:rsidRDefault="002703E8" w:rsidP="007B1856">
            <w:pPr>
              <w:spacing w:after="0" w:line="240" w:lineRule="auto"/>
              <w:jc w:val="right"/>
              <w:rPr>
                <w:rFonts w:ascii="Times New Roman" w:hAnsi="Times New Roman" w:cs="Times New Roman"/>
                <w:i/>
                <w:color w:val="000000"/>
                <w:sz w:val="16"/>
                <w:szCs w:val="16"/>
              </w:rPr>
            </w:pPr>
            <w:r w:rsidRPr="00D72802">
              <w:rPr>
                <w:rFonts w:ascii="Times New Roman" w:hAnsi="Times New Roman" w:cs="Times New Roman"/>
                <w:i/>
                <w:iCs/>
                <w:color w:val="000000"/>
                <w:sz w:val="16"/>
                <w:szCs w:val="16"/>
              </w:rPr>
              <w:t>20 674,8</w:t>
            </w:r>
          </w:p>
        </w:tc>
        <w:tc>
          <w:tcPr>
            <w:tcW w:w="500" w:type="pct"/>
            <w:vAlign w:val="center"/>
          </w:tcPr>
          <w:p w:rsidR="002703E8" w:rsidRPr="00D72802" w:rsidRDefault="002703E8" w:rsidP="007B1856">
            <w:pPr>
              <w:spacing w:after="0" w:line="240" w:lineRule="auto"/>
              <w:jc w:val="right"/>
              <w:rPr>
                <w:rFonts w:ascii="Times New Roman" w:hAnsi="Times New Roman" w:cs="Times New Roman"/>
                <w:i/>
                <w:color w:val="000000"/>
                <w:sz w:val="16"/>
                <w:szCs w:val="16"/>
              </w:rPr>
            </w:pPr>
            <w:r w:rsidRPr="00D72802">
              <w:rPr>
                <w:rFonts w:ascii="Times New Roman" w:hAnsi="Times New Roman" w:cs="Times New Roman"/>
                <w:i/>
                <w:iCs/>
                <w:color w:val="000000"/>
                <w:sz w:val="16"/>
                <w:szCs w:val="16"/>
              </w:rPr>
              <w:t>111,0</w:t>
            </w:r>
          </w:p>
        </w:tc>
        <w:tc>
          <w:tcPr>
            <w:tcW w:w="500" w:type="pct"/>
            <w:vAlign w:val="center"/>
          </w:tcPr>
          <w:p w:rsidR="002703E8" w:rsidRPr="00D72802" w:rsidRDefault="002703E8" w:rsidP="007B1856">
            <w:pPr>
              <w:spacing w:after="0" w:line="240" w:lineRule="auto"/>
              <w:jc w:val="right"/>
              <w:rPr>
                <w:rFonts w:ascii="Times New Roman" w:hAnsi="Times New Roman" w:cs="Times New Roman"/>
                <w:i/>
                <w:color w:val="000000"/>
                <w:sz w:val="16"/>
                <w:szCs w:val="16"/>
              </w:rPr>
            </w:pPr>
            <w:r w:rsidRPr="00D72802">
              <w:rPr>
                <w:rFonts w:ascii="Times New Roman" w:hAnsi="Times New Roman" w:cs="Times New Roman"/>
                <w:i/>
                <w:iCs/>
                <w:color w:val="000000"/>
                <w:sz w:val="16"/>
                <w:szCs w:val="16"/>
              </w:rPr>
              <w:t>20 674,8</w:t>
            </w:r>
          </w:p>
        </w:tc>
        <w:tc>
          <w:tcPr>
            <w:tcW w:w="571" w:type="pct"/>
            <w:vAlign w:val="center"/>
          </w:tcPr>
          <w:p w:rsidR="002703E8" w:rsidRPr="00D72802" w:rsidRDefault="002703E8" w:rsidP="007B1856">
            <w:pPr>
              <w:spacing w:after="0" w:line="240" w:lineRule="auto"/>
              <w:jc w:val="right"/>
              <w:rPr>
                <w:rFonts w:ascii="Times New Roman" w:hAnsi="Times New Roman" w:cs="Times New Roman"/>
                <w:bCs/>
                <w:i/>
                <w:color w:val="000000"/>
                <w:sz w:val="16"/>
                <w:szCs w:val="16"/>
              </w:rPr>
            </w:pPr>
            <w:r w:rsidRPr="00D72802">
              <w:rPr>
                <w:rFonts w:ascii="Times New Roman" w:hAnsi="Times New Roman" w:cs="Times New Roman"/>
                <w:i/>
                <w:iCs/>
                <w:color w:val="000000"/>
                <w:sz w:val="16"/>
                <w:szCs w:val="16"/>
              </w:rPr>
              <w:t>100,0</w:t>
            </w:r>
          </w:p>
        </w:tc>
        <w:tc>
          <w:tcPr>
            <w:tcW w:w="429" w:type="pct"/>
            <w:vAlign w:val="center"/>
          </w:tcPr>
          <w:p w:rsidR="002703E8" w:rsidRPr="00D72802" w:rsidRDefault="002703E8" w:rsidP="007B1856">
            <w:pPr>
              <w:spacing w:after="0" w:line="240" w:lineRule="auto"/>
              <w:jc w:val="right"/>
              <w:rPr>
                <w:rFonts w:ascii="Times New Roman" w:hAnsi="Times New Roman" w:cs="Times New Roman"/>
                <w:i/>
                <w:color w:val="000000"/>
                <w:sz w:val="14"/>
                <w:szCs w:val="14"/>
              </w:rPr>
            </w:pPr>
            <w:r w:rsidRPr="00D72802">
              <w:rPr>
                <w:rFonts w:ascii="Times New Roman" w:hAnsi="Times New Roman" w:cs="Times New Roman"/>
                <w:i/>
                <w:iCs/>
                <w:color w:val="000000"/>
                <w:sz w:val="14"/>
                <w:szCs w:val="14"/>
              </w:rPr>
              <w:t>20 674,8</w:t>
            </w:r>
          </w:p>
        </w:tc>
        <w:tc>
          <w:tcPr>
            <w:tcW w:w="571" w:type="pct"/>
            <w:vAlign w:val="center"/>
          </w:tcPr>
          <w:p w:rsidR="002703E8" w:rsidRPr="00D72802" w:rsidRDefault="002703E8" w:rsidP="007B1856">
            <w:pPr>
              <w:spacing w:after="0" w:line="240" w:lineRule="auto"/>
              <w:jc w:val="right"/>
              <w:rPr>
                <w:rFonts w:ascii="Times New Roman" w:hAnsi="Times New Roman" w:cs="Times New Roman"/>
                <w:bCs/>
                <w:i/>
                <w:color w:val="000000"/>
                <w:sz w:val="16"/>
                <w:szCs w:val="16"/>
              </w:rPr>
            </w:pPr>
            <w:r w:rsidRPr="00D72802">
              <w:rPr>
                <w:rFonts w:ascii="Times New Roman" w:hAnsi="Times New Roman" w:cs="Times New Roman"/>
                <w:i/>
                <w:iCs/>
                <w:color w:val="000000"/>
                <w:sz w:val="16"/>
                <w:szCs w:val="16"/>
              </w:rPr>
              <w:t>100,0</w:t>
            </w:r>
          </w:p>
        </w:tc>
      </w:tr>
      <w:tr w:rsidR="002703E8" w:rsidRPr="00D72802" w:rsidTr="00505BCD">
        <w:trPr>
          <w:trHeight w:val="20"/>
        </w:trPr>
        <w:tc>
          <w:tcPr>
            <w:tcW w:w="1357" w:type="pct"/>
          </w:tcPr>
          <w:p w:rsidR="002703E8" w:rsidRPr="00D72802" w:rsidRDefault="002703E8" w:rsidP="007B1856">
            <w:pPr>
              <w:spacing w:after="0" w:line="240" w:lineRule="auto"/>
              <w:rPr>
                <w:rFonts w:ascii="Times New Roman" w:hAnsi="Times New Roman" w:cs="Times New Roman"/>
                <w:i/>
                <w:sz w:val="18"/>
                <w:szCs w:val="18"/>
              </w:rPr>
            </w:pPr>
            <w:r w:rsidRPr="00D72802">
              <w:rPr>
                <w:rFonts w:ascii="Times New Roman" w:hAnsi="Times New Roman" w:cs="Times New Roman"/>
                <w:i/>
                <w:sz w:val="18"/>
                <w:szCs w:val="18"/>
              </w:rPr>
              <w:t>городского бюджета</w:t>
            </w:r>
          </w:p>
        </w:tc>
        <w:tc>
          <w:tcPr>
            <w:tcW w:w="500" w:type="pct"/>
            <w:vAlign w:val="bottom"/>
          </w:tcPr>
          <w:p w:rsidR="002703E8" w:rsidRPr="00D72802" w:rsidRDefault="002703E8" w:rsidP="007B1856">
            <w:pPr>
              <w:spacing w:after="0" w:line="240" w:lineRule="auto"/>
              <w:jc w:val="right"/>
              <w:rPr>
                <w:rFonts w:ascii="Times New Roman" w:hAnsi="Times New Roman" w:cs="Times New Roman"/>
                <w:i/>
                <w:color w:val="000000"/>
                <w:sz w:val="18"/>
                <w:szCs w:val="18"/>
              </w:rPr>
            </w:pPr>
            <w:r w:rsidRPr="00D72802">
              <w:rPr>
                <w:rFonts w:ascii="Times New Roman" w:hAnsi="Times New Roman" w:cs="Times New Roman"/>
                <w:i/>
                <w:iCs/>
                <w:color w:val="000000"/>
                <w:sz w:val="18"/>
                <w:szCs w:val="18"/>
              </w:rPr>
              <w:t>168,5</w:t>
            </w:r>
          </w:p>
        </w:tc>
        <w:tc>
          <w:tcPr>
            <w:tcW w:w="571" w:type="pct"/>
            <w:vAlign w:val="bottom"/>
          </w:tcPr>
          <w:p w:rsidR="002703E8" w:rsidRPr="00D72802" w:rsidRDefault="002703E8" w:rsidP="007B1856">
            <w:pPr>
              <w:spacing w:after="0" w:line="240" w:lineRule="auto"/>
              <w:jc w:val="right"/>
              <w:rPr>
                <w:rFonts w:ascii="Times New Roman" w:hAnsi="Times New Roman" w:cs="Times New Roman"/>
                <w:i/>
                <w:color w:val="000000"/>
                <w:sz w:val="18"/>
                <w:szCs w:val="18"/>
              </w:rPr>
            </w:pPr>
            <w:r w:rsidRPr="00D72802">
              <w:rPr>
                <w:rFonts w:ascii="Times New Roman" w:hAnsi="Times New Roman" w:cs="Times New Roman"/>
                <w:i/>
                <w:iCs/>
                <w:color w:val="000000"/>
                <w:sz w:val="18"/>
                <w:szCs w:val="18"/>
              </w:rPr>
              <w:t>176,1</w:t>
            </w:r>
          </w:p>
        </w:tc>
        <w:tc>
          <w:tcPr>
            <w:tcW w:w="500" w:type="pct"/>
            <w:vAlign w:val="center"/>
          </w:tcPr>
          <w:p w:rsidR="002703E8" w:rsidRPr="00D72802" w:rsidRDefault="002703E8" w:rsidP="007B1856">
            <w:pPr>
              <w:spacing w:after="0" w:line="240" w:lineRule="auto"/>
              <w:jc w:val="right"/>
              <w:rPr>
                <w:rFonts w:ascii="Times New Roman" w:hAnsi="Times New Roman" w:cs="Times New Roman"/>
                <w:i/>
                <w:color w:val="000000"/>
                <w:sz w:val="18"/>
                <w:szCs w:val="18"/>
              </w:rPr>
            </w:pPr>
            <w:r w:rsidRPr="00D72802">
              <w:rPr>
                <w:rFonts w:ascii="Times New Roman" w:hAnsi="Times New Roman" w:cs="Times New Roman"/>
                <w:i/>
                <w:iCs/>
                <w:color w:val="000000"/>
                <w:sz w:val="18"/>
                <w:szCs w:val="18"/>
              </w:rPr>
              <w:t>104,5</w:t>
            </w:r>
          </w:p>
        </w:tc>
        <w:tc>
          <w:tcPr>
            <w:tcW w:w="500" w:type="pct"/>
            <w:vAlign w:val="bottom"/>
          </w:tcPr>
          <w:p w:rsidR="002703E8" w:rsidRPr="00D72802" w:rsidRDefault="002703E8" w:rsidP="007B1856">
            <w:pPr>
              <w:spacing w:after="0" w:line="240" w:lineRule="auto"/>
              <w:jc w:val="right"/>
              <w:rPr>
                <w:rFonts w:ascii="Times New Roman" w:hAnsi="Times New Roman" w:cs="Times New Roman"/>
                <w:i/>
                <w:color w:val="000000"/>
                <w:sz w:val="18"/>
                <w:szCs w:val="18"/>
              </w:rPr>
            </w:pPr>
            <w:r w:rsidRPr="00D72802">
              <w:rPr>
                <w:rFonts w:ascii="Times New Roman" w:hAnsi="Times New Roman" w:cs="Times New Roman"/>
                <w:i/>
                <w:iCs/>
                <w:color w:val="000000"/>
                <w:sz w:val="18"/>
                <w:szCs w:val="18"/>
              </w:rPr>
              <w:t>183,1</w:t>
            </w:r>
          </w:p>
        </w:tc>
        <w:tc>
          <w:tcPr>
            <w:tcW w:w="571" w:type="pct"/>
            <w:vAlign w:val="center"/>
          </w:tcPr>
          <w:p w:rsidR="002703E8" w:rsidRPr="00D72802" w:rsidRDefault="002703E8" w:rsidP="007B1856">
            <w:pPr>
              <w:spacing w:after="0" w:line="240" w:lineRule="auto"/>
              <w:jc w:val="right"/>
              <w:rPr>
                <w:rFonts w:ascii="Times New Roman" w:hAnsi="Times New Roman" w:cs="Times New Roman"/>
                <w:bCs/>
                <w:i/>
                <w:color w:val="000000"/>
                <w:sz w:val="18"/>
                <w:szCs w:val="18"/>
              </w:rPr>
            </w:pPr>
            <w:r w:rsidRPr="00D72802">
              <w:rPr>
                <w:rFonts w:ascii="Times New Roman" w:hAnsi="Times New Roman" w:cs="Times New Roman"/>
                <w:i/>
                <w:iCs/>
                <w:color w:val="000000"/>
                <w:sz w:val="18"/>
                <w:szCs w:val="18"/>
              </w:rPr>
              <w:t>104,0</w:t>
            </w:r>
          </w:p>
        </w:tc>
        <w:tc>
          <w:tcPr>
            <w:tcW w:w="429" w:type="pct"/>
            <w:vAlign w:val="bottom"/>
          </w:tcPr>
          <w:p w:rsidR="002703E8" w:rsidRPr="00D72802" w:rsidRDefault="002703E8" w:rsidP="007B1856">
            <w:pPr>
              <w:spacing w:after="0" w:line="240" w:lineRule="auto"/>
              <w:jc w:val="right"/>
              <w:rPr>
                <w:rFonts w:ascii="Times New Roman" w:hAnsi="Times New Roman" w:cs="Times New Roman"/>
                <w:i/>
                <w:color w:val="000000"/>
                <w:sz w:val="18"/>
                <w:szCs w:val="18"/>
              </w:rPr>
            </w:pPr>
            <w:r w:rsidRPr="00D72802">
              <w:rPr>
                <w:rFonts w:ascii="Times New Roman" w:hAnsi="Times New Roman" w:cs="Times New Roman"/>
                <w:i/>
                <w:iCs/>
                <w:color w:val="000000"/>
                <w:sz w:val="18"/>
                <w:szCs w:val="18"/>
              </w:rPr>
              <w:t>190,5</w:t>
            </w:r>
          </w:p>
        </w:tc>
        <w:tc>
          <w:tcPr>
            <w:tcW w:w="571" w:type="pct"/>
            <w:vAlign w:val="center"/>
          </w:tcPr>
          <w:p w:rsidR="002703E8" w:rsidRPr="00D72802" w:rsidRDefault="002703E8" w:rsidP="007B1856">
            <w:pPr>
              <w:spacing w:after="0" w:line="240" w:lineRule="auto"/>
              <w:jc w:val="right"/>
              <w:rPr>
                <w:rFonts w:ascii="Times New Roman" w:hAnsi="Times New Roman" w:cs="Times New Roman"/>
                <w:bCs/>
                <w:i/>
                <w:color w:val="000000"/>
                <w:sz w:val="18"/>
                <w:szCs w:val="18"/>
              </w:rPr>
            </w:pPr>
            <w:r w:rsidRPr="00D72802">
              <w:rPr>
                <w:rFonts w:ascii="Times New Roman" w:hAnsi="Times New Roman" w:cs="Times New Roman"/>
                <w:i/>
                <w:iCs/>
                <w:color w:val="000000"/>
                <w:sz w:val="18"/>
                <w:szCs w:val="18"/>
              </w:rPr>
              <w:t>104,0</w:t>
            </w:r>
          </w:p>
        </w:tc>
      </w:tr>
    </w:tbl>
    <w:p w:rsidR="002703E8" w:rsidRPr="00D72802" w:rsidRDefault="002703E8" w:rsidP="002703E8">
      <w:pPr>
        <w:spacing w:after="0" w:line="233" w:lineRule="auto"/>
        <w:jc w:val="both"/>
        <w:rPr>
          <w:rFonts w:ascii="Times New Roman" w:hAnsi="Times New Roman" w:cs="Times New Roman"/>
          <w:color w:val="000000"/>
          <w:sz w:val="24"/>
          <w:szCs w:val="24"/>
        </w:rPr>
      </w:pPr>
      <w:r w:rsidRPr="00D72802">
        <w:rPr>
          <w:rFonts w:ascii="Times New Roman" w:hAnsi="Times New Roman" w:cs="Times New Roman"/>
          <w:color w:val="000000"/>
          <w:sz w:val="24"/>
          <w:szCs w:val="24"/>
        </w:rPr>
        <w:lastRenderedPageBreak/>
        <w:t>* Показатели сводной бюджетной росписи по состоянию на 01.10.2023 года.</w:t>
      </w:r>
    </w:p>
    <w:p w:rsidR="002703E8" w:rsidRPr="00D72802" w:rsidRDefault="002703E8" w:rsidP="002703E8">
      <w:pPr>
        <w:spacing w:after="0" w:line="240" w:lineRule="auto"/>
        <w:ind w:firstLine="709"/>
        <w:jc w:val="both"/>
        <w:rPr>
          <w:rFonts w:ascii="Times New Roman" w:hAnsi="Times New Roman" w:cs="Times New Roman"/>
          <w:color w:val="000000"/>
          <w:sz w:val="24"/>
          <w:szCs w:val="24"/>
        </w:rPr>
      </w:pPr>
    </w:p>
    <w:p w:rsidR="002703E8" w:rsidRPr="00D72802" w:rsidRDefault="002703E8" w:rsidP="002703E8">
      <w:pPr>
        <w:spacing w:after="0" w:line="240" w:lineRule="auto"/>
        <w:ind w:firstLine="709"/>
        <w:jc w:val="both"/>
        <w:rPr>
          <w:rFonts w:ascii="Times New Roman" w:hAnsi="Times New Roman" w:cs="Times New Roman"/>
          <w:sz w:val="28"/>
          <w:szCs w:val="24"/>
        </w:rPr>
      </w:pPr>
      <w:r w:rsidRPr="00D72802">
        <w:rPr>
          <w:rFonts w:ascii="Times New Roman" w:hAnsi="Times New Roman" w:cs="Times New Roman"/>
          <w:sz w:val="28"/>
          <w:szCs w:val="24"/>
        </w:rPr>
        <w:t xml:space="preserve">Бюджетные ассигнования на реализацию муниципальной программы «Охрана окружающей среды в городе Рязани» в 2024 году составят 23 787,5  </w:t>
      </w:r>
      <w:r w:rsidR="005429DD" w:rsidRPr="00D72802">
        <w:rPr>
          <w:rFonts w:ascii="Times New Roman" w:hAnsi="Times New Roman" w:cs="Times New Roman"/>
          <w:sz w:val="28"/>
          <w:szCs w:val="24"/>
        </w:rPr>
        <w:t>тыс. </w:t>
      </w:r>
      <w:r w:rsidRPr="00D72802">
        <w:rPr>
          <w:rFonts w:ascii="Times New Roman" w:hAnsi="Times New Roman" w:cs="Times New Roman"/>
          <w:sz w:val="28"/>
          <w:szCs w:val="24"/>
        </w:rPr>
        <w:t>рублей, в 2025 году – 23 911,8 тыс. рублей, 2026 году – 24 041,3 тыс. рублей.</w:t>
      </w:r>
    </w:p>
    <w:p w:rsidR="002703E8" w:rsidRPr="00D72802" w:rsidRDefault="002703E8" w:rsidP="002703E8">
      <w:pPr>
        <w:spacing w:after="0" w:line="240" w:lineRule="auto"/>
        <w:ind w:firstLine="709"/>
        <w:jc w:val="both"/>
        <w:rPr>
          <w:rFonts w:ascii="Times New Roman" w:hAnsi="Times New Roman" w:cs="Times New Roman"/>
          <w:sz w:val="28"/>
          <w:szCs w:val="20"/>
        </w:rPr>
      </w:pPr>
      <w:r w:rsidRPr="00D72802">
        <w:rPr>
          <w:rFonts w:ascii="Times New Roman" w:hAnsi="Times New Roman" w:cs="Times New Roman"/>
          <w:sz w:val="28"/>
          <w:szCs w:val="24"/>
        </w:rPr>
        <w:t xml:space="preserve">Предусмотренные в проекте бюджета на 2024 год объемы бюджетных ассигнований по сравнению с уточненным планом на 2023 год уменьшены </w:t>
      </w:r>
      <w:r w:rsidR="005429DD" w:rsidRPr="00D72802">
        <w:rPr>
          <w:rFonts w:ascii="Times New Roman" w:hAnsi="Times New Roman" w:cs="Times New Roman"/>
          <w:sz w:val="28"/>
          <w:szCs w:val="24"/>
        </w:rPr>
        <w:t>на </w:t>
      </w:r>
      <w:r w:rsidRPr="00D72802">
        <w:rPr>
          <w:rFonts w:ascii="Times New Roman" w:hAnsi="Times New Roman" w:cs="Times New Roman"/>
          <w:sz w:val="28"/>
          <w:szCs w:val="24"/>
        </w:rPr>
        <w:t>1</w:t>
      </w:r>
      <w:r w:rsidR="00802AF5" w:rsidRPr="00D72802">
        <w:rPr>
          <w:rFonts w:ascii="Times New Roman" w:hAnsi="Times New Roman" w:cs="Times New Roman"/>
          <w:sz w:val="28"/>
          <w:szCs w:val="24"/>
        </w:rPr>
        <w:t> </w:t>
      </w:r>
      <w:r w:rsidRPr="00D72802">
        <w:rPr>
          <w:rFonts w:ascii="Times New Roman" w:hAnsi="Times New Roman" w:cs="Times New Roman"/>
          <w:sz w:val="28"/>
          <w:szCs w:val="24"/>
        </w:rPr>
        <w:t>645,2 тыс. рублей, в 2025 году по сравнению с 2024 годом увеличены на 124,3 тыс. рублей, в 2026 году по сравнению с 2025 годом увеличены на 129,5</w:t>
      </w:r>
      <w:r w:rsidR="00E16782" w:rsidRPr="00D72802">
        <w:rPr>
          <w:rFonts w:ascii="Times New Roman" w:hAnsi="Times New Roman" w:cs="Times New Roman"/>
          <w:sz w:val="28"/>
          <w:szCs w:val="24"/>
        </w:rPr>
        <w:t> </w:t>
      </w:r>
      <w:r w:rsidRPr="00D72802">
        <w:rPr>
          <w:rFonts w:ascii="Times New Roman" w:hAnsi="Times New Roman" w:cs="Times New Roman"/>
          <w:sz w:val="28"/>
          <w:szCs w:val="24"/>
        </w:rPr>
        <w:t xml:space="preserve">тыс. рублей. </w:t>
      </w:r>
      <w:r w:rsidRPr="00D72802">
        <w:rPr>
          <w:rFonts w:ascii="Times New Roman" w:hAnsi="Times New Roman" w:cs="Times New Roman"/>
          <w:sz w:val="28"/>
          <w:szCs w:val="20"/>
        </w:rPr>
        <w:t>Формирование объемов финансирования программы осуществлено с применением общих подходов к планированию расходов бюджета на финансовое обеспечение программных мероприятий. Кроме того, на изменение расходов повлияло уменьшение расходов в 2024 году на формирование земельных участков по</w:t>
      </w:r>
      <w:r w:rsidR="00E16782" w:rsidRPr="00D72802">
        <w:rPr>
          <w:rFonts w:ascii="Times New Roman" w:hAnsi="Times New Roman" w:cs="Times New Roman"/>
          <w:sz w:val="28"/>
          <w:szCs w:val="20"/>
        </w:rPr>
        <w:t>д</w:t>
      </w:r>
      <w:r w:rsidRPr="00D72802">
        <w:rPr>
          <w:rFonts w:ascii="Times New Roman" w:hAnsi="Times New Roman" w:cs="Times New Roman"/>
          <w:sz w:val="28"/>
          <w:szCs w:val="20"/>
        </w:rPr>
        <w:t xml:space="preserve"> массивы зеленых насаждений</w:t>
      </w:r>
      <w:r w:rsidR="00E16782" w:rsidRPr="00D72802">
        <w:rPr>
          <w:rFonts w:ascii="Times New Roman" w:hAnsi="Times New Roman" w:cs="Times New Roman"/>
          <w:sz w:val="28"/>
          <w:szCs w:val="20"/>
        </w:rPr>
        <w:t>, а также завершение работ по разработке проектной документации на выполнение работ по ликвидации несанкционированной свалки отходов и рекультивации нарушенных земель в районе «Кузьмин овраг» за счет средств областного бюджета</w:t>
      </w:r>
      <w:r w:rsidRPr="00D72802">
        <w:rPr>
          <w:rFonts w:ascii="Times New Roman" w:hAnsi="Times New Roman" w:cs="Times New Roman"/>
          <w:sz w:val="28"/>
          <w:szCs w:val="20"/>
        </w:rPr>
        <w:t>.</w:t>
      </w:r>
    </w:p>
    <w:p w:rsidR="00553C69" w:rsidRPr="00D72802" w:rsidRDefault="00553C69" w:rsidP="002703E8">
      <w:pPr>
        <w:spacing w:after="0" w:line="240" w:lineRule="auto"/>
        <w:ind w:firstLine="709"/>
        <w:jc w:val="both"/>
        <w:rPr>
          <w:rFonts w:ascii="Times New Roman" w:hAnsi="Times New Roman" w:cs="Times New Roman"/>
          <w:sz w:val="28"/>
          <w:szCs w:val="20"/>
        </w:rPr>
      </w:pPr>
    </w:p>
    <w:p w:rsidR="00553C69" w:rsidRPr="00D72802" w:rsidRDefault="00553C69" w:rsidP="00553C69">
      <w:pPr>
        <w:spacing w:after="0" w:line="240" w:lineRule="auto"/>
        <w:jc w:val="center"/>
        <w:rPr>
          <w:rFonts w:ascii="Times New Roman" w:hAnsi="Times New Roman" w:cs="Times New Roman"/>
          <w:b/>
          <w:color w:val="000000"/>
          <w:sz w:val="28"/>
          <w:szCs w:val="28"/>
        </w:rPr>
      </w:pPr>
      <w:r w:rsidRPr="00D72802">
        <w:rPr>
          <w:rFonts w:ascii="Times New Roman" w:hAnsi="Times New Roman" w:cs="Times New Roman"/>
          <w:b/>
          <w:color w:val="000000"/>
          <w:sz w:val="28"/>
          <w:szCs w:val="28"/>
        </w:rPr>
        <w:t>Муниципальная программа «Жилище»</w:t>
      </w:r>
    </w:p>
    <w:p w:rsidR="00553C69" w:rsidRPr="00D72802" w:rsidRDefault="00553C69" w:rsidP="00553C69">
      <w:pPr>
        <w:spacing w:after="0" w:line="240" w:lineRule="auto"/>
        <w:ind w:firstLine="709"/>
        <w:jc w:val="center"/>
        <w:rPr>
          <w:rFonts w:ascii="Times New Roman" w:hAnsi="Times New Roman" w:cs="Times New Roman"/>
          <w:b/>
          <w:color w:val="000000"/>
          <w:sz w:val="28"/>
          <w:szCs w:val="28"/>
        </w:rPr>
      </w:pPr>
    </w:p>
    <w:p w:rsidR="00553C69" w:rsidRPr="00D72802" w:rsidRDefault="00553C69" w:rsidP="00553C69">
      <w:pPr>
        <w:spacing w:after="0" w:line="240" w:lineRule="auto"/>
        <w:ind w:firstLine="709"/>
        <w:jc w:val="both"/>
        <w:rPr>
          <w:rFonts w:ascii="Times New Roman" w:hAnsi="Times New Roman" w:cs="Times New Roman"/>
          <w:color w:val="000000"/>
          <w:sz w:val="28"/>
          <w:szCs w:val="24"/>
        </w:rPr>
      </w:pPr>
      <w:r w:rsidRPr="00D72802">
        <w:rPr>
          <w:rFonts w:ascii="Times New Roman" w:hAnsi="Times New Roman" w:cs="Times New Roman"/>
          <w:sz w:val="28"/>
          <w:szCs w:val="28"/>
        </w:rPr>
        <w:t xml:space="preserve">Расходы бюджета города Рязани в 2024-2026 годах </w:t>
      </w:r>
      <w:r w:rsidRPr="00D72802">
        <w:rPr>
          <w:rFonts w:ascii="Times New Roman" w:hAnsi="Times New Roman" w:cs="Times New Roman"/>
          <w:color w:val="000000"/>
          <w:sz w:val="28"/>
          <w:szCs w:val="24"/>
        </w:rPr>
        <w:t>на реализацию муниципальной программы «Жилище» представлены в таблице:</w:t>
      </w:r>
    </w:p>
    <w:p w:rsidR="00553C69" w:rsidRPr="00D72802" w:rsidRDefault="00553C69" w:rsidP="00553C69">
      <w:pPr>
        <w:spacing w:after="0" w:line="240" w:lineRule="auto"/>
        <w:jc w:val="right"/>
        <w:rPr>
          <w:rFonts w:ascii="Times New Roman" w:hAnsi="Times New Roman" w:cs="Times New Roman"/>
          <w:i/>
          <w:color w:val="000000"/>
          <w:sz w:val="24"/>
          <w:szCs w:val="24"/>
        </w:rPr>
      </w:pPr>
      <w:r w:rsidRPr="00D72802">
        <w:rPr>
          <w:rFonts w:ascii="Times New Roman" w:hAnsi="Times New Roman" w:cs="Times New Roman"/>
          <w:i/>
          <w:color w:val="000000"/>
          <w:sz w:val="24"/>
          <w:szCs w:val="24"/>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888"/>
        <w:gridCol w:w="945"/>
        <w:gridCol w:w="1411"/>
        <w:gridCol w:w="1066"/>
        <w:gridCol w:w="1411"/>
        <w:gridCol w:w="916"/>
        <w:gridCol w:w="1407"/>
      </w:tblGrid>
      <w:tr w:rsidR="00553C69" w:rsidRPr="00D72802" w:rsidTr="00505BCD">
        <w:trPr>
          <w:trHeight w:val="20"/>
        </w:trPr>
        <w:tc>
          <w:tcPr>
            <w:tcW w:w="1032" w:type="pct"/>
            <w:vMerge w:val="restart"/>
          </w:tcPr>
          <w:p w:rsidR="00553C69" w:rsidRPr="00D72802" w:rsidRDefault="00553C69" w:rsidP="00553C69">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Наименование</w:t>
            </w:r>
          </w:p>
        </w:tc>
        <w:tc>
          <w:tcPr>
            <w:tcW w:w="438" w:type="pct"/>
            <w:vMerge w:val="restart"/>
          </w:tcPr>
          <w:p w:rsidR="00553C69" w:rsidRPr="00D72802" w:rsidRDefault="00553C69" w:rsidP="006F3ED6">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2023 год*</w:t>
            </w:r>
          </w:p>
        </w:tc>
        <w:tc>
          <w:tcPr>
            <w:tcW w:w="1162" w:type="pct"/>
            <w:gridSpan w:val="2"/>
          </w:tcPr>
          <w:p w:rsidR="00553C69" w:rsidRPr="00D72802" w:rsidRDefault="00553C69" w:rsidP="00553C69">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2024 год</w:t>
            </w:r>
          </w:p>
        </w:tc>
        <w:tc>
          <w:tcPr>
            <w:tcW w:w="1222" w:type="pct"/>
            <w:gridSpan w:val="2"/>
          </w:tcPr>
          <w:p w:rsidR="00553C69" w:rsidRPr="00D72802" w:rsidRDefault="00553C69" w:rsidP="00553C69">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2025 год</w:t>
            </w:r>
          </w:p>
        </w:tc>
        <w:tc>
          <w:tcPr>
            <w:tcW w:w="1146" w:type="pct"/>
            <w:gridSpan w:val="2"/>
          </w:tcPr>
          <w:p w:rsidR="00553C69" w:rsidRPr="00D72802" w:rsidRDefault="00553C69" w:rsidP="00553C69">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w:t>
            </w:r>
            <w:r w:rsidRPr="00D72802">
              <w:rPr>
                <w:rFonts w:ascii="Times New Roman" w:hAnsi="Times New Roman" w:cs="Times New Roman"/>
                <w:sz w:val="18"/>
                <w:szCs w:val="18"/>
                <w:lang w:val="en-US"/>
              </w:rPr>
              <w:t>2</w:t>
            </w:r>
            <w:r w:rsidRPr="00D72802">
              <w:rPr>
                <w:rFonts w:ascii="Times New Roman" w:hAnsi="Times New Roman" w:cs="Times New Roman"/>
                <w:sz w:val="18"/>
                <w:szCs w:val="18"/>
              </w:rPr>
              <w:t>6 год</w:t>
            </w:r>
          </w:p>
        </w:tc>
      </w:tr>
      <w:tr w:rsidR="00553C69" w:rsidRPr="00D72802" w:rsidTr="00505BCD">
        <w:trPr>
          <w:trHeight w:val="20"/>
        </w:trPr>
        <w:tc>
          <w:tcPr>
            <w:tcW w:w="1032" w:type="pct"/>
            <w:vMerge/>
          </w:tcPr>
          <w:p w:rsidR="00553C69" w:rsidRPr="00D72802" w:rsidRDefault="00553C69" w:rsidP="00553C69">
            <w:pPr>
              <w:spacing w:after="0" w:line="240" w:lineRule="auto"/>
              <w:jc w:val="center"/>
              <w:rPr>
                <w:rFonts w:ascii="Times New Roman" w:hAnsi="Times New Roman" w:cs="Times New Roman"/>
                <w:sz w:val="18"/>
                <w:szCs w:val="18"/>
              </w:rPr>
            </w:pPr>
          </w:p>
        </w:tc>
        <w:tc>
          <w:tcPr>
            <w:tcW w:w="438" w:type="pct"/>
            <w:vMerge/>
          </w:tcPr>
          <w:p w:rsidR="00553C69" w:rsidRPr="00D72802" w:rsidRDefault="00553C69" w:rsidP="00553C69">
            <w:pPr>
              <w:spacing w:after="0" w:line="240" w:lineRule="auto"/>
              <w:jc w:val="center"/>
              <w:rPr>
                <w:rFonts w:ascii="Times New Roman" w:hAnsi="Times New Roman" w:cs="Times New Roman"/>
                <w:sz w:val="18"/>
                <w:szCs w:val="18"/>
              </w:rPr>
            </w:pPr>
          </w:p>
        </w:tc>
        <w:tc>
          <w:tcPr>
            <w:tcW w:w="466" w:type="pct"/>
          </w:tcPr>
          <w:p w:rsidR="00553C69" w:rsidRPr="00D72802" w:rsidRDefault="00553C69" w:rsidP="00553C69">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Проект</w:t>
            </w:r>
          </w:p>
        </w:tc>
        <w:tc>
          <w:tcPr>
            <w:tcW w:w="696" w:type="pct"/>
          </w:tcPr>
          <w:p w:rsidR="00553C69" w:rsidRPr="00D72802" w:rsidRDefault="00553C69" w:rsidP="00553C69">
            <w:pPr>
              <w:spacing w:after="0" w:line="240" w:lineRule="auto"/>
              <w:jc w:val="center"/>
              <w:rPr>
                <w:rFonts w:ascii="Times New Roman" w:hAnsi="Times New Roman" w:cs="Times New Roman"/>
                <w:sz w:val="18"/>
                <w:szCs w:val="18"/>
              </w:rPr>
            </w:pPr>
            <w:r w:rsidRPr="00D72802">
              <w:rPr>
                <w:rFonts w:ascii="Times New Roman" w:hAnsi="Times New Roman" w:cs="Times New Roman"/>
                <w:color w:val="000000"/>
                <w:sz w:val="18"/>
                <w:szCs w:val="18"/>
              </w:rPr>
              <w:t>Изменение к предыдущему году, %</w:t>
            </w:r>
          </w:p>
        </w:tc>
        <w:tc>
          <w:tcPr>
            <w:tcW w:w="526" w:type="pct"/>
          </w:tcPr>
          <w:p w:rsidR="00553C69" w:rsidRPr="00D72802" w:rsidRDefault="00553C69" w:rsidP="00553C69">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Проект</w:t>
            </w:r>
          </w:p>
        </w:tc>
        <w:tc>
          <w:tcPr>
            <w:tcW w:w="696" w:type="pct"/>
          </w:tcPr>
          <w:p w:rsidR="00553C69" w:rsidRPr="00D72802" w:rsidRDefault="00553C69" w:rsidP="00553C69">
            <w:pPr>
              <w:spacing w:after="0" w:line="240" w:lineRule="auto"/>
              <w:jc w:val="center"/>
              <w:rPr>
                <w:rFonts w:ascii="Times New Roman" w:hAnsi="Times New Roman" w:cs="Times New Roman"/>
                <w:sz w:val="18"/>
                <w:szCs w:val="18"/>
              </w:rPr>
            </w:pPr>
            <w:r w:rsidRPr="00D72802">
              <w:rPr>
                <w:rFonts w:ascii="Times New Roman" w:hAnsi="Times New Roman" w:cs="Times New Roman"/>
                <w:color w:val="000000"/>
                <w:sz w:val="18"/>
                <w:szCs w:val="18"/>
              </w:rPr>
              <w:t>Изменение к предыдущему году, %</w:t>
            </w:r>
          </w:p>
        </w:tc>
        <w:tc>
          <w:tcPr>
            <w:tcW w:w="452" w:type="pct"/>
          </w:tcPr>
          <w:p w:rsidR="00553C69" w:rsidRPr="00D72802" w:rsidRDefault="00553C69" w:rsidP="00553C69">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Проект</w:t>
            </w:r>
          </w:p>
        </w:tc>
        <w:tc>
          <w:tcPr>
            <w:tcW w:w="694" w:type="pct"/>
          </w:tcPr>
          <w:p w:rsidR="00553C69" w:rsidRPr="00D72802" w:rsidRDefault="00553C69" w:rsidP="00553C69">
            <w:pPr>
              <w:spacing w:after="0" w:line="240" w:lineRule="auto"/>
              <w:jc w:val="center"/>
              <w:rPr>
                <w:rFonts w:ascii="Times New Roman" w:hAnsi="Times New Roman" w:cs="Times New Roman"/>
                <w:sz w:val="18"/>
                <w:szCs w:val="18"/>
              </w:rPr>
            </w:pPr>
            <w:r w:rsidRPr="00D72802">
              <w:rPr>
                <w:rFonts w:ascii="Times New Roman" w:hAnsi="Times New Roman" w:cs="Times New Roman"/>
                <w:color w:val="000000"/>
                <w:sz w:val="18"/>
                <w:szCs w:val="18"/>
              </w:rPr>
              <w:t>Изменение к предыдущему году, %</w:t>
            </w:r>
          </w:p>
        </w:tc>
      </w:tr>
      <w:tr w:rsidR="00553C69" w:rsidRPr="00D72802" w:rsidTr="00505BCD">
        <w:trPr>
          <w:trHeight w:val="20"/>
        </w:trPr>
        <w:tc>
          <w:tcPr>
            <w:tcW w:w="1032" w:type="pct"/>
          </w:tcPr>
          <w:p w:rsidR="00553C69" w:rsidRPr="00D72802" w:rsidRDefault="00553C69" w:rsidP="00553C69">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1</w:t>
            </w:r>
          </w:p>
        </w:tc>
        <w:tc>
          <w:tcPr>
            <w:tcW w:w="438" w:type="pct"/>
          </w:tcPr>
          <w:p w:rsidR="00553C69" w:rsidRPr="00D72802" w:rsidRDefault="00553C69" w:rsidP="00553C69">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w:t>
            </w:r>
          </w:p>
        </w:tc>
        <w:tc>
          <w:tcPr>
            <w:tcW w:w="466" w:type="pct"/>
          </w:tcPr>
          <w:p w:rsidR="00553C69" w:rsidRPr="00D72802" w:rsidRDefault="00553C69" w:rsidP="00553C69">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3</w:t>
            </w:r>
          </w:p>
        </w:tc>
        <w:tc>
          <w:tcPr>
            <w:tcW w:w="696" w:type="pct"/>
          </w:tcPr>
          <w:p w:rsidR="00553C69" w:rsidRPr="00D72802" w:rsidRDefault="00553C69" w:rsidP="00553C69">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4=3/2*100</w:t>
            </w:r>
          </w:p>
        </w:tc>
        <w:tc>
          <w:tcPr>
            <w:tcW w:w="526" w:type="pct"/>
          </w:tcPr>
          <w:p w:rsidR="00553C69" w:rsidRPr="00D72802" w:rsidRDefault="00553C69" w:rsidP="00553C69">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5</w:t>
            </w:r>
          </w:p>
        </w:tc>
        <w:tc>
          <w:tcPr>
            <w:tcW w:w="696" w:type="pct"/>
          </w:tcPr>
          <w:p w:rsidR="00553C69" w:rsidRPr="00D72802" w:rsidRDefault="00553C69" w:rsidP="00553C69">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6=5/3*100</w:t>
            </w:r>
          </w:p>
        </w:tc>
        <w:tc>
          <w:tcPr>
            <w:tcW w:w="452" w:type="pct"/>
          </w:tcPr>
          <w:p w:rsidR="00553C69" w:rsidRPr="00D72802" w:rsidRDefault="00553C69" w:rsidP="00553C69">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7</w:t>
            </w:r>
          </w:p>
        </w:tc>
        <w:tc>
          <w:tcPr>
            <w:tcW w:w="694" w:type="pct"/>
          </w:tcPr>
          <w:p w:rsidR="00553C69" w:rsidRPr="00D72802" w:rsidRDefault="00553C69" w:rsidP="00553C69">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8=7/5*100</w:t>
            </w:r>
          </w:p>
        </w:tc>
      </w:tr>
      <w:tr w:rsidR="00553C69" w:rsidRPr="00D72802" w:rsidTr="00553C69">
        <w:trPr>
          <w:trHeight w:val="20"/>
        </w:trPr>
        <w:tc>
          <w:tcPr>
            <w:tcW w:w="1032" w:type="pct"/>
          </w:tcPr>
          <w:p w:rsidR="00553C69" w:rsidRPr="00D72802" w:rsidRDefault="00553C69" w:rsidP="00553C69">
            <w:pPr>
              <w:spacing w:after="0" w:line="240" w:lineRule="auto"/>
              <w:rPr>
                <w:rFonts w:ascii="Times New Roman" w:hAnsi="Times New Roman" w:cs="Times New Roman"/>
                <w:b/>
                <w:bCs/>
                <w:color w:val="000000"/>
                <w:sz w:val="16"/>
                <w:szCs w:val="16"/>
              </w:rPr>
            </w:pPr>
            <w:r w:rsidRPr="00D72802">
              <w:rPr>
                <w:rFonts w:ascii="Times New Roman" w:hAnsi="Times New Roman" w:cs="Times New Roman"/>
                <w:b/>
                <w:bCs/>
                <w:color w:val="000000"/>
                <w:sz w:val="16"/>
                <w:szCs w:val="16"/>
              </w:rPr>
              <w:t>Всего:</w:t>
            </w:r>
          </w:p>
        </w:tc>
        <w:tc>
          <w:tcPr>
            <w:tcW w:w="438" w:type="pct"/>
            <w:vAlign w:val="center"/>
          </w:tcPr>
          <w:p w:rsidR="00553C69" w:rsidRPr="00D72802" w:rsidRDefault="00553C69" w:rsidP="000A4525">
            <w:pPr>
              <w:spacing w:after="0" w:line="240" w:lineRule="auto"/>
              <w:jc w:val="right"/>
              <w:rPr>
                <w:rFonts w:ascii="Times New Roman" w:hAnsi="Times New Roman" w:cs="Times New Roman"/>
                <w:b/>
                <w:bCs/>
                <w:color w:val="000000"/>
                <w:sz w:val="16"/>
                <w:szCs w:val="16"/>
              </w:rPr>
            </w:pPr>
            <w:r w:rsidRPr="00D72802">
              <w:rPr>
                <w:rFonts w:ascii="Times New Roman" w:hAnsi="Times New Roman" w:cs="Times New Roman"/>
                <w:b/>
                <w:bCs/>
                <w:color w:val="000000"/>
                <w:sz w:val="16"/>
                <w:szCs w:val="16"/>
              </w:rPr>
              <w:t>3</w:t>
            </w:r>
            <w:r w:rsidR="000A4525" w:rsidRPr="00D72802">
              <w:rPr>
                <w:rFonts w:ascii="Times New Roman" w:hAnsi="Times New Roman" w:cs="Times New Roman"/>
                <w:b/>
                <w:bCs/>
                <w:color w:val="000000"/>
                <w:sz w:val="16"/>
                <w:szCs w:val="16"/>
              </w:rPr>
              <w:t>2</w:t>
            </w:r>
            <w:r w:rsidRPr="00D72802">
              <w:rPr>
                <w:rFonts w:ascii="Times New Roman" w:hAnsi="Times New Roman" w:cs="Times New Roman"/>
                <w:b/>
                <w:bCs/>
                <w:color w:val="000000"/>
                <w:sz w:val="16"/>
                <w:szCs w:val="16"/>
              </w:rPr>
              <w:t>8 342,8</w:t>
            </w:r>
          </w:p>
        </w:tc>
        <w:tc>
          <w:tcPr>
            <w:tcW w:w="466" w:type="pct"/>
            <w:vAlign w:val="center"/>
          </w:tcPr>
          <w:p w:rsidR="00553C69" w:rsidRPr="00D72802" w:rsidRDefault="00553C69" w:rsidP="00553C69">
            <w:pPr>
              <w:spacing w:after="0" w:line="240" w:lineRule="auto"/>
              <w:jc w:val="right"/>
              <w:rPr>
                <w:rFonts w:ascii="Times New Roman" w:hAnsi="Times New Roman" w:cs="Times New Roman"/>
                <w:b/>
                <w:bCs/>
                <w:color w:val="000000"/>
                <w:sz w:val="16"/>
                <w:szCs w:val="16"/>
              </w:rPr>
            </w:pPr>
            <w:r w:rsidRPr="00D72802">
              <w:rPr>
                <w:rFonts w:ascii="Times New Roman" w:hAnsi="Times New Roman" w:cs="Times New Roman"/>
                <w:b/>
                <w:bCs/>
                <w:color w:val="000000"/>
                <w:sz w:val="16"/>
                <w:szCs w:val="16"/>
              </w:rPr>
              <w:t>107 114,5</w:t>
            </w:r>
          </w:p>
        </w:tc>
        <w:tc>
          <w:tcPr>
            <w:tcW w:w="696" w:type="pct"/>
            <w:vAlign w:val="center"/>
          </w:tcPr>
          <w:p w:rsidR="00553C69" w:rsidRPr="00D72802" w:rsidRDefault="00553C69" w:rsidP="00553C69">
            <w:pPr>
              <w:spacing w:after="0" w:line="240" w:lineRule="auto"/>
              <w:jc w:val="right"/>
              <w:rPr>
                <w:rFonts w:ascii="Times New Roman" w:hAnsi="Times New Roman" w:cs="Times New Roman"/>
                <w:b/>
                <w:bCs/>
                <w:i/>
                <w:iCs/>
                <w:color w:val="000000"/>
                <w:sz w:val="16"/>
                <w:szCs w:val="16"/>
              </w:rPr>
            </w:pPr>
            <w:r w:rsidRPr="00D72802">
              <w:rPr>
                <w:rFonts w:ascii="Times New Roman" w:hAnsi="Times New Roman" w:cs="Times New Roman"/>
                <w:b/>
                <w:bCs/>
                <w:i/>
                <w:iCs/>
                <w:color w:val="000000"/>
                <w:sz w:val="16"/>
                <w:szCs w:val="16"/>
              </w:rPr>
              <w:t>32,6</w:t>
            </w:r>
          </w:p>
        </w:tc>
        <w:tc>
          <w:tcPr>
            <w:tcW w:w="526" w:type="pct"/>
            <w:vAlign w:val="center"/>
          </w:tcPr>
          <w:p w:rsidR="00553C69" w:rsidRPr="00D72802" w:rsidRDefault="00553C69" w:rsidP="00553C69">
            <w:pPr>
              <w:spacing w:after="0" w:line="240" w:lineRule="auto"/>
              <w:jc w:val="right"/>
              <w:rPr>
                <w:rFonts w:ascii="Times New Roman" w:hAnsi="Times New Roman" w:cs="Times New Roman"/>
                <w:b/>
                <w:bCs/>
                <w:color w:val="000000"/>
                <w:sz w:val="16"/>
                <w:szCs w:val="16"/>
              </w:rPr>
            </w:pPr>
            <w:r w:rsidRPr="00D72802">
              <w:rPr>
                <w:rFonts w:ascii="Times New Roman" w:hAnsi="Times New Roman" w:cs="Times New Roman"/>
                <w:b/>
                <w:bCs/>
                <w:color w:val="000000"/>
                <w:sz w:val="16"/>
                <w:szCs w:val="16"/>
              </w:rPr>
              <w:t>410 390,8</w:t>
            </w:r>
          </w:p>
        </w:tc>
        <w:tc>
          <w:tcPr>
            <w:tcW w:w="696" w:type="pct"/>
            <w:vAlign w:val="center"/>
          </w:tcPr>
          <w:p w:rsidR="00553C69" w:rsidRPr="00D72802" w:rsidRDefault="00553C69" w:rsidP="00553C69">
            <w:pPr>
              <w:spacing w:after="0" w:line="240" w:lineRule="auto"/>
              <w:jc w:val="right"/>
              <w:rPr>
                <w:rFonts w:ascii="Times New Roman" w:hAnsi="Times New Roman" w:cs="Times New Roman"/>
                <w:b/>
                <w:bCs/>
                <w:i/>
                <w:iCs/>
                <w:color w:val="000000"/>
                <w:sz w:val="16"/>
                <w:szCs w:val="16"/>
              </w:rPr>
            </w:pPr>
            <w:r w:rsidRPr="00D72802">
              <w:rPr>
                <w:rFonts w:ascii="Times New Roman" w:hAnsi="Times New Roman" w:cs="Times New Roman"/>
                <w:b/>
                <w:bCs/>
                <w:i/>
                <w:iCs/>
                <w:color w:val="000000"/>
                <w:sz w:val="16"/>
                <w:szCs w:val="16"/>
              </w:rPr>
              <w:t>383,1</w:t>
            </w:r>
          </w:p>
        </w:tc>
        <w:tc>
          <w:tcPr>
            <w:tcW w:w="452" w:type="pct"/>
            <w:vAlign w:val="center"/>
          </w:tcPr>
          <w:p w:rsidR="00553C69" w:rsidRPr="00D72802" w:rsidRDefault="00553C69" w:rsidP="00553C69">
            <w:pPr>
              <w:spacing w:after="0" w:line="240" w:lineRule="auto"/>
              <w:jc w:val="right"/>
              <w:rPr>
                <w:rFonts w:ascii="Times New Roman" w:hAnsi="Times New Roman" w:cs="Times New Roman"/>
                <w:b/>
                <w:bCs/>
                <w:color w:val="000000"/>
                <w:sz w:val="16"/>
                <w:szCs w:val="16"/>
              </w:rPr>
            </w:pPr>
            <w:r w:rsidRPr="00D72802">
              <w:rPr>
                <w:rFonts w:ascii="Times New Roman" w:hAnsi="Times New Roman" w:cs="Times New Roman"/>
                <w:b/>
                <w:bCs/>
                <w:color w:val="000000"/>
                <w:sz w:val="16"/>
                <w:szCs w:val="16"/>
              </w:rPr>
              <w:t>132 948,3</w:t>
            </w:r>
          </w:p>
        </w:tc>
        <w:tc>
          <w:tcPr>
            <w:tcW w:w="694" w:type="pct"/>
            <w:vAlign w:val="center"/>
          </w:tcPr>
          <w:p w:rsidR="00553C69" w:rsidRPr="00D72802" w:rsidRDefault="00553C69" w:rsidP="00553C69">
            <w:pPr>
              <w:spacing w:after="0" w:line="240" w:lineRule="auto"/>
              <w:jc w:val="right"/>
              <w:rPr>
                <w:rFonts w:ascii="Times New Roman" w:hAnsi="Times New Roman" w:cs="Times New Roman"/>
                <w:b/>
                <w:bCs/>
                <w:i/>
                <w:iCs/>
                <w:color w:val="000000"/>
                <w:sz w:val="16"/>
                <w:szCs w:val="16"/>
              </w:rPr>
            </w:pPr>
            <w:r w:rsidRPr="00D72802">
              <w:rPr>
                <w:rFonts w:ascii="Times New Roman" w:hAnsi="Times New Roman" w:cs="Times New Roman"/>
                <w:b/>
                <w:bCs/>
                <w:i/>
                <w:iCs/>
                <w:color w:val="000000"/>
                <w:sz w:val="16"/>
                <w:szCs w:val="16"/>
              </w:rPr>
              <w:t>32,4</w:t>
            </w:r>
          </w:p>
        </w:tc>
      </w:tr>
      <w:tr w:rsidR="00553C69" w:rsidRPr="00D72802" w:rsidTr="00553C69">
        <w:trPr>
          <w:trHeight w:val="20"/>
        </w:trPr>
        <w:tc>
          <w:tcPr>
            <w:tcW w:w="1032" w:type="pct"/>
          </w:tcPr>
          <w:p w:rsidR="00553C69" w:rsidRPr="00D72802" w:rsidRDefault="00553C69" w:rsidP="00553C69">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в том числе средства:</w:t>
            </w:r>
          </w:p>
        </w:tc>
        <w:tc>
          <w:tcPr>
            <w:tcW w:w="438" w:type="pct"/>
            <w:vAlign w:val="center"/>
          </w:tcPr>
          <w:p w:rsidR="00553C69" w:rsidRPr="00D72802" w:rsidRDefault="00553C69" w:rsidP="00553C69">
            <w:pPr>
              <w:spacing w:after="0" w:line="240" w:lineRule="auto"/>
              <w:jc w:val="right"/>
              <w:rPr>
                <w:rFonts w:ascii="Times New Roman" w:hAnsi="Times New Roman" w:cs="Times New Roman"/>
                <w:i/>
                <w:sz w:val="18"/>
                <w:szCs w:val="18"/>
              </w:rPr>
            </w:pPr>
          </w:p>
        </w:tc>
        <w:tc>
          <w:tcPr>
            <w:tcW w:w="466" w:type="pct"/>
            <w:vAlign w:val="center"/>
          </w:tcPr>
          <w:p w:rsidR="00553C69" w:rsidRPr="00D72802" w:rsidRDefault="00553C69" w:rsidP="00553C69">
            <w:pPr>
              <w:spacing w:after="0" w:line="240" w:lineRule="auto"/>
              <w:jc w:val="right"/>
              <w:rPr>
                <w:rFonts w:ascii="Times New Roman" w:hAnsi="Times New Roman" w:cs="Times New Roman"/>
                <w:i/>
                <w:sz w:val="18"/>
                <w:szCs w:val="18"/>
              </w:rPr>
            </w:pPr>
          </w:p>
        </w:tc>
        <w:tc>
          <w:tcPr>
            <w:tcW w:w="696" w:type="pct"/>
            <w:vAlign w:val="center"/>
          </w:tcPr>
          <w:p w:rsidR="00553C69" w:rsidRPr="00D72802" w:rsidRDefault="00553C69" w:rsidP="00553C69">
            <w:pPr>
              <w:spacing w:after="0" w:line="240" w:lineRule="auto"/>
              <w:jc w:val="right"/>
              <w:rPr>
                <w:rFonts w:ascii="Times New Roman" w:hAnsi="Times New Roman" w:cs="Times New Roman"/>
                <w:i/>
                <w:sz w:val="18"/>
                <w:szCs w:val="18"/>
              </w:rPr>
            </w:pPr>
          </w:p>
        </w:tc>
        <w:tc>
          <w:tcPr>
            <w:tcW w:w="526" w:type="pct"/>
            <w:vAlign w:val="center"/>
          </w:tcPr>
          <w:p w:rsidR="00553C69" w:rsidRPr="00D72802" w:rsidRDefault="00553C69" w:rsidP="00553C69">
            <w:pPr>
              <w:spacing w:after="0" w:line="240" w:lineRule="auto"/>
              <w:jc w:val="right"/>
              <w:rPr>
                <w:rFonts w:ascii="Times New Roman" w:hAnsi="Times New Roman" w:cs="Times New Roman"/>
                <w:i/>
                <w:sz w:val="18"/>
                <w:szCs w:val="18"/>
              </w:rPr>
            </w:pPr>
          </w:p>
        </w:tc>
        <w:tc>
          <w:tcPr>
            <w:tcW w:w="696" w:type="pct"/>
            <w:vAlign w:val="center"/>
          </w:tcPr>
          <w:p w:rsidR="00553C69" w:rsidRPr="00D72802" w:rsidRDefault="00553C69" w:rsidP="00553C69">
            <w:pPr>
              <w:spacing w:after="0" w:line="240" w:lineRule="auto"/>
              <w:jc w:val="right"/>
              <w:rPr>
                <w:rFonts w:ascii="Times New Roman" w:hAnsi="Times New Roman" w:cs="Times New Roman"/>
                <w:i/>
                <w:sz w:val="18"/>
                <w:szCs w:val="18"/>
              </w:rPr>
            </w:pPr>
          </w:p>
        </w:tc>
        <w:tc>
          <w:tcPr>
            <w:tcW w:w="452" w:type="pct"/>
            <w:vAlign w:val="center"/>
          </w:tcPr>
          <w:p w:rsidR="00553C69" w:rsidRPr="00D72802" w:rsidRDefault="00553C69" w:rsidP="00553C69">
            <w:pPr>
              <w:spacing w:after="0" w:line="240" w:lineRule="auto"/>
              <w:jc w:val="right"/>
              <w:rPr>
                <w:rFonts w:ascii="Times New Roman" w:hAnsi="Times New Roman" w:cs="Times New Roman"/>
                <w:i/>
                <w:sz w:val="18"/>
                <w:szCs w:val="18"/>
              </w:rPr>
            </w:pPr>
          </w:p>
        </w:tc>
        <w:tc>
          <w:tcPr>
            <w:tcW w:w="694" w:type="pct"/>
            <w:vAlign w:val="center"/>
          </w:tcPr>
          <w:p w:rsidR="00553C69" w:rsidRPr="00D72802" w:rsidRDefault="00553C69" w:rsidP="00553C69">
            <w:pPr>
              <w:spacing w:after="0" w:line="240" w:lineRule="auto"/>
              <w:jc w:val="right"/>
              <w:rPr>
                <w:rFonts w:ascii="Times New Roman" w:hAnsi="Times New Roman" w:cs="Times New Roman"/>
                <w:i/>
                <w:sz w:val="18"/>
                <w:szCs w:val="18"/>
              </w:rPr>
            </w:pPr>
          </w:p>
        </w:tc>
      </w:tr>
      <w:tr w:rsidR="00553C69" w:rsidRPr="00D72802" w:rsidTr="00553C69">
        <w:trPr>
          <w:trHeight w:val="20"/>
        </w:trPr>
        <w:tc>
          <w:tcPr>
            <w:tcW w:w="1032" w:type="pct"/>
          </w:tcPr>
          <w:p w:rsidR="00553C69" w:rsidRPr="00D72802" w:rsidRDefault="00553C69" w:rsidP="00553C69">
            <w:pPr>
              <w:spacing w:after="0" w:line="240" w:lineRule="auto"/>
              <w:rPr>
                <w:rFonts w:ascii="Times New Roman" w:hAnsi="Times New Roman" w:cs="Times New Roman"/>
                <w:i/>
                <w:iCs/>
                <w:color w:val="000000"/>
                <w:sz w:val="16"/>
                <w:szCs w:val="16"/>
              </w:rPr>
            </w:pPr>
            <w:r w:rsidRPr="00D72802">
              <w:rPr>
                <w:rFonts w:ascii="Times New Roman" w:hAnsi="Times New Roman" w:cs="Times New Roman"/>
                <w:i/>
                <w:iCs/>
                <w:color w:val="000000"/>
                <w:sz w:val="16"/>
                <w:szCs w:val="16"/>
              </w:rPr>
              <w:t>федерального бюджета</w:t>
            </w:r>
          </w:p>
        </w:tc>
        <w:tc>
          <w:tcPr>
            <w:tcW w:w="438" w:type="pct"/>
            <w:vAlign w:val="center"/>
          </w:tcPr>
          <w:p w:rsidR="00553C69" w:rsidRPr="00D72802" w:rsidRDefault="00553C69" w:rsidP="00553C69">
            <w:pPr>
              <w:spacing w:after="0" w:line="240" w:lineRule="auto"/>
              <w:jc w:val="right"/>
              <w:rPr>
                <w:rFonts w:ascii="Times New Roman" w:hAnsi="Times New Roman" w:cs="Times New Roman"/>
                <w:i/>
                <w:iCs/>
                <w:color w:val="000000"/>
                <w:sz w:val="16"/>
                <w:szCs w:val="16"/>
              </w:rPr>
            </w:pPr>
            <w:r w:rsidRPr="00D72802">
              <w:rPr>
                <w:rFonts w:ascii="Times New Roman" w:hAnsi="Times New Roman" w:cs="Times New Roman"/>
                <w:i/>
                <w:iCs/>
                <w:color w:val="000000"/>
                <w:sz w:val="16"/>
                <w:szCs w:val="16"/>
              </w:rPr>
              <w:t>7</w:t>
            </w:r>
            <w:r w:rsidRPr="00D72802">
              <w:rPr>
                <w:rFonts w:ascii="Times New Roman" w:hAnsi="Times New Roman" w:cs="Times New Roman"/>
                <w:i/>
                <w:iCs/>
                <w:color w:val="000000"/>
                <w:sz w:val="16"/>
                <w:szCs w:val="16"/>
                <w:lang w:val="en-US"/>
              </w:rPr>
              <w:t xml:space="preserve"> </w:t>
            </w:r>
            <w:r w:rsidRPr="00D72802">
              <w:rPr>
                <w:rFonts w:ascii="Times New Roman" w:hAnsi="Times New Roman" w:cs="Times New Roman"/>
                <w:i/>
                <w:iCs/>
                <w:color w:val="000000"/>
                <w:sz w:val="16"/>
                <w:szCs w:val="16"/>
              </w:rPr>
              <w:t>882,0</w:t>
            </w:r>
          </w:p>
        </w:tc>
        <w:tc>
          <w:tcPr>
            <w:tcW w:w="466" w:type="pct"/>
            <w:vAlign w:val="center"/>
          </w:tcPr>
          <w:p w:rsidR="00553C69" w:rsidRPr="00D72802" w:rsidRDefault="00553C69" w:rsidP="00553C69">
            <w:pPr>
              <w:spacing w:after="0" w:line="240" w:lineRule="auto"/>
              <w:jc w:val="right"/>
              <w:rPr>
                <w:rFonts w:ascii="Times New Roman" w:hAnsi="Times New Roman" w:cs="Times New Roman"/>
                <w:i/>
                <w:iCs/>
                <w:color w:val="000000"/>
                <w:sz w:val="16"/>
                <w:szCs w:val="16"/>
              </w:rPr>
            </w:pPr>
          </w:p>
        </w:tc>
        <w:tc>
          <w:tcPr>
            <w:tcW w:w="696" w:type="pct"/>
            <w:vAlign w:val="center"/>
          </w:tcPr>
          <w:p w:rsidR="00553C69" w:rsidRPr="00D72802" w:rsidRDefault="00553C69" w:rsidP="00553C69">
            <w:pPr>
              <w:spacing w:after="0" w:line="240" w:lineRule="auto"/>
              <w:jc w:val="right"/>
              <w:rPr>
                <w:rFonts w:ascii="Times New Roman" w:hAnsi="Times New Roman" w:cs="Times New Roman"/>
                <w:i/>
                <w:iCs/>
                <w:color w:val="000000"/>
                <w:sz w:val="16"/>
                <w:szCs w:val="16"/>
              </w:rPr>
            </w:pPr>
          </w:p>
        </w:tc>
        <w:tc>
          <w:tcPr>
            <w:tcW w:w="526" w:type="pct"/>
            <w:vAlign w:val="center"/>
          </w:tcPr>
          <w:p w:rsidR="00553C69" w:rsidRPr="00D72802" w:rsidRDefault="00553C69" w:rsidP="00553C69">
            <w:pPr>
              <w:spacing w:after="0" w:line="240" w:lineRule="auto"/>
              <w:jc w:val="right"/>
              <w:rPr>
                <w:rFonts w:ascii="Times New Roman" w:hAnsi="Times New Roman" w:cs="Times New Roman"/>
                <w:i/>
                <w:iCs/>
                <w:color w:val="000000"/>
                <w:sz w:val="16"/>
                <w:szCs w:val="16"/>
              </w:rPr>
            </w:pPr>
          </w:p>
        </w:tc>
        <w:tc>
          <w:tcPr>
            <w:tcW w:w="696" w:type="pct"/>
            <w:vAlign w:val="center"/>
          </w:tcPr>
          <w:p w:rsidR="00553C69" w:rsidRPr="00D72802" w:rsidRDefault="00553C69" w:rsidP="00553C69">
            <w:pPr>
              <w:spacing w:after="0" w:line="240" w:lineRule="auto"/>
              <w:jc w:val="right"/>
              <w:rPr>
                <w:rFonts w:ascii="Times New Roman" w:hAnsi="Times New Roman" w:cs="Times New Roman"/>
                <w:i/>
                <w:iCs/>
                <w:color w:val="000000"/>
                <w:sz w:val="16"/>
                <w:szCs w:val="16"/>
              </w:rPr>
            </w:pPr>
          </w:p>
        </w:tc>
        <w:tc>
          <w:tcPr>
            <w:tcW w:w="452" w:type="pct"/>
            <w:vAlign w:val="center"/>
          </w:tcPr>
          <w:p w:rsidR="00553C69" w:rsidRPr="00D72802" w:rsidRDefault="00553C69" w:rsidP="00553C69">
            <w:pPr>
              <w:spacing w:after="0" w:line="240" w:lineRule="auto"/>
              <w:jc w:val="right"/>
              <w:rPr>
                <w:rFonts w:ascii="Times New Roman" w:hAnsi="Times New Roman" w:cs="Times New Roman"/>
                <w:i/>
                <w:iCs/>
                <w:color w:val="000000"/>
                <w:sz w:val="16"/>
                <w:szCs w:val="16"/>
              </w:rPr>
            </w:pPr>
          </w:p>
        </w:tc>
        <w:tc>
          <w:tcPr>
            <w:tcW w:w="694" w:type="pct"/>
            <w:vAlign w:val="center"/>
          </w:tcPr>
          <w:p w:rsidR="00553C69" w:rsidRPr="00D72802" w:rsidRDefault="00553C69" w:rsidP="00553C69">
            <w:pPr>
              <w:spacing w:after="0" w:line="240" w:lineRule="auto"/>
              <w:jc w:val="right"/>
              <w:rPr>
                <w:rFonts w:ascii="Times New Roman" w:hAnsi="Times New Roman" w:cs="Times New Roman"/>
                <w:i/>
                <w:iCs/>
                <w:color w:val="000000"/>
                <w:sz w:val="16"/>
                <w:szCs w:val="16"/>
              </w:rPr>
            </w:pPr>
          </w:p>
        </w:tc>
      </w:tr>
      <w:tr w:rsidR="00553C69" w:rsidRPr="00D72802" w:rsidTr="00553C69">
        <w:trPr>
          <w:trHeight w:val="20"/>
        </w:trPr>
        <w:tc>
          <w:tcPr>
            <w:tcW w:w="1032" w:type="pct"/>
          </w:tcPr>
          <w:p w:rsidR="00553C69" w:rsidRPr="00D72802" w:rsidRDefault="00553C69" w:rsidP="00553C69">
            <w:pPr>
              <w:spacing w:after="0" w:line="240" w:lineRule="auto"/>
              <w:rPr>
                <w:rFonts w:ascii="Times New Roman" w:hAnsi="Times New Roman" w:cs="Times New Roman"/>
                <w:i/>
                <w:iCs/>
                <w:color w:val="000000"/>
                <w:sz w:val="16"/>
                <w:szCs w:val="16"/>
              </w:rPr>
            </w:pPr>
            <w:r w:rsidRPr="00D72802">
              <w:rPr>
                <w:rFonts w:ascii="Times New Roman" w:hAnsi="Times New Roman" w:cs="Times New Roman"/>
                <w:i/>
                <w:iCs/>
                <w:color w:val="000000"/>
                <w:sz w:val="16"/>
                <w:szCs w:val="16"/>
              </w:rPr>
              <w:t>областного бюджета</w:t>
            </w:r>
          </w:p>
        </w:tc>
        <w:tc>
          <w:tcPr>
            <w:tcW w:w="438" w:type="pct"/>
            <w:vAlign w:val="center"/>
          </w:tcPr>
          <w:p w:rsidR="00553C69" w:rsidRPr="00D72802" w:rsidRDefault="00553C69" w:rsidP="00553C69">
            <w:pPr>
              <w:spacing w:after="0" w:line="240" w:lineRule="auto"/>
              <w:jc w:val="right"/>
              <w:rPr>
                <w:rFonts w:ascii="Times New Roman" w:hAnsi="Times New Roman" w:cs="Times New Roman"/>
                <w:i/>
                <w:iCs/>
                <w:color w:val="000000"/>
                <w:sz w:val="16"/>
                <w:szCs w:val="16"/>
              </w:rPr>
            </w:pPr>
            <w:r w:rsidRPr="00D72802">
              <w:rPr>
                <w:rFonts w:ascii="Times New Roman" w:hAnsi="Times New Roman" w:cs="Times New Roman"/>
                <w:i/>
                <w:iCs/>
                <w:color w:val="000000"/>
                <w:sz w:val="16"/>
                <w:szCs w:val="16"/>
              </w:rPr>
              <w:t>251 074,8</w:t>
            </w:r>
          </w:p>
        </w:tc>
        <w:tc>
          <w:tcPr>
            <w:tcW w:w="466" w:type="pct"/>
            <w:vAlign w:val="center"/>
          </w:tcPr>
          <w:p w:rsidR="00553C69" w:rsidRPr="00D72802" w:rsidRDefault="00553C69" w:rsidP="00553C69">
            <w:pPr>
              <w:spacing w:after="0" w:line="240" w:lineRule="auto"/>
              <w:jc w:val="right"/>
              <w:rPr>
                <w:rFonts w:ascii="Times New Roman" w:hAnsi="Times New Roman" w:cs="Times New Roman"/>
                <w:i/>
                <w:iCs/>
                <w:color w:val="000000"/>
                <w:sz w:val="16"/>
                <w:szCs w:val="16"/>
              </w:rPr>
            </w:pPr>
            <w:r w:rsidRPr="00D72802">
              <w:rPr>
                <w:rFonts w:ascii="Times New Roman" w:hAnsi="Times New Roman" w:cs="Times New Roman"/>
                <w:i/>
                <w:iCs/>
                <w:color w:val="000000"/>
                <w:sz w:val="16"/>
                <w:szCs w:val="16"/>
              </w:rPr>
              <w:t>20 000,0</w:t>
            </w:r>
          </w:p>
        </w:tc>
        <w:tc>
          <w:tcPr>
            <w:tcW w:w="696" w:type="pct"/>
            <w:vAlign w:val="center"/>
          </w:tcPr>
          <w:p w:rsidR="00553C69" w:rsidRPr="00D72802" w:rsidRDefault="00C46BD2" w:rsidP="00553C69">
            <w:pPr>
              <w:spacing w:after="0" w:line="240" w:lineRule="auto"/>
              <w:jc w:val="right"/>
              <w:rPr>
                <w:rFonts w:ascii="Times New Roman" w:hAnsi="Times New Roman" w:cs="Times New Roman"/>
                <w:i/>
                <w:iCs/>
                <w:color w:val="000000"/>
                <w:sz w:val="16"/>
                <w:szCs w:val="16"/>
              </w:rPr>
            </w:pPr>
            <w:r w:rsidRPr="00D72802">
              <w:rPr>
                <w:rFonts w:ascii="Times New Roman" w:hAnsi="Times New Roman" w:cs="Times New Roman"/>
                <w:i/>
                <w:iCs/>
                <w:color w:val="000000"/>
                <w:sz w:val="16"/>
                <w:szCs w:val="16"/>
              </w:rPr>
              <w:t>8,0</w:t>
            </w:r>
          </w:p>
        </w:tc>
        <w:tc>
          <w:tcPr>
            <w:tcW w:w="526" w:type="pct"/>
            <w:vAlign w:val="center"/>
          </w:tcPr>
          <w:p w:rsidR="00553C69" w:rsidRPr="00D72802" w:rsidRDefault="00C46BD2" w:rsidP="00553C69">
            <w:pPr>
              <w:spacing w:after="0" w:line="240" w:lineRule="auto"/>
              <w:jc w:val="right"/>
              <w:rPr>
                <w:rFonts w:ascii="Times New Roman" w:hAnsi="Times New Roman" w:cs="Times New Roman"/>
                <w:i/>
                <w:iCs/>
                <w:color w:val="000000"/>
                <w:sz w:val="16"/>
                <w:szCs w:val="16"/>
              </w:rPr>
            </w:pPr>
            <w:r w:rsidRPr="00D72802">
              <w:rPr>
                <w:rFonts w:ascii="Times New Roman" w:hAnsi="Times New Roman" w:cs="Times New Roman"/>
                <w:i/>
                <w:iCs/>
                <w:color w:val="000000"/>
                <w:sz w:val="16"/>
                <w:szCs w:val="16"/>
              </w:rPr>
              <w:t>310 492,0</w:t>
            </w:r>
          </w:p>
        </w:tc>
        <w:tc>
          <w:tcPr>
            <w:tcW w:w="696" w:type="pct"/>
            <w:vAlign w:val="center"/>
          </w:tcPr>
          <w:p w:rsidR="00553C69" w:rsidRPr="00D72802" w:rsidRDefault="00553C69" w:rsidP="00553C69">
            <w:pPr>
              <w:spacing w:after="0" w:line="240" w:lineRule="auto"/>
              <w:jc w:val="right"/>
              <w:rPr>
                <w:rFonts w:ascii="Times New Roman" w:hAnsi="Times New Roman" w:cs="Times New Roman"/>
                <w:i/>
                <w:iCs/>
                <w:color w:val="000000"/>
                <w:sz w:val="16"/>
                <w:szCs w:val="16"/>
              </w:rPr>
            </w:pPr>
            <w:r w:rsidRPr="00D72802">
              <w:rPr>
                <w:rFonts w:ascii="Times New Roman" w:hAnsi="Times New Roman" w:cs="Times New Roman"/>
                <w:i/>
                <w:iCs/>
                <w:color w:val="000000"/>
                <w:sz w:val="16"/>
                <w:szCs w:val="16"/>
              </w:rPr>
              <w:t>1 552,5</w:t>
            </w:r>
          </w:p>
        </w:tc>
        <w:tc>
          <w:tcPr>
            <w:tcW w:w="452" w:type="pct"/>
            <w:vAlign w:val="center"/>
          </w:tcPr>
          <w:p w:rsidR="00553C69" w:rsidRPr="00D72802" w:rsidRDefault="00553C69" w:rsidP="00553C69">
            <w:pPr>
              <w:spacing w:after="0" w:line="240" w:lineRule="auto"/>
              <w:jc w:val="right"/>
              <w:rPr>
                <w:rFonts w:ascii="Times New Roman" w:hAnsi="Times New Roman" w:cs="Times New Roman"/>
                <w:i/>
                <w:iCs/>
                <w:color w:val="000000"/>
                <w:sz w:val="16"/>
                <w:szCs w:val="16"/>
              </w:rPr>
            </w:pPr>
          </w:p>
        </w:tc>
        <w:tc>
          <w:tcPr>
            <w:tcW w:w="694" w:type="pct"/>
            <w:vAlign w:val="center"/>
          </w:tcPr>
          <w:p w:rsidR="00553C69" w:rsidRPr="00D72802" w:rsidRDefault="00553C69" w:rsidP="00553C69">
            <w:pPr>
              <w:spacing w:after="0" w:line="240" w:lineRule="auto"/>
              <w:jc w:val="right"/>
              <w:rPr>
                <w:rFonts w:ascii="Times New Roman" w:hAnsi="Times New Roman" w:cs="Times New Roman"/>
                <w:i/>
                <w:iCs/>
                <w:color w:val="000000"/>
                <w:sz w:val="16"/>
                <w:szCs w:val="16"/>
              </w:rPr>
            </w:pPr>
          </w:p>
        </w:tc>
      </w:tr>
      <w:tr w:rsidR="00553C69" w:rsidRPr="00D72802" w:rsidTr="00553C69">
        <w:trPr>
          <w:trHeight w:val="20"/>
        </w:trPr>
        <w:tc>
          <w:tcPr>
            <w:tcW w:w="1032" w:type="pct"/>
          </w:tcPr>
          <w:p w:rsidR="00553C69" w:rsidRPr="00D72802" w:rsidRDefault="00553C69" w:rsidP="00553C69">
            <w:pPr>
              <w:spacing w:after="0" w:line="240" w:lineRule="auto"/>
              <w:rPr>
                <w:rFonts w:ascii="Times New Roman" w:hAnsi="Times New Roman" w:cs="Times New Roman"/>
                <w:i/>
                <w:iCs/>
                <w:color w:val="000000"/>
                <w:sz w:val="16"/>
                <w:szCs w:val="16"/>
              </w:rPr>
            </w:pPr>
            <w:r w:rsidRPr="00D72802">
              <w:rPr>
                <w:rFonts w:ascii="Times New Roman" w:hAnsi="Times New Roman" w:cs="Times New Roman"/>
                <w:i/>
                <w:iCs/>
                <w:color w:val="000000"/>
                <w:sz w:val="16"/>
                <w:szCs w:val="16"/>
              </w:rPr>
              <w:t>городского бюджета</w:t>
            </w:r>
          </w:p>
        </w:tc>
        <w:tc>
          <w:tcPr>
            <w:tcW w:w="438" w:type="pct"/>
            <w:vAlign w:val="center"/>
          </w:tcPr>
          <w:p w:rsidR="00553C69" w:rsidRPr="00D72802" w:rsidRDefault="00553C69" w:rsidP="00553C69">
            <w:pPr>
              <w:spacing w:after="0" w:line="240" w:lineRule="auto"/>
              <w:jc w:val="right"/>
              <w:rPr>
                <w:rFonts w:ascii="Times New Roman" w:hAnsi="Times New Roman" w:cs="Times New Roman"/>
                <w:i/>
                <w:iCs/>
                <w:color w:val="000000"/>
                <w:sz w:val="16"/>
                <w:szCs w:val="16"/>
              </w:rPr>
            </w:pPr>
            <w:r w:rsidRPr="00D72802">
              <w:rPr>
                <w:rFonts w:ascii="Times New Roman" w:hAnsi="Times New Roman" w:cs="Times New Roman"/>
                <w:i/>
                <w:iCs/>
                <w:color w:val="000000"/>
                <w:sz w:val="16"/>
                <w:szCs w:val="16"/>
              </w:rPr>
              <w:t>69</w:t>
            </w:r>
            <w:r w:rsidRPr="00D72802">
              <w:rPr>
                <w:rFonts w:ascii="Times New Roman" w:hAnsi="Times New Roman" w:cs="Times New Roman"/>
                <w:i/>
                <w:iCs/>
                <w:color w:val="000000"/>
                <w:sz w:val="16"/>
                <w:szCs w:val="16"/>
                <w:lang w:val="en-US"/>
              </w:rPr>
              <w:t xml:space="preserve"> </w:t>
            </w:r>
            <w:r w:rsidRPr="00D72802">
              <w:rPr>
                <w:rFonts w:ascii="Times New Roman" w:hAnsi="Times New Roman" w:cs="Times New Roman"/>
                <w:i/>
                <w:iCs/>
                <w:color w:val="000000"/>
                <w:sz w:val="16"/>
                <w:szCs w:val="16"/>
              </w:rPr>
              <w:t>386,0</w:t>
            </w:r>
          </w:p>
        </w:tc>
        <w:tc>
          <w:tcPr>
            <w:tcW w:w="466" w:type="pct"/>
            <w:vAlign w:val="center"/>
          </w:tcPr>
          <w:p w:rsidR="00553C69" w:rsidRPr="00D72802" w:rsidRDefault="00553C69" w:rsidP="00553C69">
            <w:pPr>
              <w:spacing w:after="0" w:line="240" w:lineRule="auto"/>
              <w:jc w:val="right"/>
              <w:rPr>
                <w:rFonts w:ascii="Times New Roman" w:hAnsi="Times New Roman" w:cs="Times New Roman"/>
                <w:i/>
                <w:iCs/>
                <w:color w:val="000000"/>
                <w:sz w:val="16"/>
                <w:szCs w:val="16"/>
              </w:rPr>
            </w:pPr>
            <w:r w:rsidRPr="00D72802">
              <w:rPr>
                <w:rFonts w:ascii="Times New Roman" w:hAnsi="Times New Roman" w:cs="Times New Roman"/>
                <w:i/>
                <w:iCs/>
                <w:color w:val="000000"/>
                <w:sz w:val="16"/>
                <w:szCs w:val="16"/>
              </w:rPr>
              <w:t>87</w:t>
            </w:r>
            <w:r w:rsidRPr="00D72802">
              <w:rPr>
                <w:rFonts w:ascii="Times New Roman" w:hAnsi="Times New Roman" w:cs="Times New Roman"/>
                <w:i/>
                <w:iCs/>
                <w:color w:val="000000"/>
                <w:sz w:val="16"/>
                <w:szCs w:val="16"/>
                <w:lang w:val="en-US"/>
              </w:rPr>
              <w:t xml:space="preserve"> </w:t>
            </w:r>
            <w:r w:rsidRPr="00D72802">
              <w:rPr>
                <w:rFonts w:ascii="Times New Roman" w:hAnsi="Times New Roman" w:cs="Times New Roman"/>
                <w:i/>
                <w:iCs/>
                <w:color w:val="000000"/>
                <w:sz w:val="16"/>
                <w:szCs w:val="16"/>
              </w:rPr>
              <w:t>114,5</w:t>
            </w:r>
          </w:p>
        </w:tc>
        <w:tc>
          <w:tcPr>
            <w:tcW w:w="696" w:type="pct"/>
            <w:vAlign w:val="center"/>
          </w:tcPr>
          <w:p w:rsidR="00553C69" w:rsidRPr="00D72802" w:rsidRDefault="00553C69" w:rsidP="00553C69">
            <w:pPr>
              <w:spacing w:after="0" w:line="240" w:lineRule="auto"/>
              <w:jc w:val="right"/>
              <w:rPr>
                <w:rFonts w:ascii="Times New Roman" w:hAnsi="Times New Roman" w:cs="Times New Roman"/>
                <w:i/>
                <w:iCs/>
                <w:color w:val="000000"/>
                <w:sz w:val="16"/>
                <w:szCs w:val="16"/>
              </w:rPr>
            </w:pPr>
            <w:r w:rsidRPr="00D72802">
              <w:rPr>
                <w:rFonts w:ascii="Times New Roman" w:hAnsi="Times New Roman" w:cs="Times New Roman"/>
                <w:i/>
                <w:iCs/>
                <w:color w:val="000000"/>
                <w:sz w:val="16"/>
                <w:szCs w:val="16"/>
              </w:rPr>
              <w:t>125,6</w:t>
            </w:r>
          </w:p>
        </w:tc>
        <w:tc>
          <w:tcPr>
            <w:tcW w:w="526" w:type="pct"/>
            <w:vAlign w:val="center"/>
          </w:tcPr>
          <w:p w:rsidR="00553C69" w:rsidRPr="00D72802" w:rsidRDefault="00553C69" w:rsidP="00553C69">
            <w:pPr>
              <w:spacing w:after="0" w:line="240" w:lineRule="auto"/>
              <w:jc w:val="right"/>
              <w:rPr>
                <w:rFonts w:ascii="Times New Roman" w:hAnsi="Times New Roman" w:cs="Times New Roman"/>
                <w:i/>
                <w:iCs/>
                <w:color w:val="000000"/>
                <w:sz w:val="16"/>
                <w:szCs w:val="16"/>
              </w:rPr>
            </w:pPr>
            <w:r w:rsidRPr="00D72802">
              <w:rPr>
                <w:rFonts w:ascii="Times New Roman" w:hAnsi="Times New Roman" w:cs="Times New Roman"/>
                <w:i/>
                <w:iCs/>
                <w:color w:val="000000"/>
                <w:sz w:val="16"/>
                <w:szCs w:val="16"/>
              </w:rPr>
              <w:t>99</w:t>
            </w:r>
            <w:r w:rsidRPr="00D72802">
              <w:rPr>
                <w:rFonts w:ascii="Times New Roman" w:hAnsi="Times New Roman" w:cs="Times New Roman"/>
                <w:i/>
                <w:iCs/>
                <w:color w:val="000000"/>
                <w:sz w:val="16"/>
                <w:szCs w:val="16"/>
                <w:lang w:val="en-US"/>
              </w:rPr>
              <w:t xml:space="preserve"> </w:t>
            </w:r>
            <w:r w:rsidRPr="00D72802">
              <w:rPr>
                <w:rFonts w:ascii="Times New Roman" w:hAnsi="Times New Roman" w:cs="Times New Roman"/>
                <w:i/>
                <w:iCs/>
                <w:color w:val="000000"/>
                <w:sz w:val="16"/>
                <w:szCs w:val="16"/>
              </w:rPr>
              <w:t>898,8</w:t>
            </w:r>
          </w:p>
        </w:tc>
        <w:tc>
          <w:tcPr>
            <w:tcW w:w="696" w:type="pct"/>
            <w:vAlign w:val="center"/>
          </w:tcPr>
          <w:p w:rsidR="00553C69" w:rsidRPr="00D72802" w:rsidRDefault="00553C69" w:rsidP="00553C69">
            <w:pPr>
              <w:spacing w:after="0" w:line="240" w:lineRule="auto"/>
              <w:jc w:val="right"/>
              <w:rPr>
                <w:rFonts w:ascii="Times New Roman" w:hAnsi="Times New Roman" w:cs="Times New Roman"/>
                <w:i/>
                <w:iCs/>
                <w:color w:val="000000"/>
                <w:sz w:val="16"/>
                <w:szCs w:val="16"/>
              </w:rPr>
            </w:pPr>
            <w:r w:rsidRPr="00D72802">
              <w:rPr>
                <w:rFonts w:ascii="Times New Roman" w:hAnsi="Times New Roman" w:cs="Times New Roman"/>
                <w:i/>
                <w:iCs/>
                <w:color w:val="000000"/>
                <w:sz w:val="16"/>
                <w:szCs w:val="16"/>
              </w:rPr>
              <w:t>114,7</w:t>
            </w:r>
          </w:p>
        </w:tc>
        <w:tc>
          <w:tcPr>
            <w:tcW w:w="452" w:type="pct"/>
            <w:vAlign w:val="center"/>
          </w:tcPr>
          <w:p w:rsidR="00553C69" w:rsidRPr="00D72802" w:rsidRDefault="00553C69" w:rsidP="00553C69">
            <w:pPr>
              <w:spacing w:after="0" w:line="240" w:lineRule="auto"/>
              <w:jc w:val="right"/>
              <w:rPr>
                <w:rFonts w:ascii="Times New Roman" w:hAnsi="Times New Roman" w:cs="Times New Roman"/>
                <w:i/>
                <w:iCs/>
                <w:color w:val="000000"/>
                <w:sz w:val="16"/>
                <w:szCs w:val="16"/>
              </w:rPr>
            </w:pPr>
            <w:r w:rsidRPr="00D72802">
              <w:rPr>
                <w:rFonts w:ascii="Times New Roman" w:hAnsi="Times New Roman" w:cs="Times New Roman"/>
                <w:i/>
                <w:iCs/>
                <w:color w:val="000000"/>
                <w:sz w:val="16"/>
                <w:szCs w:val="16"/>
              </w:rPr>
              <w:t>132 948,3</w:t>
            </w:r>
          </w:p>
        </w:tc>
        <w:tc>
          <w:tcPr>
            <w:tcW w:w="694" w:type="pct"/>
            <w:vAlign w:val="center"/>
          </w:tcPr>
          <w:p w:rsidR="00553C69" w:rsidRPr="00D72802" w:rsidRDefault="00553C69" w:rsidP="00553C69">
            <w:pPr>
              <w:spacing w:after="0" w:line="240" w:lineRule="auto"/>
              <w:jc w:val="right"/>
              <w:rPr>
                <w:rFonts w:ascii="Times New Roman" w:hAnsi="Times New Roman" w:cs="Times New Roman"/>
                <w:i/>
                <w:iCs/>
                <w:color w:val="000000"/>
                <w:sz w:val="16"/>
                <w:szCs w:val="16"/>
              </w:rPr>
            </w:pPr>
            <w:r w:rsidRPr="00D72802">
              <w:rPr>
                <w:rFonts w:ascii="Times New Roman" w:hAnsi="Times New Roman" w:cs="Times New Roman"/>
                <w:i/>
                <w:iCs/>
                <w:color w:val="000000"/>
                <w:sz w:val="16"/>
                <w:szCs w:val="16"/>
              </w:rPr>
              <w:t>133,1</w:t>
            </w:r>
          </w:p>
        </w:tc>
      </w:tr>
      <w:tr w:rsidR="00553C69" w:rsidRPr="00D72802" w:rsidTr="00553C69">
        <w:trPr>
          <w:trHeight w:val="20"/>
        </w:trPr>
        <w:tc>
          <w:tcPr>
            <w:tcW w:w="1032" w:type="pct"/>
          </w:tcPr>
          <w:p w:rsidR="00553C69" w:rsidRPr="00D72802" w:rsidRDefault="00553C69" w:rsidP="00553C69">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в том числе по основным мероприятиям:</w:t>
            </w:r>
          </w:p>
        </w:tc>
        <w:tc>
          <w:tcPr>
            <w:tcW w:w="438" w:type="pct"/>
            <w:vAlign w:val="center"/>
          </w:tcPr>
          <w:p w:rsidR="00553C69" w:rsidRPr="00D72802" w:rsidRDefault="00553C69" w:rsidP="00553C69">
            <w:pPr>
              <w:spacing w:after="0" w:line="240" w:lineRule="auto"/>
              <w:jc w:val="right"/>
              <w:rPr>
                <w:rFonts w:ascii="Times New Roman" w:hAnsi="Times New Roman" w:cs="Times New Roman"/>
                <w:sz w:val="18"/>
                <w:szCs w:val="18"/>
              </w:rPr>
            </w:pPr>
          </w:p>
        </w:tc>
        <w:tc>
          <w:tcPr>
            <w:tcW w:w="466" w:type="pct"/>
            <w:vAlign w:val="center"/>
          </w:tcPr>
          <w:p w:rsidR="00553C69" w:rsidRPr="00D72802" w:rsidRDefault="00553C69" w:rsidP="00553C69">
            <w:pPr>
              <w:spacing w:after="0" w:line="240" w:lineRule="auto"/>
              <w:jc w:val="right"/>
              <w:rPr>
                <w:rFonts w:ascii="Times New Roman" w:hAnsi="Times New Roman" w:cs="Times New Roman"/>
                <w:sz w:val="18"/>
                <w:szCs w:val="18"/>
              </w:rPr>
            </w:pPr>
          </w:p>
        </w:tc>
        <w:tc>
          <w:tcPr>
            <w:tcW w:w="696" w:type="pct"/>
            <w:shd w:val="clear" w:color="auto" w:fill="auto"/>
            <w:vAlign w:val="center"/>
          </w:tcPr>
          <w:p w:rsidR="00553C69" w:rsidRPr="00D72802" w:rsidRDefault="00553C69" w:rsidP="00553C69">
            <w:pPr>
              <w:spacing w:after="0" w:line="240" w:lineRule="auto"/>
              <w:jc w:val="right"/>
              <w:rPr>
                <w:rFonts w:ascii="Times New Roman" w:hAnsi="Times New Roman" w:cs="Times New Roman"/>
                <w:sz w:val="18"/>
                <w:szCs w:val="18"/>
              </w:rPr>
            </w:pPr>
          </w:p>
        </w:tc>
        <w:tc>
          <w:tcPr>
            <w:tcW w:w="526" w:type="pct"/>
            <w:vAlign w:val="center"/>
          </w:tcPr>
          <w:p w:rsidR="00553C69" w:rsidRPr="00D72802" w:rsidRDefault="00553C69" w:rsidP="00553C69">
            <w:pPr>
              <w:spacing w:after="0" w:line="240" w:lineRule="auto"/>
              <w:jc w:val="right"/>
              <w:rPr>
                <w:rFonts w:ascii="Times New Roman" w:hAnsi="Times New Roman" w:cs="Times New Roman"/>
                <w:sz w:val="18"/>
                <w:szCs w:val="18"/>
              </w:rPr>
            </w:pPr>
          </w:p>
        </w:tc>
        <w:tc>
          <w:tcPr>
            <w:tcW w:w="696" w:type="pct"/>
            <w:vAlign w:val="center"/>
          </w:tcPr>
          <w:p w:rsidR="00553C69" w:rsidRPr="00D72802" w:rsidRDefault="00553C69" w:rsidP="00553C69">
            <w:pPr>
              <w:spacing w:after="0" w:line="240" w:lineRule="auto"/>
              <w:jc w:val="right"/>
              <w:rPr>
                <w:rFonts w:ascii="Times New Roman" w:hAnsi="Times New Roman" w:cs="Times New Roman"/>
                <w:sz w:val="18"/>
                <w:szCs w:val="18"/>
              </w:rPr>
            </w:pPr>
          </w:p>
        </w:tc>
        <w:tc>
          <w:tcPr>
            <w:tcW w:w="452" w:type="pct"/>
            <w:vAlign w:val="center"/>
          </w:tcPr>
          <w:p w:rsidR="00553C69" w:rsidRPr="00D72802" w:rsidRDefault="00553C69" w:rsidP="00553C69">
            <w:pPr>
              <w:spacing w:after="0" w:line="240" w:lineRule="auto"/>
              <w:jc w:val="right"/>
              <w:rPr>
                <w:rFonts w:ascii="Times New Roman" w:hAnsi="Times New Roman" w:cs="Times New Roman"/>
                <w:sz w:val="18"/>
                <w:szCs w:val="18"/>
              </w:rPr>
            </w:pPr>
          </w:p>
        </w:tc>
        <w:tc>
          <w:tcPr>
            <w:tcW w:w="694" w:type="pct"/>
            <w:vAlign w:val="center"/>
          </w:tcPr>
          <w:p w:rsidR="00553C69" w:rsidRPr="00D72802" w:rsidRDefault="00553C69" w:rsidP="00553C69">
            <w:pPr>
              <w:spacing w:after="0" w:line="240" w:lineRule="auto"/>
              <w:jc w:val="right"/>
              <w:rPr>
                <w:rFonts w:ascii="Times New Roman" w:hAnsi="Times New Roman" w:cs="Times New Roman"/>
                <w:sz w:val="18"/>
                <w:szCs w:val="18"/>
              </w:rPr>
            </w:pPr>
          </w:p>
        </w:tc>
      </w:tr>
      <w:tr w:rsidR="00553C69" w:rsidRPr="00D72802" w:rsidTr="00553C69">
        <w:trPr>
          <w:trHeight w:val="20"/>
        </w:trPr>
        <w:tc>
          <w:tcPr>
            <w:tcW w:w="1032" w:type="pct"/>
            <w:vAlign w:val="bottom"/>
          </w:tcPr>
          <w:p w:rsidR="00553C69" w:rsidRPr="00D72802" w:rsidRDefault="00553C69" w:rsidP="00553C69">
            <w:pPr>
              <w:spacing w:after="0" w:line="240" w:lineRule="auto"/>
              <w:rPr>
                <w:rFonts w:ascii="Times New Roman" w:hAnsi="Times New Roman" w:cs="Times New Roman"/>
                <w:bCs/>
                <w:color w:val="000000"/>
                <w:sz w:val="16"/>
                <w:szCs w:val="16"/>
              </w:rPr>
            </w:pPr>
            <w:r w:rsidRPr="00D72802">
              <w:rPr>
                <w:rFonts w:ascii="Times New Roman" w:hAnsi="Times New Roman" w:cs="Times New Roman"/>
                <w:bCs/>
                <w:color w:val="000000"/>
                <w:sz w:val="16"/>
                <w:szCs w:val="16"/>
              </w:rPr>
              <w:t>Реализация проектов в рамках комплексного освоения и развития территорий, предусматривающих обеспечение земельных участков инженерной, социальной и транспортной инфраструктурой</w:t>
            </w:r>
          </w:p>
        </w:tc>
        <w:tc>
          <w:tcPr>
            <w:tcW w:w="438" w:type="pct"/>
            <w:vAlign w:val="center"/>
          </w:tcPr>
          <w:p w:rsidR="00553C69" w:rsidRPr="00D72802" w:rsidRDefault="00553C69" w:rsidP="00553C69">
            <w:pPr>
              <w:spacing w:after="0" w:line="240" w:lineRule="auto"/>
              <w:jc w:val="right"/>
              <w:rPr>
                <w:rFonts w:ascii="Times New Roman" w:hAnsi="Times New Roman" w:cs="Times New Roman"/>
                <w:bCs/>
                <w:color w:val="000000"/>
                <w:sz w:val="16"/>
                <w:szCs w:val="16"/>
              </w:rPr>
            </w:pPr>
            <w:r w:rsidRPr="00D72802">
              <w:rPr>
                <w:rFonts w:ascii="Times New Roman" w:hAnsi="Times New Roman" w:cs="Times New Roman"/>
                <w:bCs/>
                <w:color w:val="000000"/>
                <w:sz w:val="16"/>
                <w:szCs w:val="16"/>
              </w:rPr>
              <w:t>252 961,5</w:t>
            </w:r>
          </w:p>
        </w:tc>
        <w:tc>
          <w:tcPr>
            <w:tcW w:w="466" w:type="pct"/>
            <w:vAlign w:val="center"/>
          </w:tcPr>
          <w:p w:rsidR="00553C69" w:rsidRPr="00D72802" w:rsidRDefault="00553C69" w:rsidP="00553C69">
            <w:pPr>
              <w:spacing w:after="0" w:line="240" w:lineRule="auto"/>
              <w:jc w:val="right"/>
              <w:rPr>
                <w:rFonts w:ascii="Times New Roman" w:hAnsi="Times New Roman" w:cs="Times New Roman"/>
                <w:bCs/>
                <w:color w:val="000000"/>
                <w:sz w:val="16"/>
                <w:szCs w:val="16"/>
              </w:rPr>
            </w:pPr>
            <w:r w:rsidRPr="00D72802">
              <w:rPr>
                <w:rFonts w:ascii="Times New Roman" w:hAnsi="Times New Roman" w:cs="Times New Roman"/>
                <w:bCs/>
                <w:color w:val="000000"/>
                <w:sz w:val="16"/>
                <w:szCs w:val="16"/>
              </w:rPr>
              <w:t>20 947,1</w:t>
            </w:r>
          </w:p>
        </w:tc>
        <w:tc>
          <w:tcPr>
            <w:tcW w:w="696" w:type="pct"/>
            <w:shd w:val="clear" w:color="auto" w:fill="auto"/>
            <w:vAlign w:val="center"/>
          </w:tcPr>
          <w:p w:rsidR="00553C69" w:rsidRPr="00D72802" w:rsidRDefault="00553C69" w:rsidP="00553C69">
            <w:pPr>
              <w:spacing w:after="0" w:line="240" w:lineRule="auto"/>
              <w:jc w:val="right"/>
              <w:rPr>
                <w:rFonts w:ascii="Times New Roman" w:hAnsi="Times New Roman" w:cs="Times New Roman"/>
                <w:i/>
                <w:iCs/>
                <w:color w:val="000000"/>
                <w:sz w:val="16"/>
                <w:szCs w:val="16"/>
              </w:rPr>
            </w:pPr>
            <w:r w:rsidRPr="00D72802">
              <w:rPr>
                <w:rFonts w:ascii="Times New Roman" w:hAnsi="Times New Roman" w:cs="Times New Roman"/>
                <w:i/>
                <w:iCs/>
                <w:color w:val="000000"/>
                <w:sz w:val="16"/>
                <w:szCs w:val="16"/>
              </w:rPr>
              <w:t>8,3</w:t>
            </w:r>
          </w:p>
        </w:tc>
        <w:tc>
          <w:tcPr>
            <w:tcW w:w="526" w:type="pct"/>
            <w:vAlign w:val="center"/>
          </w:tcPr>
          <w:p w:rsidR="00553C69" w:rsidRPr="00D72802" w:rsidRDefault="00553C69" w:rsidP="00553C69">
            <w:pPr>
              <w:spacing w:after="0" w:line="240" w:lineRule="auto"/>
              <w:jc w:val="right"/>
              <w:rPr>
                <w:rFonts w:ascii="Times New Roman" w:hAnsi="Times New Roman" w:cs="Times New Roman"/>
                <w:bCs/>
                <w:color w:val="000000"/>
                <w:sz w:val="16"/>
                <w:szCs w:val="16"/>
              </w:rPr>
            </w:pPr>
            <w:r w:rsidRPr="00D72802">
              <w:rPr>
                <w:rFonts w:ascii="Times New Roman" w:hAnsi="Times New Roman" w:cs="Times New Roman"/>
                <w:bCs/>
                <w:color w:val="000000"/>
                <w:sz w:val="16"/>
                <w:szCs w:val="16"/>
              </w:rPr>
              <w:t>314 020,6</w:t>
            </w:r>
          </w:p>
        </w:tc>
        <w:tc>
          <w:tcPr>
            <w:tcW w:w="696" w:type="pct"/>
            <w:vAlign w:val="center"/>
          </w:tcPr>
          <w:p w:rsidR="00553C69" w:rsidRPr="00D72802" w:rsidRDefault="00553C69" w:rsidP="00553C69">
            <w:pPr>
              <w:spacing w:after="0" w:line="240" w:lineRule="auto"/>
              <w:jc w:val="right"/>
              <w:rPr>
                <w:rFonts w:ascii="Times New Roman" w:hAnsi="Times New Roman" w:cs="Times New Roman"/>
                <w:bCs/>
                <w:i/>
                <w:iCs/>
                <w:color w:val="000000"/>
                <w:sz w:val="16"/>
                <w:szCs w:val="16"/>
              </w:rPr>
            </w:pPr>
            <w:r w:rsidRPr="00D72802">
              <w:rPr>
                <w:rFonts w:ascii="Times New Roman" w:hAnsi="Times New Roman" w:cs="Times New Roman"/>
                <w:bCs/>
                <w:i/>
                <w:iCs/>
                <w:color w:val="000000"/>
                <w:sz w:val="16"/>
                <w:szCs w:val="16"/>
              </w:rPr>
              <w:t>1 499,1</w:t>
            </w:r>
          </w:p>
        </w:tc>
        <w:tc>
          <w:tcPr>
            <w:tcW w:w="452" w:type="pct"/>
            <w:vAlign w:val="center"/>
          </w:tcPr>
          <w:p w:rsidR="00553C69" w:rsidRPr="00D72802" w:rsidRDefault="00553C69" w:rsidP="00553C69">
            <w:pPr>
              <w:spacing w:after="0" w:line="240" w:lineRule="auto"/>
              <w:jc w:val="right"/>
              <w:rPr>
                <w:rFonts w:ascii="Times New Roman" w:hAnsi="Times New Roman" w:cs="Times New Roman"/>
                <w:bCs/>
                <w:color w:val="000000"/>
                <w:sz w:val="16"/>
                <w:szCs w:val="16"/>
              </w:rPr>
            </w:pPr>
            <w:r w:rsidRPr="00D72802">
              <w:rPr>
                <w:rFonts w:ascii="Times New Roman" w:hAnsi="Times New Roman" w:cs="Times New Roman"/>
                <w:bCs/>
                <w:color w:val="000000"/>
                <w:sz w:val="16"/>
                <w:szCs w:val="16"/>
              </w:rPr>
              <w:t>6 174,6</w:t>
            </w:r>
          </w:p>
        </w:tc>
        <w:tc>
          <w:tcPr>
            <w:tcW w:w="694" w:type="pct"/>
            <w:vAlign w:val="center"/>
          </w:tcPr>
          <w:p w:rsidR="00553C69" w:rsidRPr="00D72802" w:rsidRDefault="00553C69" w:rsidP="00553C69">
            <w:pPr>
              <w:spacing w:after="0" w:line="240" w:lineRule="auto"/>
              <w:jc w:val="right"/>
              <w:rPr>
                <w:rFonts w:ascii="Times New Roman" w:hAnsi="Times New Roman" w:cs="Times New Roman"/>
                <w:bCs/>
                <w:i/>
                <w:iCs/>
                <w:color w:val="000000"/>
                <w:sz w:val="16"/>
                <w:szCs w:val="16"/>
              </w:rPr>
            </w:pPr>
            <w:r w:rsidRPr="00D72802">
              <w:rPr>
                <w:rFonts w:ascii="Times New Roman" w:hAnsi="Times New Roman" w:cs="Times New Roman"/>
                <w:bCs/>
                <w:i/>
                <w:iCs/>
                <w:color w:val="000000"/>
                <w:sz w:val="16"/>
                <w:szCs w:val="16"/>
              </w:rPr>
              <w:t>2,0</w:t>
            </w:r>
          </w:p>
        </w:tc>
      </w:tr>
      <w:tr w:rsidR="00553C69" w:rsidRPr="00D72802" w:rsidTr="00553C69">
        <w:trPr>
          <w:trHeight w:val="20"/>
        </w:trPr>
        <w:tc>
          <w:tcPr>
            <w:tcW w:w="1032" w:type="pct"/>
          </w:tcPr>
          <w:p w:rsidR="00553C69" w:rsidRPr="00D72802" w:rsidRDefault="00553C69" w:rsidP="00553C69">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в том числе средства:</w:t>
            </w:r>
          </w:p>
        </w:tc>
        <w:tc>
          <w:tcPr>
            <w:tcW w:w="438" w:type="pct"/>
            <w:vAlign w:val="center"/>
          </w:tcPr>
          <w:p w:rsidR="00553C69" w:rsidRPr="00D72802" w:rsidRDefault="00553C69" w:rsidP="00553C69">
            <w:pPr>
              <w:spacing w:after="0" w:line="240" w:lineRule="auto"/>
              <w:jc w:val="right"/>
              <w:rPr>
                <w:rFonts w:ascii="Times New Roman" w:hAnsi="Times New Roman" w:cs="Times New Roman"/>
                <w:i/>
                <w:iCs/>
                <w:color w:val="000000"/>
                <w:sz w:val="18"/>
                <w:szCs w:val="18"/>
              </w:rPr>
            </w:pPr>
          </w:p>
        </w:tc>
        <w:tc>
          <w:tcPr>
            <w:tcW w:w="466" w:type="pct"/>
            <w:vAlign w:val="center"/>
          </w:tcPr>
          <w:p w:rsidR="00553C69" w:rsidRPr="00D72802" w:rsidRDefault="00553C69" w:rsidP="00553C69">
            <w:pPr>
              <w:spacing w:after="0" w:line="240" w:lineRule="auto"/>
              <w:jc w:val="right"/>
              <w:rPr>
                <w:rFonts w:ascii="Times New Roman" w:hAnsi="Times New Roman" w:cs="Times New Roman"/>
                <w:i/>
                <w:iCs/>
                <w:color w:val="000000"/>
                <w:sz w:val="18"/>
                <w:szCs w:val="18"/>
              </w:rPr>
            </w:pPr>
          </w:p>
        </w:tc>
        <w:tc>
          <w:tcPr>
            <w:tcW w:w="696" w:type="pct"/>
            <w:shd w:val="clear" w:color="auto" w:fill="auto"/>
            <w:vAlign w:val="center"/>
          </w:tcPr>
          <w:p w:rsidR="00553C69" w:rsidRPr="00D72802" w:rsidRDefault="00553C69" w:rsidP="00553C69">
            <w:pPr>
              <w:spacing w:after="0" w:line="240" w:lineRule="auto"/>
              <w:jc w:val="right"/>
              <w:rPr>
                <w:rFonts w:ascii="Times New Roman" w:hAnsi="Times New Roman" w:cs="Times New Roman"/>
                <w:i/>
                <w:iCs/>
                <w:color w:val="000000"/>
                <w:sz w:val="18"/>
                <w:szCs w:val="18"/>
              </w:rPr>
            </w:pPr>
          </w:p>
        </w:tc>
        <w:tc>
          <w:tcPr>
            <w:tcW w:w="526" w:type="pct"/>
            <w:vAlign w:val="center"/>
          </w:tcPr>
          <w:p w:rsidR="00553C69" w:rsidRPr="00D72802" w:rsidRDefault="00553C69" w:rsidP="00553C69">
            <w:pPr>
              <w:spacing w:after="0" w:line="240" w:lineRule="auto"/>
              <w:jc w:val="right"/>
              <w:rPr>
                <w:rFonts w:ascii="Times New Roman" w:hAnsi="Times New Roman" w:cs="Times New Roman"/>
                <w:i/>
                <w:iCs/>
                <w:color w:val="000000"/>
                <w:sz w:val="18"/>
                <w:szCs w:val="18"/>
              </w:rPr>
            </w:pPr>
          </w:p>
        </w:tc>
        <w:tc>
          <w:tcPr>
            <w:tcW w:w="696" w:type="pct"/>
            <w:vAlign w:val="center"/>
          </w:tcPr>
          <w:p w:rsidR="00553C69" w:rsidRPr="00D72802" w:rsidRDefault="00553C69" w:rsidP="00553C69">
            <w:pPr>
              <w:spacing w:after="0" w:line="240" w:lineRule="auto"/>
              <w:jc w:val="right"/>
              <w:rPr>
                <w:rFonts w:ascii="Times New Roman" w:hAnsi="Times New Roman" w:cs="Times New Roman"/>
                <w:i/>
                <w:iCs/>
                <w:color w:val="000000"/>
                <w:sz w:val="18"/>
                <w:szCs w:val="18"/>
              </w:rPr>
            </w:pPr>
          </w:p>
        </w:tc>
        <w:tc>
          <w:tcPr>
            <w:tcW w:w="452" w:type="pct"/>
            <w:vAlign w:val="center"/>
          </w:tcPr>
          <w:p w:rsidR="00553C69" w:rsidRPr="00D72802" w:rsidRDefault="00553C69" w:rsidP="00553C69">
            <w:pPr>
              <w:spacing w:after="0" w:line="240" w:lineRule="auto"/>
              <w:jc w:val="right"/>
              <w:rPr>
                <w:rFonts w:ascii="Times New Roman" w:hAnsi="Times New Roman" w:cs="Times New Roman"/>
                <w:i/>
                <w:iCs/>
                <w:color w:val="000000"/>
                <w:sz w:val="18"/>
                <w:szCs w:val="18"/>
              </w:rPr>
            </w:pPr>
          </w:p>
        </w:tc>
        <w:tc>
          <w:tcPr>
            <w:tcW w:w="694" w:type="pct"/>
            <w:vAlign w:val="center"/>
          </w:tcPr>
          <w:p w:rsidR="00553C69" w:rsidRPr="00D72802" w:rsidRDefault="00553C69" w:rsidP="00553C69">
            <w:pPr>
              <w:spacing w:after="0" w:line="240" w:lineRule="auto"/>
              <w:jc w:val="right"/>
              <w:rPr>
                <w:rFonts w:ascii="Times New Roman" w:hAnsi="Times New Roman" w:cs="Times New Roman"/>
                <w:i/>
                <w:iCs/>
                <w:color w:val="000000"/>
                <w:sz w:val="18"/>
                <w:szCs w:val="18"/>
              </w:rPr>
            </w:pPr>
          </w:p>
        </w:tc>
      </w:tr>
      <w:tr w:rsidR="00553C69" w:rsidRPr="00D72802" w:rsidTr="00553C69">
        <w:trPr>
          <w:trHeight w:val="20"/>
        </w:trPr>
        <w:tc>
          <w:tcPr>
            <w:tcW w:w="1032" w:type="pct"/>
            <w:vAlign w:val="bottom"/>
          </w:tcPr>
          <w:p w:rsidR="00553C69" w:rsidRPr="00D72802" w:rsidRDefault="00553C69" w:rsidP="00553C69">
            <w:pPr>
              <w:spacing w:after="0" w:line="240" w:lineRule="auto"/>
              <w:rPr>
                <w:rFonts w:ascii="Times New Roman" w:hAnsi="Times New Roman" w:cs="Times New Roman"/>
                <w:i/>
                <w:iCs/>
                <w:color w:val="000000"/>
                <w:sz w:val="16"/>
                <w:szCs w:val="16"/>
              </w:rPr>
            </w:pPr>
            <w:r w:rsidRPr="00D72802">
              <w:rPr>
                <w:rFonts w:ascii="Times New Roman" w:hAnsi="Times New Roman" w:cs="Times New Roman"/>
                <w:i/>
                <w:iCs/>
                <w:color w:val="000000"/>
                <w:sz w:val="16"/>
                <w:szCs w:val="16"/>
              </w:rPr>
              <w:t>областного бюджета</w:t>
            </w:r>
          </w:p>
        </w:tc>
        <w:tc>
          <w:tcPr>
            <w:tcW w:w="438" w:type="pct"/>
            <w:vAlign w:val="center"/>
          </w:tcPr>
          <w:p w:rsidR="00553C69" w:rsidRPr="00D72802" w:rsidRDefault="00553C69" w:rsidP="00553C69">
            <w:pPr>
              <w:spacing w:after="0" w:line="240" w:lineRule="auto"/>
              <w:jc w:val="right"/>
              <w:rPr>
                <w:rFonts w:ascii="Times New Roman" w:hAnsi="Times New Roman" w:cs="Times New Roman"/>
                <w:i/>
                <w:iCs/>
                <w:color w:val="000000"/>
                <w:sz w:val="16"/>
                <w:szCs w:val="16"/>
              </w:rPr>
            </w:pPr>
            <w:r w:rsidRPr="00D72802">
              <w:rPr>
                <w:rFonts w:ascii="Times New Roman" w:hAnsi="Times New Roman" w:cs="Times New Roman"/>
                <w:i/>
                <w:iCs/>
                <w:color w:val="000000"/>
                <w:sz w:val="16"/>
                <w:szCs w:val="16"/>
              </w:rPr>
              <w:t>250 000,0</w:t>
            </w:r>
          </w:p>
        </w:tc>
        <w:tc>
          <w:tcPr>
            <w:tcW w:w="466" w:type="pct"/>
            <w:vAlign w:val="center"/>
          </w:tcPr>
          <w:p w:rsidR="00553C69" w:rsidRPr="00D72802" w:rsidRDefault="00553C69" w:rsidP="00553C69">
            <w:pPr>
              <w:spacing w:after="0" w:line="240" w:lineRule="auto"/>
              <w:jc w:val="right"/>
              <w:rPr>
                <w:rFonts w:ascii="Times New Roman" w:hAnsi="Times New Roman" w:cs="Times New Roman"/>
                <w:i/>
                <w:iCs/>
                <w:color w:val="000000"/>
                <w:sz w:val="16"/>
                <w:szCs w:val="16"/>
              </w:rPr>
            </w:pPr>
            <w:r w:rsidRPr="00D72802">
              <w:rPr>
                <w:rFonts w:ascii="Times New Roman" w:hAnsi="Times New Roman" w:cs="Times New Roman"/>
                <w:i/>
                <w:iCs/>
                <w:color w:val="000000"/>
                <w:sz w:val="16"/>
                <w:szCs w:val="16"/>
              </w:rPr>
              <w:t>20 000,0</w:t>
            </w:r>
          </w:p>
        </w:tc>
        <w:tc>
          <w:tcPr>
            <w:tcW w:w="696" w:type="pct"/>
            <w:shd w:val="clear" w:color="auto" w:fill="auto"/>
            <w:vAlign w:val="center"/>
          </w:tcPr>
          <w:p w:rsidR="00553C69" w:rsidRPr="00D72802" w:rsidRDefault="00553C69" w:rsidP="00553C69">
            <w:pPr>
              <w:spacing w:after="0" w:line="240" w:lineRule="auto"/>
              <w:jc w:val="right"/>
              <w:rPr>
                <w:rFonts w:ascii="Times New Roman" w:hAnsi="Times New Roman" w:cs="Times New Roman"/>
                <w:i/>
                <w:iCs/>
                <w:color w:val="000000"/>
                <w:sz w:val="16"/>
                <w:szCs w:val="16"/>
              </w:rPr>
            </w:pPr>
            <w:r w:rsidRPr="00D72802">
              <w:rPr>
                <w:rFonts w:ascii="Times New Roman" w:hAnsi="Times New Roman" w:cs="Times New Roman"/>
                <w:i/>
                <w:iCs/>
                <w:color w:val="000000"/>
                <w:sz w:val="16"/>
                <w:szCs w:val="16"/>
              </w:rPr>
              <w:t>8,0</w:t>
            </w:r>
          </w:p>
        </w:tc>
        <w:tc>
          <w:tcPr>
            <w:tcW w:w="526" w:type="pct"/>
            <w:vAlign w:val="center"/>
          </w:tcPr>
          <w:p w:rsidR="00553C69" w:rsidRPr="00D72802" w:rsidRDefault="00553C69" w:rsidP="00553C69">
            <w:pPr>
              <w:spacing w:after="0" w:line="240" w:lineRule="auto"/>
              <w:jc w:val="right"/>
              <w:rPr>
                <w:rFonts w:ascii="Times New Roman" w:hAnsi="Times New Roman" w:cs="Times New Roman"/>
                <w:i/>
                <w:iCs/>
                <w:color w:val="000000"/>
                <w:sz w:val="16"/>
                <w:szCs w:val="16"/>
              </w:rPr>
            </w:pPr>
            <w:r w:rsidRPr="00D72802">
              <w:rPr>
                <w:rFonts w:ascii="Times New Roman" w:hAnsi="Times New Roman" w:cs="Times New Roman"/>
                <w:i/>
                <w:iCs/>
                <w:color w:val="000000"/>
                <w:sz w:val="16"/>
                <w:szCs w:val="16"/>
              </w:rPr>
              <w:t>310 492,0</w:t>
            </w:r>
          </w:p>
        </w:tc>
        <w:tc>
          <w:tcPr>
            <w:tcW w:w="696" w:type="pct"/>
            <w:vAlign w:val="center"/>
          </w:tcPr>
          <w:p w:rsidR="00553C69" w:rsidRPr="00D72802" w:rsidRDefault="00553C69" w:rsidP="00553C69">
            <w:pPr>
              <w:spacing w:after="0" w:line="240" w:lineRule="auto"/>
              <w:jc w:val="right"/>
              <w:rPr>
                <w:rFonts w:ascii="Times New Roman" w:hAnsi="Times New Roman" w:cs="Times New Roman"/>
                <w:i/>
                <w:iCs/>
                <w:color w:val="000000"/>
                <w:sz w:val="16"/>
                <w:szCs w:val="16"/>
              </w:rPr>
            </w:pPr>
            <w:r w:rsidRPr="00D72802">
              <w:rPr>
                <w:rFonts w:ascii="Times New Roman" w:hAnsi="Times New Roman" w:cs="Times New Roman"/>
                <w:i/>
                <w:iCs/>
                <w:color w:val="000000"/>
                <w:sz w:val="16"/>
                <w:szCs w:val="16"/>
              </w:rPr>
              <w:t>1 552,5</w:t>
            </w:r>
          </w:p>
        </w:tc>
        <w:tc>
          <w:tcPr>
            <w:tcW w:w="452" w:type="pct"/>
            <w:vAlign w:val="center"/>
          </w:tcPr>
          <w:p w:rsidR="00553C69" w:rsidRPr="00D72802" w:rsidRDefault="00553C69" w:rsidP="00553C69">
            <w:pPr>
              <w:spacing w:after="0" w:line="240" w:lineRule="auto"/>
              <w:jc w:val="right"/>
              <w:rPr>
                <w:rFonts w:ascii="Times New Roman" w:hAnsi="Times New Roman" w:cs="Times New Roman"/>
                <w:i/>
                <w:iCs/>
                <w:color w:val="000000"/>
                <w:sz w:val="16"/>
                <w:szCs w:val="16"/>
              </w:rPr>
            </w:pPr>
          </w:p>
        </w:tc>
        <w:tc>
          <w:tcPr>
            <w:tcW w:w="694" w:type="pct"/>
            <w:vAlign w:val="center"/>
          </w:tcPr>
          <w:p w:rsidR="00553C69" w:rsidRPr="00D72802" w:rsidRDefault="00553C69" w:rsidP="00553C69">
            <w:pPr>
              <w:spacing w:after="0" w:line="240" w:lineRule="auto"/>
              <w:jc w:val="right"/>
              <w:rPr>
                <w:rFonts w:ascii="Times New Roman" w:hAnsi="Times New Roman" w:cs="Times New Roman"/>
                <w:i/>
                <w:iCs/>
                <w:color w:val="000000"/>
                <w:sz w:val="16"/>
                <w:szCs w:val="16"/>
              </w:rPr>
            </w:pPr>
          </w:p>
        </w:tc>
      </w:tr>
      <w:tr w:rsidR="00553C69" w:rsidRPr="00D72802" w:rsidTr="00553C69">
        <w:trPr>
          <w:trHeight w:val="20"/>
        </w:trPr>
        <w:tc>
          <w:tcPr>
            <w:tcW w:w="1032" w:type="pct"/>
            <w:vAlign w:val="bottom"/>
          </w:tcPr>
          <w:p w:rsidR="00553C69" w:rsidRPr="00D72802" w:rsidRDefault="00553C69" w:rsidP="00553C69">
            <w:pPr>
              <w:spacing w:after="0" w:line="240" w:lineRule="auto"/>
              <w:rPr>
                <w:rFonts w:ascii="Times New Roman" w:hAnsi="Times New Roman" w:cs="Times New Roman"/>
                <w:i/>
                <w:iCs/>
                <w:color w:val="000000"/>
                <w:sz w:val="16"/>
                <w:szCs w:val="16"/>
              </w:rPr>
            </w:pPr>
            <w:r w:rsidRPr="00D72802">
              <w:rPr>
                <w:rFonts w:ascii="Times New Roman" w:hAnsi="Times New Roman" w:cs="Times New Roman"/>
                <w:i/>
                <w:iCs/>
                <w:color w:val="000000"/>
                <w:sz w:val="16"/>
                <w:szCs w:val="16"/>
              </w:rPr>
              <w:t>городского бюджета</w:t>
            </w:r>
          </w:p>
        </w:tc>
        <w:tc>
          <w:tcPr>
            <w:tcW w:w="438" w:type="pct"/>
            <w:vAlign w:val="center"/>
          </w:tcPr>
          <w:p w:rsidR="00553C69" w:rsidRPr="00D72802" w:rsidRDefault="00553C69" w:rsidP="00553C69">
            <w:pPr>
              <w:spacing w:after="0" w:line="240" w:lineRule="auto"/>
              <w:jc w:val="right"/>
              <w:rPr>
                <w:rFonts w:ascii="Times New Roman" w:hAnsi="Times New Roman" w:cs="Times New Roman"/>
                <w:i/>
                <w:iCs/>
                <w:color w:val="000000"/>
                <w:sz w:val="16"/>
                <w:szCs w:val="16"/>
              </w:rPr>
            </w:pPr>
            <w:r w:rsidRPr="00D72802">
              <w:rPr>
                <w:rFonts w:ascii="Times New Roman" w:hAnsi="Times New Roman" w:cs="Times New Roman"/>
                <w:i/>
                <w:iCs/>
                <w:color w:val="000000"/>
                <w:sz w:val="16"/>
                <w:szCs w:val="16"/>
              </w:rPr>
              <w:t>2 961,5</w:t>
            </w:r>
          </w:p>
        </w:tc>
        <w:tc>
          <w:tcPr>
            <w:tcW w:w="466" w:type="pct"/>
            <w:vAlign w:val="center"/>
          </w:tcPr>
          <w:p w:rsidR="00553C69" w:rsidRPr="00D72802" w:rsidRDefault="00553C69" w:rsidP="00553C69">
            <w:pPr>
              <w:spacing w:after="0" w:line="240" w:lineRule="auto"/>
              <w:jc w:val="right"/>
              <w:rPr>
                <w:rFonts w:ascii="Times New Roman" w:hAnsi="Times New Roman" w:cs="Times New Roman"/>
                <w:i/>
                <w:iCs/>
                <w:color w:val="000000"/>
                <w:sz w:val="16"/>
                <w:szCs w:val="16"/>
              </w:rPr>
            </w:pPr>
            <w:r w:rsidRPr="00D72802">
              <w:rPr>
                <w:rFonts w:ascii="Times New Roman" w:hAnsi="Times New Roman" w:cs="Times New Roman"/>
                <w:i/>
                <w:iCs/>
                <w:color w:val="000000"/>
                <w:sz w:val="16"/>
                <w:szCs w:val="16"/>
              </w:rPr>
              <w:t>947,1</w:t>
            </w:r>
          </w:p>
        </w:tc>
        <w:tc>
          <w:tcPr>
            <w:tcW w:w="696" w:type="pct"/>
            <w:shd w:val="clear" w:color="auto" w:fill="auto"/>
            <w:vAlign w:val="center"/>
          </w:tcPr>
          <w:p w:rsidR="00553C69" w:rsidRPr="00D72802" w:rsidRDefault="00553C69" w:rsidP="00553C69">
            <w:pPr>
              <w:spacing w:after="0" w:line="240" w:lineRule="auto"/>
              <w:jc w:val="right"/>
              <w:rPr>
                <w:rFonts w:ascii="Times New Roman" w:hAnsi="Times New Roman" w:cs="Times New Roman"/>
                <w:i/>
                <w:iCs/>
                <w:color w:val="000000"/>
                <w:sz w:val="16"/>
                <w:szCs w:val="16"/>
              </w:rPr>
            </w:pPr>
            <w:r w:rsidRPr="00D72802">
              <w:rPr>
                <w:rFonts w:ascii="Times New Roman" w:hAnsi="Times New Roman" w:cs="Times New Roman"/>
                <w:i/>
                <w:iCs/>
                <w:color w:val="000000"/>
                <w:sz w:val="16"/>
                <w:szCs w:val="16"/>
              </w:rPr>
              <w:t>32,</w:t>
            </w:r>
            <w:r w:rsidR="00F9773B" w:rsidRPr="00D72802">
              <w:rPr>
                <w:rFonts w:ascii="Times New Roman" w:hAnsi="Times New Roman" w:cs="Times New Roman"/>
                <w:i/>
                <w:iCs/>
                <w:color w:val="000000"/>
                <w:sz w:val="16"/>
                <w:szCs w:val="16"/>
              </w:rPr>
              <w:t>0</w:t>
            </w:r>
          </w:p>
        </w:tc>
        <w:tc>
          <w:tcPr>
            <w:tcW w:w="526" w:type="pct"/>
            <w:vAlign w:val="center"/>
          </w:tcPr>
          <w:p w:rsidR="00553C69" w:rsidRPr="00D72802" w:rsidRDefault="00553C69" w:rsidP="00553C69">
            <w:pPr>
              <w:spacing w:after="0" w:line="240" w:lineRule="auto"/>
              <w:jc w:val="right"/>
              <w:rPr>
                <w:rFonts w:ascii="Times New Roman" w:hAnsi="Times New Roman" w:cs="Times New Roman"/>
                <w:i/>
                <w:iCs/>
                <w:color w:val="000000"/>
                <w:sz w:val="16"/>
                <w:szCs w:val="16"/>
              </w:rPr>
            </w:pPr>
            <w:r w:rsidRPr="00D72802">
              <w:rPr>
                <w:rFonts w:ascii="Times New Roman" w:hAnsi="Times New Roman" w:cs="Times New Roman"/>
                <w:i/>
                <w:iCs/>
                <w:color w:val="000000"/>
                <w:sz w:val="16"/>
                <w:szCs w:val="16"/>
              </w:rPr>
              <w:t>3 528,6</w:t>
            </w:r>
          </w:p>
        </w:tc>
        <w:tc>
          <w:tcPr>
            <w:tcW w:w="696" w:type="pct"/>
            <w:vAlign w:val="center"/>
          </w:tcPr>
          <w:p w:rsidR="00553C69" w:rsidRPr="00D72802" w:rsidRDefault="00553C69" w:rsidP="00553C69">
            <w:pPr>
              <w:spacing w:after="0" w:line="240" w:lineRule="auto"/>
              <w:jc w:val="right"/>
              <w:rPr>
                <w:rFonts w:ascii="Times New Roman" w:hAnsi="Times New Roman" w:cs="Times New Roman"/>
                <w:i/>
                <w:iCs/>
                <w:color w:val="000000"/>
                <w:sz w:val="16"/>
                <w:szCs w:val="16"/>
              </w:rPr>
            </w:pPr>
            <w:r w:rsidRPr="00D72802">
              <w:rPr>
                <w:rFonts w:ascii="Times New Roman" w:hAnsi="Times New Roman" w:cs="Times New Roman"/>
                <w:i/>
                <w:iCs/>
                <w:color w:val="000000"/>
                <w:sz w:val="16"/>
                <w:szCs w:val="16"/>
              </w:rPr>
              <w:t>372,6</w:t>
            </w:r>
          </w:p>
        </w:tc>
        <w:tc>
          <w:tcPr>
            <w:tcW w:w="452" w:type="pct"/>
            <w:vAlign w:val="center"/>
          </w:tcPr>
          <w:p w:rsidR="00553C69" w:rsidRPr="00D72802" w:rsidRDefault="00553C69" w:rsidP="00553C69">
            <w:pPr>
              <w:spacing w:after="0" w:line="240" w:lineRule="auto"/>
              <w:jc w:val="right"/>
              <w:rPr>
                <w:rFonts w:ascii="Times New Roman" w:hAnsi="Times New Roman" w:cs="Times New Roman"/>
                <w:i/>
                <w:iCs/>
                <w:color w:val="000000"/>
                <w:sz w:val="16"/>
                <w:szCs w:val="16"/>
              </w:rPr>
            </w:pPr>
            <w:r w:rsidRPr="00D72802">
              <w:rPr>
                <w:rFonts w:ascii="Times New Roman" w:hAnsi="Times New Roman" w:cs="Times New Roman"/>
                <w:i/>
                <w:iCs/>
                <w:color w:val="000000"/>
                <w:sz w:val="16"/>
                <w:szCs w:val="16"/>
              </w:rPr>
              <w:t>6 174,6</w:t>
            </w:r>
          </w:p>
        </w:tc>
        <w:tc>
          <w:tcPr>
            <w:tcW w:w="694" w:type="pct"/>
            <w:vAlign w:val="center"/>
          </w:tcPr>
          <w:p w:rsidR="00553C69" w:rsidRPr="00D72802" w:rsidRDefault="00553C69" w:rsidP="00553C69">
            <w:pPr>
              <w:spacing w:after="0" w:line="240" w:lineRule="auto"/>
              <w:jc w:val="right"/>
              <w:rPr>
                <w:rFonts w:ascii="Times New Roman" w:hAnsi="Times New Roman" w:cs="Times New Roman"/>
                <w:i/>
                <w:iCs/>
                <w:color w:val="000000"/>
                <w:sz w:val="16"/>
                <w:szCs w:val="16"/>
              </w:rPr>
            </w:pPr>
            <w:r w:rsidRPr="00D72802">
              <w:rPr>
                <w:rFonts w:ascii="Times New Roman" w:hAnsi="Times New Roman" w:cs="Times New Roman"/>
                <w:i/>
                <w:iCs/>
                <w:color w:val="000000"/>
                <w:sz w:val="16"/>
                <w:szCs w:val="16"/>
              </w:rPr>
              <w:t>175,0</w:t>
            </w:r>
          </w:p>
        </w:tc>
      </w:tr>
      <w:tr w:rsidR="00553C69" w:rsidRPr="00D72802" w:rsidTr="00553C69">
        <w:trPr>
          <w:trHeight w:val="20"/>
        </w:trPr>
        <w:tc>
          <w:tcPr>
            <w:tcW w:w="1032" w:type="pct"/>
          </w:tcPr>
          <w:p w:rsidR="00553C69" w:rsidRPr="00D72802" w:rsidRDefault="00553C69" w:rsidP="00553C69">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Разработка градостроительной и проектной документации</w:t>
            </w:r>
          </w:p>
        </w:tc>
        <w:tc>
          <w:tcPr>
            <w:tcW w:w="438" w:type="pct"/>
            <w:vAlign w:val="center"/>
          </w:tcPr>
          <w:p w:rsidR="00553C69" w:rsidRPr="00D72802" w:rsidRDefault="00553C69" w:rsidP="00553C69">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12 995,1</w:t>
            </w:r>
          </w:p>
        </w:tc>
        <w:tc>
          <w:tcPr>
            <w:tcW w:w="466" w:type="pct"/>
            <w:vAlign w:val="center"/>
          </w:tcPr>
          <w:p w:rsidR="00553C69" w:rsidRPr="00D72802" w:rsidRDefault="00553C69" w:rsidP="00553C69">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20 139,2</w:t>
            </w:r>
          </w:p>
        </w:tc>
        <w:tc>
          <w:tcPr>
            <w:tcW w:w="696" w:type="pct"/>
            <w:vAlign w:val="center"/>
          </w:tcPr>
          <w:p w:rsidR="00553C69" w:rsidRPr="00D72802" w:rsidRDefault="00553C69" w:rsidP="00553C69">
            <w:pPr>
              <w:spacing w:after="0" w:line="240" w:lineRule="auto"/>
              <w:jc w:val="right"/>
              <w:rPr>
                <w:rFonts w:ascii="Times New Roman" w:hAnsi="Times New Roman" w:cs="Times New Roman"/>
                <w:bCs/>
                <w:i/>
                <w:iCs/>
                <w:color w:val="000000"/>
                <w:sz w:val="18"/>
                <w:szCs w:val="18"/>
              </w:rPr>
            </w:pPr>
            <w:r w:rsidRPr="00D72802">
              <w:rPr>
                <w:rFonts w:ascii="Times New Roman" w:hAnsi="Times New Roman" w:cs="Times New Roman"/>
                <w:bCs/>
                <w:i/>
                <w:iCs/>
                <w:color w:val="000000"/>
                <w:sz w:val="18"/>
                <w:szCs w:val="18"/>
              </w:rPr>
              <w:t>155,0</w:t>
            </w:r>
          </w:p>
        </w:tc>
        <w:tc>
          <w:tcPr>
            <w:tcW w:w="526" w:type="pct"/>
            <w:vAlign w:val="center"/>
          </w:tcPr>
          <w:p w:rsidR="00553C69" w:rsidRPr="00D72802" w:rsidRDefault="00553C69" w:rsidP="00553C69">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33 034,5</w:t>
            </w:r>
          </w:p>
        </w:tc>
        <w:tc>
          <w:tcPr>
            <w:tcW w:w="696" w:type="pct"/>
            <w:vAlign w:val="center"/>
          </w:tcPr>
          <w:p w:rsidR="00553C69" w:rsidRPr="00D72802" w:rsidRDefault="00553C69" w:rsidP="00553C69">
            <w:pPr>
              <w:spacing w:after="0" w:line="240" w:lineRule="auto"/>
              <w:jc w:val="right"/>
              <w:rPr>
                <w:rFonts w:ascii="Times New Roman" w:hAnsi="Times New Roman" w:cs="Times New Roman"/>
                <w:bCs/>
                <w:i/>
                <w:iCs/>
                <w:color w:val="000000"/>
                <w:sz w:val="18"/>
                <w:szCs w:val="18"/>
              </w:rPr>
            </w:pPr>
            <w:r w:rsidRPr="00D72802">
              <w:rPr>
                <w:rFonts w:ascii="Times New Roman" w:hAnsi="Times New Roman" w:cs="Times New Roman"/>
                <w:bCs/>
                <w:i/>
                <w:iCs/>
                <w:color w:val="000000"/>
                <w:sz w:val="18"/>
                <w:szCs w:val="18"/>
              </w:rPr>
              <w:t>164,0</w:t>
            </w:r>
          </w:p>
        </w:tc>
        <w:tc>
          <w:tcPr>
            <w:tcW w:w="452" w:type="pct"/>
            <w:vAlign w:val="center"/>
          </w:tcPr>
          <w:p w:rsidR="00553C69" w:rsidRPr="00D72802" w:rsidRDefault="00553C69" w:rsidP="00553C69">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62 761,1</w:t>
            </w:r>
          </w:p>
        </w:tc>
        <w:tc>
          <w:tcPr>
            <w:tcW w:w="694" w:type="pct"/>
            <w:vAlign w:val="center"/>
          </w:tcPr>
          <w:p w:rsidR="00553C69" w:rsidRPr="00D72802" w:rsidRDefault="00553C69" w:rsidP="00553C69">
            <w:pPr>
              <w:spacing w:after="0" w:line="240" w:lineRule="auto"/>
              <w:jc w:val="right"/>
              <w:rPr>
                <w:rFonts w:ascii="Times New Roman" w:hAnsi="Times New Roman" w:cs="Times New Roman"/>
                <w:bCs/>
                <w:i/>
                <w:iCs/>
                <w:color w:val="000000"/>
                <w:sz w:val="18"/>
                <w:szCs w:val="18"/>
              </w:rPr>
            </w:pPr>
            <w:r w:rsidRPr="00D72802">
              <w:rPr>
                <w:rFonts w:ascii="Times New Roman" w:hAnsi="Times New Roman" w:cs="Times New Roman"/>
                <w:bCs/>
                <w:i/>
                <w:iCs/>
                <w:color w:val="000000"/>
                <w:sz w:val="18"/>
                <w:szCs w:val="18"/>
              </w:rPr>
              <w:t>190,0</w:t>
            </w:r>
          </w:p>
        </w:tc>
      </w:tr>
      <w:tr w:rsidR="00553C69" w:rsidRPr="00D72802" w:rsidTr="00553C69">
        <w:trPr>
          <w:trHeight w:val="20"/>
        </w:trPr>
        <w:tc>
          <w:tcPr>
            <w:tcW w:w="1032" w:type="pct"/>
          </w:tcPr>
          <w:p w:rsidR="00553C69" w:rsidRPr="00D72802" w:rsidRDefault="00553C69" w:rsidP="00553C69">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Предоставление молодым семьям социальных выплат на приобретение жилья или строительство жилого дома</w:t>
            </w:r>
          </w:p>
        </w:tc>
        <w:tc>
          <w:tcPr>
            <w:tcW w:w="438" w:type="pct"/>
            <w:vAlign w:val="center"/>
          </w:tcPr>
          <w:p w:rsidR="00553C69" w:rsidRPr="00D72802" w:rsidRDefault="00553C69" w:rsidP="00553C69">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12 795,4</w:t>
            </w:r>
          </w:p>
        </w:tc>
        <w:tc>
          <w:tcPr>
            <w:tcW w:w="466" w:type="pct"/>
            <w:vAlign w:val="center"/>
          </w:tcPr>
          <w:p w:rsidR="00553C69" w:rsidRPr="00D72802" w:rsidRDefault="00553C69" w:rsidP="00553C69">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6 755,4</w:t>
            </w:r>
          </w:p>
        </w:tc>
        <w:tc>
          <w:tcPr>
            <w:tcW w:w="696" w:type="pct"/>
            <w:vAlign w:val="center"/>
          </w:tcPr>
          <w:p w:rsidR="00553C69" w:rsidRPr="00D72802" w:rsidRDefault="00553C69" w:rsidP="00553C69">
            <w:pPr>
              <w:spacing w:after="0" w:line="240" w:lineRule="auto"/>
              <w:jc w:val="right"/>
              <w:rPr>
                <w:rFonts w:ascii="Times New Roman" w:hAnsi="Times New Roman" w:cs="Times New Roman"/>
                <w:bCs/>
                <w:i/>
                <w:iCs/>
                <w:color w:val="000000"/>
                <w:sz w:val="18"/>
                <w:szCs w:val="18"/>
              </w:rPr>
            </w:pPr>
            <w:r w:rsidRPr="00D72802">
              <w:rPr>
                <w:rFonts w:ascii="Times New Roman" w:hAnsi="Times New Roman" w:cs="Times New Roman"/>
                <w:bCs/>
                <w:i/>
                <w:iCs/>
                <w:color w:val="000000"/>
                <w:sz w:val="18"/>
                <w:szCs w:val="18"/>
              </w:rPr>
              <w:t>52,8</w:t>
            </w:r>
          </w:p>
        </w:tc>
        <w:tc>
          <w:tcPr>
            <w:tcW w:w="526" w:type="pct"/>
            <w:vAlign w:val="center"/>
          </w:tcPr>
          <w:p w:rsidR="00553C69" w:rsidRPr="00D72802" w:rsidRDefault="00553C69" w:rsidP="00553C69">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4 171,8</w:t>
            </w:r>
          </w:p>
        </w:tc>
        <w:tc>
          <w:tcPr>
            <w:tcW w:w="696" w:type="pct"/>
            <w:vAlign w:val="center"/>
          </w:tcPr>
          <w:p w:rsidR="00553C69" w:rsidRPr="00D72802" w:rsidRDefault="00553C69" w:rsidP="00553C69">
            <w:pPr>
              <w:spacing w:after="0" w:line="240" w:lineRule="auto"/>
              <w:jc w:val="right"/>
              <w:rPr>
                <w:rFonts w:ascii="Times New Roman" w:hAnsi="Times New Roman" w:cs="Times New Roman"/>
                <w:bCs/>
                <w:i/>
                <w:iCs/>
                <w:color w:val="000000"/>
                <w:sz w:val="18"/>
                <w:szCs w:val="18"/>
              </w:rPr>
            </w:pPr>
            <w:r w:rsidRPr="00D72802">
              <w:rPr>
                <w:rFonts w:ascii="Times New Roman" w:hAnsi="Times New Roman" w:cs="Times New Roman"/>
                <w:bCs/>
                <w:i/>
                <w:iCs/>
                <w:color w:val="000000"/>
                <w:sz w:val="18"/>
                <w:szCs w:val="18"/>
              </w:rPr>
              <w:t>61,8</w:t>
            </w:r>
          </w:p>
        </w:tc>
        <w:tc>
          <w:tcPr>
            <w:tcW w:w="452" w:type="pct"/>
            <w:vAlign w:val="center"/>
          </w:tcPr>
          <w:p w:rsidR="00553C69" w:rsidRPr="00D72802" w:rsidRDefault="00553C69" w:rsidP="00553C69">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4 338,7</w:t>
            </w:r>
          </w:p>
        </w:tc>
        <w:tc>
          <w:tcPr>
            <w:tcW w:w="694" w:type="pct"/>
            <w:vAlign w:val="center"/>
          </w:tcPr>
          <w:p w:rsidR="00553C69" w:rsidRPr="00D72802" w:rsidRDefault="00553C69" w:rsidP="00553C69">
            <w:pPr>
              <w:spacing w:after="0" w:line="240" w:lineRule="auto"/>
              <w:jc w:val="right"/>
              <w:rPr>
                <w:rFonts w:ascii="Times New Roman" w:hAnsi="Times New Roman" w:cs="Times New Roman"/>
                <w:bCs/>
                <w:i/>
                <w:iCs/>
                <w:color w:val="000000"/>
                <w:sz w:val="18"/>
                <w:szCs w:val="18"/>
              </w:rPr>
            </w:pPr>
            <w:r w:rsidRPr="00D72802">
              <w:rPr>
                <w:rFonts w:ascii="Times New Roman" w:hAnsi="Times New Roman" w:cs="Times New Roman"/>
                <w:bCs/>
                <w:i/>
                <w:iCs/>
                <w:color w:val="000000"/>
                <w:sz w:val="18"/>
                <w:szCs w:val="18"/>
              </w:rPr>
              <w:t>104,0</w:t>
            </w:r>
          </w:p>
        </w:tc>
      </w:tr>
      <w:tr w:rsidR="00553C69" w:rsidRPr="00D72802" w:rsidTr="00553C69">
        <w:trPr>
          <w:trHeight w:val="20"/>
        </w:trPr>
        <w:tc>
          <w:tcPr>
            <w:tcW w:w="1032" w:type="pct"/>
          </w:tcPr>
          <w:p w:rsidR="00553C69" w:rsidRPr="00D72802" w:rsidRDefault="00553C69" w:rsidP="00553C69">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в том числе средства:</w:t>
            </w:r>
          </w:p>
        </w:tc>
        <w:tc>
          <w:tcPr>
            <w:tcW w:w="438" w:type="pct"/>
            <w:vAlign w:val="center"/>
          </w:tcPr>
          <w:p w:rsidR="00553C69" w:rsidRPr="00D72802" w:rsidRDefault="00553C69" w:rsidP="00553C69">
            <w:pPr>
              <w:spacing w:after="0" w:line="240" w:lineRule="auto"/>
              <w:jc w:val="right"/>
              <w:rPr>
                <w:rFonts w:ascii="Times New Roman" w:hAnsi="Times New Roman" w:cs="Times New Roman"/>
                <w:i/>
                <w:iCs/>
                <w:color w:val="000000"/>
                <w:sz w:val="18"/>
                <w:szCs w:val="18"/>
              </w:rPr>
            </w:pPr>
          </w:p>
        </w:tc>
        <w:tc>
          <w:tcPr>
            <w:tcW w:w="466" w:type="pct"/>
            <w:vAlign w:val="center"/>
          </w:tcPr>
          <w:p w:rsidR="00553C69" w:rsidRPr="00D72802" w:rsidRDefault="00553C69" w:rsidP="00553C69">
            <w:pPr>
              <w:spacing w:after="0" w:line="240" w:lineRule="auto"/>
              <w:jc w:val="right"/>
              <w:rPr>
                <w:rFonts w:ascii="Times New Roman" w:hAnsi="Times New Roman" w:cs="Times New Roman"/>
                <w:i/>
                <w:iCs/>
                <w:color w:val="000000"/>
                <w:sz w:val="18"/>
                <w:szCs w:val="18"/>
              </w:rPr>
            </w:pPr>
          </w:p>
        </w:tc>
        <w:tc>
          <w:tcPr>
            <w:tcW w:w="696" w:type="pct"/>
            <w:vAlign w:val="center"/>
          </w:tcPr>
          <w:p w:rsidR="00553C69" w:rsidRPr="00D72802" w:rsidRDefault="00553C69" w:rsidP="00553C69">
            <w:pPr>
              <w:spacing w:after="0" w:line="240" w:lineRule="auto"/>
              <w:jc w:val="right"/>
              <w:rPr>
                <w:rFonts w:ascii="Times New Roman" w:hAnsi="Times New Roman" w:cs="Times New Roman"/>
                <w:bCs/>
                <w:color w:val="000000"/>
                <w:sz w:val="18"/>
                <w:szCs w:val="18"/>
              </w:rPr>
            </w:pPr>
          </w:p>
        </w:tc>
        <w:tc>
          <w:tcPr>
            <w:tcW w:w="526" w:type="pct"/>
            <w:vAlign w:val="center"/>
          </w:tcPr>
          <w:p w:rsidR="00553C69" w:rsidRPr="00D72802" w:rsidRDefault="00553C69" w:rsidP="00553C69">
            <w:pPr>
              <w:spacing w:after="0" w:line="240" w:lineRule="auto"/>
              <w:jc w:val="right"/>
              <w:rPr>
                <w:rFonts w:ascii="Times New Roman" w:hAnsi="Times New Roman" w:cs="Times New Roman"/>
                <w:i/>
                <w:iCs/>
                <w:color w:val="000000"/>
                <w:sz w:val="18"/>
                <w:szCs w:val="18"/>
              </w:rPr>
            </w:pPr>
          </w:p>
        </w:tc>
        <w:tc>
          <w:tcPr>
            <w:tcW w:w="696" w:type="pct"/>
            <w:vAlign w:val="center"/>
          </w:tcPr>
          <w:p w:rsidR="00553C69" w:rsidRPr="00D72802" w:rsidRDefault="00553C69" w:rsidP="00553C69">
            <w:pPr>
              <w:spacing w:after="0" w:line="240" w:lineRule="auto"/>
              <w:jc w:val="right"/>
              <w:rPr>
                <w:rFonts w:ascii="Times New Roman" w:hAnsi="Times New Roman" w:cs="Times New Roman"/>
                <w:color w:val="000000"/>
                <w:sz w:val="18"/>
                <w:szCs w:val="18"/>
              </w:rPr>
            </w:pPr>
          </w:p>
        </w:tc>
        <w:tc>
          <w:tcPr>
            <w:tcW w:w="452" w:type="pct"/>
            <w:vAlign w:val="center"/>
          </w:tcPr>
          <w:p w:rsidR="00553C69" w:rsidRPr="00D72802" w:rsidRDefault="00553C69" w:rsidP="00553C69">
            <w:pPr>
              <w:spacing w:after="0" w:line="240" w:lineRule="auto"/>
              <w:jc w:val="right"/>
              <w:rPr>
                <w:rFonts w:ascii="Times New Roman" w:hAnsi="Times New Roman" w:cs="Times New Roman"/>
                <w:i/>
                <w:iCs/>
                <w:color w:val="000000"/>
                <w:sz w:val="18"/>
                <w:szCs w:val="18"/>
              </w:rPr>
            </w:pPr>
          </w:p>
        </w:tc>
        <w:tc>
          <w:tcPr>
            <w:tcW w:w="694" w:type="pct"/>
            <w:vAlign w:val="center"/>
          </w:tcPr>
          <w:p w:rsidR="00553C69" w:rsidRPr="00D72802" w:rsidRDefault="00553C69" w:rsidP="00553C69">
            <w:pPr>
              <w:spacing w:after="0" w:line="240" w:lineRule="auto"/>
              <w:jc w:val="right"/>
              <w:rPr>
                <w:rFonts w:ascii="Times New Roman" w:hAnsi="Times New Roman" w:cs="Times New Roman"/>
                <w:color w:val="000000"/>
                <w:sz w:val="18"/>
                <w:szCs w:val="18"/>
              </w:rPr>
            </w:pPr>
          </w:p>
        </w:tc>
      </w:tr>
      <w:tr w:rsidR="00553C69" w:rsidRPr="00D72802" w:rsidTr="00553C69">
        <w:trPr>
          <w:trHeight w:val="20"/>
        </w:trPr>
        <w:tc>
          <w:tcPr>
            <w:tcW w:w="1032" w:type="pct"/>
          </w:tcPr>
          <w:p w:rsidR="00553C69" w:rsidRPr="00D72802" w:rsidRDefault="00553C69" w:rsidP="00553C69">
            <w:pPr>
              <w:spacing w:after="0" w:line="240" w:lineRule="auto"/>
              <w:rPr>
                <w:rFonts w:ascii="Times New Roman" w:hAnsi="Times New Roman" w:cs="Times New Roman"/>
                <w:i/>
                <w:sz w:val="18"/>
                <w:szCs w:val="18"/>
              </w:rPr>
            </w:pPr>
            <w:r w:rsidRPr="00D72802">
              <w:rPr>
                <w:rFonts w:ascii="Times New Roman" w:hAnsi="Times New Roman" w:cs="Times New Roman"/>
                <w:i/>
                <w:sz w:val="18"/>
                <w:szCs w:val="18"/>
              </w:rPr>
              <w:lastRenderedPageBreak/>
              <w:t>федерального бюджета</w:t>
            </w:r>
          </w:p>
        </w:tc>
        <w:tc>
          <w:tcPr>
            <w:tcW w:w="438" w:type="pct"/>
            <w:vAlign w:val="center"/>
          </w:tcPr>
          <w:p w:rsidR="00553C69" w:rsidRPr="00D72802" w:rsidRDefault="00553C69" w:rsidP="00553C69">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7 882,0</w:t>
            </w:r>
          </w:p>
        </w:tc>
        <w:tc>
          <w:tcPr>
            <w:tcW w:w="466" w:type="pct"/>
            <w:vAlign w:val="center"/>
          </w:tcPr>
          <w:p w:rsidR="00553C69" w:rsidRPr="00D72802" w:rsidRDefault="00553C69" w:rsidP="00553C69">
            <w:pPr>
              <w:spacing w:after="0" w:line="240" w:lineRule="auto"/>
              <w:jc w:val="right"/>
              <w:rPr>
                <w:rFonts w:ascii="Times New Roman" w:hAnsi="Times New Roman" w:cs="Times New Roman"/>
                <w:i/>
                <w:iCs/>
                <w:color w:val="000000"/>
                <w:sz w:val="18"/>
                <w:szCs w:val="18"/>
              </w:rPr>
            </w:pPr>
          </w:p>
        </w:tc>
        <w:tc>
          <w:tcPr>
            <w:tcW w:w="696" w:type="pct"/>
            <w:vAlign w:val="center"/>
          </w:tcPr>
          <w:p w:rsidR="00553C69" w:rsidRPr="00D72802" w:rsidRDefault="00553C69" w:rsidP="00553C69">
            <w:pPr>
              <w:spacing w:after="0" w:line="240" w:lineRule="auto"/>
              <w:jc w:val="right"/>
              <w:rPr>
                <w:rFonts w:ascii="Times New Roman" w:hAnsi="Times New Roman" w:cs="Times New Roman"/>
                <w:i/>
                <w:iCs/>
                <w:color w:val="000000"/>
                <w:sz w:val="18"/>
                <w:szCs w:val="18"/>
              </w:rPr>
            </w:pPr>
          </w:p>
        </w:tc>
        <w:tc>
          <w:tcPr>
            <w:tcW w:w="526" w:type="pct"/>
            <w:vAlign w:val="center"/>
          </w:tcPr>
          <w:p w:rsidR="00553C69" w:rsidRPr="00D72802" w:rsidRDefault="00553C69" w:rsidP="00553C69">
            <w:pPr>
              <w:spacing w:after="0" w:line="240" w:lineRule="auto"/>
              <w:jc w:val="right"/>
              <w:rPr>
                <w:rFonts w:ascii="Times New Roman" w:hAnsi="Times New Roman" w:cs="Times New Roman"/>
                <w:i/>
                <w:iCs/>
                <w:color w:val="000000"/>
                <w:sz w:val="18"/>
                <w:szCs w:val="18"/>
              </w:rPr>
            </w:pPr>
          </w:p>
        </w:tc>
        <w:tc>
          <w:tcPr>
            <w:tcW w:w="696" w:type="pct"/>
            <w:vAlign w:val="center"/>
          </w:tcPr>
          <w:p w:rsidR="00553C69" w:rsidRPr="00D72802" w:rsidRDefault="00553C69" w:rsidP="00553C69">
            <w:pPr>
              <w:spacing w:after="0" w:line="240" w:lineRule="auto"/>
              <w:jc w:val="right"/>
              <w:rPr>
                <w:rFonts w:ascii="Times New Roman" w:hAnsi="Times New Roman" w:cs="Times New Roman"/>
                <w:i/>
                <w:iCs/>
                <w:color w:val="000000"/>
                <w:sz w:val="18"/>
                <w:szCs w:val="18"/>
              </w:rPr>
            </w:pPr>
          </w:p>
        </w:tc>
        <w:tc>
          <w:tcPr>
            <w:tcW w:w="452" w:type="pct"/>
            <w:vAlign w:val="center"/>
          </w:tcPr>
          <w:p w:rsidR="00553C69" w:rsidRPr="00D72802" w:rsidRDefault="00553C69" w:rsidP="00553C69">
            <w:pPr>
              <w:spacing w:after="0" w:line="240" w:lineRule="auto"/>
              <w:jc w:val="right"/>
              <w:rPr>
                <w:rFonts w:ascii="Times New Roman" w:hAnsi="Times New Roman" w:cs="Times New Roman"/>
                <w:i/>
                <w:iCs/>
                <w:color w:val="000000"/>
                <w:sz w:val="18"/>
                <w:szCs w:val="18"/>
              </w:rPr>
            </w:pPr>
          </w:p>
        </w:tc>
        <w:tc>
          <w:tcPr>
            <w:tcW w:w="694" w:type="pct"/>
            <w:vAlign w:val="center"/>
          </w:tcPr>
          <w:p w:rsidR="00553C69" w:rsidRPr="00D72802" w:rsidRDefault="00553C69" w:rsidP="00553C69">
            <w:pPr>
              <w:spacing w:after="0" w:line="240" w:lineRule="auto"/>
              <w:jc w:val="right"/>
              <w:rPr>
                <w:rFonts w:ascii="Times New Roman" w:hAnsi="Times New Roman" w:cs="Times New Roman"/>
                <w:i/>
                <w:iCs/>
                <w:color w:val="000000"/>
                <w:sz w:val="18"/>
                <w:szCs w:val="18"/>
              </w:rPr>
            </w:pPr>
          </w:p>
        </w:tc>
      </w:tr>
      <w:tr w:rsidR="00553C69" w:rsidRPr="00D72802" w:rsidTr="00553C69">
        <w:trPr>
          <w:trHeight w:val="20"/>
        </w:trPr>
        <w:tc>
          <w:tcPr>
            <w:tcW w:w="1032" w:type="pct"/>
          </w:tcPr>
          <w:p w:rsidR="00553C69" w:rsidRPr="00D72802" w:rsidRDefault="00553C69" w:rsidP="00553C69">
            <w:pPr>
              <w:spacing w:after="0" w:line="240" w:lineRule="auto"/>
              <w:rPr>
                <w:rFonts w:ascii="Times New Roman" w:hAnsi="Times New Roman" w:cs="Times New Roman"/>
                <w:i/>
                <w:sz w:val="18"/>
                <w:szCs w:val="18"/>
              </w:rPr>
            </w:pPr>
            <w:r w:rsidRPr="00D72802">
              <w:rPr>
                <w:rFonts w:ascii="Times New Roman" w:hAnsi="Times New Roman" w:cs="Times New Roman"/>
                <w:i/>
                <w:sz w:val="18"/>
                <w:szCs w:val="18"/>
              </w:rPr>
              <w:t>областного бюджета</w:t>
            </w:r>
          </w:p>
        </w:tc>
        <w:tc>
          <w:tcPr>
            <w:tcW w:w="438" w:type="pct"/>
            <w:vAlign w:val="center"/>
          </w:tcPr>
          <w:p w:rsidR="00553C69" w:rsidRPr="00D72802" w:rsidRDefault="00C46BD2" w:rsidP="00553C69">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 xml:space="preserve"> 1 074,8</w:t>
            </w:r>
          </w:p>
        </w:tc>
        <w:tc>
          <w:tcPr>
            <w:tcW w:w="466" w:type="pct"/>
            <w:vAlign w:val="center"/>
          </w:tcPr>
          <w:p w:rsidR="00553C69" w:rsidRPr="00D72802" w:rsidRDefault="00553C69" w:rsidP="00553C69">
            <w:pPr>
              <w:spacing w:after="0" w:line="240" w:lineRule="auto"/>
              <w:jc w:val="right"/>
              <w:rPr>
                <w:rFonts w:ascii="Times New Roman" w:hAnsi="Times New Roman" w:cs="Times New Roman"/>
                <w:i/>
                <w:iCs/>
                <w:color w:val="000000"/>
                <w:sz w:val="18"/>
                <w:szCs w:val="18"/>
              </w:rPr>
            </w:pPr>
          </w:p>
        </w:tc>
        <w:tc>
          <w:tcPr>
            <w:tcW w:w="696" w:type="pct"/>
            <w:vAlign w:val="center"/>
          </w:tcPr>
          <w:p w:rsidR="00553C69" w:rsidRPr="00D72802" w:rsidRDefault="00553C69" w:rsidP="00553C69">
            <w:pPr>
              <w:spacing w:after="0" w:line="240" w:lineRule="auto"/>
              <w:jc w:val="right"/>
              <w:rPr>
                <w:rFonts w:ascii="Times New Roman" w:hAnsi="Times New Roman" w:cs="Times New Roman"/>
                <w:i/>
                <w:iCs/>
                <w:color w:val="000000"/>
                <w:sz w:val="18"/>
                <w:szCs w:val="18"/>
              </w:rPr>
            </w:pPr>
          </w:p>
        </w:tc>
        <w:tc>
          <w:tcPr>
            <w:tcW w:w="526" w:type="pct"/>
            <w:vAlign w:val="center"/>
          </w:tcPr>
          <w:p w:rsidR="00553C69" w:rsidRPr="00D72802" w:rsidRDefault="00553C69" w:rsidP="00553C69">
            <w:pPr>
              <w:spacing w:after="0" w:line="240" w:lineRule="auto"/>
              <w:jc w:val="right"/>
              <w:rPr>
                <w:rFonts w:ascii="Times New Roman" w:hAnsi="Times New Roman" w:cs="Times New Roman"/>
                <w:i/>
                <w:iCs/>
                <w:color w:val="000000"/>
                <w:sz w:val="18"/>
                <w:szCs w:val="18"/>
              </w:rPr>
            </w:pPr>
          </w:p>
        </w:tc>
        <w:tc>
          <w:tcPr>
            <w:tcW w:w="696" w:type="pct"/>
            <w:vAlign w:val="center"/>
          </w:tcPr>
          <w:p w:rsidR="00553C69" w:rsidRPr="00D72802" w:rsidRDefault="00553C69" w:rsidP="00553C69">
            <w:pPr>
              <w:spacing w:after="0" w:line="240" w:lineRule="auto"/>
              <w:jc w:val="right"/>
              <w:rPr>
                <w:rFonts w:ascii="Times New Roman" w:hAnsi="Times New Roman" w:cs="Times New Roman"/>
                <w:i/>
                <w:iCs/>
                <w:color w:val="000000"/>
                <w:sz w:val="18"/>
                <w:szCs w:val="18"/>
              </w:rPr>
            </w:pPr>
          </w:p>
        </w:tc>
        <w:tc>
          <w:tcPr>
            <w:tcW w:w="452" w:type="pct"/>
            <w:vAlign w:val="center"/>
          </w:tcPr>
          <w:p w:rsidR="00553C69" w:rsidRPr="00D72802" w:rsidRDefault="00553C69" w:rsidP="00553C69">
            <w:pPr>
              <w:spacing w:after="0" w:line="240" w:lineRule="auto"/>
              <w:jc w:val="right"/>
              <w:rPr>
                <w:rFonts w:ascii="Times New Roman" w:hAnsi="Times New Roman" w:cs="Times New Roman"/>
                <w:i/>
                <w:iCs/>
                <w:color w:val="000000"/>
                <w:sz w:val="18"/>
                <w:szCs w:val="18"/>
              </w:rPr>
            </w:pPr>
          </w:p>
        </w:tc>
        <w:tc>
          <w:tcPr>
            <w:tcW w:w="694" w:type="pct"/>
            <w:vAlign w:val="center"/>
          </w:tcPr>
          <w:p w:rsidR="00553C69" w:rsidRPr="00D72802" w:rsidRDefault="00553C69" w:rsidP="00553C69">
            <w:pPr>
              <w:spacing w:after="0" w:line="240" w:lineRule="auto"/>
              <w:jc w:val="right"/>
              <w:rPr>
                <w:rFonts w:ascii="Times New Roman" w:hAnsi="Times New Roman" w:cs="Times New Roman"/>
                <w:i/>
                <w:iCs/>
                <w:color w:val="000000"/>
                <w:sz w:val="18"/>
                <w:szCs w:val="18"/>
              </w:rPr>
            </w:pPr>
          </w:p>
        </w:tc>
      </w:tr>
      <w:tr w:rsidR="00553C69" w:rsidRPr="00D72802" w:rsidTr="00553C69">
        <w:trPr>
          <w:trHeight w:val="20"/>
        </w:trPr>
        <w:tc>
          <w:tcPr>
            <w:tcW w:w="1032" w:type="pct"/>
          </w:tcPr>
          <w:p w:rsidR="00553C69" w:rsidRPr="00D72802" w:rsidRDefault="00553C69" w:rsidP="00553C69">
            <w:pPr>
              <w:spacing w:after="0" w:line="240" w:lineRule="auto"/>
              <w:rPr>
                <w:rFonts w:ascii="Times New Roman" w:hAnsi="Times New Roman" w:cs="Times New Roman"/>
                <w:i/>
                <w:sz w:val="18"/>
                <w:szCs w:val="18"/>
              </w:rPr>
            </w:pPr>
            <w:r w:rsidRPr="00D72802">
              <w:rPr>
                <w:rFonts w:ascii="Times New Roman" w:hAnsi="Times New Roman" w:cs="Times New Roman"/>
                <w:i/>
                <w:sz w:val="18"/>
                <w:szCs w:val="18"/>
              </w:rPr>
              <w:t>городского бюджета</w:t>
            </w:r>
          </w:p>
        </w:tc>
        <w:tc>
          <w:tcPr>
            <w:tcW w:w="438" w:type="pct"/>
            <w:vAlign w:val="center"/>
          </w:tcPr>
          <w:p w:rsidR="00553C69" w:rsidRPr="00D72802" w:rsidRDefault="00553C69" w:rsidP="00553C69">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3 838,6</w:t>
            </w:r>
          </w:p>
        </w:tc>
        <w:tc>
          <w:tcPr>
            <w:tcW w:w="466" w:type="pct"/>
            <w:vAlign w:val="center"/>
          </w:tcPr>
          <w:p w:rsidR="00553C69" w:rsidRPr="00D72802" w:rsidRDefault="00553C69" w:rsidP="00553C69">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6 755,4</w:t>
            </w:r>
          </w:p>
        </w:tc>
        <w:tc>
          <w:tcPr>
            <w:tcW w:w="696" w:type="pct"/>
            <w:vAlign w:val="center"/>
          </w:tcPr>
          <w:p w:rsidR="00553C69" w:rsidRPr="00D72802" w:rsidRDefault="00553C69" w:rsidP="00553C69">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176,0</w:t>
            </w:r>
          </w:p>
        </w:tc>
        <w:tc>
          <w:tcPr>
            <w:tcW w:w="526" w:type="pct"/>
            <w:vAlign w:val="center"/>
          </w:tcPr>
          <w:p w:rsidR="00553C69" w:rsidRPr="00D72802" w:rsidRDefault="00553C69" w:rsidP="00553C69">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4 171,8</w:t>
            </w:r>
          </w:p>
        </w:tc>
        <w:tc>
          <w:tcPr>
            <w:tcW w:w="696" w:type="pct"/>
            <w:vAlign w:val="center"/>
          </w:tcPr>
          <w:p w:rsidR="00553C69" w:rsidRPr="00D72802" w:rsidRDefault="00553C69" w:rsidP="00553C69">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61,8</w:t>
            </w:r>
          </w:p>
        </w:tc>
        <w:tc>
          <w:tcPr>
            <w:tcW w:w="452" w:type="pct"/>
            <w:vAlign w:val="center"/>
          </w:tcPr>
          <w:p w:rsidR="00553C69" w:rsidRPr="00D72802" w:rsidRDefault="00553C69" w:rsidP="00553C69">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4 338,7</w:t>
            </w:r>
          </w:p>
        </w:tc>
        <w:tc>
          <w:tcPr>
            <w:tcW w:w="694" w:type="pct"/>
            <w:vAlign w:val="center"/>
          </w:tcPr>
          <w:p w:rsidR="00553C69" w:rsidRPr="00D72802" w:rsidRDefault="00553C69" w:rsidP="00553C69">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104,0</w:t>
            </w:r>
          </w:p>
        </w:tc>
      </w:tr>
      <w:tr w:rsidR="00553C69" w:rsidRPr="00D72802" w:rsidTr="00553C69">
        <w:trPr>
          <w:trHeight w:val="20"/>
        </w:trPr>
        <w:tc>
          <w:tcPr>
            <w:tcW w:w="1032" w:type="pct"/>
          </w:tcPr>
          <w:p w:rsidR="00553C69" w:rsidRPr="00D72802" w:rsidRDefault="00553C69" w:rsidP="00553C69">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Льготное ипотечное кредитование</w:t>
            </w:r>
          </w:p>
        </w:tc>
        <w:tc>
          <w:tcPr>
            <w:tcW w:w="438" w:type="pct"/>
            <w:vAlign w:val="center"/>
          </w:tcPr>
          <w:p w:rsidR="00553C69" w:rsidRPr="00D72802" w:rsidRDefault="00553C69" w:rsidP="00553C69">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2 000,0</w:t>
            </w:r>
          </w:p>
        </w:tc>
        <w:tc>
          <w:tcPr>
            <w:tcW w:w="466" w:type="pct"/>
            <w:vAlign w:val="center"/>
          </w:tcPr>
          <w:p w:rsidR="00553C69" w:rsidRPr="00D72802" w:rsidRDefault="00553C69" w:rsidP="00553C69">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2 080,0</w:t>
            </w:r>
          </w:p>
        </w:tc>
        <w:tc>
          <w:tcPr>
            <w:tcW w:w="696" w:type="pct"/>
            <w:vAlign w:val="center"/>
          </w:tcPr>
          <w:p w:rsidR="00553C69" w:rsidRPr="00D72802" w:rsidRDefault="00553C69" w:rsidP="00553C69">
            <w:pPr>
              <w:spacing w:after="0" w:line="240" w:lineRule="auto"/>
              <w:jc w:val="right"/>
              <w:rPr>
                <w:rFonts w:ascii="Times New Roman" w:hAnsi="Times New Roman" w:cs="Times New Roman"/>
                <w:bCs/>
                <w:i/>
                <w:iCs/>
                <w:color w:val="000000"/>
                <w:sz w:val="18"/>
                <w:szCs w:val="18"/>
              </w:rPr>
            </w:pPr>
            <w:r w:rsidRPr="00D72802">
              <w:rPr>
                <w:rFonts w:ascii="Times New Roman" w:hAnsi="Times New Roman" w:cs="Times New Roman"/>
                <w:bCs/>
                <w:i/>
                <w:iCs/>
                <w:color w:val="000000"/>
                <w:sz w:val="18"/>
                <w:szCs w:val="18"/>
              </w:rPr>
              <w:t>104,0</w:t>
            </w:r>
          </w:p>
        </w:tc>
        <w:tc>
          <w:tcPr>
            <w:tcW w:w="526" w:type="pct"/>
            <w:vAlign w:val="center"/>
          </w:tcPr>
          <w:p w:rsidR="00553C69" w:rsidRPr="00D72802" w:rsidRDefault="00553C69" w:rsidP="00553C69">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2 163,0</w:t>
            </w:r>
          </w:p>
        </w:tc>
        <w:tc>
          <w:tcPr>
            <w:tcW w:w="696" w:type="pct"/>
            <w:vAlign w:val="center"/>
          </w:tcPr>
          <w:p w:rsidR="00553C69" w:rsidRPr="00D72802" w:rsidRDefault="00553C69" w:rsidP="00553C69">
            <w:pPr>
              <w:spacing w:after="0" w:line="240" w:lineRule="auto"/>
              <w:jc w:val="right"/>
              <w:rPr>
                <w:rFonts w:ascii="Times New Roman" w:hAnsi="Times New Roman" w:cs="Times New Roman"/>
                <w:bCs/>
                <w:i/>
                <w:iCs/>
                <w:color w:val="000000"/>
                <w:sz w:val="18"/>
                <w:szCs w:val="18"/>
              </w:rPr>
            </w:pPr>
            <w:r w:rsidRPr="00D72802">
              <w:rPr>
                <w:rFonts w:ascii="Times New Roman" w:hAnsi="Times New Roman" w:cs="Times New Roman"/>
                <w:bCs/>
                <w:i/>
                <w:iCs/>
                <w:color w:val="000000"/>
                <w:sz w:val="18"/>
                <w:szCs w:val="18"/>
              </w:rPr>
              <w:t>104,0</w:t>
            </w:r>
          </w:p>
        </w:tc>
        <w:tc>
          <w:tcPr>
            <w:tcW w:w="452" w:type="pct"/>
            <w:vAlign w:val="center"/>
          </w:tcPr>
          <w:p w:rsidR="00553C69" w:rsidRPr="00D72802" w:rsidRDefault="00553C69" w:rsidP="00553C69">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2 249,0</w:t>
            </w:r>
          </w:p>
        </w:tc>
        <w:tc>
          <w:tcPr>
            <w:tcW w:w="694" w:type="pct"/>
            <w:vAlign w:val="center"/>
          </w:tcPr>
          <w:p w:rsidR="00553C69" w:rsidRPr="00D72802" w:rsidRDefault="00553C69" w:rsidP="00553C69">
            <w:pPr>
              <w:spacing w:after="0" w:line="240" w:lineRule="auto"/>
              <w:jc w:val="right"/>
              <w:rPr>
                <w:rFonts w:ascii="Times New Roman" w:hAnsi="Times New Roman" w:cs="Times New Roman"/>
                <w:bCs/>
                <w:i/>
                <w:iCs/>
                <w:color w:val="000000"/>
                <w:sz w:val="18"/>
                <w:szCs w:val="18"/>
              </w:rPr>
            </w:pPr>
            <w:r w:rsidRPr="00D72802">
              <w:rPr>
                <w:rFonts w:ascii="Times New Roman" w:hAnsi="Times New Roman" w:cs="Times New Roman"/>
                <w:bCs/>
                <w:i/>
                <w:iCs/>
                <w:color w:val="000000"/>
                <w:sz w:val="18"/>
                <w:szCs w:val="18"/>
              </w:rPr>
              <w:t>104,0</w:t>
            </w:r>
          </w:p>
        </w:tc>
      </w:tr>
      <w:tr w:rsidR="00553C69" w:rsidRPr="00D72802" w:rsidTr="00553C69">
        <w:trPr>
          <w:trHeight w:val="20"/>
        </w:trPr>
        <w:tc>
          <w:tcPr>
            <w:tcW w:w="1032" w:type="pct"/>
          </w:tcPr>
          <w:p w:rsidR="00553C69" w:rsidRPr="00D72802" w:rsidRDefault="00553C69" w:rsidP="00553C69">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Субсидирование процентной ставки по банковскому кредиту</w:t>
            </w:r>
          </w:p>
        </w:tc>
        <w:tc>
          <w:tcPr>
            <w:tcW w:w="438" w:type="pct"/>
            <w:vAlign w:val="center"/>
          </w:tcPr>
          <w:p w:rsidR="00553C69" w:rsidRPr="00D72802" w:rsidRDefault="00553C69" w:rsidP="00553C69">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8 000,0</w:t>
            </w:r>
          </w:p>
        </w:tc>
        <w:tc>
          <w:tcPr>
            <w:tcW w:w="466" w:type="pct"/>
            <w:vAlign w:val="center"/>
          </w:tcPr>
          <w:p w:rsidR="00553C69" w:rsidRPr="00D72802" w:rsidRDefault="00553C69" w:rsidP="00553C69">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8 320,0</w:t>
            </w:r>
          </w:p>
        </w:tc>
        <w:tc>
          <w:tcPr>
            <w:tcW w:w="696" w:type="pct"/>
            <w:vAlign w:val="center"/>
          </w:tcPr>
          <w:p w:rsidR="00553C69" w:rsidRPr="00D72802" w:rsidRDefault="00553C69" w:rsidP="00553C69">
            <w:pPr>
              <w:spacing w:after="0" w:line="240" w:lineRule="auto"/>
              <w:jc w:val="right"/>
              <w:rPr>
                <w:rFonts w:ascii="Times New Roman" w:hAnsi="Times New Roman" w:cs="Times New Roman"/>
                <w:bCs/>
                <w:i/>
                <w:iCs/>
                <w:color w:val="000000"/>
                <w:sz w:val="18"/>
                <w:szCs w:val="18"/>
              </w:rPr>
            </w:pPr>
            <w:r w:rsidRPr="00D72802">
              <w:rPr>
                <w:rFonts w:ascii="Times New Roman" w:hAnsi="Times New Roman" w:cs="Times New Roman"/>
                <w:bCs/>
                <w:i/>
                <w:iCs/>
                <w:color w:val="000000"/>
                <w:sz w:val="18"/>
                <w:szCs w:val="18"/>
              </w:rPr>
              <w:t>104,0</w:t>
            </w:r>
          </w:p>
        </w:tc>
        <w:tc>
          <w:tcPr>
            <w:tcW w:w="526" w:type="pct"/>
            <w:vAlign w:val="center"/>
          </w:tcPr>
          <w:p w:rsidR="00553C69" w:rsidRPr="00D72802" w:rsidRDefault="00553C69" w:rsidP="00553C69">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8 653,0</w:t>
            </w:r>
          </w:p>
        </w:tc>
        <w:tc>
          <w:tcPr>
            <w:tcW w:w="696" w:type="pct"/>
            <w:vAlign w:val="center"/>
          </w:tcPr>
          <w:p w:rsidR="00553C69" w:rsidRPr="00D72802" w:rsidRDefault="00553C69" w:rsidP="00553C69">
            <w:pPr>
              <w:spacing w:after="0" w:line="240" w:lineRule="auto"/>
              <w:jc w:val="right"/>
              <w:rPr>
                <w:rFonts w:ascii="Times New Roman" w:hAnsi="Times New Roman" w:cs="Times New Roman"/>
                <w:bCs/>
                <w:i/>
                <w:iCs/>
                <w:color w:val="000000"/>
                <w:sz w:val="18"/>
                <w:szCs w:val="18"/>
              </w:rPr>
            </w:pPr>
            <w:r w:rsidRPr="00D72802">
              <w:rPr>
                <w:rFonts w:ascii="Times New Roman" w:hAnsi="Times New Roman" w:cs="Times New Roman"/>
                <w:bCs/>
                <w:i/>
                <w:iCs/>
                <w:color w:val="000000"/>
                <w:sz w:val="18"/>
                <w:szCs w:val="18"/>
              </w:rPr>
              <w:t>104,0</w:t>
            </w:r>
          </w:p>
        </w:tc>
        <w:tc>
          <w:tcPr>
            <w:tcW w:w="452" w:type="pct"/>
            <w:vAlign w:val="center"/>
          </w:tcPr>
          <w:p w:rsidR="00553C69" w:rsidRPr="00D72802" w:rsidRDefault="00553C69" w:rsidP="00553C69">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8 999,0</w:t>
            </w:r>
          </w:p>
        </w:tc>
        <w:tc>
          <w:tcPr>
            <w:tcW w:w="694" w:type="pct"/>
            <w:vAlign w:val="center"/>
          </w:tcPr>
          <w:p w:rsidR="00553C69" w:rsidRPr="00D72802" w:rsidRDefault="00553C69" w:rsidP="00553C69">
            <w:pPr>
              <w:spacing w:after="0" w:line="240" w:lineRule="auto"/>
              <w:jc w:val="right"/>
              <w:rPr>
                <w:rFonts w:ascii="Times New Roman" w:hAnsi="Times New Roman" w:cs="Times New Roman"/>
                <w:bCs/>
                <w:i/>
                <w:iCs/>
                <w:color w:val="000000"/>
                <w:sz w:val="18"/>
                <w:szCs w:val="18"/>
              </w:rPr>
            </w:pPr>
            <w:r w:rsidRPr="00D72802">
              <w:rPr>
                <w:rFonts w:ascii="Times New Roman" w:hAnsi="Times New Roman" w:cs="Times New Roman"/>
                <w:bCs/>
                <w:i/>
                <w:iCs/>
                <w:color w:val="000000"/>
                <w:sz w:val="18"/>
                <w:szCs w:val="18"/>
              </w:rPr>
              <w:t>104,0</w:t>
            </w:r>
          </w:p>
        </w:tc>
      </w:tr>
      <w:tr w:rsidR="00553C69" w:rsidRPr="00D72802" w:rsidTr="00553C69">
        <w:trPr>
          <w:trHeight w:val="20"/>
        </w:trPr>
        <w:tc>
          <w:tcPr>
            <w:tcW w:w="1032" w:type="pct"/>
          </w:tcPr>
          <w:p w:rsidR="00553C69" w:rsidRPr="00D72802" w:rsidRDefault="00553C69" w:rsidP="00553C69">
            <w:pPr>
              <w:autoSpaceDE w:val="0"/>
              <w:autoSpaceDN w:val="0"/>
              <w:adjustRightInd w:val="0"/>
              <w:spacing w:after="0" w:line="240" w:lineRule="auto"/>
              <w:rPr>
                <w:rFonts w:ascii="Times New Roman" w:hAnsi="Times New Roman" w:cs="Times New Roman"/>
                <w:sz w:val="18"/>
                <w:szCs w:val="18"/>
              </w:rPr>
            </w:pPr>
            <w:r w:rsidRPr="00D72802">
              <w:rPr>
                <w:rFonts w:ascii="Times New Roman" w:eastAsia="Calibri" w:hAnsi="Times New Roman" w:cs="Times New Roman"/>
                <w:sz w:val="18"/>
                <w:szCs w:val="18"/>
                <w:lang w:eastAsia="en-US"/>
              </w:rPr>
              <w:t>Осмотр местонахождения объекта адресации на территории города Рязани</w:t>
            </w:r>
          </w:p>
        </w:tc>
        <w:tc>
          <w:tcPr>
            <w:tcW w:w="438" w:type="pct"/>
            <w:vAlign w:val="center"/>
          </w:tcPr>
          <w:p w:rsidR="00553C69" w:rsidRPr="00D72802" w:rsidRDefault="00553C69" w:rsidP="00553C69">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290,2</w:t>
            </w:r>
          </w:p>
        </w:tc>
        <w:tc>
          <w:tcPr>
            <w:tcW w:w="466" w:type="pct"/>
            <w:vAlign w:val="center"/>
          </w:tcPr>
          <w:p w:rsidR="00553C69" w:rsidRPr="00D72802" w:rsidRDefault="00553C69" w:rsidP="00553C69">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290,2</w:t>
            </w:r>
          </w:p>
        </w:tc>
        <w:tc>
          <w:tcPr>
            <w:tcW w:w="696" w:type="pct"/>
            <w:vAlign w:val="center"/>
          </w:tcPr>
          <w:p w:rsidR="00553C69" w:rsidRPr="00D72802" w:rsidRDefault="00553C69" w:rsidP="00553C69">
            <w:pPr>
              <w:spacing w:after="0" w:line="240" w:lineRule="auto"/>
              <w:jc w:val="right"/>
              <w:rPr>
                <w:rFonts w:ascii="Times New Roman" w:hAnsi="Times New Roman" w:cs="Times New Roman"/>
                <w:bCs/>
                <w:i/>
                <w:iCs/>
                <w:color w:val="000000"/>
                <w:sz w:val="18"/>
                <w:szCs w:val="18"/>
              </w:rPr>
            </w:pPr>
            <w:r w:rsidRPr="00D72802">
              <w:rPr>
                <w:rFonts w:ascii="Times New Roman" w:hAnsi="Times New Roman" w:cs="Times New Roman"/>
                <w:bCs/>
                <w:i/>
                <w:iCs/>
                <w:color w:val="000000"/>
                <w:sz w:val="18"/>
                <w:szCs w:val="18"/>
              </w:rPr>
              <w:t>100,0</w:t>
            </w:r>
          </w:p>
        </w:tc>
        <w:tc>
          <w:tcPr>
            <w:tcW w:w="526" w:type="pct"/>
            <w:vAlign w:val="center"/>
          </w:tcPr>
          <w:p w:rsidR="00553C69" w:rsidRPr="00D72802" w:rsidRDefault="00553C69" w:rsidP="00553C69">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290,2</w:t>
            </w:r>
          </w:p>
        </w:tc>
        <w:tc>
          <w:tcPr>
            <w:tcW w:w="696" w:type="pct"/>
            <w:vAlign w:val="center"/>
          </w:tcPr>
          <w:p w:rsidR="00553C69" w:rsidRPr="00D72802" w:rsidRDefault="00553C69" w:rsidP="00553C69">
            <w:pPr>
              <w:spacing w:after="0" w:line="240" w:lineRule="auto"/>
              <w:jc w:val="right"/>
              <w:rPr>
                <w:rFonts w:ascii="Times New Roman" w:hAnsi="Times New Roman" w:cs="Times New Roman"/>
                <w:bCs/>
                <w:i/>
                <w:iCs/>
                <w:color w:val="000000"/>
                <w:sz w:val="18"/>
                <w:szCs w:val="18"/>
              </w:rPr>
            </w:pPr>
            <w:r w:rsidRPr="00D72802">
              <w:rPr>
                <w:rFonts w:ascii="Times New Roman" w:hAnsi="Times New Roman" w:cs="Times New Roman"/>
                <w:bCs/>
                <w:i/>
                <w:iCs/>
                <w:color w:val="000000"/>
                <w:sz w:val="18"/>
                <w:szCs w:val="18"/>
              </w:rPr>
              <w:t>100,0</w:t>
            </w:r>
          </w:p>
        </w:tc>
        <w:tc>
          <w:tcPr>
            <w:tcW w:w="452" w:type="pct"/>
            <w:vAlign w:val="center"/>
          </w:tcPr>
          <w:p w:rsidR="00553C69" w:rsidRPr="00D72802" w:rsidRDefault="00553C69" w:rsidP="00553C69">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290,2</w:t>
            </w:r>
          </w:p>
        </w:tc>
        <w:tc>
          <w:tcPr>
            <w:tcW w:w="694" w:type="pct"/>
            <w:vAlign w:val="center"/>
          </w:tcPr>
          <w:p w:rsidR="00553C69" w:rsidRPr="00D72802" w:rsidRDefault="00553C69" w:rsidP="00553C69">
            <w:pPr>
              <w:spacing w:after="0" w:line="240" w:lineRule="auto"/>
              <w:jc w:val="right"/>
              <w:rPr>
                <w:rFonts w:ascii="Times New Roman" w:hAnsi="Times New Roman" w:cs="Times New Roman"/>
                <w:bCs/>
                <w:i/>
                <w:iCs/>
                <w:color w:val="000000"/>
                <w:sz w:val="18"/>
                <w:szCs w:val="18"/>
              </w:rPr>
            </w:pPr>
            <w:r w:rsidRPr="00D72802">
              <w:rPr>
                <w:rFonts w:ascii="Times New Roman" w:hAnsi="Times New Roman" w:cs="Times New Roman"/>
                <w:bCs/>
                <w:i/>
                <w:iCs/>
                <w:color w:val="000000"/>
                <w:sz w:val="18"/>
                <w:szCs w:val="18"/>
              </w:rPr>
              <w:t>100,0</w:t>
            </w:r>
          </w:p>
        </w:tc>
      </w:tr>
      <w:tr w:rsidR="00553C69" w:rsidRPr="00D72802" w:rsidTr="00553C69">
        <w:trPr>
          <w:trHeight w:val="20"/>
        </w:trPr>
        <w:tc>
          <w:tcPr>
            <w:tcW w:w="1032" w:type="pct"/>
          </w:tcPr>
          <w:p w:rsidR="00553C69" w:rsidRPr="00D72802" w:rsidRDefault="00553C69" w:rsidP="00553C69">
            <w:pPr>
              <w:autoSpaceDE w:val="0"/>
              <w:autoSpaceDN w:val="0"/>
              <w:adjustRightInd w:val="0"/>
              <w:spacing w:after="0" w:line="240" w:lineRule="auto"/>
              <w:rPr>
                <w:rFonts w:ascii="Times New Roman" w:eastAsia="Calibri" w:hAnsi="Times New Roman" w:cs="Times New Roman"/>
                <w:sz w:val="18"/>
                <w:szCs w:val="18"/>
                <w:lang w:eastAsia="en-US"/>
              </w:rPr>
            </w:pPr>
            <w:r w:rsidRPr="00D72802">
              <w:rPr>
                <w:rFonts w:ascii="Times New Roman" w:eastAsia="Calibri" w:hAnsi="Times New Roman" w:cs="Times New Roman"/>
                <w:sz w:val="18"/>
                <w:szCs w:val="18"/>
                <w:lang w:eastAsia="en-US"/>
              </w:rPr>
              <w:t>Обеспечение деятельности управления капитального строительства</w:t>
            </w:r>
          </w:p>
        </w:tc>
        <w:tc>
          <w:tcPr>
            <w:tcW w:w="438" w:type="pct"/>
            <w:vAlign w:val="center"/>
          </w:tcPr>
          <w:p w:rsidR="00553C69" w:rsidRPr="00D72802" w:rsidRDefault="00553C69" w:rsidP="00553C69">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39 300,6</w:t>
            </w:r>
          </w:p>
        </w:tc>
        <w:tc>
          <w:tcPr>
            <w:tcW w:w="466" w:type="pct"/>
            <w:vAlign w:val="center"/>
          </w:tcPr>
          <w:p w:rsidR="00553C69" w:rsidRPr="00D72802" w:rsidRDefault="00553C69" w:rsidP="00553C69">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48 582,6</w:t>
            </w:r>
          </w:p>
        </w:tc>
        <w:tc>
          <w:tcPr>
            <w:tcW w:w="696" w:type="pct"/>
            <w:vAlign w:val="center"/>
          </w:tcPr>
          <w:p w:rsidR="00553C69" w:rsidRPr="00D72802" w:rsidRDefault="00553C69" w:rsidP="00553C69">
            <w:pPr>
              <w:spacing w:after="0" w:line="240" w:lineRule="auto"/>
              <w:jc w:val="right"/>
              <w:rPr>
                <w:rFonts w:ascii="Times New Roman" w:hAnsi="Times New Roman" w:cs="Times New Roman"/>
                <w:bCs/>
                <w:i/>
                <w:iCs/>
                <w:color w:val="000000"/>
                <w:sz w:val="18"/>
                <w:szCs w:val="18"/>
              </w:rPr>
            </w:pPr>
            <w:r w:rsidRPr="00D72802">
              <w:rPr>
                <w:rFonts w:ascii="Times New Roman" w:hAnsi="Times New Roman" w:cs="Times New Roman"/>
                <w:bCs/>
                <w:i/>
                <w:iCs/>
                <w:color w:val="000000"/>
                <w:sz w:val="18"/>
                <w:szCs w:val="18"/>
              </w:rPr>
              <w:t>123,6</w:t>
            </w:r>
          </w:p>
        </w:tc>
        <w:tc>
          <w:tcPr>
            <w:tcW w:w="526" w:type="pct"/>
            <w:vAlign w:val="center"/>
          </w:tcPr>
          <w:p w:rsidR="00553C69" w:rsidRPr="00D72802" w:rsidRDefault="00553C69" w:rsidP="00553C69">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48 057,7</w:t>
            </w:r>
          </w:p>
        </w:tc>
        <w:tc>
          <w:tcPr>
            <w:tcW w:w="696" w:type="pct"/>
            <w:vAlign w:val="center"/>
          </w:tcPr>
          <w:p w:rsidR="00553C69" w:rsidRPr="00D72802" w:rsidRDefault="00553C69" w:rsidP="00553C69">
            <w:pPr>
              <w:spacing w:after="0" w:line="240" w:lineRule="auto"/>
              <w:jc w:val="right"/>
              <w:rPr>
                <w:rFonts w:ascii="Times New Roman" w:hAnsi="Times New Roman" w:cs="Times New Roman"/>
                <w:bCs/>
                <w:i/>
                <w:iCs/>
                <w:color w:val="000000"/>
                <w:sz w:val="18"/>
                <w:szCs w:val="18"/>
              </w:rPr>
            </w:pPr>
            <w:r w:rsidRPr="00D72802">
              <w:rPr>
                <w:rFonts w:ascii="Times New Roman" w:hAnsi="Times New Roman" w:cs="Times New Roman"/>
                <w:bCs/>
                <w:i/>
                <w:iCs/>
                <w:color w:val="000000"/>
                <w:sz w:val="18"/>
                <w:szCs w:val="18"/>
              </w:rPr>
              <w:t>98,9</w:t>
            </w:r>
          </w:p>
        </w:tc>
        <w:tc>
          <w:tcPr>
            <w:tcW w:w="452" w:type="pct"/>
            <w:vAlign w:val="center"/>
          </w:tcPr>
          <w:p w:rsidR="00553C69" w:rsidRPr="00D72802" w:rsidRDefault="00553C69" w:rsidP="00553C69">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48 135,7</w:t>
            </w:r>
          </w:p>
        </w:tc>
        <w:tc>
          <w:tcPr>
            <w:tcW w:w="694" w:type="pct"/>
            <w:vAlign w:val="center"/>
          </w:tcPr>
          <w:p w:rsidR="00553C69" w:rsidRPr="00D72802" w:rsidRDefault="00553C69" w:rsidP="00553C69">
            <w:pPr>
              <w:spacing w:after="0" w:line="240" w:lineRule="auto"/>
              <w:jc w:val="right"/>
              <w:rPr>
                <w:rFonts w:ascii="Times New Roman" w:hAnsi="Times New Roman" w:cs="Times New Roman"/>
                <w:bCs/>
                <w:i/>
                <w:iCs/>
                <w:color w:val="000000"/>
                <w:sz w:val="18"/>
                <w:szCs w:val="18"/>
              </w:rPr>
            </w:pPr>
            <w:r w:rsidRPr="00D72802">
              <w:rPr>
                <w:rFonts w:ascii="Times New Roman" w:hAnsi="Times New Roman" w:cs="Times New Roman"/>
                <w:bCs/>
                <w:i/>
                <w:iCs/>
                <w:color w:val="000000"/>
                <w:sz w:val="18"/>
                <w:szCs w:val="18"/>
              </w:rPr>
              <w:t>100,2</w:t>
            </w:r>
          </w:p>
        </w:tc>
      </w:tr>
    </w:tbl>
    <w:p w:rsidR="00553C69" w:rsidRPr="00D72802" w:rsidRDefault="00553C69" w:rsidP="00553C69">
      <w:pPr>
        <w:spacing w:after="0" w:line="233" w:lineRule="auto"/>
        <w:jc w:val="both"/>
        <w:rPr>
          <w:rFonts w:ascii="Times New Roman" w:hAnsi="Times New Roman" w:cs="Times New Roman"/>
          <w:color w:val="000000"/>
          <w:sz w:val="24"/>
          <w:szCs w:val="24"/>
        </w:rPr>
      </w:pPr>
      <w:r w:rsidRPr="00D72802">
        <w:rPr>
          <w:rFonts w:ascii="Times New Roman" w:hAnsi="Times New Roman" w:cs="Times New Roman"/>
          <w:color w:val="000000"/>
          <w:sz w:val="24"/>
          <w:szCs w:val="24"/>
        </w:rPr>
        <w:t>* Показатели сводной бюджетной росписи по состоянию на 01.10.2023 года.</w:t>
      </w:r>
    </w:p>
    <w:p w:rsidR="00553C69" w:rsidRPr="00D72802" w:rsidRDefault="00553C69" w:rsidP="00553C69">
      <w:pPr>
        <w:spacing w:after="0" w:line="240" w:lineRule="auto"/>
        <w:ind w:firstLine="709"/>
        <w:jc w:val="both"/>
        <w:rPr>
          <w:rFonts w:ascii="Times New Roman" w:hAnsi="Times New Roman" w:cs="Times New Roman"/>
          <w:color w:val="000000"/>
          <w:sz w:val="24"/>
          <w:szCs w:val="24"/>
        </w:rPr>
      </w:pPr>
    </w:p>
    <w:p w:rsidR="00553C69" w:rsidRPr="00D72802" w:rsidRDefault="00553C69" w:rsidP="00553C69">
      <w:pPr>
        <w:spacing w:after="0" w:line="240" w:lineRule="auto"/>
        <w:ind w:firstLine="709"/>
        <w:jc w:val="both"/>
        <w:rPr>
          <w:rFonts w:ascii="Times New Roman" w:hAnsi="Times New Roman" w:cs="Times New Roman"/>
          <w:sz w:val="28"/>
          <w:szCs w:val="24"/>
        </w:rPr>
      </w:pPr>
      <w:r w:rsidRPr="00D72802">
        <w:rPr>
          <w:rFonts w:ascii="Times New Roman" w:hAnsi="Times New Roman" w:cs="Times New Roman"/>
          <w:sz w:val="28"/>
          <w:szCs w:val="24"/>
        </w:rPr>
        <w:t>На реализацию муниципальной программы «Жилище» в 2024 году запланир</w:t>
      </w:r>
      <w:r w:rsidR="00802AF5" w:rsidRPr="00D72802">
        <w:rPr>
          <w:rFonts w:ascii="Times New Roman" w:hAnsi="Times New Roman" w:cs="Times New Roman"/>
          <w:sz w:val="28"/>
          <w:szCs w:val="24"/>
        </w:rPr>
        <w:t>ованы ассигнования в объеме 107 </w:t>
      </w:r>
      <w:r w:rsidRPr="00D72802">
        <w:rPr>
          <w:rFonts w:ascii="Times New Roman" w:hAnsi="Times New Roman" w:cs="Times New Roman"/>
          <w:sz w:val="28"/>
          <w:szCs w:val="24"/>
        </w:rPr>
        <w:t xml:space="preserve">114,5 </w:t>
      </w:r>
      <w:r w:rsidR="00802AF5" w:rsidRPr="00D72802">
        <w:rPr>
          <w:rFonts w:ascii="Times New Roman" w:hAnsi="Times New Roman" w:cs="Times New Roman"/>
          <w:sz w:val="28"/>
          <w:szCs w:val="24"/>
        </w:rPr>
        <w:t>тыс. рублей, в 2025 году – 410 </w:t>
      </w:r>
      <w:r w:rsidRPr="00D72802">
        <w:rPr>
          <w:rFonts w:ascii="Times New Roman" w:hAnsi="Times New Roman" w:cs="Times New Roman"/>
          <w:sz w:val="28"/>
          <w:szCs w:val="24"/>
        </w:rPr>
        <w:t>390,</w:t>
      </w:r>
      <w:r w:rsidR="00C46BD2" w:rsidRPr="00D72802">
        <w:rPr>
          <w:rFonts w:ascii="Times New Roman" w:hAnsi="Times New Roman" w:cs="Times New Roman"/>
          <w:sz w:val="28"/>
          <w:szCs w:val="24"/>
        </w:rPr>
        <w:t>8</w:t>
      </w:r>
      <w:r w:rsidRPr="00D72802">
        <w:rPr>
          <w:rFonts w:ascii="Times New Roman" w:hAnsi="Times New Roman" w:cs="Times New Roman"/>
          <w:sz w:val="28"/>
          <w:szCs w:val="24"/>
        </w:rPr>
        <w:t xml:space="preserve"> тыс. рублей, в 2026 году – 132 948,3 тыс. рублей.</w:t>
      </w:r>
    </w:p>
    <w:p w:rsidR="00553C69" w:rsidRPr="00D72802" w:rsidRDefault="00553C69" w:rsidP="00553C69">
      <w:pPr>
        <w:spacing w:after="0" w:line="240" w:lineRule="auto"/>
        <w:ind w:firstLine="709"/>
        <w:jc w:val="both"/>
        <w:rPr>
          <w:rFonts w:ascii="Times New Roman" w:hAnsi="Times New Roman" w:cs="Times New Roman"/>
          <w:sz w:val="28"/>
          <w:szCs w:val="24"/>
        </w:rPr>
      </w:pPr>
      <w:r w:rsidRPr="00D72802">
        <w:rPr>
          <w:rFonts w:ascii="Times New Roman" w:hAnsi="Times New Roman" w:cs="Times New Roman"/>
          <w:sz w:val="28"/>
          <w:szCs w:val="24"/>
        </w:rPr>
        <w:t>Предусмотренные в проекте бюджета</w:t>
      </w:r>
      <w:r w:rsidR="001B48A5" w:rsidRPr="00D72802">
        <w:rPr>
          <w:rFonts w:ascii="Times New Roman" w:hAnsi="Times New Roman" w:cs="Times New Roman"/>
          <w:sz w:val="28"/>
          <w:szCs w:val="24"/>
        </w:rPr>
        <w:t xml:space="preserve"> объемы бюджетных ассигнований по </w:t>
      </w:r>
      <w:r w:rsidRPr="00D72802">
        <w:rPr>
          <w:rFonts w:ascii="Times New Roman" w:hAnsi="Times New Roman" w:cs="Times New Roman"/>
          <w:sz w:val="28"/>
          <w:szCs w:val="24"/>
        </w:rPr>
        <w:t>сравнению с уточненным планом на 2023 год уменьшены в 202</w:t>
      </w:r>
      <w:r w:rsidR="00EC3081" w:rsidRPr="00D72802">
        <w:rPr>
          <w:rFonts w:ascii="Times New Roman" w:hAnsi="Times New Roman" w:cs="Times New Roman"/>
          <w:sz w:val="28"/>
          <w:szCs w:val="24"/>
        </w:rPr>
        <w:t>4 году на 221 </w:t>
      </w:r>
      <w:r w:rsidRPr="00D72802">
        <w:rPr>
          <w:rFonts w:ascii="Times New Roman" w:hAnsi="Times New Roman" w:cs="Times New Roman"/>
          <w:sz w:val="28"/>
          <w:szCs w:val="24"/>
        </w:rPr>
        <w:t xml:space="preserve">228,3 тыс. рублей. В 2025 году расходы увеличены по сравнению с  2024  годом на </w:t>
      </w:r>
      <w:r w:rsidR="00802AF5" w:rsidRPr="00D72802">
        <w:rPr>
          <w:rFonts w:ascii="Times New Roman" w:hAnsi="Times New Roman" w:cs="Times New Roman"/>
          <w:sz w:val="28"/>
          <w:szCs w:val="24"/>
        </w:rPr>
        <w:t>303 </w:t>
      </w:r>
      <w:r w:rsidRPr="00D72802">
        <w:rPr>
          <w:rFonts w:ascii="Times New Roman" w:hAnsi="Times New Roman" w:cs="Times New Roman"/>
          <w:sz w:val="28"/>
          <w:szCs w:val="24"/>
        </w:rPr>
        <w:t>276,3 тыс. рублей, в 2026 году по сравнению с 2025 годом уменьшены на 277 442,5 тыс. рублей.</w:t>
      </w:r>
    </w:p>
    <w:p w:rsidR="00553C69" w:rsidRPr="00D72802" w:rsidRDefault="00553C69" w:rsidP="00553C69">
      <w:pPr>
        <w:spacing w:after="0" w:line="240" w:lineRule="auto"/>
        <w:ind w:firstLine="709"/>
        <w:jc w:val="both"/>
        <w:rPr>
          <w:rFonts w:ascii="Times New Roman" w:hAnsi="Times New Roman" w:cs="Times New Roman"/>
          <w:sz w:val="28"/>
          <w:szCs w:val="24"/>
        </w:rPr>
      </w:pPr>
      <w:r w:rsidRPr="00D72802">
        <w:rPr>
          <w:rFonts w:ascii="Times New Roman" w:hAnsi="Times New Roman" w:cs="Times New Roman"/>
          <w:sz w:val="28"/>
          <w:szCs w:val="24"/>
        </w:rPr>
        <w:t>Наряду с общими подходами к формированию проекта бюджета города</w:t>
      </w:r>
      <w:r w:rsidR="001B48A5" w:rsidRPr="00D72802">
        <w:rPr>
          <w:rFonts w:ascii="Times New Roman" w:hAnsi="Times New Roman" w:cs="Times New Roman"/>
          <w:sz w:val="28"/>
          <w:szCs w:val="24"/>
        </w:rPr>
        <w:t xml:space="preserve"> на </w:t>
      </w:r>
      <w:r w:rsidRPr="00D72802">
        <w:rPr>
          <w:rFonts w:ascii="Times New Roman" w:hAnsi="Times New Roman" w:cs="Times New Roman"/>
          <w:sz w:val="28"/>
          <w:szCs w:val="24"/>
        </w:rPr>
        <w:t>изменение расходов по указанной выше программе повлияло уменьшение бюджетных ассигнований в связи с завершением строительства в 2023 году детских садов в микрорайонах Кальное и Семчино.</w:t>
      </w:r>
    </w:p>
    <w:p w:rsidR="00553C69" w:rsidRPr="00D72802" w:rsidRDefault="00553C69" w:rsidP="00553C69">
      <w:pPr>
        <w:spacing w:after="0" w:line="240" w:lineRule="auto"/>
        <w:ind w:firstLine="709"/>
        <w:jc w:val="both"/>
        <w:rPr>
          <w:rFonts w:ascii="Times New Roman" w:hAnsi="Times New Roman" w:cs="Times New Roman"/>
          <w:sz w:val="28"/>
          <w:szCs w:val="24"/>
        </w:rPr>
      </w:pPr>
      <w:r w:rsidRPr="00D72802">
        <w:rPr>
          <w:rFonts w:ascii="Times New Roman" w:hAnsi="Times New Roman" w:cs="Times New Roman"/>
          <w:sz w:val="28"/>
          <w:szCs w:val="24"/>
        </w:rPr>
        <w:t>Кроме того, запланированы ассигнования на строительство детского сада в районе ЖК «МЕТРОПАРК» в 2024 году</w:t>
      </w:r>
      <w:r w:rsidR="00802AF5" w:rsidRPr="00D72802">
        <w:rPr>
          <w:rFonts w:ascii="Times New Roman" w:hAnsi="Times New Roman" w:cs="Times New Roman"/>
          <w:sz w:val="28"/>
          <w:szCs w:val="24"/>
        </w:rPr>
        <w:t xml:space="preserve"> в объеме 20 </w:t>
      </w:r>
      <w:r w:rsidRPr="00D72802">
        <w:rPr>
          <w:rFonts w:ascii="Times New Roman" w:hAnsi="Times New Roman" w:cs="Times New Roman"/>
          <w:sz w:val="28"/>
          <w:szCs w:val="24"/>
        </w:rPr>
        <w:t xml:space="preserve">200,0 тыс. рублей, в том числе за счет средств областного бюджета 20 000,0 тыс. рублей, в </w:t>
      </w:r>
      <w:r w:rsidR="00E16782" w:rsidRPr="00D72802">
        <w:rPr>
          <w:rFonts w:ascii="Times New Roman" w:hAnsi="Times New Roman" w:cs="Times New Roman"/>
          <w:sz w:val="28"/>
          <w:szCs w:val="24"/>
        </w:rPr>
        <w:t>2025 году – 313</w:t>
      </w:r>
      <w:r w:rsidRPr="00D72802">
        <w:rPr>
          <w:rFonts w:ascii="Times New Roman" w:hAnsi="Times New Roman" w:cs="Times New Roman"/>
          <w:sz w:val="28"/>
          <w:szCs w:val="24"/>
        </w:rPr>
        <w:t> 596,</w:t>
      </w:r>
      <w:r w:rsidR="00E16782" w:rsidRPr="00D72802">
        <w:rPr>
          <w:rFonts w:ascii="Times New Roman" w:hAnsi="Times New Roman" w:cs="Times New Roman"/>
          <w:sz w:val="28"/>
          <w:szCs w:val="24"/>
        </w:rPr>
        <w:t>9</w:t>
      </w:r>
      <w:r w:rsidRPr="00D72802">
        <w:rPr>
          <w:rFonts w:ascii="Times New Roman" w:hAnsi="Times New Roman" w:cs="Times New Roman"/>
          <w:sz w:val="28"/>
          <w:szCs w:val="24"/>
        </w:rPr>
        <w:t xml:space="preserve">  тыс. рублей, в том числе за счет средств областного бюджета – 310 492,0  тыс. рублей. </w:t>
      </w:r>
    </w:p>
    <w:p w:rsidR="00570305" w:rsidRDefault="00570305" w:rsidP="005C2574">
      <w:pPr>
        <w:spacing w:after="0" w:line="240" w:lineRule="auto"/>
        <w:ind w:firstLine="709"/>
        <w:jc w:val="center"/>
        <w:rPr>
          <w:rFonts w:ascii="Times New Roman" w:hAnsi="Times New Roman" w:cs="Times New Roman"/>
          <w:b/>
          <w:sz w:val="28"/>
          <w:szCs w:val="24"/>
        </w:rPr>
      </w:pPr>
    </w:p>
    <w:p w:rsidR="005C2574" w:rsidRDefault="005C2574" w:rsidP="005C2574">
      <w:pPr>
        <w:spacing w:after="0" w:line="240" w:lineRule="auto"/>
        <w:ind w:firstLine="709"/>
        <w:jc w:val="center"/>
        <w:rPr>
          <w:rFonts w:ascii="Times New Roman" w:hAnsi="Times New Roman" w:cs="Times New Roman"/>
          <w:b/>
          <w:sz w:val="28"/>
          <w:szCs w:val="24"/>
        </w:rPr>
      </w:pPr>
      <w:r w:rsidRPr="00D72802">
        <w:rPr>
          <w:rFonts w:ascii="Times New Roman" w:hAnsi="Times New Roman" w:cs="Times New Roman"/>
          <w:b/>
          <w:sz w:val="28"/>
          <w:szCs w:val="24"/>
        </w:rPr>
        <w:t xml:space="preserve">Муниципальная программа «Повышение эффективности муниципального управления» </w:t>
      </w:r>
    </w:p>
    <w:p w:rsidR="00F82539" w:rsidRPr="00D72802" w:rsidRDefault="00F82539" w:rsidP="00F82539">
      <w:pPr>
        <w:spacing w:after="0" w:line="120" w:lineRule="auto"/>
        <w:ind w:firstLine="709"/>
        <w:jc w:val="center"/>
        <w:rPr>
          <w:rFonts w:ascii="Times New Roman" w:hAnsi="Times New Roman" w:cs="Times New Roman"/>
          <w:b/>
          <w:sz w:val="28"/>
          <w:szCs w:val="24"/>
        </w:rPr>
      </w:pPr>
    </w:p>
    <w:p w:rsidR="00467C1A" w:rsidRPr="00D72802" w:rsidRDefault="00467C1A" w:rsidP="00467C1A">
      <w:pPr>
        <w:spacing w:after="0" w:line="240" w:lineRule="auto"/>
        <w:ind w:firstLine="709"/>
        <w:jc w:val="both"/>
        <w:rPr>
          <w:rFonts w:ascii="Times New Roman" w:hAnsi="Times New Roman" w:cs="Times New Roman"/>
          <w:sz w:val="28"/>
          <w:szCs w:val="28"/>
        </w:rPr>
      </w:pPr>
      <w:r w:rsidRPr="00D72802">
        <w:rPr>
          <w:rFonts w:ascii="Times New Roman" w:hAnsi="Times New Roman" w:cs="Times New Roman"/>
          <w:sz w:val="28"/>
          <w:szCs w:val="28"/>
        </w:rPr>
        <w:t xml:space="preserve">Расходы бюджета города Рязани в 2024-2026 годах </w:t>
      </w:r>
      <w:r w:rsidRPr="00D72802">
        <w:rPr>
          <w:rFonts w:ascii="Times New Roman" w:hAnsi="Times New Roman" w:cs="Times New Roman"/>
          <w:sz w:val="28"/>
          <w:szCs w:val="24"/>
        </w:rPr>
        <w:t xml:space="preserve">на реализацию муниципальной программы </w:t>
      </w:r>
      <w:r w:rsidRPr="00D72802">
        <w:rPr>
          <w:rFonts w:ascii="Times New Roman" w:hAnsi="Times New Roman" w:cs="Times New Roman"/>
          <w:sz w:val="24"/>
          <w:szCs w:val="24"/>
        </w:rPr>
        <w:t>«</w:t>
      </w:r>
      <w:r w:rsidRPr="00D72802">
        <w:rPr>
          <w:rFonts w:ascii="Times New Roman" w:hAnsi="Times New Roman" w:cs="Times New Roman"/>
          <w:sz w:val="28"/>
          <w:szCs w:val="24"/>
        </w:rPr>
        <w:t>Повышение эффективности муниципального управления»</w:t>
      </w:r>
      <w:r w:rsidRPr="00D72802">
        <w:rPr>
          <w:rFonts w:ascii="Times New Roman" w:hAnsi="Times New Roman" w:cs="Times New Roman"/>
          <w:sz w:val="28"/>
          <w:szCs w:val="28"/>
        </w:rPr>
        <w:t xml:space="preserve"> представлены в таблице:</w:t>
      </w:r>
    </w:p>
    <w:p w:rsidR="00467C1A" w:rsidRPr="00D72802" w:rsidRDefault="00467C1A" w:rsidP="00467C1A">
      <w:pPr>
        <w:spacing w:after="0" w:line="240" w:lineRule="auto"/>
        <w:jc w:val="right"/>
        <w:rPr>
          <w:rFonts w:ascii="Times New Roman" w:hAnsi="Times New Roman" w:cs="Times New Roman"/>
          <w:i/>
          <w:sz w:val="24"/>
          <w:szCs w:val="24"/>
        </w:rPr>
      </w:pPr>
      <w:r w:rsidRPr="00D72802">
        <w:rPr>
          <w:rFonts w:ascii="Times New Roman" w:hAnsi="Times New Roman" w:cs="Times New Roman"/>
          <w:i/>
          <w:sz w:val="24"/>
          <w:szCs w:val="24"/>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9"/>
        <w:gridCol w:w="936"/>
        <w:gridCol w:w="1071"/>
        <w:gridCol w:w="1299"/>
        <w:gridCol w:w="1071"/>
        <w:gridCol w:w="1300"/>
        <w:gridCol w:w="1071"/>
        <w:gridCol w:w="1300"/>
      </w:tblGrid>
      <w:tr w:rsidR="00467C1A" w:rsidRPr="00D72802" w:rsidTr="00F86557">
        <w:trPr>
          <w:trHeight w:val="20"/>
        </w:trPr>
        <w:tc>
          <w:tcPr>
            <w:tcW w:w="1031" w:type="pct"/>
            <w:vMerge w:val="restart"/>
            <w:shd w:val="clear" w:color="auto" w:fill="auto"/>
            <w:noWrap/>
            <w:vAlign w:val="center"/>
            <w:hideMark/>
          </w:tcPr>
          <w:p w:rsidR="00467C1A" w:rsidRPr="00D72802" w:rsidRDefault="00467C1A" w:rsidP="009B04CB">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Наименование</w:t>
            </w:r>
          </w:p>
        </w:tc>
        <w:tc>
          <w:tcPr>
            <w:tcW w:w="462" w:type="pct"/>
            <w:vMerge w:val="restart"/>
            <w:shd w:val="clear" w:color="auto" w:fill="auto"/>
            <w:vAlign w:val="center"/>
            <w:hideMark/>
          </w:tcPr>
          <w:p w:rsidR="00467C1A" w:rsidRPr="00D72802" w:rsidRDefault="00467C1A" w:rsidP="009B04CB">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2023 год*</w:t>
            </w:r>
          </w:p>
        </w:tc>
        <w:tc>
          <w:tcPr>
            <w:tcW w:w="1169" w:type="pct"/>
            <w:gridSpan w:val="2"/>
            <w:shd w:val="clear" w:color="auto" w:fill="auto"/>
            <w:vAlign w:val="center"/>
            <w:hideMark/>
          </w:tcPr>
          <w:p w:rsidR="00467C1A" w:rsidRPr="00D72802" w:rsidRDefault="00467C1A" w:rsidP="009B04CB">
            <w:pPr>
              <w:spacing w:after="0" w:line="240" w:lineRule="auto"/>
              <w:jc w:val="center"/>
              <w:rPr>
                <w:rFonts w:ascii="Times New Roman CYR" w:hAnsi="Times New Roman CYR" w:cs="Times New Roman CYR"/>
                <w:b/>
                <w:bCs/>
                <w:sz w:val="18"/>
                <w:szCs w:val="18"/>
              </w:rPr>
            </w:pPr>
            <w:r w:rsidRPr="00D72802">
              <w:rPr>
                <w:rFonts w:ascii="Times New Roman CYR" w:hAnsi="Times New Roman CYR" w:cs="Times New Roman CYR"/>
                <w:b/>
                <w:bCs/>
                <w:sz w:val="18"/>
                <w:szCs w:val="18"/>
              </w:rPr>
              <w:t>2024 год</w:t>
            </w:r>
          </w:p>
        </w:tc>
        <w:tc>
          <w:tcPr>
            <w:tcW w:w="1169" w:type="pct"/>
            <w:gridSpan w:val="2"/>
            <w:shd w:val="clear" w:color="000000" w:fill="FFFFFF"/>
            <w:vAlign w:val="center"/>
            <w:hideMark/>
          </w:tcPr>
          <w:p w:rsidR="00467C1A" w:rsidRPr="00D72802" w:rsidRDefault="00467C1A" w:rsidP="009B04CB">
            <w:pPr>
              <w:spacing w:after="0" w:line="240" w:lineRule="auto"/>
              <w:jc w:val="center"/>
              <w:rPr>
                <w:rFonts w:ascii="Times New Roman CYR" w:hAnsi="Times New Roman CYR" w:cs="Times New Roman CYR"/>
                <w:b/>
                <w:bCs/>
                <w:sz w:val="18"/>
                <w:szCs w:val="18"/>
              </w:rPr>
            </w:pPr>
            <w:r w:rsidRPr="00D72802">
              <w:rPr>
                <w:rFonts w:ascii="Times New Roman CYR" w:hAnsi="Times New Roman CYR" w:cs="Times New Roman CYR"/>
                <w:b/>
                <w:bCs/>
                <w:sz w:val="18"/>
                <w:szCs w:val="18"/>
              </w:rPr>
              <w:t xml:space="preserve"> 2025 год</w:t>
            </w:r>
          </w:p>
        </w:tc>
        <w:tc>
          <w:tcPr>
            <w:tcW w:w="1169" w:type="pct"/>
            <w:gridSpan w:val="2"/>
            <w:shd w:val="clear" w:color="000000" w:fill="FFFFFF"/>
            <w:vAlign w:val="center"/>
            <w:hideMark/>
          </w:tcPr>
          <w:p w:rsidR="00467C1A" w:rsidRPr="00D72802" w:rsidRDefault="00467C1A" w:rsidP="009B04CB">
            <w:pPr>
              <w:spacing w:after="0" w:line="240" w:lineRule="auto"/>
              <w:jc w:val="center"/>
              <w:rPr>
                <w:rFonts w:ascii="Times New Roman CYR" w:hAnsi="Times New Roman CYR" w:cs="Times New Roman CYR"/>
                <w:b/>
                <w:bCs/>
                <w:sz w:val="18"/>
                <w:szCs w:val="18"/>
              </w:rPr>
            </w:pPr>
            <w:r w:rsidRPr="00D72802">
              <w:rPr>
                <w:rFonts w:ascii="Times New Roman CYR" w:hAnsi="Times New Roman CYR" w:cs="Times New Roman CYR"/>
                <w:b/>
                <w:bCs/>
                <w:sz w:val="18"/>
                <w:szCs w:val="18"/>
              </w:rPr>
              <w:t xml:space="preserve"> 2026 год</w:t>
            </w:r>
          </w:p>
        </w:tc>
      </w:tr>
      <w:tr w:rsidR="00F86557" w:rsidRPr="00D72802" w:rsidTr="00F86557">
        <w:trPr>
          <w:trHeight w:val="20"/>
        </w:trPr>
        <w:tc>
          <w:tcPr>
            <w:tcW w:w="1031" w:type="pct"/>
            <w:vMerge/>
            <w:vAlign w:val="center"/>
            <w:hideMark/>
          </w:tcPr>
          <w:p w:rsidR="00467C1A" w:rsidRPr="00D72802" w:rsidRDefault="00467C1A" w:rsidP="009B04CB">
            <w:pPr>
              <w:spacing w:after="0" w:line="240" w:lineRule="auto"/>
              <w:rPr>
                <w:rFonts w:ascii="Times New Roman CYR" w:hAnsi="Times New Roman CYR" w:cs="Times New Roman CYR"/>
                <w:sz w:val="18"/>
                <w:szCs w:val="18"/>
              </w:rPr>
            </w:pPr>
          </w:p>
        </w:tc>
        <w:tc>
          <w:tcPr>
            <w:tcW w:w="462" w:type="pct"/>
            <w:vMerge/>
            <w:vAlign w:val="center"/>
            <w:hideMark/>
          </w:tcPr>
          <w:p w:rsidR="00467C1A" w:rsidRPr="00D72802" w:rsidRDefault="00467C1A" w:rsidP="009B04CB">
            <w:pPr>
              <w:spacing w:after="0" w:line="240" w:lineRule="auto"/>
              <w:rPr>
                <w:rFonts w:ascii="Times New Roman CYR" w:hAnsi="Times New Roman CYR" w:cs="Times New Roman CYR"/>
                <w:sz w:val="18"/>
                <w:szCs w:val="18"/>
              </w:rPr>
            </w:pPr>
          </w:p>
        </w:tc>
        <w:tc>
          <w:tcPr>
            <w:tcW w:w="528" w:type="pct"/>
            <w:shd w:val="clear" w:color="000000" w:fill="FFFFFF"/>
            <w:vAlign w:val="center"/>
            <w:hideMark/>
          </w:tcPr>
          <w:p w:rsidR="00467C1A" w:rsidRPr="00D72802" w:rsidRDefault="00467C1A" w:rsidP="009B04CB">
            <w:pPr>
              <w:spacing w:after="0" w:line="240" w:lineRule="auto"/>
              <w:jc w:val="center"/>
              <w:rPr>
                <w:rFonts w:ascii="Times New Roman CYR" w:hAnsi="Times New Roman CYR" w:cs="Times New Roman CYR"/>
                <w:b/>
                <w:bCs/>
                <w:sz w:val="18"/>
                <w:szCs w:val="18"/>
              </w:rPr>
            </w:pPr>
            <w:r w:rsidRPr="00D72802">
              <w:rPr>
                <w:rFonts w:ascii="Times New Roman CYR" w:hAnsi="Times New Roman CYR" w:cs="Times New Roman CYR"/>
                <w:b/>
                <w:bCs/>
                <w:sz w:val="18"/>
                <w:szCs w:val="18"/>
              </w:rPr>
              <w:t>Проект</w:t>
            </w:r>
          </w:p>
        </w:tc>
        <w:tc>
          <w:tcPr>
            <w:tcW w:w="641" w:type="pct"/>
            <w:shd w:val="clear" w:color="auto" w:fill="auto"/>
            <w:vAlign w:val="center"/>
            <w:hideMark/>
          </w:tcPr>
          <w:p w:rsidR="00467C1A" w:rsidRPr="00D72802" w:rsidRDefault="00467C1A" w:rsidP="009B04CB">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Изм.к предыдущему году, %</w:t>
            </w:r>
          </w:p>
        </w:tc>
        <w:tc>
          <w:tcPr>
            <w:tcW w:w="528" w:type="pct"/>
            <w:shd w:val="clear" w:color="000000" w:fill="FFFFFF"/>
            <w:vAlign w:val="center"/>
            <w:hideMark/>
          </w:tcPr>
          <w:p w:rsidR="00467C1A" w:rsidRPr="00D72802" w:rsidRDefault="00467C1A" w:rsidP="009B04CB">
            <w:pPr>
              <w:spacing w:after="0" w:line="240" w:lineRule="auto"/>
              <w:jc w:val="center"/>
              <w:rPr>
                <w:rFonts w:ascii="Times New Roman CYR" w:hAnsi="Times New Roman CYR" w:cs="Times New Roman CYR"/>
                <w:b/>
                <w:bCs/>
                <w:sz w:val="18"/>
                <w:szCs w:val="18"/>
              </w:rPr>
            </w:pPr>
            <w:r w:rsidRPr="00D72802">
              <w:rPr>
                <w:rFonts w:ascii="Times New Roman CYR" w:hAnsi="Times New Roman CYR" w:cs="Times New Roman CYR"/>
                <w:b/>
                <w:bCs/>
                <w:sz w:val="18"/>
                <w:szCs w:val="18"/>
              </w:rPr>
              <w:t>Проект</w:t>
            </w:r>
          </w:p>
        </w:tc>
        <w:tc>
          <w:tcPr>
            <w:tcW w:w="641" w:type="pct"/>
            <w:shd w:val="clear" w:color="auto" w:fill="auto"/>
            <w:vAlign w:val="center"/>
            <w:hideMark/>
          </w:tcPr>
          <w:p w:rsidR="00467C1A" w:rsidRPr="00D72802" w:rsidRDefault="00467C1A" w:rsidP="009B04CB">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Изм.к предыдущему году, %</w:t>
            </w:r>
          </w:p>
        </w:tc>
        <w:tc>
          <w:tcPr>
            <w:tcW w:w="528" w:type="pct"/>
            <w:shd w:val="clear" w:color="000000" w:fill="FFFFFF"/>
            <w:vAlign w:val="center"/>
            <w:hideMark/>
          </w:tcPr>
          <w:p w:rsidR="00467C1A" w:rsidRPr="00D72802" w:rsidRDefault="00467C1A" w:rsidP="009B04CB">
            <w:pPr>
              <w:spacing w:after="0" w:line="240" w:lineRule="auto"/>
              <w:jc w:val="center"/>
              <w:rPr>
                <w:rFonts w:ascii="Times New Roman CYR" w:hAnsi="Times New Roman CYR" w:cs="Times New Roman CYR"/>
                <w:b/>
                <w:bCs/>
                <w:sz w:val="18"/>
                <w:szCs w:val="18"/>
              </w:rPr>
            </w:pPr>
            <w:r w:rsidRPr="00D72802">
              <w:rPr>
                <w:rFonts w:ascii="Times New Roman CYR" w:hAnsi="Times New Roman CYR" w:cs="Times New Roman CYR"/>
                <w:b/>
                <w:bCs/>
                <w:sz w:val="18"/>
                <w:szCs w:val="18"/>
              </w:rPr>
              <w:t>Проект</w:t>
            </w:r>
          </w:p>
        </w:tc>
        <w:tc>
          <w:tcPr>
            <w:tcW w:w="641" w:type="pct"/>
            <w:shd w:val="clear" w:color="auto" w:fill="auto"/>
            <w:vAlign w:val="center"/>
            <w:hideMark/>
          </w:tcPr>
          <w:p w:rsidR="00467C1A" w:rsidRPr="00D72802" w:rsidRDefault="00467C1A" w:rsidP="009B04CB">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Изм.к предыдущему году, %</w:t>
            </w:r>
          </w:p>
        </w:tc>
      </w:tr>
      <w:tr w:rsidR="009F794D" w:rsidRPr="00D72802" w:rsidTr="00F86557">
        <w:trPr>
          <w:trHeight w:val="20"/>
        </w:trPr>
        <w:tc>
          <w:tcPr>
            <w:tcW w:w="1031" w:type="pct"/>
            <w:shd w:val="clear" w:color="auto" w:fill="auto"/>
            <w:noWrap/>
            <w:vAlign w:val="center"/>
            <w:hideMark/>
          </w:tcPr>
          <w:p w:rsidR="00467C1A" w:rsidRPr="00D72802" w:rsidRDefault="00467C1A" w:rsidP="009B04CB">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1</w:t>
            </w:r>
          </w:p>
        </w:tc>
        <w:tc>
          <w:tcPr>
            <w:tcW w:w="462" w:type="pct"/>
            <w:shd w:val="clear" w:color="auto" w:fill="auto"/>
            <w:vAlign w:val="center"/>
            <w:hideMark/>
          </w:tcPr>
          <w:p w:rsidR="00467C1A" w:rsidRPr="00D72802" w:rsidRDefault="00467C1A" w:rsidP="009B04CB">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w:t>
            </w:r>
          </w:p>
        </w:tc>
        <w:tc>
          <w:tcPr>
            <w:tcW w:w="528" w:type="pct"/>
            <w:shd w:val="clear" w:color="000000" w:fill="FFFFFF"/>
            <w:vAlign w:val="center"/>
            <w:hideMark/>
          </w:tcPr>
          <w:p w:rsidR="00467C1A" w:rsidRPr="00D72802" w:rsidRDefault="00467C1A" w:rsidP="009B04CB">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3</w:t>
            </w:r>
          </w:p>
        </w:tc>
        <w:tc>
          <w:tcPr>
            <w:tcW w:w="641" w:type="pct"/>
            <w:shd w:val="clear" w:color="000000" w:fill="FFFFFF"/>
            <w:vAlign w:val="center"/>
            <w:hideMark/>
          </w:tcPr>
          <w:p w:rsidR="00467C1A" w:rsidRPr="00D72802" w:rsidRDefault="00467C1A" w:rsidP="009B04CB">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4=3/2*100</w:t>
            </w:r>
          </w:p>
        </w:tc>
        <w:tc>
          <w:tcPr>
            <w:tcW w:w="528" w:type="pct"/>
            <w:shd w:val="clear" w:color="000000" w:fill="FFFFFF"/>
            <w:vAlign w:val="center"/>
            <w:hideMark/>
          </w:tcPr>
          <w:p w:rsidR="00467C1A" w:rsidRPr="00D72802" w:rsidRDefault="00467C1A" w:rsidP="009B04CB">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5</w:t>
            </w:r>
          </w:p>
        </w:tc>
        <w:tc>
          <w:tcPr>
            <w:tcW w:w="641" w:type="pct"/>
            <w:shd w:val="clear" w:color="000000" w:fill="FFFFFF"/>
            <w:vAlign w:val="center"/>
            <w:hideMark/>
          </w:tcPr>
          <w:p w:rsidR="00467C1A" w:rsidRPr="00D72802" w:rsidRDefault="00467C1A" w:rsidP="009B04CB">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6=5/3*100</w:t>
            </w:r>
          </w:p>
        </w:tc>
        <w:tc>
          <w:tcPr>
            <w:tcW w:w="528" w:type="pct"/>
            <w:shd w:val="clear" w:color="000000" w:fill="FFFFFF"/>
            <w:vAlign w:val="center"/>
            <w:hideMark/>
          </w:tcPr>
          <w:p w:rsidR="00467C1A" w:rsidRPr="00D72802" w:rsidRDefault="00467C1A" w:rsidP="009B04CB">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7</w:t>
            </w:r>
          </w:p>
        </w:tc>
        <w:tc>
          <w:tcPr>
            <w:tcW w:w="641" w:type="pct"/>
            <w:shd w:val="clear" w:color="000000" w:fill="FFFFFF"/>
            <w:vAlign w:val="center"/>
            <w:hideMark/>
          </w:tcPr>
          <w:p w:rsidR="00467C1A" w:rsidRPr="00D72802" w:rsidRDefault="00467C1A" w:rsidP="009B04CB">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8=7/5*100</w:t>
            </w:r>
          </w:p>
        </w:tc>
      </w:tr>
      <w:tr w:rsidR="00467C1A" w:rsidRPr="00D72802" w:rsidTr="00F86557">
        <w:trPr>
          <w:trHeight w:val="20"/>
        </w:trPr>
        <w:tc>
          <w:tcPr>
            <w:tcW w:w="1031" w:type="pct"/>
            <w:shd w:val="clear" w:color="auto" w:fill="auto"/>
            <w:vAlign w:val="center"/>
            <w:hideMark/>
          </w:tcPr>
          <w:p w:rsidR="00467C1A" w:rsidRPr="00D72802" w:rsidRDefault="00467C1A" w:rsidP="009B04CB">
            <w:pPr>
              <w:spacing w:after="0" w:line="240" w:lineRule="auto"/>
              <w:rPr>
                <w:rFonts w:ascii="Times New Roman" w:hAnsi="Times New Roman" w:cs="Times New Roman"/>
                <w:b/>
                <w:bCs/>
                <w:sz w:val="18"/>
                <w:szCs w:val="18"/>
              </w:rPr>
            </w:pPr>
            <w:r w:rsidRPr="00D72802">
              <w:rPr>
                <w:rFonts w:ascii="Times New Roman" w:hAnsi="Times New Roman" w:cs="Times New Roman"/>
                <w:b/>
                <w:bCs/>
                <w:sz w:val="18"/>
                <w:szCs w:val="18"/>
              </w:rPr>
              <w:t>Всего</w:t>
            </w:r>
          </w:p>
        </w:tc>
        <w:tc>
          <w:tcPr>
            <w:tcW w:w="462"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892 776,3</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1 143 115,9</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128,0</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1 123 588,8</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98,3</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1 148 875,9</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102,3</w:t>
            </w:r>
          </w:p>
        </w:tc>
      </w:tr>
      <w:tr w:rsidR="00467C1A" w:rsidRPr="00D72802" w:rsidTr="00F86557">
        <w:trPr>
          <w:trHeight w:val="20"/>
        </w:trPr>
        <w:tc>
          <w:tcPr>
            <w:tcW w:w="1031" w:type="pct"/>
            <w:shd w:val="clear" w:color="auto" w:fill="auto"/>
            <w:vAlign w:val="center"/>
            <w:hideMark/>
          </w:tcPr>
          <w:p w:rsidR="00467C1A" w:rsidRPr="00D72802" w:rsidRDefault="00467C1A" w:rsidP="009B04CB">
            <w:pPr>
              <w:spacing w:after="0" w:line="240" w:lineRule="auto"/>
              <w:jc w:val="center"/>
              <w:rPr>
                <w:rFonts w:ascii="Times New Roman" w:hAnsi="Times New Roman" w:cs="Times New Roman"/>
                <w:i/>
                <w:iCs/>
                <w:sz w:val="18"/>
                <w:szCs w:val="18"/>
              </w:rPr>
            </w:pPr>
            <w:r w:rsidRPr="00D72802">
              <w:rPr>
                <w:rFonts w:ascii="Times New Roman" w:hAnsi="Times New Roman" w:cs="Times New Roman"/>
                <w:i/>
                <w:iCs/>
                <w:sz w:val="18"/>
                <w:szCs w:val="18"/>
              </w:rPr>
              <w:t>в том числе средства:</w:t>
            </w:r>
          </w:p>
        </w:tc>
        <w:tc>
          <w:tcPr>
            <w:tcW w:w="462"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r>
      <w:tr w:rsidR="00467C1A" w:rsidRPr="00D72802" w:rsidTr="00F86557">
        <w:trPr>
          <w:trHeight w:val="20"/>
        </w:trPr>
        <w:tc>
          <w:tcPr>
            <w:tcW w:w="1031" w:type="pct"/>
            <w:shd w:val="clear" w:color="auto" w:fill="auto"/>
            <w:vAlign w:val="center"/>
            <w:hideMark/>
          </w:tcPr>
          <w:p w:rsidR="00467C1A" w:rsidRPr="00D72802" w:rsidRDefault="00467C1A" w:rsidP="009B04CB">
            <w:pPr>
              <w:spacing w:after="0" w:line="240" w:lineRule="auto"/>
              <w:jc w:val="center"/>
              <w:rPr>
                <w:rFonts w:ascii="Times New Roman" w:hAnsi="Times New Roman" w:cs="Times New Roman"/>
                <w:i/>
                <w:iCs/>
                <w:sz w:val="18"/>
                <w:szCs w:val="18"/>
              </w:rPr>
            </w:pPr>
            <w:r w:rsidRPr="00D72802">
              <w:rPr>
                <w:rFonts w:ascii="Times New Roman" w:hAnsi="Times New Roman" w:cs="Times New Roman"/>
                <w:i/>
                <w:iCs/>
                <w:sz w:val="18"/>
                <w:szCs w:val="18"/>
              </w:rPr>
              <w:t>областного бюджета</w:t>
            </w:r>
          </w:p>
        </w:tc>
        <w:tc>
          <w:tcPr>
            <w:tcW w:w="462"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4 654,0</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2 464,3</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53,0</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2 464,3</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100,0</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2 464,3</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100,0</w:t>
            </w:r>
          </w:p>
        </w:tc>
      </w:tr>
      <w:tr w:rsidR="00467C1A" w:rsidRPr="00D72802" w:rsidTr="00F86557">
        <w:trPr>
          <w:trHeight w:val="20"/>
        </w:trPr>
        <w:tc>
          <w:tcPr>
            <w:tcW w:w="1031" w:type="pct"/>
            <w:shd w:val="clear" w:color="auto" w:fill="auto"/>
            <w:vAlign w:val="center"/>
            <w:hideMark/>
          </w:tcPr>
          <w:p w:rsidR="00467C1A" w:rsidRPr="00D72802" w:rsidRDefault="00467C1A" w:rsidP="009B04CB">
            <w:pPr>
              <w:spacing w:after="0" w:line="240" w:lineRule="auto"/>
              <w:jc w:val="center"/>
              <w:rPr>
                <w:rFonts w:ascii="Times New Roman" w:hAnsi="Times New Roman" w:cs="Times New Roman"/>
                <w:i/>
                <w:iCs/>
                <w:sz w:val="18"/>
                <w:szCs w:val="18"/>
              </w:rPr>
            </w:pPr>
            <w:r w:rsidRPr="00D72802">
              <w:rPr>
                <w:rFonts w:ascii="Times New Roman" w:hAnsi="Times New Roman" w:cs="Times New Roman"/>
                <w:i/>
                <w:iCs/>
                <w:sz w:val="18"/>
                <w:szCs w:val="18"/>
              </w:rPr>
              <w:t>городского бюджета</w:t>
            </w:r>
          </w:p>
        </w:tc>
        <w:tc>
          <w:tcPr>
            <w:tcW w:w="462"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888 122,3</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1 140 651,6</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128,4</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1 121 124,5</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98,3</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1 146 411,6</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102,3</w:t>
            </w:r>
          </w:p>
        </w:tc>
      </w:tr>
      <w:tr w:rsidR="00467C1A" w:rsidRPr="00D72802" w:rsidTr="00F86557">
        <w:trPr>
          <w:trHeight w:val="20"/>
        </w:trPr>
        <w:tc>
          <w:tcPr>
            <w:tcW w:w="1031" w:type="pct"/>
            <w:shd w:val="clear" w:color="auto" w:fill="auto"/>
            <w:vAlign w:val="center"/>
            <w:hideMark/>
          </w:tcPr>
          <w:p w:rsidR="00467C1A" w:rsidRPr="00D72802" w:rsidRDefault="00467C1A" w:rsidP="009B04CB">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 xml:space="preserve">в том числе по </w:t>
            </w:r>
            <w:r w:rsidRPr="00D72802">
              <w:rPr>
                <w:rFonts w:ascii="Times New Roman" w:hAnsi="Times New Roman" w:cs="Times New Roman"/>
                <w:sz w:val="18"/>
                <w:szCs w:val="18"/>
              </w:rPr>
              <w:lastRenderedPageBreak/>
              <w:t>основным мероприятиям:</w:t>
            </w:r>
          </w:p>
        </w:tc>
        <w:tc>
          <w:tcPr>
            <w:tcW w:w="462"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lastRenderedPageBreak/>
              <w:t> </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r>
      <w:tr w:rsidR="00467C1A" w:rsidRPr="00D72802" w:rsidTr="00F86557">
        <w:trPr>
          <w:trHeight w:val="20"/>
        </w:trPr>
        <w:tc>
          <w:tcPr>
            <w:tcW w:w="1031" w:type="pct"/>
            <w:shd w:val="clear" w:color="auto" w:fill="auto"/>
            <w:vAlign w:val="center"/>
            <w:hideMark/>
          </w:tcPr>
          <w:p w:rsidR="00467C1A" w:rsidRPr="00D72802" w:rsidRDefault="00467C1A" w:rsidP="009B04CB">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lastRenderedPageBreak/>
              <w:t>Дополнительное профессиональное образование муниципальных служащих</w:t>
            </w:r>
          </w:p>
        </w:tc>
        <w:tc>
          <w:tcPr>
            <w:tcW w:w="462"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987,7</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975,5</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98,8</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990,6</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101,5</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1 030,1</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467C1A" w:rsidRPr="00D72802" w:rsidTr="00F86557">
        <w:trPr>
          <w:trHeight w:val="20"/>
        </w:trPr>
        <w:tc>
          <w:tcPr>
            <w:tcW w:w="1031" w:type="pct"/>
            <w:shd w:val="clear" w:color="auto" w:fill="auto"/>
            <w:vAlign w:val="center"/>
            <w:hideMark/>
          </w:tcPr>
          <w:p w:rsidR="00467C1A" w:rsidRPr="00D72802" w:rsidRDefault="00467C1A" w:rsidP="009B04CB">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Управление муниципальным имуществом города Рязани</w:t>
            </w:r>
          </w:p>
        </w:tc>
        <w:tc>
          <w:tcPr>
            <w:tcW w:w="462"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5 497,6</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14 269,9</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259,6</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5 836,5</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40,9</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6 002,0</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102,8</w:t>
            </w:r>
          </w:p>
        </w:tc>
      </w:tr>
      <w:tr w:rsidR="00467C1A" w:rsidRPr="00D72802" w:rsidTr="00F86557">
        <w:trPr>
          <w:trHeight w:val="20"/>
        </w:trPr>
        <w:tc>
          <w:tcPr>
            <w:tcW w:w="1031" w:type="pct"/>
            <w:shd w:val="clear" w:color="auto" w:fill="auto"/>
            <w:vAlign w:val="center"/>
            <w:hideMark/>
          </w:tcPr>
          <w:p w:rsidR="00467C1A" w:rsidRPr="00D72802" w:rsidRDefault="00467C1A" w:rsidP="009B04CB">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Обеспечение деятельности администрации города Рязани</w:t>
            </w:r>
          </w:p>
        </w:tc>
        <w:tc>
          <w:tcPr>
            <w:tcW w:w="462"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408 977,0</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517 423,7</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126,5</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513 952,8</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99,3</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516 815,1</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100,6</w:t>
            </w:r>
          </w:p>
        </w:tc>
      </w:tr>
      <w:tr w:rsidR="00467C1A" w:rsidRPr="00D72802" w:rsidTr="00F86557">
        <w:trPr>
          <w:trHeight w:val="20"/>
        </w:trPr>
        <w:tc>
          <w:tcPr>
            <w:tcW w:w="1031" w:type="pct"/>
            <w:shd w:val="clear" w:color="auto" w:fill="auto"/>
            <w:vAlign w:val="center"/>
            <w:hideMark/>
          </w:tcPr>
          <w:p w:rsidR="00467C1A" w:rsidRPr="00D72802" w:rsidRDefault="00467C1A" w:rsidP="009B04CB">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Обеспечение деятельности муниципальных казенных учреждений, подведомственных администрации города Рязани</w:t>
            </w:r>
          </w:p>
        </w:tc>
        <w:tc>
          <w:tcPr>
            <w:tcW w:w="462"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475 611,9</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607 982,5</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127,8</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600 344,6</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98,7</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622 564,4</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103,7</w:t>
            </w:r>
          </w:p>
        </w:tc>
      </w:tr>
      <w:tr w:rsidR="00467C1A" w:rsidRPr="00D72802" w:rsidTr="00F86557">
        <w:trPr>
          <w:trHeight w:val="20"/>
        </w:trPr>
        <w:tc>
          <w:tcPr>
            <w:tcW w:w="1031" w:type="pct"/>
            <w:shd w:val="clear" w:color="auto" w:fill="auto"/>
            <w:vAlign w:val="center"/>
            <w:hideMark/>
          </w:tcPr>
          <w:p w:rsidR="00467C1A" w:rsidRPr="00D72802" w:rsidRDefault="00467C1A" w:rsidP="009B04CB">
            <w:pPr>
              <w:spacing w:after="0" w:line="240" w:lineRule="auto"/>
              <w:jc w:val="center"/>
              <w:rPr>
                <w:rFonts w:ascii="Times New Roman" w:hAnsi="Times New Roman" w:cs="Times New Roman"/>
                <w:i/>
                <w:iCs/>
                <w:sz w:val="18"/>
                <w:szCs w:val="18"/>
              </w:rPr>
            </w:pPr>
            <w:r w:rsidRPr="00D72802">
              <w:rPr>
                <w:rFonts w:ascii="Times New Roman" w:hAnsi="Times New Roman" w:cs="Times New Roman"/>
                <w:i/>
                <w:iCs/>
                <w:sz w:val="18"/>
                <w:szCs w:val="18"/>
              </w:rPr>
              <w:t>в том числе средства:</w:t>
            </w:r>
          </w:p>
        </w:tc>
        <w:tc>
          <w:tcPr>
            <w:tcW w:w="462"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r>
      <w:tr w:rsidR="00467C1A" w:rsidRPr="00D72802" w:rsidTr="00F86557">
        <w:trPr>
          <w:trHeight w:val="20"/>
        </w:trPr>
        <w:tc>
          <w:tcPr>
            <w:tcW w:w="1031" w:type="pct"/>
            <w:shd w:val="clear" w:color="auto" w:fill="auto"/>
            <w:vAlign w:val="center"/>
            <w:hideMark/>
          </w:tcPr>
          <w:p w:rsidR="00467C1A" w:rsidRPr="00D72802" w:rsidRDefault="00467C1A" w:rsidP="009B04CB">
            <w:pPr>
              <w:spacing w:after="0" w:line="240" w:lineRule="auto"/>
              <w:jc w:val="center"/>
              <w:rPr>
                <w:rFonts w:ascii="Times New Roman" w:hAnsi="Times New Roman" w:cs="Times New Roman"/>
                <w:i/>
                <w:iCs/>
                <w:sz w:val="18"/>
                <w:szCs w:val="18"/>
              </w:rPr>
            </w:pPr>
            <w:r w:rsidRPr="00D72802">
              <w:rPr>
                <w:rFonts w:ascii="Times New Roman" w:hAnsi="Times New Roman" w:cs="Times New Roman"/>
                <w:i/>
                <w:iCs/>
                <w:sz w:val="18"/>
                <w:szCs w:val="18"/>
              </w:rPr>
              <w:t>областного бюджета</w:t>
            </w:r>
          </w:p>
        </w:tc>
        <w:tc>
          <w:tcPr>
            <w:tcW w:w="462"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3 000,0</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r>
      <w:tr w:rsidR="00467C1A" w:rsidRPr="00D72802" w:rsidTr="00F86557">
        <w:trPr>
          <w:trHeight w:val="20"/>
        </w:trPr>
        <w:tc>
          <w:tcPr>
            <w:tcW w:w="1031" w:type="pct"/>
            <w:shd w:val="clear" w:color="auto" w:fill="auto"/>
            <w:vAlign w:val="center"/>
            <w:hideMark/>
          </w:tcPr>
          <w:p w:rsidR="00467C1A" w:rsidRPr="00D72802" w:rsidRDefault="00467C1A" w:rsidP="009B04CB">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Выполнение переданных государственных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462"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1 654,0</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2 464,3</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149,0</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2 464,3</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100,0</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2 464,3</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100,0</w:t>
            </w:r>
          </w:p>
        </w:tc>
      </w:tr>
      <w:tr w:rsidR="00467C1A" w:rsidRPr="00D72802" w:rsidTr="00F86557">
        <w:trPr>
          <w:trHeight w:val="20"/>
        </w:trPr>
        <w:tc>
          <w:tcPr>
            <w:tcW w:w="1031" w:type="pct"/>
            <w:shd w:val="clear" w:color="auto" w:fill="auto"/>
            <w:vAlign w:val="center"/>
            <w:hideMark/>
          </w:tcPr>
          <w:p w:rsidR="00467C1A" w:rsidRPr="00D72802" w:rsidRDefault="00467C1A" w:rsidP="009B04CB">
            <w:pPr>
              <w:spacing w:after="0" w:line="240" w:lineRule="auto"/>
              <w:jc w:val="center"/>
              <w:rPr>
                <w:rFonts w:ascii="Times New Roman" w:hAnsi="Times New Roman" w:cs="Times New Roman"/>
                <w:i/>
                <w:iCs/>
                <w:sz w:val="18"/>
                <w:szCs w:val="18"/>
              </w:rPr>
            </w:pPr>
            <w:r w:rsidRPr="00D72802">
              <w:rPr>
                <w:rFonts w:ascii="Times New Roman" w:hAnsi="Times New Roman" w:cs="Times New Roman"/>
                <w:i/>
                <w:iCs/>
                <w:sz w:val="18"/>
                <w:szCs w:val="18"/>
              </w:rPr>
              <w:t>в том числе средства:</w:t>
            </w:r>
          </w:p>
        </w:tc>
        <w:tc>
          <w:tcPr>
            <w:tcW w:w="462"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r>
      <w:tr w:rsidR="00467C1A" w:rsidRPr="00D72802" w:rsidTr="00F86557">
        <w:trPr>
          <w:trHeight w:val="20"/>
        </w:trPr>
        <w:tc>
          <w:tcPr>
            <w:tcW w:w="1031" w:type="pct"/>
            <w:shd w:val="clear" w:color="auto" w:fill="auto"/>
            <w:vAlign w:val="center"/>
            <w:hideMark/>
          </w:tcPr>
          <w:p w:rsidR="00467C1A" w:rsidRPr="00D72802" w:rsidRDefault="00467C1A" w:rsidP="009B04CB">
            <w:pPr>
              <w:spacing w:after="0" w:line="240" w:lineRule="auto"/>
              <w:jc w:val="center"/>
              <w:rPr>
                <w:rFonts w:ascii="Times New Roman" w:hAnsi="Times New Roman" w:cs="Times New Roman"/>
                <w:i/>
                <w:iCs/>
                <w:sz w:val="18"/>
                <w:szCs w:val="18"/>
              </w:rPr>
            </w:pPr>
            <w:r w:rsidRPr="00D72802">
              <w:rPr>
                <w:rFonts w:ascii="Times New Roman" w:hAnsi="Times New Roman" w:cs="Times New Roman"/>
                <w:i/>
                <w:iCs/>
                <w:sz w:val="18"/>
                <w:szCs w:val="18"/>
              </w:rPr>
              <w:t>областного бюджета</w:t>
            </w:r>
          </w:p>
        </w:tc>
        <w:tc>
          <w:tcPr>
            <w:tcW w:w="462"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1 654,0</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2 464,3</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149,0</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2 464,3</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100,0</w:t>
            </w:r>
          </w:p>
        </w:tc>
        <w:tc>
          <w:tcPr>
            <w:tcW w:w="528"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2 464,3</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100,0</w:t>
            </w:r>
          </w:p>
        </w:tc>
      </w:tr>
      <w:tr w:rsidR="00F86557" w:rsidRPr="00D72802" w:rsidTr="00F86557">
        <w:trPr>
          <w:trHeight w:val="20"/>
        </w:trPr>
        <w:tc>
          <w:tcPr>
            <w:tcW w:w="1031" w:type="pct"/>
            <w:shd w:val="clear" w:color="000000" w:fill="FFFFFF"/>
            <w:vAlign w:val="center"/>
            <w:hideMark/>
          </w:tcPr>
          <w:p w:rsidR="00467C1A" w:rsidRPr="00D72802" w:rsidRDefault="00467C1A" w:rsidP="009B04CB">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Создание архива электронных документов администрации города Рязани</w:t>
            </w:r>
          </w:p>
        </w:tc>
        <w:tc>
          <w:tcPr>
            <w:tcW w:w="462"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48,10</w:t>
            </w:r>
          </w:p>
        </w:tc>
        <w:tc>
          <w:tcPr>
            <w:tcW w:w="528" w:type="pct"/>
            <w:shd w:val="clear" w:color="000000" w:fill="FFFFFF"/>
            <w:noWrap/>
            <w:vAlign w:val="center"/>
            <w:hideMark/>
          </w:tcPr>
          <w:p w:rsidR="00467C1A" w:rsidRPr="00D72802" w:rsidRDefault="00467C1A" w:rsidP="009B04CB">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 </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528" w:type="pct"/>
            <w:shd w:val="clear" w:color="auto" w:fill="auto"/>
            <w:noWrap/>
            <w:vAlign w:val="center"/>
            <w:hideMark/>
          </w:tcPr>
          <w:p w:rsidR="00467C1A" w:rsidRPr="00D72802" w:rsidRDefault="00467C1A" w:rsidP="009B04CB">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 </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528" w:type="pct"/>
            <w:shd w:val="clear" w:color="auto" w:fill="auto"/>
            <w:noWrap/>
            <w:vAlign w:val="center"/>
            <w:hideMark/>
          </w:tcPr>
          <w:p w:rsidR="00467C1A" w:rsidRPr="00D72802" w:rsidRDefault="00467C1A" w:rsidP="009B04CB">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 </w:t>
            </w:r>
          </w:p>
        </w:tc>
        <w:tc>
          <w:tcPr>
            <w:tcW w:w="641" w:type="pct"/>
            <w:shd w:val="clear" w:color="auto" w:fill="auto"/>
            <w:noWrap/>
            <w:vAlign w:val="center"/>
            <w:hideMark/>
          </w:tcPr>
          <w:p w:rsidR="00467C1A" w:rsidRPr="00D72802" w:rsidRDefault="00467C1A" w:rsidP="009B04C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r>
    </w:tbl>
    <w:p w:rsidR="009F794D" w:rsidRPr="00D72802" w:rsidRDefault="009F794D" w:rsidP="009F794D">
      <w:pPr>
        <w:spacing w:after="0" w:line="233" w:lineRule="auto"/>
        <w:jc w:val="both"/>
        <w:rPr>
          <w:rFonts w:ascii="Times New Roman" w:hAnsi="Times New Roman" w:cs="Times New Roman"/>
          <w:color w:val="000000"/>
          <w:sz w:val="24"/>
          <w:szCs w:val="24"/>
        </w:rPr>
      </w:pPr>
      <w:r w:rsidRPr="00D72802">
        <w:rPr>
          <w:rFonts w:ascii="Times New Roman" w:hAnsi="Times New Roman" w:cs="Times New Roman"/>
          <w:color w:val="000000"/>
          <w:sz w:val="24"/>
          <w:szCs w:val="24"/>
        </w:rPr>
        <w:t>* Показатели сводной бюджетной росписи по состоянию на 01.10.2023 года.</w:t>
      </w:r>
    </w:p>
    <w:p w:rsidR="00EB1E49" w:rsidRPr="00D72802" w:rsidRDefault="00EB1E49" w:rsidP="009F794D">
      <w:pPr>
        <w:spacing w:after="0" w:line="233" w:lineRule="auto"/>
        <w:jc w:val="both"/>
        <w:rPr>
          <w:rFonts w:ascii="Times New Roman" w:hAnsi="Times New Roman" w:cs="Times New Roman"/>
          <w:color w:val="000000"/>
          <w:sz w:val="24"/>
          <w:szCs w:val="24"/>
        </w:rPr>
      </w:pPr>
    </w:p>
    <w:p w:rsidR="00467C1A" w:rsidRPr="00D72802" w:rsidRDefault="00467C1A" w:rsidP="00467C1A">
      <w:pPr>
        <w:spacing w:after="0" w:line="240" w:lineRule="auto"/>
        <w:ind w:firstLine="709"/>
        <w:jc w:val="both"/>
        <w:rPr>
          <w:rFonts w:ascii="Times New Roman" w:hAnsi="Times New Roman" w:cs="Times New Roman"/>
          <w:sz w:val="28"/>
          <w:szCs w:val="24"/>
        </w:rPr>
      </w:pPr>
      <w:r w:rsidRPr="00D72802">
        <w:rPr>
          <w:rFonts w:ascii="Times New Roman" w:hAnsi="Times New Roman" w:cs="Times New Roman"/>
          <w:sz w:val="28"/>
          <w:szCs w:val="24"/>
        </w:rPr>
        <w:t>Бюджетные ассигнования на реализацию муниципальной программы «Повышение эффективности муниципального управления» составили: в 2024 году 1 143 115,9 тыс. рублей, в 2025 году – 1 123 588,8 тыс. рублей, в 2026 году – 1 148 875,9 тыс. рублей.</w:t>
      </w:r>
    </w:p>
    <w:p w:rsidR="00467C1A" w:rsidRPr="00D72802" w:rsidRDefault="00467C1A" w:rsidP="00467C1A">
      <w:pPr>
        <w:spacing w:after="0" w:line="240" w:lineRule="auto"/>
        <w:ind w:firstLine="709"/>
        <w:jc w:val="both"/>
        <w:rPr>
          <w:rFonts w:ascii="Times New Roman" w:hAnsi="Times New Roman" w:cs="Times New Roman"/>
          <w:sz w:val="28"/>
          <w:szCs w:val="24"/>
        </w:rPr>
      </w:pPr>
      <w:r w:rsidRPr="00D72802">
        <w:rPr>
          <w:rFonts w:ascii="Times New Roman" w:hAnsi="Times New Roman" w:cs="Times New Roman"/>
          <w:sz w:val="28"/>
          <w:szCs w:val="24"/>
        </w:rPr>
        <w:t xml:space="preserve">Предусмотренные в проекте бюджета объемы ассигнований по сравнению с уточненным планом 2023 года увеличены в 2024 году на 250 339,6 тыс. рублей, в 2025 году по сравнению с 2024 годом уменьшены на 19 527,1 тыс. рублей, в 2026 году по сравнению с 2025 годом увеличены на 25 287,1 тыс. рублей. </w:t>
      </w:r>
    </w:p>
    <w:p w:rsidR="00467C1A" w:rsidRPr="00D72802" w:rsidRDefault="00467C1A" w:rsidP="00467C1A">
      <w:pPr>
        <w:spacing w:after="0" w:line="240" w:lineRule="auto"/>
        <w:ind w:firstLine="709"/>
        <w:jc w:val="both"/>
        <w:rPr>
          <w:rFonts w:ascii="Times New Roman" w:hAnsi="Times New Roman" w:cs="Times New Roman"/>
          <w:sz w:val="28"/>
          <w:szCs w:val="28"/>
        </w:rPr>
      </w:pPr>
      <w:r w:rsidRPr="00D72802">
        <w:rPr>
          <w:rFonts w:ascii="Times New Roman" w:hAnsi="Times New Roman" w:cs="Times New Roman"/>
          <w:sz w:val="28"/>
          <w:szCs w:val="28"/>
        </w:rPr>
        <w:t>Формирование объемов финансирования программы осуществлено с применением общих подходов к планированию расходов бюджета на финансовое обеспечение программных мероприятий.</w:t>
      </w:r>
    </w:p>
    <w:p w:rsidR="005D4D04" w:rsidRPr="00D72802" w:rsidRDefault="005D4D04" w:rsidP="00467C1A">
      <w:pPr>
        <w:spacing w:after="0" w:line="240" w:lineRule="auto"/>
        <w:ind w:firstLine="709"/>
        <w:jc w:val="both"/>
        <w:rPr>
          <w:rFonts w:ascii="Times New Roman" w:hAnsi="Times New Roman" w:cs="Times New Roman"/>
          <w:sz w:val="28"/>
          <w:szCs w:val="28"/>
        </w:rPr>
      </w:pPr>
    </w:p>
    <w:p w:rsidR="009B04CB" w:rsidRPr="00D72802" w:rsidRDefault="009B04CB" w:rsidP="009B04CB">
      <w:pPr>
        <w:autoSpaceDE w:val="0"/>
        <w:autoSpaceDN w:val="0"/>
        <w:adjustRightInd w:val="0"/>
        <w:spacing w:after="0" w:line="254" w:lineRule="auto"/>
        <w:jc w:val="center"/>
        <w:rPr>
          <w:rFonts w:ascii="Times New Roman" w:hAnsi="Times New Roman" w:cs="Times New Roman"/>
          <w:b/>
          <w:color w:val="000000"/>
          <w:sz w:val="28"/>
          <w:szCs w:val="28"/>
        </w:rPr>
      </w:pPr>
      <w:r w:rsidRPr="00D72802">
        <w:rPr>
          <w:rFonts w:ascii="Times New Roman" w:hAnsi="Times New Roman" w:cs="Times New Roman"/>
          <w:b/>
          <w:color w:val="000000"/>
          <w:sz w:val="28"/>
          <w:szCs w:val="28"/>
        </w:rPr>
        <w:t>Муниципальная программа</w:t>
      </w:r>
    </w:p>
    <w:p w:rsidR="009B04CB" w:rsidRPr="00D72802" w:rsidRDefault="009B04CB" w:rsidP="009B04CB">
      <w:pPr>
        <w:autoSpaceDE w:val="0"/>
        <w:autoSpaceDN w:val="0"/>
        <w:adjustRightInd w:val="0"/>
        <w:spacing w:after="0" w:line="254" w:lineRule="auto"/>
        <w:jc w:val="center"/>
        <w:rPr>
          <w:rFonts w:ascii="Times New Roman" w:eastAsia="Calibri" w:hAnsi="Times New Roman" w:cs="Times New Roman"/>
          <w:b/>
          <w:color w:val="000000"/>
          <w:sz w:val="28"/>
          <w:szCs w:val="28"/>
        </w:rPr>
      </w:pPr>
      <w:r w:rsidRPr="00D72802">
        <w:rPr>
          <w:rFonts w:ascii="Times New Roman" w:eastAsia="Calibri" w:hAnsi="Times New Roman" w:cs="Times New Roman"/>
          <w:b/>
          <w:color w:val="000000"/>
          <w:sz w:val="28"/>
          <w:szCs w:val="28"/>
        </w:rPr>
        <w:t>«Гармонизация межнациональных (межэтнических),</w:t>
      </w:r>
    </w:p>
    <w:p w:rsidR="009B04CB" w:rsidRPr="00D72802" w:rsidRDefault="009B04CB" w:rsidP="009B04CB">
      <w:pPr>
        <w:autoSpaceDE w:val="0"/>
        <w:autoSpaceDN w:val="0"/>
        <w:adjustRightInd w:val="0"/>
        <w:spacing w:after="0" w:line="254" w:lineRule="auto"/>
        <w:jc w:val="center"/>
        <w:rPr>
          <w:rFonts w:ascii="Times New Roman" w:eastAsia="Calibri" w:hAnsi="Times New Roman" w:cs="Times New Roman"/>
          <w:b/>
          <w:color w:val="000000"/>
          <w:sz w:val="28"/>
          <w:szCs w:val="28"/>
        </w:rPr>
      </w:pPr>
      <w:r w:rsidRPr="00D72802">
        <w:rPr>
          <w:rFonts w:ascii="Times New Roman" w:eastAsia="Calibri" w:hAnsi="Times New Roman" w:cs="Times New Roman"/>
          <w:b/>
          <w:color w:val="000000"/>
          <w:sz w:val="28"/>
          <w:szCs w:val="28"/>
        </w:rPr>
        <w:t>межконфессиональных и межкультурных отношений в городе Рязани»</w:t>
      </w:r>
    </w:p>
    <w:p w:rsidR="005D4D04" w:rsidRPr="00D72802" w:rsidRDefault="005D4D04" w:rsidP="009B04CB">
      <w:pPr>
        <w:autoSpaceDE w:val="0"/>
        <w:autoSpaceDN w:val="0"/>
        <w:adjustRightInd w:val="0"/>
        <w:spacing w:after="0" w:line="254" w:lineRule="auto"/>
        <w:jc w:val="center"/>
        <w:rPr>
          <w:rFonts w:ascii="Times New Roman" w:eastAsia="Calibri" w:hAnsi="Times New Roman" w:cs="Times New Roman"/>
          <w:b/>
          <w:color w:val="000000"/>
          <w:sz w:val="28"/>
          <w:szCs w:val="28"/>
        </w:rPr>
      </w:pPr>
    </w:p>
    <w:p w:rsidR="009B04CB" w:rsidRPr="00D72802" w:rsidRDefault="009B04CB" w:rsidP="009B04CB">
      <w:pPr>
        <w:spacing w:after="0" w:line="240" w:lineRule="auto"/>
        <w:ind w:firstLine="720"/>
        <w:jc w:val="both"/>
        <w:rPr>
          <w:rFonts w:ascii="Times New Roman" w:hAnsi="Times New Roman" w:cs="Times New Roman"/>
          <w:sz w:val="28"/>
          <w:szCs w:val="28"/>
        </w:rPr>
      </w:pPr>
      <w:r w:rsidRPr="00D72802">
        <w:rPr>
          <w:rFonts w:ascii="Times New Roman" w:hAnsi="Times New Roman" w:cs="Times New Roman"/>
          <w:sz w:val="28"/>
          <w:szCs w:val="20"/>
        </w:rPr>
        <w:t>Расходы городского бюджета в 2024-2026 годах</w:t>
      </w:r>
      <w:r w:rsidRPr="00D72802">
        <w:rPr>
          <w:rFonts w:ascii="Times New Roman" w:hAnsi="Times New Roman" w:cs="Times New Roman"/>
          <w:sz w:val="28"/>
          <w:szCs w:val="28"/>
        </w:rPr>
        <w:t xml:space="preserve"> на реализацию</w:t>
      </w:r>
      <w:r w:rsidRPr="00D72802">
        <w:rPr>
          <w:rFonts w:ascii="Times New Roman" w:hAnsi="Times New Roman" w:cs="Times New Roman"/>
          <w:color w:val="A6A6A6"/>
          <w:sz w:val="28"/>
          <w:szCs w:val="28"/>
        </w:rPr>
        <w:t xml:space="preserve"> </w:t>
      </w:r>
      <w:r w:rsidRPr="00D72802">
        <w:rPr>
          <w:rFonts w:ascii="Times New Roman" w:hAnsi="Times New Roman" w:cs="Times New Roman"/>
          <w:sz w:val="28"/>
          <w:szCs w:val="28"/>
        </w:rPr>
        <w:t>муниципальной программы</w:t>
      </w:r>
      <w:r w:rsidRPr="00D72802">
        <w:rPr>
          <w:rFonts w:ascii="Times New Roman" w:hAnsi="Times New Roman" w:cs="Times New Roman"/>
          <w:color w:val="A6A6A6"/>
          <w:sz w:val="28"/>
          <w:szCs w:val="28"/>
        </w:rPr>
        <w:t xml:space="preserve"> </w:t>
      </w:r>
      <w:r w:rsidRPr="00D72802">
        <w:rPr>
          <w:rFonts w:ascii="Times New Roman" w:eastAsia="Calibri" w:hAnsi="Times New Roman" w:cs="Times New Roman"/>
          <w:sz w:val="28"/>
          <w:szCs w:val="28"/>
        </w:rPr>
        <w:t xml:space="preserve">«Гармонизация межнациональных (межэтнических), межконфессиональных и межкультурных отношений в городе Рязани» </w:t>
      </w:r>
      <w:r w:rsidRPr="00D72802">
        <w:rPr>
          <w:rFonts w:ascii="Times New Roman" w:hAnsi="Times New Roman" w:cs="Times New Roman"/>
          <w:sz w:val="28"/>
          <w:szCs w:val="28"/>
        </w:rPr>
        <w:t>представлены в таблице:</w:t>
      </w:r>
    </w:p>
    <w:p w:rsidR="009B04CB" w:rsidRPr="00D72802" w:rsidRDefault="009B04CB" w:rsidP="009B04CB">
      <w:pPr>
        <w:spacing w:after="0" w:line="240" w:lineRule="auto"/>
        <w:ind w:left="7788" w:firstLine="150"/>
        <w:jc w:val="center"/>
        <w:rPr>
          <w:rFonts w:ascii="Times New Roman" w:hAnsi="Times New Roman" w:cs="Times New Roman"/>
          <w:sz w:val="24"/>
          <w:szCs w:val="24"/>
        </w:rPr>
      </w:pPr>
      <w:r w:rsidRPr="00D72802">
        <w:rPr>
          <w:rFonts w:ascii="Times New Roman" w:hAnsi="Times New Roman" w:cs="Times New Roman"/>
          <w:i/>
          <w:sz w:val="24"/>
          <w:szCs w:val="24"/>
        </w:rPr>
        <w:t xml:space="preserve">         тыс. рублей</w:t>
      </w: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3065"/>
        <w:gridCol w:w="1083"/>
        <w:gridCol w:w="848"/>
        <w:gridCol w:w="988"/>
        <w:gridCol w:w="986"/>
        <w:gridCol w:w="992"/>
        <w:gridCol w:w="1023"/>
        <w:gridCol w:w="950"/>
      </w:tblGrid>
      <w:tr w:rsidR="009B04CB" w:rsidRPr="00D72802" w:rsidTr="00505BCD">
        <w:trPr>
          <w:trHeight w:val="20"/>
        </w:trPr>
        <w:tc>
          <w:tcPr>
            <w:tcW w:w="1543" w:type="pct"/>
            <w:vMerge w:val="restart"/>
            <w:vAlign w:val="center"/>
            <w:hideMark/>
          </w:tcPr>
          <w:p w:rsidR="009B04CB" w:rsidRPr="00D72802" w:rsidRDefault="009B04CB" w:rsidP="00F82539">
            <w:pPr>
              <w:spacing w:after="0" w:line="240" w:lineRule="auto"/>
              <w:jc w:val="center"/>
              <w:rPr>
                <w:rFonts w:ascii="Times New Roman" w:hAnsi="Times New Roman" w:cs="Times New Roman"/>
                <w:sz w:val="20"/>
                <w:szCs w:val="20"/>
              </w:rPr>
            </w:pPr>
            <w:r w:rsidRPr="00D72802">
              <w:rPr>
                <w:rFonts w:ascii="Times New Roman" w:hAnsi="Times New Roman" w:cs="Times New Roman"/>
                <w:sz w:val="20"/>
                <w:szCs w:val="20"/>
              </w:rPr>
              <w:t>Наименование</w:t>
            </w:r>
          </w:p>
        </w:tc>
        <w:tc>
          <w:tcPr>
            <w:tcW w:w="545" w:type="pct"/>
            <w:vMerge w:val="restart"/>
            <w:vAlign w:val="center"/>
            <w:hideMark/>
          </w:tcPr>
          <w:p w:rsidR="009B04CB" w:rsidRPr="00D72802" w:rsidRDefault="009B04CB" w:rsidP="00F82539">
            <w:pPr>
              <w:spacing w:after="0" w:line="240" w:lineRule="auto"/>
              <w:jc w:val="center"/>
              <w:rPr>
                <w:rFonts w:ascii="Times New Roman" w:hAnsi="Times New Roman" w:cs="Times New Roman"/>
                <w:sz w:val="20"/>
                <w:szCs w:val="20"/>
              </w:rPr>
            </w:pPr>
            <w:r w:rsidRPr="00D72802">
              <w:rPr>
                <w:rFonts w:ascii="Times New Roman" w:hAnsi="Times New Roman" w:cs="Times New Roman"/>
                <w:sz w:val="20"/>
                <w:szCs w:val="20"/>
              </w:rPr>
              <w:t>2023 год*</w:t>
            </w:r>
          </w:p>
        </w:tc>
        <w:tc>
          <w:tcPr>
            <w:tcW w:w="924" w:type="pct"/>
            <w:gridSpan w:val="2"/>
            <w:vAlign w:val="center"/>
            <w:hideMark/>
          </w:tcPr>
          <w:p w:rsidR="009B04CB" w:rsidRPr="00D72802" w:rsidRDefault="009B04CB" w:rsidP="00F82539">
            <w:pPr>
              <w:spacing w:after="0" w:line="240" w:lineRule="auto"/>
              <w:jc w:val="center"/>
              <w:rPr>
                <w:rFonts w:ascii="Times New Roman" w:hAnsi="Times New Roman" w:cs="Times New Roman"/>
                <w:sz w:val="20"/>
                <w:szCs w:val="20"/>
              </w:rPr>
            </w:pPr>
            <w:r w:rsidRPr="00D72802">
              <w:rPr>
                <w:rFonts w:ascii="Times New Roman" w:hAnsi="Times New Roman" w:cs="Times New Roman"/>
                <w:sz w:val="20"/>
                <w:szCs w:val="20"/>
              </w:rPr>
              <w:t>2024 год</w:t>
            </w:r>
          </w:p>
        </w:tc>
        <w:tc>
          <w:tcPr>
            <w:tcW w:w="995" w:type="pct"/>
            <w:gridSpan w:val="2"/>
            <w:hideMark/>
          </w:tcPr>
          <w:p w:rsidR="009B04CB" w:rsidRPr="00D72802" w:rsidRDefault="009B04CB" w:rsidP="00F82539">
            <w:pPr>
              <w:spacing w:after="0" w:line="240" w:lineRule="auto"/>
              <w:jc w:val="center"/>
              <w:rPr>
                <w:rFonts w:ascii="Times New Roman" w:hAnsi="Times New Roman" w:cs="Times New Roman"/>
                <w:sz w:val="20"/>
                <w:szCs w:val="20"/>
              </w:rPr>
            </w:pPr>
            <w:r w:rsidRPr="00D72802">
              <w:rPr>
                <w:rFonts w:ascii="Times New Roman" w:hAnsi="Times New Roman" w:cs="Times New Roman"/>
                <w:sz w:val="20"/>
                <w:szCs w:val="20"/>
              </w:rPr>
              <w:t>2025 год</w:t>
            </w:r>
          </w:p>
        </w:tc>
        <w:tc>
          <w:tcPr>
            <w:tcW w:w="993" w:type="pct"/>
            <w:gridSpan w:val="2"/>
            <w:hideMark/>
          </w:tcPr>
          <w:p w:rsidR="009B04CB" w:rsidRPr="00D72802" w:rsidRDefault="009B04CB" w:rsidP="00F82539">
            <w:pPr>
              <w:spacing w:after="0" w:line="240" w:lineRule="auto"/>
              <w:jc w:val="center"/>
              <w:rPr>
                <w:rFonts w:ascii="Times New Roman" w:hAnsi="Times New Roman" w:cs="Times New Roman"/>
                <w:sz w:val="20"/>
                <w:szCs w:val="20"/>
              </w:rPr>
            </w:pPr>
            <w:r w:rsidRPr="00D72802">
              <w:rPr>
                <w:rFonts w:ascii="Times New Roman" w:hAnsi="Times New Roman" w:cs="Times New Roman"/>
                <w:sz w:val="20"/>
                <w:szCs w:val="20"/>
              </w:rPr>
              <w:t>2026 год</w:t>
            </w:r>
          </w:p>
        </w:tc>
      </w:tr>
      <w:tr w:rsidR="009B04CB" w:rsidRPr="00D72802" w:rsidTr="00505BCD">
        <w:trPr>
          <w:trHeight w:val="1069"/>
        </w:trPr>
        <w:tc>
          <w:tcPr>
            <w:tcW w:w="1543" w:type="pct"/>
            <w:vMerge/>
            <w:vAlign w:val="center"/>
            <w:hideMark/>
          </w:tcPr>
          <w:p w:rsidR="009B04CB" w:rsidRPr="00D72802" w:rsidRDefault="009B04CB" w:rsidP="00F82539">
            <w:pPr>
              <w:spacing w:after="0" w:line="240" w:lineRule="auto"/>
              <w:rPr>
                <w:rFonts w:ascii="Times New Roman" w:hAnsi="Times New Roman" w:cs="Times New Roman"/>
                <w:sz w:val="20"/>
                <w:szCs w:val="20"/>
              </w:rPr>
            </w:pPr>
          </w:p>
        </w:tc>
        <w:tc>
          <w:tcPr>
            <w:tcW w:w="545" w:type="pct"/>
            <w:vMerge/>
            <w:vAlign w:val="center"/>
            <w:hideMark/>
          </w:tcPr>
          <w:p w:rsidR="009B04CB" w:rsidRPr="00D72802" w:rsidRDefault="009B04CB" w:rsidP="00F82539">
            <w:pPr>
              <w:spacing w:after="0" w:line="240" w:lineRule="auto"/>
              <w:rPr>
                <w:rFonts w:ascii="Times New Roman" w:hAnsi="Times New Roman" w:cs="Times New Roman"/>
                <w:sz w:val="20"/>
                <w:szCs w:val="20"/>
              </w:rPr>
            </w:pPr>
          </w:p>
        </w:tc>
        <w:tc>
          <w:tcPr>
            <w:tcW w:w="427" w:type="pct"/>
            <w:hideMark/>
          </w:tcPr>
          <w:p w:rsidR="009B04CB" w:rsidRPr="00D72802" w:rsidRDefault="009B04CB" w:rsidP="00F82539">
            <w:pPr>
              <w:spacing w:after="0" w:line="240" w:lineRule="auto"/>
              <w:jc w:val="center"/>
              <w:rPr>
                <w:rFonts w:ascii="Times New Roman" w:hAnsi="Times New Roman" w:cs="Times New Roman"/>
                <w:sz w:val="20"/>
                <w:szCs w:val="20"/>
              </w:rPr>
            </w:pPr>
            <w:r w:rsidRPr="00D72802">
              <w:rPr>
                <w:rFonts w:ascii="Times New Roman" w:hAnsi="Times New Roman" w:cs="Times New Roman"/>
                <w:sz w:val="20"/>
                <w:szCs w:val="20"/>
              </w:rPr>
              <w:t>проект</w:t>
            </w:r>
          </w:p>
        </w:tc>
        <w:tc>
          <w:tcPr>
            <w:tcW w:w="497" w:type="pct"/>
            <w:hideMark/>
          </w:tcPr>
          <w:p w:rsidR="009B04CB" w:rsidRPr="00D72802" w:rsidRDefault="009B04CB" w:rsidP="00F82539">
            <w:pPr>
              <w:spacing w:after="0" w:line="240" w:lineRule="auto"/>
              <w:jc w:val="center"/>
              <w:rPr>
                <w:rFonts w:ascii="Times New Roman" w:hAnsi="Times New Roman" w:cs="Times New Roman"/>
                <w:sz w:val="20"/>
                <w:szCs w:val="20"/>
              </w:rPr>
            </w:pPr>
            <w:r w:rsidRPr="00D72802">
              <w:rPr>
                <w:rFonts w:ascii="Times New Roman" w:hAnsi="Times New Roman" w:cs="Times New Roman"/>
                <w:sz w:val="20"/>
                <w:szCs w:val="20"/>
              </w:rPr>
              <w:t>изм. к преды-дущему году, %</w:t>
            </w:r>
          </w:p>
        </w:tc>
        <w:tc>
          <w:tcPr>
            <w:tcW w:w="496" w:type="pct"/>
            <w:hideMark/>
          </w:tcPr>
          <w:p w:rsidR="009B04CB" w:rsidRPr="00D72802" w:rsidRDefault="009B04CB" w:rsidP="00F82539">
            <w:pPr>
              <w:spacing w:after="0" w:line="240" w:lineRule="auto"/>
              <w:jc w:val="center"/>
              <w:rPr>
                <w:rFonts w:ascii="Times New Roman" w:hAnsi="Times New Roman" w:cs="Times New Roman"/>
                <w:sz w:val="20"/>
                <w:szCs w:val="20"/>
              </w:rPr>
            </w:pPr>
            <w:r w:rsidRPr="00D72802">
              <w:rPr>
                <w:rFonts w:ascii="Times New Roman" w:hAnsi="Times New Roman" w:cs="Times New Roman"/>
                <w:sz w:val="20"/>
                <w:szCs w:val="20"/>
              </w:rPr>
              <w:t>проект</w:t>
            </w:r>
          </w:p>
        </w:tc>
        <w:tc>
          <w:tcPr>
            <w:tcW w:w="499" w:type="pct"/>
            <w:hideMark/>
          </w:tcPr>
          <w:p w:rsidR="009B04CB" w:rsidRPr="00D72802" w:rsidRDefault="009B04CB" w:rsidP="00F82539">
            <w:pPr>
              <w:spacing w:after="0" w:line="240" w:lineRule="auto"/>
              <w:jc w:val="center"/>
              <w:rPr>
                <w:rFonts w:ascii="Times New Roman" w:hAnsi="Times New Roman" w:cs="Times New Roman"/>
                <w:sz w:val="20"/>
                <w:szCs w:val="20"/>
              </w:rPr>
            </w:pPr>
            <w:r w:rsidRPr="00D72802">
              <w:rPr>
                <w:rFonts w:ascii="Times New Roman" w:hAnsi="Times New Roman" w:cs="Times New Roman"/>
                <w:sz w:val="20"/>
                <w:szCs w:val="20"/>
              </w:rPr>
              <w:t>изм. к преды-дущему году, %</w:t>
            </w:r>
          </w:p>
        </w:tc>
        <w:tc>
          <w:tcPr>
            <w:tcW w:w="515" w:type="pct"/>
            <w:hideMark/>
          </w:tcPr>
          <w:p w:rsidR="009B04CB" w:rsidRPr="00D72802" w:rsidRDefault="009B04CB" w:rsidP="00F82539">
            <w:pPr>
              <w:spacing w:after="0" w:line="240" w:lineRule="auto"/>
              <w:jc w:val="center"/>
              <w:rPr>
                <w:rFonts w:ascii="Times New Roman" w:hAnsi="Times New Roman" w:cs="Times New Roman"/>
                <w:sz w:val="20"/>
                <w:szCs w:val="20"/>
              </w:rPr>
            </w:pPr>
            <w:r w:rsidRPr="00D72802">
              <w:rPr>
                <w:rFonts w:ascii="Times New Roman" w:hAnsi="Times New Roman" w:cs="Times New Roman"/>
                <w:sz w:val="20"/>
                <w:szCs w:val="20"/>
              </w:rPr>
              <w:t>проект</w:t>
            </w:r>
          </w:p>
        </w:tc>
        <w:tc>
          <w:tcPr>
            <w:tcW w:w="478" w:type="pct"/>
            <w:hideMark/>
          </w:tcPr>
          <w:p w:rsidR="009B04CB" w:rsidRPr="00D72802" w:rsidRDefault="009B04CB" w:rsidP="00F82539">
            <w:pPr>
              <w:spacing w:after="0" w:line="240" w:lineRule="auto"/>
              <w:jc w:val="center"/>
              <w:rPr>
                <w:rFonts w:ascii="Times New Roman" w:hAnsi="Times New Roman" w:cs="Times New Roman"/>
                <w:sz w:val="20"/>
                <w:szCs w:val="20"/>
              </w:rPr>
            </w:pPr>
            <w:r w:rsidRPr="00D72802">
              <w:rPr>
                <w:rFonts w:ascii="Times New Roman" w:hAnsi="Times New Roman" w:cs="Times New Roman"/>
                <w:sz w:val="20"/>
                <w:szCs w:val="20"/>
              </w:rPr>
              <w:t>изм. к преды-дущему году, %</w:t>
            </w:r>
          </w:p>
        </w:tc>
      </w:tr>
      <w:tr w:rsidR="009B04CB" w:rsidRPr="00D72802" w:rsidTr="00505BCD">
        <w:trPr>
          <w:trHeight w:val="20"/>
        </w:trPr>
        <w:tc>
          <w:tcPr>
            <w:tcW w:w="1543" w:type="pct"/>
            <w:vAlign w:val="center"/>
            <w:hideMark/>
          </w:tcPr>
          <w:p w:rsidR="009B04CB" w:rsidRPr="00D72802" w:rsidRDefault="009B04CB" w:rsidP="00F82539">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1</w:t>
            </w:r>
          </w:p>
        </w:tc>
        <w:tc>
          <w:tcPr>
            <w:tcW w:w="545" w:type="pct"/>
            <w:vAlign w:val="center"/>
            <w:hideMark/>
          </w:tcPr>
          <w:p w:rsidR="009B04CB" w:rsidRPr="00D72802" w:rsidRDefault="009B04CB" w:rsidP="00F82539">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w:t>
            </w:r>
          </w:p>
        </w:tc>
        <w:tc>
          <w:tcPr>
            <w:tcW w:w="427" w:type="pct"/>
            <w:vAlign w:val="center"/>
            <w:hideMark/>
          </w:tcPr>
          <w:p w:rsidR="009B04CB" w:rsidRPr="00D72802" w:rsidRDefault="009B04CB" w:rsidP="00F82539">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3</w:t>
            </w:r>
          </w:p>
        </w:tc>
        <w:tc>
          <w:tcPr>
            <w:tcW w:w="497" w:type="pct"/>
            <w:vAlign w:val="center"/>
            <w:hideMark/>
          </w:tcPr>
          <w:p w:rsidR="009B04CB" w:rsidRPr="00D72802" w:rsidRDefault="009B04CB" w:rsidP="00F82539">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4=3/2*100</w:t>
            </w:r>
          </w:p>
        </w:tc>
        <w:tc>
          <w:tcPr>
            <w:tcW w:w="496" w:type="pct"/>
            <w:vAlign w:val="center"/>
            <w:hideMark/>
          </w:tcPr>
          <w:p w:rsidR="009B04CB" w:rsidRPr="00D72802" w:rsidRDefault="009B04CB" w:rsidP="00F82539">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5</w:t>
            </w:r>
          </w:p>
        </w:tc>
        <w:tc>
          <w:tcPr>
            <w:tcW w:w="499" w:type="pct"/>
            <w:vAlign w:val="center"/>
            <w:hideMark/>
          </w:tcPr>
          <w:p w:rsidR="009B04CB" w:rsidRPr="00D72802" w:rsidRDefault="009B04CB" w:rsidP="00F82539">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6=5/3*100</w:t>
            </w:r>
          </w:p>
        </w:tc>
        <w:tc>
          <w:tcPr>
            <w:tcW w:w="515" w:type="pct"/>
            <w:vAlign w:val="center"/>
            <w:hideMark/>
          </w:tcPr>
          <w:p w:rsidR="009B04CB" w:rsidRPr="00D72802" w:rsidRDefault="009B04CB" w:rsidP="00F82539">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7</w:t>
            </w:r>
          </w:p>
        </w:tc>
        <w:tc>
          <w:tcPr>
            <w:tcW w:w="478" w:type="pct"/>
            <w:vAlign w:val="center"/>
            <w:hideMark/>
          </w:tcPr>
          <w:p w:rsidR="009B04CB" w:rsidRPr="00D72802" w:rsidRDefault="009B04CB" w:rsidP="00F82539">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8=7/5*100</w:t>
            </w:r>
          </w:p>
        </w:tc>
      </w:tr>
      <w:tr w:rsidR="009B04CB" w:rsidRPr="00D72802" w:rsidTr="00505BCD">
        <w:trPr>
          <w:trHeight w:val="20"/>
        </w:trPr>
        <w:tc>
          <w:tcPr>
            <w:tcW w:w="1543" w:type="pct"/>
            <w:vAlign w:val="bottom"/>
            <w:hideMark/>
          </w:tcPr>
          <w:p w:rsidR="009B04CB" w:rsidRPr="00D72802" w:rsidRDefault="009B04CB" w:rsidP="00F82539">
            <w:pPr>
              <w:spacing w:after="0" w:line="240" w:lineRule="auto"/>
              <w:rPr>
                <w:rFonts w:ascii="Times New Roman" w:hAnsi="Times New Roman" w:cs="Times New Roman"/>
                <w:b/>
                <w:bCs/>
                <w:sz w:val="18"/>
                <w:szCs w:val="18"/>
              </w:rPr>
            </w:pPr>
            <w:r w:rsidRPr="00D72802">
              <w:rPr>
                <w:rFonts w:ascii="Times New Roman" w:hAnsi="Times New Roman" w:cs="Times New Roman"/>
                <w:b/>
                <w:bCs/>
                <w:sz w:val="18"/>
                <w:szCs w:val="18"/>
              </w:rPr>
              <w:t>Всего, из них</w:t>
            </w:r>
          </w:p>
        </w:tc>
        <w:tc>
          <w:tcPr>
            <w:tcW w:w="545" w:type="pct"/>
            <w:vAlign w:val="center"/>
            <w:hideMark/>
          </w:tcPr>
          <w:p w:rsidR="009B04CB" w:rsidRPr="00D72802" w:rsidRDefault="009B04CB" w:rsidP="00F82539">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1 131,2</w:t>
            </w:r>
          </w:p>
        </w:tc>
        <w:tc>
          <w:tcPr>
            <w:tcW w:w="427" w:type="pct"/>
            <w:vAlign w:val="center"/>
            <w:hideMark/>
          </w:tcPr>
          <w:p w:rsidR="009B04CB" w:rsidRPr="00D72802" w:rsidRDefault="009B04CB" w:rsidP="00F82539">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1 179,6</w:t>
            </w:r>
          </w:p>
        </w:tc>
        <w:tc>
          <w:tcPr>
            <w:tcW w:w="497" w:type="pct"/>
            <w:vAlign w:val="center"/>
            <w:hideMark/>
          </w:tcPr>
          <w:p w:rsidR="009B04CB" w:rsidRPr="00D72802" w:rsidRDefault="009B04CB" w:rsidP="00F82539">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104,3</w:t>
            </w:r>
          </w:p>
        </w:tc>
        <w:tc>
          <w:tcPr>
            <w:tcW w:w="496" w:type="pct"/>
            <w:vAlign w:val="center"/>
            <w:hideMark/>
          </w:tcPr>
          <w:p w:rsidR="009B04CB" w:rsidRPr="00D72802" w:rsidRDefault="009B04CB" w:rsidP="00F82539">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1 224,4</w:t>
            </w:r>
          </w:p>
        </w:tc>
        <w:tc>
          <w:tcPr>
            <w:tcW w:w="499" w:type="pct"/>
            <w:vAlign w:val="center"/>
            <w:hideMark/>
          </w:tcPr>
          <w:p w:rsidR="009B04CB" w:rsidRPr="00D72802" w:rsidRDefault="009B04CB" w:rsidP="00F82539">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103,8</w:t>
            </w:r>
          </w:p>
        </w:tc>
        <w:tc>
          <w:tcPr>
            <w:tcW w:w="515" w:type="pct"/>
            <w:vAlign w:val="center"/>
            <w:hideMark/>
          </w:tcPr>
          <w:p w:rsidR="009B04CB" w:rsidRPr="00D72802" w:rsidRDefault="009B04CB" w:rsidP="00F82539">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1 271,1</w:t>
            </w:r>
          </w:p>
        </w:tc>
        <w:tc>
          <w:tcPr>
            <w:tcW w:w="478" w:type="pct"/>
            <w:vAlign w:val="center"/>
            <w:hideMark/>
          </w:tcPr>
          <w:p w:rsidR="009B04CB" w:rsidRPr="00D72802" w:rsidRDefault="009B04CB" w:rsidP="00F82539">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103,8</w:t>
            </w:r>
          </w:p>
        </w:tc>
      </w:tr>
      <w:tr w:rsidR="009B04CB" w:rsidRPr="00D72802" w:rsidTr="00505BCD">
        <w:trPr>
          <w:trHeight w:val="20"/>
        </w:trPr>
        <w:tc>
          <w:tcPr>
            <w:tcW w:w="1543" w:type="pct"/>
            <w:hideMark/>
          </w:tcPr>
          <w:p w:rsidR="009B04CB" w:rsidRPr="00D72802" w:rsidRDefault="009B04CB" w:rsidP="00F82539">
            <w:pPr>
              <w:autoSpaceDE w:val="0"/>
              <w:autoSpaceDN w:val="0"/>
              <w:adjustRightInd w:val="0"/>
              <w:spacing w:after="0" w:line="240" w:lineRule="auto"/>
              <w:rPr>
                <w:rFonts w:ascii="Times New Roman" w:hAnsi="Times New Roman" w:cs="Times New Roman"/>
                <w:color w:val="A6A6A6"/>
                <w:sz w:val="18"/>
                <w:szCs w:val="18"/>
              </w:rPr>
            </w:pPr>
            <w:r w:rsidRPr="00D72802">
              <w:rPr>
                <w:rFonts w:ascii="Times New Roman" w:eastAsia="Calibri" w:hAnsi="Times New Roman" w:cs="Times New Roman"/>
                <w:sz w:val="18"/>
                <w:szCs w:val="18"/>
              </w:rPr>
              <w:t>Основное мероприятие «Проведение мероприятий, направленных на сохранение национальных традиций и религиозных обычаев среди национально-культурных, религиозных и иных национальных общественных объединений города Рязани»</w:t>
            </w:r>
          </w:p>
        </w:tc>
        <w:tc>
          <w:tcPr>
            <w:tcW w:w="545" w:type="pct"/>
            <w:vAlign w:val="center"/>
            <w:hideMark/>
          </w:tcPr>
          <w:p w:rsidR="009B04CB" w:rsidRPr="00D72802" w:rsidRDefault="009B04CB" w:rsidP="00F82539">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167,7</w:t>
            </w:r>
          </w:p>
        </w:tc>
        <w:tc>
          <w:tcPr>
            <w:tcW w:w="427" w:type="pct"/>
            <w:vAlign w:val="center"/>
            <w:hideMark/>
          </w:tcPr>
          <w:p w:rsidR="009B04CB" w:rsidRPr="00D72802" w:rsidRDefault="009B04CB" w:rsidP="00F82539">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172,7</w:t>
            </w:r>
          </w:p>
        </w:tc>
        <w:tc>
          <w:tcPr>
            <w:tcW w:w="497" w:type="pct"/>
            <w:vAlign w:val="center"/>
            <w:hideMark/>
          </w:tcPr>
          <w:p w:rsidR="009B04CB" w:rsidRPr="00D72802" w:rsidRDefault="009B04CB" w:rsidP="00F82539">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103,0</w:t>
            </w:r>
          </w:p>
        </w:tc>
        <w:tc>
          <w:tcPr>
            <w:tcW w:w="496" w:type="pct"/>
            <w:vAlign w:val="center"/>
            <w:hideMark/>
          </w:tcPr>
          <w:p w:rsidR="009B04CB" w:rsidRPr="00D72802" w:rsidRDefault="009B04CB" w:rsidP="00F82539">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177,3</w:t>
            </w:r>
          </w:p>
        </w:tc>
        <w:tc>
          <w:tcPr>
            <w:tcW w:w="499" w:type="pct"/>
            <w:vAlign w:val="center"/>
            <w:hideMark/>
          </w:tcPr>
          <w:p w:rsidR="009B04CB" w:rsidRPr="00D72802" w:rsidRDefault="009B04CB" w:rsidP="00F82539">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102,7</w:t>
            </w:r>
          </w:p>
        </w:tc>
        <w:tc>
          <w:tcPr>
            <w:tcW w:w="515" w:type="pct"/>
            <w:vAlign w:val="center"/>
            <w:hideMark/>
          </w:tcPr>
          <w:p w:rsidR="009B04CB" w:rsidRPr="00D72802" w:rsidRDefault="009B04CB" w:rsidP="00F82539">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182,1</w:t>
            </w:r>
          </w:p>
        </w:tc>
        <w:tc>
          <w:tcPr>
            <w:tcW w:w="478" w:type="pct"/>
            <w:vAlign w:val="center"/>
            <w:hideMark/>
          </w:tcPr>
          <w:p w:rsidR="009B04CB" w:rsidRPr="00D72802" w:rsidRDefault="009B04CB" w:rsidP="00F82539">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102,7</w:t>
            </w:r>
          </w:p>
        </w:tc>
      </w:tr>
      <w:tr w:rsidR="009B04CB" w:rsidRPr="00D72802" w:rsidTr="00505BCD">
        <w:trPr>
          <w:trHeight w:val="90"/>
        </w:trPr>
        <w:tc>
          <w:tcPr>
            <w:tcW w:w="1543" w:type="pct"/>
            <w:hideMark/>
          </w:tcPr>
          <w:p w:rsidR="009B04CB" w:rsidRPr="00D72802" w:rsidRDefault="009B04CB" w:rsidP="00F82539">
            <w:pPr>
              <w:autoSpaceDE w:val="0"/>
              <w:autoSpaceDN w:val="0"/>
              <w:adjustRightInd w:val="0"/>
              <w:spacing w:after="0" w:line="240" w:lineRule="auto"/>
              <w:rPr>
                <w:rFonts w:ascii="Times New Roman" w:eastAsia="Calibri" w:hAnsi="Times New Roman" w:cs="Times New Roman"/>
                <w:b/>
                <w:bCs/>
                <w:i/>
                <w:iCs/>
                <w:sz w:val="18"/>
                <w:szCs w:val="18"/>
              </w:rPr>
            </w:pPr>
            <w:r w:rsidRPr="00D72802">
              <w:rPr>
                <w:rFonts w:ascii="Times New Roman" w:eastAsia="Calibri" w:hAnsi="Times New Roman" w:cs="Times New Roman"/>
                <w:sz w:val="18"/>
                <w:szCs w:val="18"/>
              </w:rPr>
              <w:t>Основное мероприятие «</w:t>
            </w:r>
            <w:r w:rsidRPr="00D72802">
              <w:rPr>
                <w:rFonts w:ascii="Times New Roman" w:eastAsia="Calibri" w:hAnsi="Times New Roman" w:cs="Times New Roman"/>
                <w:bCs/>
                <w:iCs/>
                <w:sz w:val="18"/>
                <w:szCs w:val="18"/>
              </w:rPr>
              <w:t>Проведение мероприятий, направленных на воспитание у детей, подростков и молодежи уважительного отношения к национальным традициям и религиозным обычаям народов, проживающих на территории города Рязани»</w:t>
            </w:r>
          </w:p>
        </w:tc>
        <w:tc>
          <w:tcPr>
            <w:tcW w:w="545" w:type="pct"/>
            <w:vAlign w:val="center"/>
            <w:hideMark/>
          </w:tcPr>
          <w:p w:rsidR="009B04CB" w:rsidRPr="00D72802" w:rsidRDefault="009B04CB" w:rsidP="00F82539">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478,6</w:t>
            </w:r>
          </w:p>
        </w:tc>
        <w:tc>
          <w:tcPr>
            <w:tcW w:w="427" w:type="pct"/>
            <w:vAlign w:val="center"/>
            <w:hideMark/>
          </w:tcPr>
          <w:p w:rsidR="009B04CB" w:rsidRPr="00D72802" w:rsidRDefault="009B04CB" w:rsidP="00F82539">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500,1</w:t>
            </w:r>
          </w:p>
        </w:tc>
        <w:tc>
          <w:tcPr>
            <w:tcW w:w="497" w:type="pct"/>
            <w:vAlign w:val="center"/>
            <w:hideMark/>
          </w:tcPr>
          <w:p w:rsidR="009B04CB" w:rsidRPr="00D72802" w:rsidRDefault="009B04CB" w:rsidP="00F82539">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104,5</w:t>
            </w:r>
          </w:p>
        </w:tc>
        <w:tc>
          <w:tcPr>
            <w:tcW w:w="496" w:type="pct"/>
            <w:vAlign w:val="center"/>
            <w:hideMark/>
          </w:tcPr>
          <w:p w:rsidR="009B04CB" w:rsidRPr="00D72802" w:rsidRDefault="009B04CB" w:rsidP="00F82539">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520,1</w:t>
            </w:r>
          </w:p>
        </w:tc>
        <w:tc>
          <w:tcPr>
            <w:tcW w:w="499" w:type="pct"/>
            <w:vAlign w:val="center"/>
            <w:hideMark/>
          </w:tcPr>
          <w:p w:rsidR="009B04CB" w:rsidRPr="00D72802" w:rsidRDefault="009B04CB" w:rsidP="00F82539">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c>
          <w:tcPr>
            <w:tcW w:w="515" w:type="pct"/>
            <w:vAlign w:val="center"/>
            <w:hideMark/>
          </w:tcPr>
          <w:p w:rsidR="009B04CB" w:rsidRPr="00D72802" w:rsidRDefault="009B04CB" w:rsidP="00F82539">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540,8</w:t>
            </w:r>
          </w:p>
        </w:tc>
        <w:tc>
          <w:tcPr>
            <w:tcW w:w="478" w:type="pct"/>
            <w:vAlign w:val="center"/>
            <w:hideMark/>
          </w:tcPr>
          <w:p w:rsidR="009B04CB" w:rsidRPr="00D72802" w:rsidRDefault="009B04CB" w:rsidP="00F82539">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9B04CB" w:rsidRPr="00D72802" w:rsidTr="00505BCD">
        <w:trPr>
          <w:trHeight w:val="135"/>
        </w:trPr>
        <w:tc>
          <w:tcPr>
            <w:tcW w:w="1543" w:type="pct"/>
            <w:hideMark/>
          </w:tcPr>
          <w:p w:rsidR="009B04CB" w:rsidRPr="00D72802" w:rsidRDefault="009B04CB" w:rsidP="00F82539">
            <w:pPr>
              <w:autoSpaceDE w:val="0"/>
              <w:autoSpaceDN w:val="0"/>
              <w:adjustRightInd w:val="0"/>
              <w:spacing w:after="0" w:line="240" w:lineRule="auto"/>
              <w:rPr>
                <w:rFonts w:ascii="Times New Roman" w:eastAsia="Calibri" w:hAnsi="Times New Roman" w:cs="Times New Roman"/>
                <w:sz w:val="18"/>
                <w:szCs w:val="18"/>
              </w:rPr>
            </w:pPr>
            <w:r w:rsidRPr="00D72802">
              <w:rPr>
                <w:rFonts w:ascii="Times New Roman" w:eastAsia="Calibri" w:hAnsi="Times New Roman" w:cs="Times New Roman"/>
                <w:sz w:val="18"/>
                <w:szCs w:val="18"/>
              </w:rPr>
              <w:t>Основное мероприятие «Проведение мероприятий, направленных на укрепление межнациональных, межконфессиональных и межкультурных отношений среди жителей города Рязани»</w:t>
            </w:r>
          </w:p>
        </w:tc>
        <w:tc>
          <w:tcPr>
            <w:tcW w:w="545" w:type="pct"/>
            <w:vAlign w:val="center"/>
            <w:hideMark/>
          </w:tcPr>
          <w:p w:rsidR="009B04CB" w:rsidRPr="00D72802" w:rsidRDefault="009B04CB" w:rsidP="00F82539">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314,8</w:t>
            </w:r>
          </w:p>
        </w:tc>
        <w:tc>
          <w:tcPr>
            <w:tcW w:w="427" w:type="pct"/>
            <w:vAlign w:val="center"/>
            <w:hideMark/>
          </w:tcPr>
          <w:p w:rsidR="009B04CB" w:rsidRPr="00D72802" w:rsidRDefault="009B04CB" w:rsidP="00F82539">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329,0</w:t>
            </w:r>
          </w:p>
        </w:tc>
        <w:tc>
          <w:tcPr>
            <w:tcW w:w="497" w:type="pct"/>
            <w:vAlign w:val="center"/>
            <w:hideMark/>
          </w:tcPr>
          <w:p w:rsidR="009B04CB" w:rsidRPr="00D72802" w:rsidRDefault="009B04CB" w:rsidP="00F82539">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104,5</w:t>
            </w:r>
          </w:p>
        </w:tc>
        <w:tc>
          <w:tcPr>
            <w:tcW w:w="496" w:type="pct"/>
            <w:vAlign w:val="center"/>
            <w:hideMark/>
          </w:tcPr>
          <w:p w:rsidR="009B04CB" w:rsidRPr="00D72802" w:rsidRDefault="009B04CB" w:rsidP="00F82539">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342,1</w:t>
            </w:r>
          </w:p>
        </w:tc>
        <w:tc>
          <w:tcPr>
            <w:tcW w:w="499" w:type="pct"/>
            <w:vAlign w:val="center"/>
            <w:hideMark/>
          </w:tcPr>
          <w:p w:rsidR="009B04CB" w:rsidRPr="00D72802" w:rsidRDefault="009B04CB" w:rsidP="00F82539">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c>
          <w:tcPr>
            <w:tcW w:w="515" w:type="pct"/>
            <w:vAlign w:val="center"/>
            <w:hideMark/>
          </w:tcPr>
          <w:p w:rsidR="009B04CB" w:rsidRPr="00D72802" w:rsidRDefault="009B04CB" w:rsidP="00F82539">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355,8</w:t>
            </w:r>
          </w:p>
        </w:tc>
        <w:tc>
          <w:tcPr>
            <w:tcW w:w="478" w:type="pct"/>
            <w:vAlign w:val="center"/>
            <w:hideMark/>
          </w:tcPr>
          <w:p w:rsidR="009B04CB" w:rsidRPr="00D72802" w:rsidRDefault="009B04CB" w:rsidP="00F82539">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9B04CB" w:rsidRPr="00D72802" w:rsidTr="00505BCD">
        <w:trPr>
          <w:trHeight w:val="176"/>
        </w:trPr>
        <w:tc>
          <w:tcPr>
            <w:tcW w:w="1543" w:type="pct"/>
            <w:hideMark/>
          </w:tcPr>
          <w:p w:rsidR="009B04CB" w:rsidRPr="00D72802" w:rsidRDefault="009B04CB" w:rsidP="00F82539">
            <w:pPr>
              <w:spacing w:after="0" w:line="240" w:lineRule="auto"/>
              <w:rPr>
                <w:rFonts w:ascii="Times New Roman" w:hAnsi="Times New Roman" w:cs="Times New Roman"/>
                <w:iCs/>
                <w:sz w:val="18"/>
                <w:szCs w:val="18"/>
              </w:rPr>
            </w:pPr>
            <w:r w:rsidRPr="00D72802">
              <w:rPr>
                <w:rFonts w:ascii="Times New Roman" w:eastAsia="Calibri" w:hAnsi="Times New Roman" w:cs="Times New Roman"/>
                <w:sz w:val="18"/>
                <w:szCs w:val="18"/>
              </w:rPr>
              <w:t>Основное мероприятие</w:t>
            </w:r>
            <w:r w:rsidRPr="00D72802">
              <w:rPr>
                <w:rFonts w:ascii="Times New Roman" w:hAnsi="Times New Roman" w:cs="Times New Roman"/>
                <w:sz w:val="24"/>
                <w:szCs w:val="24"/>
              </w:rPr>
              <w:t xml:space="preserve"> </w:t>
            </w:r>
            <w:r w:rsidRPr="00D72802">
              <w:rPr>
                <w:rFonts w:ascii="Times New Roman" w:hAnsi="Times New Roman" w:cs="Times New Roman"/>
                <w:sz w:val="18"/>
                <w:szCs w:val="18"/>
              </w:rPr>
              <w:t>«</w:t>
            </w:r>
            <w:r w:rsidRPr="00D72802">
              <w:rPr>
                <w:rFonts w:ascii="Times New Roman" w:eastAsia="Calibri" w:hAnsi="Times New Roman" w:cs="Times New Roman"/>
                <w:sz w:val="18"/>
                <w:szCs w:val="18"/>
              </w:rPr>
              <w:t>Проведение конференций, «круглых столов», семинаров, методических совещаний, тематических вечеров, занятий, мастер-классов, интеллектуальных игр по вопросам гармонизации межнациональных, межконфессиональных и межкультурных отношений в городе Рязани»</w:t>
            </w:r>
          </w:p>
        </w:tc>
        <w:tc>
          <w:tcPr>
            <w:tcW w:w="545" w:type="pct"/>
            <w:vAlign w:val="center"/>
            <w:hideMark/>
          </w:tcPr>
          <w:p w:rsidR="009B04CB" w:rsidRPr="00D72802" w:rsidRDefault="009B04CB" w:rsidP="00F82539">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102,1</w:t>
            </w:r>
          </w:p>
        </w:tc>
        <w:tc>
          <w:tcPr>
            <w:tcW w:w="427" w:type="pct"/>
            <w:vAlign w:val="center"/>
            <w:hideMark/>
          </w:tcPr>
          <w:p w:rsidR="009B04CB" w:rsidRPr="00D72802" w:rsidRDefault="009B04CB" w:rsidP="00F82539">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106,8</w:t>
            </w:r>
          </w:p>
        </w:tc>
        <w:tc>
          <w:tcPr>
            <w:tcW w:w="497" w:type="pct"/>
            <w:vAlign w:val="center"/>
            <w:hideMark/>
          </w:tcPr>
          <w:p w:rsidR="009B04CB" w:rsidRPr="00D72802" w:rsidRDefault="009B04CB" w:rsidP="00F82539">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104,6</w:t>
            </w:r>
          </w:p>
        </w:tc>
        <w:tc>
          <w:tcPr>
            <w:tcW w:w="496" w:type="pct"/>
            <w:vAlign w:val="center"/>
            <w:hideMark/>
          </w:tcPr>
          <w:p w:rsidR="009B04CB" w:rsidRPr="00D72802" w:rsidRDefault="009B04CB" w:rsidP="00F82539">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111,0</w:t>
            </w:r>
          </w:p>
        </w:tc>
        <w:tc>
          <w:tcPr>
            <w:tcW w:w="499" w:type="pct"/>
            <w:vAlign w:val="center"/>
            <w:hideMark/>
          </w:tcPr>
          <w:p w:rsidR="009B04CB" w:rsidRPr="00D72802" w:rsidRDefault="009B04CB" w:rsidP="00F82539">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103,9</w:t>
            </w:r>
          </w:p>
        </w:tc>
        <w:tc>
          <w:tcPr>
            <w:tcW w:w="515" w:type="pct"/>
            <w:vAlign w:val="center"/>
            <w:hideMark/>
          </w:tcPr>
          <w:p w:rsidR="009B04CB" w:rsidRPr="00D72802" w:rsidRDefault="009B04CB" w:rsidP="00F82539">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115,5</w:t>
            </w:r>
          </w:p>
        </w:tc>
        <w:tc>
          <w:tcPr>
            <w:tcW w:w="478" w:type="pct"/>
            <w:vAlign w:val="center"/>
            <w:hideMark/>
          </w:tcPr>
          <w:p w:rsidR="009B04CB" w:rsidRPr="00D72802" w:rsidRDefault="009B04CB" w:rsidP="00F82539">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104,1</w:t>
            </w:r>
          </w:p>
        </w:tc>
      </w:tr>
      <w:tr w:rsidR="009B04CB" w:rsidRPr="00D72802" w:rsidTr="00505BCD">
        <w:tc>
          <w:tcPr>
            <w:tcW w:w="1543" w:type="pct"/>
            <w:hideMark/>
          </w:tcPr>
          <w:p w:rsidR="009B04CB" w:rsidRPr="00D72802" w:rsidRDefault="009B04CB" w:rsidP="00F82539">
            <w:pPr>
              <w:autoSpaceDE w:val="0"/>
              <w:autoSpaceDN w:val="0"/>
              <w:adjustRightInd w:val="0"/>
              <w:spacing w:after="0" w:line="240" w:lineRule="auto"/>
              <w:rPr>
                <w:rFonts w:ascii="Times New Roman" w:hAnsi="Times New Roman" w:cs="Times New Roman"/>
                <w:color w:val="A6A6A6"/>
                <w:sz w:val="18"/>
                <w:szCs w:val="18"/>
              </w:rPr>
            </w:pPr>
            <w:r w:rsidRPr="00D72802">
              <w:rPr>
                <w:rFonts w:ascii="Times New Roman" w:eastAsia="Calibri" w:hAnsi="Times New Roman" w:cs="Times New Roman"/>
                <w:sz w:val="18"/>
                <w:szCs w:val="18"/>
              </w:rPr>
              <w:t>Основное мероприятие «Проведение мероприятий,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 традициях, культурах и религиях»</w:t>
            </w:r>
          </w:p>
        </w:tc>
        <w:tc>
          <w:tcPr>
            <w:tcW w:w="545" w:type="pct"/>
            <w:vAlign w:val="center"/>
            <w:hideMark/>
          </w:tcPr>
          <w:p w:rsidR="009B04CB" w:rsidRPr="00D72802" w:rsidRDefault="009B04CB" w:rsidP="00F82539">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68,0</w:t>
            </w:r>
          </w:p>
        </w:tc>
        <w:tc>
          <w:tcPr>
            <w:tcW w:w="427" w:type="pct"/>
            <w:vAlign w:val="center"/>
            <w:hideMark/>
          </w:tcPr>
          <w:p w:rsidR="009B04CB" w:rsidRPr="00D72802" w:rsidRDefault="009B04CB" w:rsidP="00F82539">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71,0</w:t>
            </w:r>
          </w:p>
        </w:tc>
        <w:tc>
          <w:tcPr>
            <w:tcW w:w="497" w:type="pct"/>
            <w:vAlign w:val="center"/>
            <w:hideMark/>
          </w:tcPr>
          <w:p w:rsidR="009B04CB" w:rsidRPr="00D72802" w:rsidRDefault="009B04CB" w:rsidP="00F82539">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104,4</w:t>
            </w:r>
          </w:p>
        </w:tc>
        <w:tc>
          <w:tcPr>
            <w:tcW w:w="496" w:type="pct"/>
            <w:vAlign w:val="center"/>
            <w:hideMark/>
          </w:tcPr>
          <w:p w:rsidR="009B04CB" w:rsidRPr="00D72802" w:rsidRDefault="009B04CB" w:rsidP="00F82539">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73,9</w:t>
            </w:r>
          </w:p>
        </w:tc>
        <w:tc>
          <w:tcPr>
            <w:tcW w:w="499" w:type="pct"/>
            <w:vAlign w:val="center"/>
            <w:hideMark/>
          </w:tcPr>
          <w:p w:rsidR="009B04CB" w:rsidRPr="00D72802" w:rsidRDefault="009B04CB" w:rsidP="00F82539">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104,1</w:t>
            </w:r>
          </w:p>
        </w:tc>
        <w:tc>
          <w:tcPr>
            <w:tcW w:w="515" w:type="pct"/>
            <w:vAlign w:val="center"/>
            <w:hideMark/>
          </w:tcPr>
          <w:p w:rsidR="009B04CB" w:rsidRPr="00D72802" w:rsidRDefault="009B04CB" w:rsidP="00F82539">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76,9</w:t>
            </w:r>
          </w:p>
        </w:tc>
        <w:tc>
          <w:tcPr>
            <w:tcW w:w="478" w:type="pct"/>
            <w:vAlign w:val="center"/>
            <w:hideMark/>
          </w:tcPr>
          <w:p w:rsidR="009B04CB" w:rsidRPr="00D72802" w:rsidRDefault="009B04CB" w:rsidP="00F82539">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104,1</w:t>
            </w:r>
          </w:p>
        </w:tc>
      </w:tr>
    </w:tbl>
    <w:p w:rsidR="009B04CB" w:rsidRPr="00D72802" w:rsidRDefault="009B04CB" w:rsidP="009B04CB">
      <w:pPr>
        <w:spacing w:after="0" w:line="233" w:lineRule="auto"/>
        <w:jc w:val="both"/>
        <w:rPr>
          <w:rFonts w:ascii="Times New Roman" w:hAnsi="Times New Roman" w:cs="Times New Roman"/>
          <w:color w:val="000000"/>
          <w:sz w:val="24"/>
          <w:szCs w:val="24"/>
        </w:rPr>
      </w:pPr>
      <w:r w:rsidRPr="00D72802">
        <w:rPr>
          <w:rFonts w:ascii="Times New Roman" w:hAnsi="Times New Roman" w:cs="Times New Roman"/>
          <w:color w:val="000000"/>
          <w:sz w:val="24"/>
          <w:szCs w:val="24"/>
        </w:rPr>
        <w:t>* Показатели сводной бюджетной росписи по состоянию на 01.10.2023 года.</w:t>
      </w:r>
    </w:p>
    <w:p w:rsidR="00570305" w:rsidRDefault="00570305" w:rsidP="009B04CB">
      <w:pPr>
        <w:spacing w:after="0" w:line="240" w:lineRule="auto"/>
        <w:ind w:firstLine="720"/>
        <w:jc w:val="both"/>
        <w:rPr>
          <w:rFonts w:ascii="Times New Roman" w:hAnsi="Times New Roman" w:cs="Times New Roman"/>
          <w:sz w:val="28"/>
          <w:szCs w:val="28"/>
        </w:rPr>
      </w:pPr>
    </w:p>
    <w:p w:rsidR="009B04CB" w:rsidRPr="00D72802" w:rsidRDefault="009B04CB" w:rsidP="009B04CB">
      <w:pPr>
        <w:spacing w:after="0" w:line="240" w:lineRule="auto"/>
        <w:ind w:firstLine="720"/>
        <w:jc w:val="both"/>
        <w:rPr>
          <w:rFonts w:ascii="Times New Roman" w:hAnsi="Times New Roman" w:cs="Times New Roman"/>
          <w:sz w:val="28"/>
          <w:szCs w:val="28"/>
        </w:rPr>
      </w:pPr>
      <w:r w:rsidRPr="00D72802">
        <w:rPr>
          <w:rFonts w:ascii="Times New Roman" w:hAnsi="Times New Roman" w:cs="Times New Roman"/>
          <w:sz w:val="28"/>
          <w:szCs w:val="28"/>
        </w:rPr>
        <w:t>Бюджетные ассигнования на реализацию муниципальной программы</w:t>
      </w:r>
      <w:r w:rsidRPr="00D72802">
        <w:rPr>
          <w:rFonts w:ascii="Times New Roman" w:hAnsi="Times New Roman" w:cs="Times New Roman"/>
          <w:color w:val="A6A6A6"/>
          <w:sz w:val="28"/>
          <w:szCs w:val="28"/>
        </w:rPr>
        <w:t xml:space="preserve"> </w:t>
      </w:r>
      <w:r w:rsidRPr="00D72802">
        <w:rPr>
          <w:rFonts w:ascii="Times New Roman" w:eastAsia="Calibri" w:hAnsi="Times New Roman" w:cs="Times New Roman"/>
          <w:sz w:val="28"/>
          <w:szCs w:val="28"/>
        </w:rPr>
        <w:t xml:space="preserve">«Гармонизация межнациональных (межэтнических), межконфессиональных </w:t>
      </w:r>
      <w:r w:rsidRPr="00D72802">
        <w:rPr>
          <w:rFonts w:ascii="Times New Roman" w:eastAsia="Calibri" w:hAnsi="Times New Roman" w:cs="Times New Roman"/>
          <w:sz w:val="28"/>
          <w:szCs w:val="28"/>
        </w:rPr>
        <w:lastRenderedPageBreak/>
        <w:t>и межкультурных отношений в городе Рязани»,</w:t>
      </w:r>
      <w:r w:rsidRPr="00D72802">
        <w:rPr>
          <w:rFonts w:ascii="Times New Roman" w:hAnsi="Times New Roman" w:cs="Times New Roman"/>
          <w:color w:val="A6A6A6"/>
          <w:sz w:val="28"/>
          <w:szCs w:val="28"/>
        </w:rPr>
        <w:t xml:space="preserve"> </w:t>
      </w:r>
      <w:r w:rsidRPr="00D72802">
        <w:rPr>
          <w:rFonts w:ascii="Times New Roman" w:hAnsi="Times New Roman" w:cs="Times New Roman"/>
          <w:sz w:val="28"/>
          <w:szCs w:val="28"/>
        </w:rPr>
        <w:t>предусмотренные в проекте бюджета на 2024 год в сумме 1 179,6 тыс. рублей, 2025 год – 1 224,4 тыс. рублей, 2026 год – 1 271,1 тыс. рублей в год.</w:t>
      </w:r>
    </w:p>
    <w:p w:rsidR="009B04CB" w:rsidRPr="00D72802" w:rsidRDefault="009B04CB" w:rsidP="009B04CB">
      <w:pPr>
        <w:spacing w:after="0" w:line="240" w:lineRule="auto"/>
        <w:ind w:firstLine="720"/>
        <w:jc w:val="both"/>
        <w:rPr>
          <w:rFonts w:ascii="Times New Roman" w:hAnsi="Times New Roman" w:cs="Times New Roman"/>
          <w:sz w:val="28"/>
          <w:szCs w:val="28"/>
        </w:rPr>
      </w:pPr>
      <w:r w:rsidRPr="00D72802">
        <w:rPr>
          <w:rFonts w:ascii="Times New Roman" w:hAnsi="Times New Roman" w:cs="Times New Roman"/>
          <w:sz w:val="28"/>
          <w:szCs w:val="28"/>
        </w:rPr>
        <w:t>Ресурсное обеспечение реализации</w:t>
      </w:r>
      <w:r w:rsidRPr="00D72802">
        <w:rPr>
          <w:rFonts w:ascii="Times New Roman" w:hAnsi="Times New Roman" w:cs="Times New Roman"/>
          <w:color w:val="A6A6A6"/>
          <w:sz w:val="28"/>
          <w:szCs w:val="28"/>
        </w:rPr>
        <w:t xml:space="preserve"> </w:t>
      </w:r>
      <w:r w:rsidRPr="00D72802">
        <w:rPr>
          <w:rFonts w:ascii="Times New Roman" w:hAnsi="Times New Roman" w:cs="Times New Roman"/>
          <w:sz w:val="28"/>
          <w:szCs w:val="28"/>
        </w:rPr>
        <w:t>основных мероприятий муниципальной программы</w:t>
      </w:r>
      <w:r w:rsidRPr="00D72802">
        <w:rPr>
          <w:rFonts w:ascii="Times New Roman" w:hAnsi="Times New Roman" w:cs="Times New Roman"/>
          <w:color w:val="A6A6A6"/>
          <w:sz w:val="28"/>
          <w:szCs w:val="28"/>
        </w:rPr>
        <w:t xml:space="preserve"> </w:t>
      </w:r>
      <w:r w:rsidRPr="00D72802">
        <w:rPr>
          <w:rFonts w:ascii="Times New Roman" w:eastAsia="Calibri" w:hAnsi="Times New Roman" w:cs="Times New Roman"/>
          <w:sz w:val="28"/>
          <w:szCs w:val="28"/>
        </w:rPr>
        <w:t xml:space="preserve">«Гармонизация межнациональных (межэтнических), межконфессиональных и межкультурных отношений в городе Рязани» </w:t>
      </w:r>
      <w:r w:rsidRPr="00D72802">
        <w:rPr>
          <w:rFonts w:ascii="Times New Roman" w:hAnsi="Times New Roman" w:cs="Times New Roman"/>
          <w:sz w:val="28"/>
          <w:szCs w:val="28"/>
        </w:rPr>
        <w:t xml:space="preserve">на 2023, 2024 и 2025 годы рассчитано исходя из общих подходов к формированию проекта бюджета. </w:t>
      </w:r>
    </w:p>
    <w:p w:rsidR="009B04CB" w:rsidRPr="00D72802" w:rsidRDefault="009B04CB" w:rsidP="009B04CB">
      <w:pPr>
        <w:spacing w:before="120" w:after="0" w:line="228" w:lineRule="auto"/>
        <w:ind w:firstLine="720"/>
        <w:jc w:val="center"/>
        <w:rPr>
          <w:rFonts w:ascii="Times New Roman" w:hAnsi="Times New Roman" w:cs="Times New Roman"/>
          <w:b/>
          <w:color w:val="000000"/>
          <w:sz w:val="28"/>
          <w:szCs w:val="24"/>
        </w:rPr>
      </w:pPr>
      <w:r w:rsidRPr="00D72802">
        <w:rPr>
          <w:rFonts w:ascii="Times New Roman" w:hAnsi="Times New Roman" w:cs="Times New Roman"/>
          <w:b/>
          <w:color w:val="000000"/>
          <w:sz w:val="28"/>
          <w:szCs w:val="24"/>
        </w:rPr>
        <w:t>Муниципальная программа «Формирование современной</w:t>
      </w:r>
    </w:p>
    <w:p w:rsidR="009B04CB" w:rsidRPr="00D72802" w:rsidRDefault="009B04CB" w:rsidP="009B04CB">
      <w:pPr>
        <w:spacing w:after="0" w:line="228" w:lineRule="auto"/>
        <w:ind w:firstLine="709"/>
        <w:jc w:val="center"/>
        <w:rPr>
          <w:rFonts w:ascii="Times New Roman" w:hAnsi="Times New Roman" w:cs="Times New Roman"/>
          <w:b/>
          <w:color w:val="000000"/>
          <w:sz w:val="28"/>
          <w:szCs w:val="24"/>
        </w:rPr>
      </w:pPr>
      <w:r w:rsidRPr="00D72802">
        <w:rPr>
          <w:rFonts w:ascii="Times New Roman" w:hAnsi="Times New Roman" w:cs="Times New Roman"/>
          <w:b/>
          <w:color w:val="000000"/>
          <w:sz w:val="28"/>
          <w:szCs w:val="24"/>
        </w:rPr>
        <w:t xml:space="preserve"> городской среды города Рязани»</w:t>
      </w:r>
    </w:p>
    <w:p w:rsidR="009B04CB" w:rsidRPr="00D72802" w:rsidRDefault="009B04CB" w:rsidP="009B04CB">
      <w:pPr>
        <w:spacing w:after="0" w:line="228" w:lineRule="auto"/>
        <w:ind w:firstLine="709"/>
        <w:jc w:val="center"/>
        <w:rPr>
          <w:rFonts w:ascii="Times New Roman" w:hAnsi="Times New Roman" w:cs="Times New Roman"/>
          <w:b/>
          <w:color w:val="000000"/>
          <w:sz w:val="28"/>
          <w:szCs w:val="24"/>
        </w:rPr>
      </w:pPr>
    </w:p>
    <w:p w:rsidR="009B04CB" w:rsidRPr="00D72802" w:rsidRDefault="009B04CB" w:rsidP="009B04CB">
      <w:pPr>
        <w:ind w:firstLine="709"/>
        <w:jc w:val="both"/>
        <w:rPr>
          <w:rFonts w:ascii="Times New Roman" w:hAnsi="Times New Roman" w:cs="Times New Roman"/>
          <w:sz w:val="28"/>
          <w:szCs w:val="24"/>
        </w:rPr>
      </w:pPr>
      <w:r w:rsidRPr="00D72802">
        <w:rPr>
          <w:rFonts w:ascii="Times New Roman" w:hAnsi="Times New Roman" w:cs="Times New Roman"/>
          <w:sz w:val="28"/>
          <w:szCs w:val="28"/>
        </w:rPr>
        <w:t xml:space="preserve">Расходы бюджета города Рязани в 2024-2026 годах </w:t>
      </w:r>
      <w:r w:rsidRPr="00D72802">
        <w:rPr>
          <w:rFonts w:ascii="Times New Roman" w:hAnsi="Times New Roman" w:cs="Times New Roman"/>
          <w:sz w:val="28"/>
          <w:szCs w:val="24"/>
        </w:rPr>
        <w:t>на реализацию муниципальной программы «Формирование современной городской среды города Рязани» представлены в таблице:</w:t>
      </w:r>
    </w:p>
    <w:p w:rsidR="009B04CB" w:rsidRPr="00D72802" w:rsidRDefault="009B04CB" w:rsidP="009B04CB">
      <w:pPr>
        <w:spacing w:after="0" w:line="240" w:lineRule="auto"/>
        <w:jc w:val="right"/>
        <w:rPr>
          <w:rFonts w:ascii="Times New Roman" w:hAnsi="Times New Roman" w:cs="Times New Roman"/>
          <w:i/>
          <w:color w:val="000000"/>
          <w:sz w:val="24"/>
          <w:szCs w:val="24"/>
        </w:rPr>
      </w:pPr>
      <w:r w:rsidRPr="00D72802">
        <w:rPr>
          <w:rFonts w:ascii="Times New Roman" w:hAnsi="Times New Roman" w:cs="Times New Roman"/>
          <w:i/>
          <w:color w:val="000000"/>
          <w:sz w:val="24"/>
          <w:szCs w:val="24"/>
        </w:rPr>
        <w:t xml:space="preserve">                                                                                                                     тыс. рублей</w:t>
      </w:r>
    </w:p>
    <w:tbl>
      <w:tblPr>
        <w:tblW w:w="99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3"/>
        <w:gridCol w:w="1162"/>
        <w:gridCol w:w="1134"/>
        <w:gridCol w:w="822"/>
        <w:gridCol w:w="1162"/>
        <w:gridCol w:w="965"/>
        <w:gridCol w:w="1161"/>
        <w:gridCol w:w="965"/>
      </w:tblGrid>
      <w:tr w:rsidR="009B04CB" w:rsidRPr="00D72802" w:rsidTr="00505BCD">
        <w:tc>
          <w:tcPr>
            <w:tcW w:w="2553" w:type="dxa"/>
            <w:vMerge w:val="restart"/>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center"/>
              <w:rPr>
                <w:rFonts w:ascii="Times New Roman" w:hAnsi="Times New Roman" w:cs="Times New Roman"/>
                <w:sz w:val="18"/>
                <w:szCs w:val="18"/>
                <w:lang w:eastAsia="en-US"/>
              </w:rPr>
            </w:pPr>
            <w:r w:rsidRPr="00D72802">
              <w:rPr>
                <w:rFonts w:ascii="Times New Roman" w:hAnsi="Times New Roman" w:cs="Times New Roman"/>
                <w:sz w:val="18"/>
                <w:szCs w:val="18"/>
                <w:lang w:eastAsia="en-US"/>
              </w:rPr>
              <w:t>Наименование</w:t>
            </w:r>
          </w:p>
        </w:tc>
        <w:tc>
          <w:tcPr>
            <w:tcW w:w="1162" w:type="dxa"/>
            <w:vMerge w:val="restart"/>
            <w:tcBorders>
              <w:top w:val="single" w:sz="4" w:space="0" w:color="auto"/>
              <w:left w:val="single" w:sz="4" w:space="0" w:color="auto"/>
              <w:bottom w:val="single" w:sz="4" w:space="0" w:color="auto"/>
              <w:right w:val="single" w:sz="4" w:space="0" w:color="auto"/>
            </w:tcBorders>
            <w:vAlign w:val="center"/>
          </w:tcPr>
          <w:p w:rsidR="009B04CB" w:rsidRPr="00D72802" w:rsidRDefault="009B04CB" w:rsidP="009B04CB">
            <w:pPr>
              <w:spacing w:after="0" w:line="240" w:lineRule="auto"/>
              <w:jc w:val="center"/>
              <w:rPr>
                <w:rFonts w:ascii="Times New Roman" w:hAnsi="Times New Roman" w:cs="Times New Roman"/>
                <w:sz w:val="18"/>
                <w:szCs w:val="18"/>
                <w:lang w:eastAsia="en-US"/>
              </w:rPr>
            </w:pPr>
          </w:p>
          <w:p w:rsidR="009B04CB" w:rsidRPr="00D72802" w:rsidRDefault="009B04CB" w:rsidP="009B04CB">
            <w:pPr>
              <w:spacing w:after="0" w:line="240" w:lineRule="auto"/>
              <w:jc w:val="center"/>
              <w:rPr>
                <w:rFonts w:ascii="Times New Roman" w:hAnsi="Times New Roman" w:cs="Times New Roman"/>
                <w:sz w:val="18"/>
                <w:szCs w:val="18"/>
                <w:lang w:eastAsia="en-US"/>
              </w:rPr>
            </w:pPr>
            <w:r w:rsidRPr="00D72802">
              <w:rPr>
                <w:rFonts w:ascii="Times New Roman" w:hAnsi="Times New Roman" w:cs="Times New Roman"/>
                <w:sz w:val="18"/>
                <w:szCs w:val="18"/>
                <w:lang w:eastAsia="en-US"/>
              </w:rPr>
              <w:t>2023 год *</w:t>
            </w:r>
          </w:p>
        </w:tc>
        <w:tc>
          <w:tcPr>
            <w:tcW w:w="1956" w:type="dxa"/>
            <w:gridSpan w:val="2"/>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center"/>
              <w:rPr>
                <w:rFonts w:ascii="Times New Roman" w:hAnsi="Times New Roman" w:cs="Times New Roman"/>
                <w:sz w:val="18"/>
                <w:szCs w:val="18"/>
                <w:lang w:eastAsia="en-US"/>
              </w:rPr>
            </w:pPr>
            <w:r w:rsidRPr="00D72802">
              <w:rPr>
                <w:rFonts w:ascii="Times New Roman" w:hAnsi="Times New Roman" w:cs="Times New Roman"/>
                <w:sz w:val="18"/>
                <w:szCs w:val="18"/>
                <w:lang w:eastAsia="en-US"/>
              </w:rPr>
              <w:t>2024 год</w:t>
            </w:r>
          </w:p>
        </w:tc>
        <w:tc>
          <w:tcPr>
            <w:tcW w:w="2127" w:type="dxa"/>
            <w:gridSpan w:val="2"/>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center"/>
              <w:rPr>
                <w:rFonts w:ascii="Times New Roman" w:hAnsi="Times New Roman" w:cs="Times New Roman"/>
                <w:sz w:val="18"/>
                <w:szCs w:val="18"/>
                <w:lang w:eastAsia="en-US"/>
              </w:rPr>
            </w:pPr>
            <w:r w:rsidRPr="00D72802">
              <w:rPr>
                <w:rFonts w:ascii="Times New Roman" w:hAnsi="Times New Roman" w:cs="Times New Roman"/>
                <w:sz w:val="18"/>
                <w:szCs w:val="18"/>
                <w:lang w:eastAsia="en-US"/>
              </w:rPr>
              <w:t>2025 год</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center"/>
              <w:rPr>
                <w:rFonts w:ascii="Times New Roman" w:hAnsi="Times New Roman" w:cs="Times New Roman"/>
                <w:sz w:val="18"/>
                <w:szCs w:val="18"/>
                <w:lang w:eastAsia="en-US"/>
              </w:rPr>
            </w:pPr>
            <w:r w:rsidRPr="00D72802">
              <w:rPr>
                <w:rFonts w:ascii="Times New Roman" w:hAnsi="Times New Roman" w:cs="Times New Roman"/>
                <w:sz w:val="18"/>
                <w:szCs w:val="18"/>
                <w:lang w:eastAsia="en-US"/>
              </w:rPr>
              <w:t>20</w:t>
            </w:r>
            <w:r w:rsidRPr="00D72802">
              <w:rPr>
                <w:rFonts w:ascii="Times New Roman" w:hAnsi="Times New Roman" w:cs="Times New Roman"/>
                <w:sz w:val="18"/>
                <w:szCs w:val="18"/>
                <w:lang w:val="en-US" w:eastAsia="en-US"/>
              </w:rPr>
              <w:t>2</w:t>
            </w:r>
            <w:r w:rsidRPr="00D72802">
              <w:rPr>
                <w:rFonts w:ascii="Times New Roman" w:hAnsi="Times New Roman" w:cs="Times New Roman"/>
                <w:sz w:val="18"/>
                <w:szCs w:val="18"/>
                <w:lang w:eastAsia="en-US"/>
              </w:rPr>
              <w:t>6год</w:t>
            </w:r>
          </w:p>
        </w:tc>
      </w:tr>
      <w:tr w:rsidR="009B04CB" w:rsidRPr="00D72802" w:rsidTr="00505BCD">
        <w:tc>
          <w:tcPr>
            <w:tcW w:w="2553" w:type="dxa"/>
            <w:vMerge/>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rPr>
                <w:rFonts w:ascii="Times New Roman" w:hAnsi="Times New Roman" w:cs="Times New Roman"/>
                <w:sz w:val="18"/>
                <w:szCs w:val="18"/>
                <w:lang w:eastAsia="en-US"/>
              </w:rPr>
            </w:pPr>
          </w:p>
        </w:tc>
        <w:tc>
          <w:tcPr>
            <w:tcW w:w="1162" w:type="dxa"/>
            <w:vMerge/>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rPr>
                <w:rFonts w:ascii="Times New Roman" w:hAnsi="Times New Roman" w:cs="Times New Roman"/>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center"/>
              <w:rPr>
                <w:rFonts w:ascii="Times New Roman" w:hAnsi="Times New Roman" w:cs="Times New Roman"/>
                <w:sz w:val="18"/>
                <w:szCs w:val="18"/>
                <w:lang w:eastAsia="en-US"/>
              </w:rPr>
            </w:pPr>
            <w:r w:rsidRPr="00D72802">
              <w:rPr>
                <w:rFonts w:ascii="Times New Roman" w:hAnsi="Times New Roman" w:cs="Times New Roman"/>
                <w:sz w:val="18"/>
                <w:szCs w:val="18"/>
                <w:lang w:eastAsia="en-US"/>
              </w:rPr>
              <w:t>Проект</w:t>
            </w:r>
          </w:p>
        </w:tc>
        <w:tc>
          <w:tcPr>
            <w:tcW w:w="82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center"/>
              <w:rPr>
                <w:rFonts w:ascii="Times New Roman" w:hAnsi="Times New Roman" w:cs="Times New Roman"/>
                <w:sz w:val="18"/>
                <w:szCs w:val="18"/>
                <w:lang w:eastAsia="en-US"/>
              </w:rPr>
            </w:pPr>
            <w:r w:rsidRPr="00D72802">
              <w:rPr>
                <w:rFonts w:ascii="Times New Roman" w:hAnsi="Times New Roman" w:cs="Times New Roman"/>
                <w:color w:val="000000"/>
                <w:sz w:val="18"/>
                <w:szCs w:val="18"/>
                <w:lang w:eastAsia="en-US"/>
              </w:rPr>
              <w:t>Изменение к предыдущему году, %</w:t>
            </w: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center"/>
              <w:rPr>
                <w:rFonts w:ascii="Times New Roman" w:hAnsi="Times New Roman" w:cs="Times New Roman"/>
                <w:sz w:val="18"/>
                <w:szCs w:val="18"/>
                <w:lang w:eastAsia="en-US"/>
              </w:rPr>
            </w:pPr>
            <w:r w:rsidRPr="00D72802">
              <w:rPr>
                <w:rFonts w:ascii="Times New Roman" w:hAnsi="Times New Roman" w:cs="Times New Roman"/>
                <w:sz w:val="18"/>
                <w:szCs w:val="18"/>
                <w:lang w:eastAsia="en-US"/>
              </w:rPr>
              <w:t>Проект</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center"/>
              <w:rPr>
                <w:rFonts w:ascii="Times New Roman" w:hAnsi="Times New Roman" w:cs="Times New Roman"/>
                <w:sz w:val="18"/>
                <w:szCs w:val="18"/>
                <w:lang w:eastAsia="en-US"/>
              </w:rPr>
            </w:pPr>
            <w:r w:rsidRPr="00D72802">
              <w:rPr>
                <w:rFonts w:ascii="Times New Roman" w:hAnsi="Times New Roman" w:cs="Times New Roman"/>
                <w:color w:val="000000"/>
                <w:sz w:val="18"/>
                <w:szCs w:val="18"/>
                <w:lang w:eastAsia="en-US"/>
              </w:rPr>
              <w:t>Изменение к предыдущему году, %</w:t>
            </w:r>
          </w:p>
        </w:tc>
        <w:tc>
          <w:tcPr>
            <w:tcW w:w="1161"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center"/>
              <w:rPr>
                <w:rFonts w:ascii="Times New Roman" w:hAnsi="Times New Roman" w:cs="Times New Roman"/>
                <w:sz w:val="18"/>
                <w:szCs w:val="18"/>
                <w:lang w:eastAsia="en-US"/>
              </w:rPr>
            </w:pPr>
            <w:r w:rsidRPr="00D72802">
              <w:rPr>
                <w:rFonts w:ascii="Times New Roman" w:hAnsi="Times New Roman" w:cs="Times New Roman"/>
                <w:sz w:val="18"/>
                <w:szCs w:val="18"/>
                <w:lang w:eastAsia="en-US"/>
              </w:rPr>
              <w:t>Проект</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center"/>
              <w:rPr>
                <w:rFonts w:ascii="Times New Roman" w:hAnsi="Times New Roman" w:cs="Times New Roman"/>
                <w:sz w:val="18"/>
                <w:szCs w:val="18"/>
                <w:lang w:eastAsia="en-US"/>
              </w:rPr>
            </w:pPr>
            <w:r w:rsidRPr="00D72802">
              <w:rPr>
                <w:rFonts w:ascii="Times New Roman" w:hAnsi="Times New Roman" w:cs="Times New Roman"/>
                <w:color w:val="000000"/>
                <w:sz w:val="18"/>
                <w:szCs w:val="18"/>
                <w:lang w:eastAsia="en-US"/>
              </w:rPr>
              <w:t>Изменение к предыдущему году, %</w:t>
            </w:r>
          </w:p>
        </w:tc>
      </w:tr>
      <w:tr w:rsidR="009B04CB" w:rsidRPr="00D72802" w:rsidTr="00505BCD">
        <w:tc>
          <w:tcPr>
            <w:tcW w:w="2553" w:type="dxa"/>
            <w:tcBorders>
              <w:top w:val="single" w:sz="4" w:space="0" w:color="auto"/>
              <w:left w:val="single" w:sz="4" w:space="0" w:color="auto"/>
              <w:bottom w:val="single" w:sz="4" w:space="0" w:color="auto"/>
              <w:right w:val="single" w:sz="4" w:space="0" w:color="auto"/>
            </w:tcBorders>
            <w:hideMark/>
          </w:tcPr>
          <w:p w:rsidR="009B04CB" w:rsidRPr="00D72802" w:rsidRDefault="009B04CB" w:rsidP="009B04CB">
            <w:pPr>
              <w:spacing w:after="0" w:line="240" w:lineRule="auto"/>
              <w:jc w:val="center"/>
              <w:rPr>
                <w:rFonts w:ascii="Times New Roman" w:hAnsi="Times New Roman" w:cs="Times New Roman"/>
                <w:sz w:val="18"/>
                <w:szCs w:val="18"/>
                <w:lang w:eastAsia="en-US"/>
              </w:rPr>
            </w:pPr>
            <w:r w:rsidRPr="00D72802">
              <w:rPr>
                <w:rFonts w:ascii="Times New Roman" w:hAnsi="Times New Roman" w:cs="Times New Roman"/>
                <w:sz w:val="18"/>
                <w:szCs w:val="18"/>
                <w:lang w:eastAsia="en-US"/>
              </w:rPr>
              <w:t>1</w:t>
            </w:r>
          </w:p>
        </w:tc>
        <w:tc>
          <w:tcPr>
            <w:tcW w:w="1162" w:type="dxa"/>
            <w:tcBorders>
              <w:top w:val="single" w:sz="4" w:space="0" w:color="auto"/>
              <w:left w:val="single" w:sz="4" w:space="0" w:color="auto"/>
              <w:bottom w:val="single" w:sz="4" w:space="0" w:color="auto"/>
              <w:right w:val="single" w:sz="4" w:space="0" w:color="auto"/>
            </w:tcBorders>
            <w:hideMark/>
          </w:tcPr>
          <w:p w:rsidR="009B04CB" w:rsidRPr="00D72802" w:rsidRDefault="009B04CB" w:rsidP="009B04CB">
            <w:pPr>
              <w:spacing w:after="0" w:line="240" w:lineRule="auto"/>
              <w:jc w:val="center"/>
              <w:rPr>
                <w:rFonts w:ascii="Times New Roman" w:hAnsi="Times New Roman" w:cs="Times New Roman"/>
                <w:sz w:val="18"/>
                <w:szCs w:val="18"/>
                <w:lang w:eastAsia="en-US"/>
              </w:rPr>
            </w:pPr>
            <w:r w:rsidRPr="00D72802">
              <w:rPr>
                <w:rFonts w:ascii="Times New Roman" w:hAnsi="Times New Roman" w:cs="Times New Roman"/>
                <w:sz w:val="18"/>
                <w:szCs w:val="18"/>
                <w:lang w:eastAsia="en-US"/>
              </w:rPr>
              <w:t>2</w:t>
            </w:r>
          </w:p>
        </w:tc>
        <w:tc>
          <w:tcPr>
            <w:tcW w:w="1134" w:type="dxa"/>
            <w:tcBorders>
              <w:top w:val="single" w:sz="4" w:space="0" w:color="auto"/>
              <w:left w:val="single" w:sz="4" w:space="0" w:color="auto"/>
              <w:bottom w:val="single" w:sz="4" w:space="0" w:color="auto"/>
              <w:right w:val="single" w:sz="4" w:space="0" w:color="auto"/>
            </w:tcBorders>
            <w:hideMark/>
          </w:tcPr>
          <w:p w:rsidR="009B04CB" w:rsidRPr="00D72802" w:rsidRDefault="009B04CB" w:rsidP="009B04CB">
            <w:pPr>
              <w:spacing w:after="0" w:line="240" w:lineRule="auto"/>
              <w:jc w:val="center"/>
              <w:rPr>
                <w:rFonts w:ascii="Times New Roman" w:hAnsi="Times New Roman" w:cs="Times New Roman"/>
                <w:sz w:val="18"/>
                <w:szCs w:val="18"/>
                <w:lang w:eastAsia="en-US"/>
              </w:rPr>
            </w:pPr>
            <w:r w:rsidRPr="00D72802">
              <w:rPr>
                <w:rFonts w:ascii="Times New Roman" w:hAnsi="Times New Roman" w:cs="Times New Roman"/>
                <w:sz w:val="18"/>
                <w:szCs w:val="18"/>
                <w:lang w:eastAsia="en-US"/>
              </w:rPr>
              <w:t>3</w:t>
            </w:r>
          </w:p>
        </w:tc>
        <w:tc>
          <w:tcPr>
            <w:tcW w:w="822" w:type="dxa"/>
            <w:tcBorders>
              <w:top w:val="single" w:sz="4" w:space="0" w:color="auto"/>
              <w:left w:val="single" w:sz="4" w:space="0" w:color="auto"/>
              <w:bottom w:val="single" w:sz="4" w:space="0" w:color="auto"/>
              <w:right w:val="single" w:sz="4" w:space="0" w:color="auto"/>
            </w:tcBorders>
            <w:hideMark/>
          </w:tcPr>
          <w:p w:rsidR="009B04CB" w:rsidRPr="00D72802" w:rsidRDefault="009B04CB" w:rsidP="009B04CB">
            <w:pPr>
              <w:spacing w:after="0" w:line="240" w:lineRule="auto"/>
              <w:jc w:val="center"/>
              <w:rPr>
                <w:rFonts w:ascii="Times New Roman" w:hAnsi="Times New Roman" w:cs="Times New Roman"/>
                <w:sz w:val="18"/>
                <w:szCs w:val="18"/>
                <w:lang w:eastAsia="en-US"/>
              </w:rPr>
            </w:pPr>
            <w:r w:rsidRPr="00D72802">
              <w:rPr>
                <w:rFonts w:ascii="Times New Roman" w:hAnsi="Times New Roman" w:cs="Times New Roman"/>
                <w:sz w:val="18"/>
                <w:szCs w:val="18"/>
                <w:lang w:eastAsia="en-US"/>
              </w:rPr>
              <w:t>4=3/2*100</w:t>
            </w:r>
          </w:p>
        </w:tc>
        <w:tc>
          <w:tcPr>
            <w:tcW w:w="1162" w:type="dxa"/>
            <w:tcBorders>
              <w:top w:val="single" w:sz="4" w:space="0" w:color="auto"/>
              <w:left w:val="single" w:sz="4" w:space="0" w:color="auto"/>
              <w:bottom w:val="single" w:sz="4" w:space="0" w:color="auto"/>
              <w:right w:val="single" w:sz="4" w:space="0" w:color="auto"/>
            </w:tcBorders>
            <w:hideMark/>
          </w:tcPr>
          <w:p w:rsidR="009B04CB" w:rsidRPr="00D72802" w:rsidRDefault="009B04CB" w:rsidP="009B04CB">
            <w:pPr>
              <w:spacing w:after="0" w:line="240" w:lineRule="auto"/>
              <w:jc w:val="center"/>
              <w:rPr>
                <w:rFonts w:ascii="Times New Roman" w:hAnsi="Times New Roman" w:cs="Times New Roman"/>
                <w:sz w:val="18"/>
                <w:szCs w:val="18"/>
                <w:lang w:eastAsia="en-US"/>
              </w:rPr>
            </w:pPr>
            <w:r w:rsidRPr="00D72802">
              <w:rPr>
                <w:rFonts w:ascii="Times New Roman" w:hAnsi="Times New Roman" w:cs="Times New Roman"/>
                <w:sz w:val="18"/>
                <w:szCs w:val="18"/>
                <w:lang w:eastAsia="en-US"/>
              </w:rPr>
              <w:t>5</w:t>
            </w:r>
          </w:p>
        </w:tc>
        <w:tc>
          <w:tcPr>
            <w:tcW w:w="965" w:type="dxa"/>
            <w:tcBorders>
              <w:top w:val="single" w:sz="4" w:space="0" w:color="auto"/>
              <w:left w:val="single" w:sz="4" w:space="0" w:color="auto"/>
              <w:bottom w:val="single" w:sz="4" w:space="0" w:color="auto"/>
              <w:right w:val="single" w:sz="4" w:space="0" w:color="auto"/>
            </w:tcBorders>
            <w:hideMark/>
          </w:tcPr>
          <w:p w:rsidR="009B04CB" w:rsidRPr="00D72802" w:rsidRDefault="009B04CB" w:rsidP="009B04CB">
            <w:pPr>
              <w:spacing w:after="0" w:line="240" w:lineRule="auto"/>
              <w:jc w:val="center"/>
              <w:rPr>
                <w:rFonts w:ascii="Times New Roman" w:hAnsi="Times New Roman" w:cs="Times New Roman"/>
                <w:sz w:val="18"/>
                <w:szCs w:val="18"/>
                <w:lang w:eastAsia="en-US"/>
              </w:rPr>
            </w:pPr>
            <w:r w:rsidRPr="00D72802">
              <w:rPr>
                <w:rFonts w:ascii="Times New Roman" w:hAnsi="Times New Roman" w:cs="Times New Roman"/>
                <w:sz w:val="18"/>
                <w:szCs w:val="18"/>
                <w:lang w:eastAsia="en-US"/>
              </w:rPr>
              <w:t>6=5/3*100</w:t>
            </w:r>
          </w:p>
        </w:tc>
        <w:tc>
          <w:tcPr>
            <w:tcW w:w="1161" w:type="dxa"/>
            <w:tcBorders>
              <w:top w:val="single" w:sz="4" w:space="0" w:color="auto"/>
              <w:left w:val="single" w:sz="4" w:space="0" w:color="auto"/>
              <w:bottom w:val="single" w:sz="4" w:space="0" w:color="auto"/>
              <w:right w:val="single" w:sz="4" w:space="0" w:color="auto"/>
            </w:tcBorders>
            <w:hideMark/>
          </w:tcPr>
          <w:p w:rsidR="009B04CB" w:rsidRPr="00D72802" w:rsidRDefault="009B04CB" w:rsidP="009B04CB">
            <w:pPr>
              <w:spacing w:after="0" w:line="240" w:lineRule="auto"/>
              <w:jc w:val="center"/>
              <w:rPr>
                <w:rFonts w:ascii="Times New Roman" w:hAnsi="Times New Roman" w:cs="Times New Roman"/>
                <w:sz w:val="18"/>
                <w:szCs w:val="18"/>
                <w:lang w:eastAsia="en-US"/>
              </w:rPr>
            </w:pPr>
            <w:r w:rsidRPr="00D72802">
              <w:rPr>
                <w:rFonts w:ascii="Times New Roman" w:hAnsi="Times New Roman" w:cs="Times New Roman"/>
                <w:sz w:val="18"/>
                <w:szCs w:val="18"/>
                <w:lang w:eastAsia="en-US"/>
              </w:rPr>
              <w:t>7</w:t>
            </w:r>
          </w:p>
        </w:tc>
        <w:tc>
          <w:tcPr>
            <w:tcW w:w="965" w:type="dxa"/>
            <w:tcBorders>
              <w:top w:val="single" w:sz="4" w:space="0" w:color="auto"/>
              <w:left w:val="single" w:sz="4" w:space="0" w:color="auto"/>
              <w:bottom w:val="single" w:sz="4" w:space="0" w:color="auto"/>
              <w:right w:val="single" w:sz="4" w:space="0" w:color="auto"/>
            </w:tcBorders>
            <w:hideMark/>
          </w:tcPr>
          <w:p w:rsidR="009B04CB" w:rsidRPr="00D72802" w:rsidRDefault="009B04CB" w:rsidP="009B04CB">
            <w:pPr>
              <w:spacing w:after="0" w:line="240" w:lineRule="auto"/>
              <w:jc w:val="center"/>
              <w:rPr>
                <w:rFonts w:ascii="Times New Roman" w:hAnsi="Times New Roman" w:cs="Times New Roman"/>
                <w:sz w:val="18"/>
                <w:szCs w:val="18"/>
                <w:lang w:eastAsia="en-US"/>
              </w:rPr>
            </w:pPr>
            <w:r w:rsidRPr="00D72802">
              <w:rPr>
                <w:rFonts w:ascii="Times New Roman" w:hAnsi="Times New Roman" w:cs="Times New Roman"/>
                <w:sz w:val="18"/>
                <w:szCs w:val="18"/>
                <w:lang w:eastAsia="en-US"/>
              </w:rPr>
              <w:t>8=7/5*100</w:t>
            </w:r>
          </w:p>
        </w:tc>
      </w:tr>
      <w:tr w:rsidR="009B04CB" w:rsidRPr="00D72802" w:rsidTr="00505BCD">
        <w:tc>
          <w:tcPr>
            <w:tcW w:w="2553" w:type="dxa"/>
            <w:tcBorders>
              <w:top w:val="single" w:sz="4" w:space="0" w:color="auto"/>
              <w:left w:val="single" w:sz="4" w:space="0" w:color="auto"/>
              <w:bottom w:val="single" w:sz="4" w:space="0" w:color="auto"/>
              <w:right w:val="single" w:sz="4" w:space="0" w:color="auto"/>
            </w:tcBorders>
            <w:hideMark/>
          </w:tcPr>
          <w:p w:rsidR="009B04CB" w:rsidRPr="00D72802" w:rsidRDefault="009B04CB" w:rsidP="009B04CB">
            <w:pPr>
              <w:spacing w:after="0" w:line="240" w:lineRule="auto"/>
              <w:rPr>
                <w:rFonts w:ascii="Times New Roman" w:hAnsi="Times New Roman" w:cs="Times New Roman"/>
                <w:b/>
                <w:sz w:val="18"/>
                <w:szCs w:val="18"/>
                <w:lang w:eastAsia="en-US"/>
              </w:rPr>
            </w:pPr>
            <w:r w:rsidRPr="00D72802">
              <w:rPr>
                <w:rFonts w:ascii="Times New Roman" w:hAnsi="Times New Roman" w:cs="Times New Roman"/>
                <w:b/>
                <w:sz w:val="18"/>
                <w:szCs w:val="18"/>
                <w:lang w:eastAsia="en-US"/>
              </w:rPr>
              <w:t>Всего</w:t>
            </w: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
                <w:bCs/>
                <w:color w:val="000000"/>
                <w:sz w:val="18"/>
                <w:szCs w:val="18"/>
                <w:lang w:eastAsia="en-US"/>
              </w:rPr>
            </w:pPr>
            <w:r w:rsidRPr="00D72802">
              <w:rPr>
                <w:rFonts w:ascii="Times New Roman" w:hAnsi="Times New Roman" w:cs="Times New Roman"/>
                <w:b/>
                <w:bCs/>
                <w:color w:val="000000"/>
                <w:sz w:val="18"/>
                <w:szCs w:val="18"/>
              </w:rPr>
              <w:t>1 287 858,3</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
                <w:bCs/>
                <w:color w:val="000000"/>
                <w:sz w:val="18"/>
                <w:szCs w:val="18"/>
                <w:lang w:eastAsia="en-US"/>
              </w:rPr>
            </w:pPr>
            <w:r w:rsidRPr="00D72802">
              <w:rPr>
                <w:rFonts w:ascii="Times New Roman" w:hAnsi="Times New Roman" w:cs="Times New Roman"/>
                <w:b/>
                <w:bCs/>
                <w:color w:val="000000"/>
                <w:sz w:val="18"/>
                <w:szCs w:val="18"/>
              </w:rPr>
              <w:t>463 009,8</w:t>
            </w:r>
          </w:p>
        </w:tc>
        <w:tc>
          <w:tcPr>
            <w:tcW w:w="82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
                <w:bCs/>
                <w:color w:val="000000"/>
                <w:sz w:val="18"/>
                <w:szCs w:val="18"/>
                <w:lang w:eastAsia="en-US"/>
              </w:rPr>
            </w:pPr>
            <w:r w:rsidRPr="00D72802">
              <w:rPr>
                <w:rFonts w:ascii="Times New Roman" w:hAnsi="Times New Roman" w:cs="Times New Roman"/>
                <w:b/>
                <w:bCs/>
                <w:color w:val="000000"/>
                <w:sz w:val="18"/>
                <w:szCs w:val="18"/>
              </w:rPr>
              <w:t>36,0</w:t>
            </w: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
                <w:bCs/>
                <w:color w:val="000000"/>
                <w:sz w:val="18"/>
                <w:szCs w:val="18"/>
                <w:lang w:eastAsia="en-US"/>
              </w:rPr>
            </w:pPr>
            <w:r w:rsidRPr="00D72802">
              <w:rPr>
                <w:rFonts w:ascii="Times New Roman" w:hAnsi="Times New Roman" w:cs="Times New Roman"/>
                <w:b/>
                <w:bCs/>
                <w:color w:val="000000"/>
                <w:sz w:val="18"/>
                <w:szCs w:val="18"/>
              </w:rPr>
              <w:t>68 187,7</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
                <w:bCs/>
                <w:color w:val="000000"/>
                <w:sz w:val="18"/>
                <w:szCs w:val="18"/>
                <w:lang w:eastAsia="en-US"/>
              </w:rPr>
            </w:pPr>
            <w:r w:rsidRPr="00D72802">
              <w:rPr>
                <w:rFonts w:ascii="Times New Roman" w:hAnsi="Times New Roman" w:cs="Times New Roman"/>
                <w:b/>
                <w:bCs/>
                <w:color w:val="000000"/>
                <w:sz w:val="18"/>
                <w:szCs w:val="18"/>
              </w:rPr>
              <w:t>14,7</w:t>
            </w:r>
          </w:p>
        </w:tc>
        <w:tc>
          <w:tcPr>
            <w:tcW w:w="1161"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
                <w:bCs/>
                <w:color w:val="000000"/>
                <w:sz w:val="18"/>
                <w:szCs w:val="18"/>
                <w:lang w:eastAsia="en-US"/>
              </w:rPr>
            </w:pPr>
            <w:r w:rsidRPr="00D72802">
              <w:rPr>
                <w:rFonts w:ascii="Times New Roman" w:hAnsi="Times New Roman" w:cs="Times New Roman"/>
                <w:b/>
                <w:bCs/>
                <w:color w:val="000000"/>
                <w:sz w:val="18"/>
                <w:szCs w:val="18"/>
              </w:rPr>
              <w:t>72 915,3</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
                <w:bCs/>
                <w:color w:val="000000"/>
                <w:sz w:val="18"/>
                <w:szCs w:val="18"/>
                <w:lang w:eastAsia="en-US"/>
              </w:rPr>
            </w:pPr>
            <w:r w:rsidRPr="00D72802">
              <w:rPr>
                <w:rFonts w:ascii="Times New Roman" w:hAnsi="Times New Roman" w:cs="Times New Roman"/>
                <w:b/>
                <w:bCs/>
                <w:color w:val="000000"/>
                <w:sz w:val="18"/>
                <w:szCs w:val="18"/>
              </w:rPr>
              <w:t>106,9</w:t>
            </w:r>
          </w:p>
        </w:tc>
      </w:tr>
      <w:tr w:rsidR="009B04CB" w:rsidRPr="00D72802" w:rsidTr="00505BCD">
        <w:tc>
          <w:tcPr>
            <w:tcW w:w="2553" w:type="dxa"/>
            <w:tcBorders>
              <w:top w:val="single" w:sz="4" w:space="0" w:color="auto"/>
              <w:left w:val="single" w:sz="4" w:space="0" w:color="auto"/>
              <w:bottom w:val="single" w:sz="4" w:space="0" w:color="auto"/>
              <w:right w:val="single" w:sz="4" w:space="0" w:color="auto"/>
            </w:tcBorders>
            <w:hideMark/>
          </w:tcPr>
          <w:p w:rsidR="009B04CB" w:rsidRPr="00D72802" w:rsidRDefault="009B04CB" w:rsidP="009B04CB">
            <w:pPr>
              <w:spacing w:after="0" w:line="240" w:lineRule="auto"/>
              <w:rPr>
                <w:rFonts w:ascii="Times New Roman" w:hAnsi="Times New Roman" w:cs="Times New Roman"/>
                <w:sz w:val="18"/>
                <w:szCs w:val="18"/>
                <w:lang w:eastAsia="en-US"/>
              </w:rPr>
            </w:pPr>
            <w:r w:rsidRPr="00D72802">
              <w:rPr>
                <w:rFonts w:ascii="Times New Roman" w:hAnsi="Times New Roman" w:cs="Times New Roman"/>
                <w:sz w:val="18"/>
                <w:szCs w:val="18"/>
                <w:lang w:eastAsia="en-US"/>
              </w:rPr>
              <w:t>в том числе средства:</w:t>
            </w: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sz w:val="18"/>
                <w:szCs w:val="18"/>
                <w:lang w:eastAsia="en-US"/>
              </w:rPr>
            </w:pPr>
            <w:r w:rsidRPr="00D72802">
              <w:rPr>
                <w:rFonts w:ascii="Times New Roman" w:hAnsi="Times New Roman" w:cs="Times New Roman"/>
                <w:b/>
                <w:bCs/>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sz w:val="18"/>
                <w:szCs w:val="18"/>
                <w:lang w:eastAsia="en-US"/>
              </w:rPr>
            </w:pPr>
            <w:r w:rsidRPr="00D72802">
              <w:rPr>
                <w:rFonts w:ascii="Times New Roman" w:hAnsi="Times New Roman" w:cs="Times New Roman"/>
                <w:b/>
                <w:bCs/>
                <w:color w:val="000000"/>
                <w:sz w:val="18"/>
                <w:szCs w:val="18"/>
              </w:rPr>
              <w:t> </w:t>
            </w:r>
          </w:p>
        </w:tc>
        <w:tc>
          <w:tcPr>
            <w:tcW w:w="82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sz w:val="18"/>
                <w:szCs w:val="18"/>
                <w:lang w:eastAsia="en-US"/>
              </w:rPr>
            </w:pPr>
            <w:r w:rsidRPr="00D72802">
              <w:rPr>
                <w:rFonts w:ascii="Times New Roman" w:hAnsi="Times New Roman" w:cs="Times New Roman"/>
                <w:b/>
                <w:bCs/>
                <w:color w:val="000000"/>
                <w:sz w:val="18"/>
                <w:szCs w:val="18"/>
              </w:rPr>
              <w:t> </w:t>
            </w: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sz w:val="18"/>
                <w:szCs w:val="18"/>
                <w:lang w:eastAsia="en-US"/>
              </w:rPr>
            </w:pPr>
            <w:r w:rsidRPr="00D72802">
              <w:rPr>
                <w:rFonts w:ascii="Times New Roman" w:hAnsi="Times New Roman" w:cs="Times New Roman"/>
                <w:b/>
                <w:bCs/>
                <w:color w:val="000000"/>
                <w:sz w:val="18"/>
                <w:szCs w:val="18"/>
              </w:rPr>
              <w:t> </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sz w:val="18"/>
                <w:szCs w:val="18"/>
                <w:lang w:eastAsia="en-US"/>
              </w:rPr>
            </w:pPr>
            <w:r w:rsidRPr="00D72802">
              <w:rPr>
                <w:rFonts w:ascii="Times New Roman" w:hAnsi="Times New Roman" w:cs="Times New Roman"/>
                <w:b/>
                <w:bCs/>
                <w:color w:val="000000"/>
                <w:sz w:val="18"/>
                <w:szCs w:val="18"/>
              </w:rPr>
              <w:t> </w:t>
            </w:r>
          </w:p>
        </w:tc>
        <w:tc>
          <w:tcPr>
            <w:tcW w:w="1161"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sz w:val="18"/>
                <w:szCs w:val="18"/>
                <w:lang w:eastAsia="en-US"/>
              </w:rPr>
            </w:pPr>
            <w:r w:rsidRPr="00D72802">
              <w:rPr>
                <w:rFonts w:ascii="Times New Roman" w:hAnsi="Times New Roman" w:cs="Times New Roman"/>
                <w:b/>
                <w:bCs/>
                <w:color w:val="000000"/>
                <w:sz w:val="18"/>
                <w:szCs w:val="18"/>
              </w:rPr>
              <w:t> </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sz w:val="18"/>
                <w:szCs w:val="18"/>
                <w:lang w:eastAsia="en-US"/>
              </w:rPr>
            </w:pPr>
            <w:r w:rsidRPr="00D72802">
              <w:rPr>
                <w:rFonts w:ascii="Times New Roman" w:hAnsi="Times New Roman" w:cs="Times New Roman"/>
                <w:b/>
                <w:bCs/>
                <w:color w:val="000000"/>
                <w:sz w:val="18"/>
                <w:szCs w:val="18"/>
              </w:rPr>
              <w:t> </w:t>
            </w:r>
          </w:p>
        </w:tc>
      </w:tr>
      <w:tr w:rsidR="009B04CB" w:rsidRPr="00D72802" w:rsidTr="00505BCD">
        <w:tc>
          <w:tcPr>
            <w:tcW w:w="2553" w:type="dxa"/>
            <w:tcBorders>
              <w:top w:val="single" w:sz="4" w:space="0" w:color="auto"/>
              <w:left w:val="single" w:sz="4" w:space="0" w:color="auto"/>
              <w:bottom w:val="single" w:sz="4" w:space="0" w:color="auto"/>
              <w:right w:val="single" w:sz="4" w:space="0" w:color="auto"/>
            </w:tcBorders>
            <w:hideMark/>
          </w:tcPr>
          <w:p w:rsidR="009B04CB" w:rsidRPr="00D72802" w:rsidRDefault="009B04CB" w:rsidP="009B04CB">
            <w:pPr>
              <w:spacing w:after="0" w:line="240" w:lineRule="auto"/>
              <w:rPr>
                <w:rFonts w:ascii="Times New Roman" w:hAnsi="Times New Roman" w:cs="Times New Roman"/>
                <w:i/>
                <w:sz w:val="18"/>
                <w:szCs w:val="18"/>
                <w:lang w:eastAsia="en-US"/>
              </w:rPr>
            </w:pPr>
            <w:r w:rsidRPr="00D72802">
              <w:rPr>
                <w:rFonts w:ascii="Times New Roman" w:hAnsi="Times New Roman" w:cs="Times New Roman"/>
                <w:i/>
                <w:sz w:val="18"/>
                <w:szCs w:val="18"/>
                <w:lang w:eastAsia="en-US"/>
              </w:rPr>
              <w:t>федерального бюджета</w:t>
            </w: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color w:val="000000"/>
                <w:sz w:val="18"/>
                <w:szCs w:val="18"/>
                <w:lang w:eastAsia="en-US"/>
              </w:rPr>
            </w:pPr>
            <w:r w:rsidRPr="00D72802">
              <w:rPr>
                <w:rFonts w:ascii="Times New Roman" w:hAnsi="Times New Roman" w:cs="Times New Roman"/>
                <w:i/>
                <w:iCs/>
                <w:color w:val="000000"/>
                <w:sz w:val="18"/>
                <w:szCs w:val="18"/>
              </w:rPr>
              <w:t>505 427,4</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color w:val="000000"/>
                <w:sz w:val="18"/>
                <w:szCs w:val="18"/>
                <w:lang w:eastAsia="en-US"/>
              </w:rPr>
            </w:pPr>
            <w:r w:rsidRPr="00D72802">
              <w:rPr>
                <w:rFonts w:ascii="Times New Roman" w:hAnsi="Times New Roman" w:cs="Times New Roman"/>
                <w:i/>
                <w:iCs/>
                <w:color w:val="000000"/>
                <w:sz w:val="18"/>
                <w:szCs w:val="18"/>
              </w:rPr>
              <w:t> </w:t>
            </w:r>
          </w:p>
        </w:tc>
        <w:tc>
          <w:tcPr>
            <w:tcW w:w="822" w:type="dxa"/>
            <w:tcBorders>
              <w:top w:val="single" w:sz="4" w:space="0" w:color="auto"/>
              <w:left w:val="single" w:sz="4" w:space="0" w:color="auto"/>
              <w:bottom w:val="single" w:sz="4" w:space="0" w:color="auto"/>
              <w:right w:val="single" w:sz="4" w:space="0" w:color="auto"/>
            </w:tcBorders>
            <w:vAlign w:val="center"/>
          </w:tcPr>
          <w:p w:rsidR="009B04CB" w:rsidRPr="00D72802" w:rsidRDefault="009B04CB" w:rsidP="009B04CB">
            <w:pPr>
              <w:spacing w:after="0" w:line="240" w:lineRule="auto"/>
              <w:jc w:val="right"/>
              <w:rPr>
                <w:rFonts w:ascii="Times New Roman" w:hAnsi="Times New Roman" w:cs="Times New Roman"/>
                <w:bCs/>
                <w:i/>
                <w:color w:val="000000"/>
                <w:sz w:val="18"/>
                <w:szCs w:val="18"/>
                <w:lang w:eastAsia="en-US"/>
              </w:rPr>
            </w:pP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color w:val="000000"/>
                <w:sz w:val="18"/>
                <w:szCs w:val="18"/>
                <w:lang w:eastAsia="en-US"/>
              </w:rPr>
            </w:pPr>
            <w:r w:rsidRPr="00D72802">
              <w:rPr>
                <w:rFonts w:ascii="Times New Roman" w:hAnsi="Times New Roman" w:cs="Times New Roman"/>
                <w:i/>
                <w:iCs/>
                <w:color w:val="000000"/>
                <w:sz w:val="18"/>
                <w:szCs w:val="18"/>
              </w:rPr>
              <w:t> </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i/>
                <w:color w:val="000000"/>
                <w:sz w:val="18"/>
                <w:szCs w:val="18"/>
                <w:lang w:eastAsia="en-US"/>
              </w:rPr>
            </w:pPr>
            <w:r w:rsidRPr="00D72802">
              <w:rPr>
                <w:rFonts w:ascii="Times New Roman" w:hAnsi="Times New Roman" w:cs="Times New Roman"/>
                <w:i/>
                <w:iCs/>
                <w:color w:val="000000"/>
                <w:sz w:val="18"/>
                <w:szCs w:val="18"/>
              </w:rPr>
              <w:t> </w:t>
            </w:r>
          </w:p>
        </w:tc>
        <w:tc>
          <w:tcPr>
            <w:tcW w:w="1161"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color w:val="000000"/>
                <w:sz w:val="18"/>
                <w:szCs w:val="18"/>
                <w:lang w:eastAsia="en-US"/>
              </w:rPr>
            </w:pPr>
            <w:r w:rsidRPr="00D72802">
              <w:rPr>
                <w:rFonts w:ascii="Times New Roman" w:hAnsi="Times New Roman" w:cs="Times New Roman"/>
                <w:i/>
                <w:iCs/>
                <w:color w:val="000000"/>
                <w:sz w:val="18"/>
                <w:szCs w:val="18"/>
              </w:rPr>
              <w:t> </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i/>
                <w:color w:val="000000"/>
                <w:sz w:val="18"/>
                <w:szCs w:val="18"/>
                <w:lang w:eastAsia="en-US"/>
              </w:rPr>
            </w:pPr>
            <w:r w:rsidRPr="00D72802">
              <w:rPr>
                <w:rFonts w:ascii="Times New Roman" w:hAnsi="Times New Roman" w:cs="Times New Roman"/>
                <w:i/>
                <w:iCs/>
                <w:color w:val="000000"/>
                <w:sz w:val="18"/>
                <w:szCs w:val="18"/>
              </w:rPr>
              <w:t> </w:t>
            </w:r>
          </w:p>
        </w:tc>
      </w:tr>
      <w:tr w:rsidR="009B04CB" w:rsidRPr="00D72802" w:rsidTr="00505BCD">
        <w:tc>
          <w:tcPr>
            <w:tcW w:w="2553" w:type="dxa"/>
            <w:tcBorders>
              <w:top w:val="single" w:sz="4" w:space="0" w:color="auto"/>
              <w:left w:val="single" w:sz="4" w:space="0" w:color="auto"/>
              <w:bottom w:val="single" w:sz="4" w:space="0" w:color="auto"/>
              <w:right w:val="single" w:sz="4" w:space="0" w:color="auto"/>
            </w:tcBorders>
            <w:hideMark/>
          </w:tcPr>
          <w:p w:rsidR="009B04CB" w:rsidRPr="00D72802" w:rsidRDefault="009B04CB" w:rsidP="009B04CB">
            <w:pPr>
              <w:spacing w:after="0" w:line="240" w:lineRule="auto"/>
              <w:rPr>
                <w:rFonts w:ascii="Times New Roman" w:hAnsi="Times New Roman" w:cs="Times New Roman"/>
                <w:i/>
                <w:sz w:val="18"/>
                <w:szCs w:val="18"/>
                <w:lang w:eastAsia="en-US"/>
              </w:rPr>
            </w:pPr>
            <w:r w:rsidRPr="00D72802">
              <w:rPr>
                <w:rFonts w:ascii="Times New Roman" w:hAnsi="Times New Roman" w:cs="Times New Roman"/>
                <w:i/>
                <w:sz w:val="18"/>
                <w:szCs w:val="18"/>
                <w:lang w:eastAsia="en-US"/>
              </w:rPr>
              <w:t>областного бюджета</w:t>
            </w: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color w:val="000000"/>
                <w:sz w:val="18"/>
                <w:szCs w:val="18"/>
                <w:lang w:eastAsia="en-US"/>
              </w:rPr>
            </w:pPr>
            <w:r w:rsidRPr="00D72802">
              <w:rPr>
                <w:rFonts w:ascii="Times New Roman" w:hAnsi="Times New Roman" w:cs="Times New Roman"/>
                <w:i/>
                <w:iCs/>
                <w:color w:val="000000"/>
                <w:sz w:val="18"/>
                <w:szCs w:val="18"/>
              </w:rPr>
              <w:t>671 030,3</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color w:val="000000"/>
                <w:sz w:val="18"/>
                <w:szCs w:val="18"/>
                <w:lang w:eastAsia="en-US"/>
              </w:rPr>
            </w:pPr>
            <w:r w:rsidRPr="00D72802">
              <w:rPr>
                <w:rFonts w:ascii="Times New Roman" w:hAnsi="Times New Roman" w:cs="Times New Roman"/>
                <w:i/>
                <w:iCs/>
                <w:color w:val="000000"/>
                <w:sz w:val="18"/>
                <w:szCs w:val="18"/>
              </w:rPr>
              <w:t>377 532,7</w:t>
            </w:r>
          </w:p>
        </w:tc>
        <w:tc>
          <w:tcPr>
            <w:tcW w:w="82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i/>
                <w:color w:val="000000"/>
                <w:sz w:val="18"/>
                <w:szCs w:val="18"/>
                <w:lang w:eastAsia="en-US"/>
              </w:rPr>
            </w:pPr>
            <w:r w:rsidRPr="00D72802">
              <w:rPr>
                <w:rFonts w:ascii="Times New Roman" w:hAnsi="Times New Roman" w:cs="Times New Roman"/>
                <w:i/>
                <w:iCs/>
                <w:color w:val="000000"/>
                <w:sz w:val="18"/>
                <w:szCs w:val="18"/>
              </w:rPr>
              <w:t>56,3</w:t>
            </w: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color w:val="000000"/>
                <w:sz w:val="18"/>
                <w:szCs w:val="18"/>
                <w:lang w:eastAsia="en-US"/>
              </w:rPr>
            </w:pPr>
            <w:r w:rsidRPr="00D72802">
              <w:rPr>
                <w:rFonts w:ascii="Times New Roman" w:hAnsi="Times New Roman" w:cs="Times New Roman"/>
                <w:i/>
                <w:iCs/>
                <w:color w:val="000000"/>
                <w:sz w:val="18"/>
                <w:szCs w:val="18"/>
              </w:rPr>
              <w:t> </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i/>
                <w:color w:val="000000"/>
                <w:sz w:val="18"/>
                <w:szCs w:val="18"/>
                <w:lang w:eastAsia="en-US"/>
              </w:rPr>
            </w:pPr>
            <w:r w:rsidRPr="00D72802">
              <w:rPr>
                <w:rFonts w:ascii="Times New Roman" w:hAnsi="Times New Roman" w:cs="Times New Roman"/>
                <w:i/>
                <w:iCs/>
                <w:color w:val="000000"/>
                <w:sz w:val="18"/>
                <w:szCs w:val="18"/>
              </w:rPr>
              <w:t> </w:t>
            </w:r>
          </w:p>
        </w:tc>
        <w:tc>
          <w:tcPr>
            <w:tcW w:w="1161"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color w:val="000000"/>
                <w:sz w:val="18"/>
                <w:szCs w:val="18"/>
                <w:lang w:eastAsia="en-US"/>
              </w:rPr>
            </w:pPr>
            <w:r w:rsidRPr="00D72802">
              <w:rPr>
                <w:rFonts w:ascii="Times New Roman" w:hAnsi="Times New Roman" w:cs="Times New Roman"/>
                <w:i/>
                <w:iCs/>
                <w:color w:val="000000"/>
                <w:sz w:val="18"/>
                <w:szCs w:val="18"/>
              </w:rPr>
              <w:t> </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i/>
                <w:color w:val="000000"/>
                <w:sz w:val="18"/>
                <w:szCs w:val="18"/>
                <w:lang w:eastAsia="en-US"/>
              </w:rPr>
            </w:pPr>
            <w:r w:rsidRPr="00D72802">
              <w:rPr>
                <w:rFonts w:ascii="Times New Roman" w:hAnsi="Times New Roman" w:cs="Times New Roman"/>
                <w:i/>
                <w:iCs/>
                <w:color w:val="000000"/>
                <w:sz w:val="18"/>
                <w:szCs w:val="18"/>
              </w:rPr>
              <w:t> </w:t>
            </w:r>
          </w:p>
        </w:tc>
      </w:tr>
      <w:tr w:rsidR="009B04CB" w:rsidRPr="00D72802" w:rsidTr="00505BCD">
        <w:tc>
          <w:tcPr>
            <w:tcW w:w="2553" w:type="dxa"/>
            <w:tcBorders>
              <w:top w:val="single" w:sz="4" w:space="0" w:color="auto"/>
              <w:left w:val="single" w:sz="4" w:space="0" w:color="auto"/>
              <w:bottom w:val="single" w:sz="4" w:space="0" w:color="auto"/>
              <w:right w:val="single" w:sz="4" w:space="0" w:color="auto"/>
            </w:tcBorders>
            <w:hideMark/>
          </w:tcPr>
          <w:p w:rsidR="009B04CB" w:rsidRPr="00D72802" w:rsidRDefault="009B04CB" w:rsidP="009B04CB">
            <w:pPr>
              <w:spacing w:after="0" w:line="240" w:lineRule="auto"/>
              <w:rPr>
                <w:rFonts w:ascii="Times New Roman" w:hAnsi="Times New Roman" w:cs="Times New Roman"/>
                <w:i/>
                <w:sz w:val="18"/>
                <w:szCs w:val="18"/>
                <w:lang w:eastAsia="en-US"/>
              </w:rPr>
            </w:pPr>
            <w:r w:rsidRPr="00D72802">
              <w:rPr>
                <w:rFonts w:ascii="Times New Roman" w:hAnsi="Times New Roman" w:cs="Times New Roman"/>
                <w:i/>
                <w:sz w:val="18"/>
                <w:szCs w:val="18"/>
                <w:lang w:eastAsia="en-US"/>
              </w:rPr>
              <w:t>городского бюджета</w:t>
            </w: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color w:val="000000"/>
                <w:sz w:val="18"/>
                <w:szCs w:val="18"/>
                <w:lang w:eastAsia="en-US"/>
              </w:rPr>
            </w:pPr>
            <w:r w:rsidRPr="00D72802">
              <w:rPr>
                <w:rFonts w:ascii="Times New Roman" w:hAnsi="Times New Roman" w:cs="Times New Roman"/>
                <w:i/>
                <w:iCs/>
                <w:color w:val="000000"/>
                <w:sz w:val="18"/>
                <w:szCs w:val="18"/>
              </w:rPr>
              <w:t>96 638,3</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color w:val="000000"/>
                <w:sz w:val="18"/>
                <w:szCs w:val="18"/>
                <w:lang w:eastAsia="en-US"/>
              </w:rPr>
            </w:pPr>
            <w:r w:rsidRPr="00D72802">
              <w:rPr>
                <w:rFonts w:ascii="Times New Roman" w:hAnsi="Times New Roman" w:cs="Times New Roman"/>
                <w:i/>
                <w:iCs/>
                <w:color w:val="000000"/>
                <w:sz w:val="18"/>
                <w:szCs w:val="18"/>
              </w:rPr>
              <w:t>85 477,1</w:t>
            </w:r>
          </w:p>
        </w:tc>
        <w:tc>
          <w:tcPr>
            <w:tcW w:w="82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i/>
                <w:color w:val="000000"/>
                <w:sz w:val="18"/>
                <w:szCs w:val="18"/>
                <w:lang w:eastAsia="en-US"/>
              </w:rPr>
            </w:pPr>
            <w:r w:rsidRPr="00D72802">
              <w:rPr>
                <w:rFonts w:ascii="Times New Roman" w:hAnsi="Times New Roman" w:cs="Times New Roman"/>
                <w:i/>
                <w:iCs/>
                <w:color w:val="000000"/>
                <w:sz w:val="18"/>
                <w:szCs w:val="18"/>
              </w:rPr>
              <w:t>88,5</w:t>
            </w: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color w:val="000000"/>
                <w:sz w:val="18"/>
                <w:szCs w:val="18"/>
                <w:lang w:eastAsia="en-US"/>
              </w:rPr>
            </w:pPr>
            <w:r w:rsidRPr="00D72802">
              <w:rPr>
                <w:rFonts w:ascii="Times New Roman" w:hAnsi="Times New Roman" w:cs="Times New Roman"/>
                <w:i/>
                <w:iCs/>
                <w:color w:val="000000"/>
                <w:sz w:val="18"/>
                <w:szCs w:val="18"/>
              </w:rPr>
              <w:t>68 187,7</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i/>
                <w:color w:val="000000"/>
                <w:sz w:val="18"/>
                <w:szCs w:val="18"/>
                <w:lang w:eastAsia="en-US"/>
              </w:rPr>
            </w:pPr>
            <w:r w:rsidRPr="00D72802">
              <w:rPr>
                <w:rFonts w:ascii="Times New Roman" w:hAnsi="Times New Roman" w:cs="Times New Roman"/>
                <w:i/>
                <w:iCs/>
                <w:color w:val="000000"/>
                <w:sz w:val="18"/>
                <w:szCs w:val="18"/>
              </w:rPr>
              <w:t>79,8</w:t>
            </w:r>
          </w:p>
        </w:tc>
        <w:tc>
          <w:tcPr>
            <w:tcW w:w="1161"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color w:val="000000"/>
                <w:sz w:val="18"/>
                <w:szCs w:val="18"/>
                <w:lang w:eastAsia="en-US"/>
              </w:rPr>
            </w:pPr>
            <w:r w:rsidRPr="00D72802">
              <w:rPr>
                <w:rFonts w:ascii="Times New Roman" w:hAnsi="Times New Roman" w:cs="Times New Roman"/>
                <w:i/>
                <w:iCs/>
                <w:color w:val="000000"/>
                <w:sz w:val="18"/>
                <w:szCs w:val="18"/>
              </w:rPr>
              <w:t>72 915,3</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i/>
                <w:color w:val="000000"/>
                <w:sz w:val="18"/>
                <w:szCs w:val="18"/>
                <w:lang w:eastAsia="en-US"/>
              </w:rPr>
            </w:pPr>
            <w:r w:rsidRPr="00D72802">
              <w:rPr>
                <w:rFonts w:ascii="Times New Roman" w:hAnsi="Times New Roman" w:cs="Times New Roman"/>
                <w:i/>
                <w:iCs/>
                <w:color w:val="000000"/>
                <w:sz w:val="18"/>
                <w:szCs w:val="18"/>
              </w:rPr>
              <w:t>106,9</w:t>
            </w:r>
          </w:p>
        </w:tc>
      </w:tr>
      <w:tr w:rsidR="009B04CB" w:rsidRPr="00D72802" w:rsidTr="00505BCD">
        <w:tc>
          <w:tcPr>
            <w:tcW w:w="2553" w:type="dxa"/>
            <w:tcBorders>
              <w:top w:val="single" w:sz="4" w:space="0" w:color="auto"/>
              <w:left w:val="single" w:sz="4" w:space="0" w:color="auto"/>
              <w:bottom w:val="single" w:sz="4" w:space="0" w:color="auto"/>
              <w:right w:val="single" w:sz="4" w:space="0" w:color="auto"/>
            </w:tcBorders>
            <w:hideMark/>
          </w:tcPr>
          <w:p w:rsidR="009B04CB" w:rsidRPr="00D72802" w:rsidRDefault="009B04CB" w:rsidP="009B04CB">
            <w:pPr>
              <w:spacing w:after="0" w:line="240" w:lineRule="auto"/>
              <w:rPr>
                <w:rFonts w:ascii="Times New Roman" w:hAnsi="Times New Roman" w:cs="Times New Roman"/>
                <w:i/>
                <w:sz w:val="18"/>
                <w:szCs w:val="18"/>
                <w:lang w:eastAsia="en-US"/>
              </w:rPr>
            </w:pPr>
            <w:r w:rsidRPr="00D72802">
              <w:rPr>
                <w:rFonts w:ascii="Times New Roman" w:hAnsi="Times New Roman" w:cs="Times New Roman"/>
                <w:i/>
                <w:sz w:val="18"/>
                <w:szCs w:val="18"/>
                <w:lang w:eastAsia="en-US"/>
              </w:rPr>
              <w:t>добровольные пожертвования</w:t>
            </w: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color w:val="000000"/>
                <w:sz w:val="18"/>
                <w:szCs w:val="18"/>
                <w:lang w:eastAsia="en-US"/>
              </w:rPr>
            </w:pPr>
            <w:r w:rsidRPr="00D72802">
              <w:rPr>
                <w:rFonts w:ascii="Times New Roman" w:hAnsi="Times New Roman" w:cs="Times New Roman"/>
                <w:i/>
                <w:iCs/>
                <w:color w:val="000000"/>
                <w:sz w:val="18"/>
                <w:szCs w:val="18"/>
              </w:rPr>
              <w:t>14 762,3</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color w:val="000000"/>
                <w:sz w:val="18"/>
                <w:szCs w:val="18"/>
                <w:lang w:eastAsia="en-US"/>
              </w:rPr>
            </w:pPr>
            <w:r w:rsidRPr="00D72802">
              <w:rPr>
                <w:rFonts w:ascii="Times New Roman" w:hAnsi="Times New Roman" w:cs="Times New Roman"/>
                <w:i/>
                <w:iCs/>
                <w:color w:val="000000"/>
                <w:sz w:val="18"/>
                <w:szCs w:val="18"/>
              </w:rPr>
              <w:t> </w:t>
            </w:r>
          </w:p>
        </w:tc>
        <w:tc>
          <w:tcPr>
            <w:tcW w:w="822" w:type="dxa"/>
            <w:tcBorders>
              <w:top w:val="single" w:sz="4" w:space="0" w:color="auto"/>
              <w:left w:val="single" w:sz="4" w:space="0" w:color="auto"/>
              <w:bottom w:val="single" w:sz="4" w:space="0" w:color="auto"/>
              <w:right w:val="single" w:sz="4" w:space="0" w:color="auto"/>
            </w:tcBorders>
            <w:vAlign w:val="center"/>
          </w:tcPr>
          <w:p w:rsidR="009B04CB" w:rsidRPr="00D72802" w:rsidRDefault="009B04CB" w:rsidP="009B04CB">
            <w:pPr>
              <w:spacing w:after="0" w:line="240" w:lineRule="auto"/>
              <w:jc w:val="right"/>
              <w:rPr>
                <w:rFonts w:ascii="Times New Roman" w:hAnsi="Times New Roman" w:cs="Times New Roman"/>
                <w:bCs/>
                <w:i/>
                <w:color w:val="000000"/>
                <w:sz w:val="18"/>
                <w:szCs w:val="18"/>
                <w:lang w:eastAsia="en-US"/>
              </w:rPr>
            </w:pP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color w:val="000000"/>
                <w:sz w:val="18"/>
                <w:szCs w:val="18"/>
                <w:lang w:eastAsia="en-US"/>
              </w:rPr>
            </w:pPr>
            <w:r w:rsidRPr="00D72802">
              <w:rPr>
                <w:rFonts w:ascii="Times New Roman" w:hAnsi="Times New Roman" w:cs="Times New Roman"/>
                <w:i/>
                <w:iCs/>
                <w:color w:val="000000"/>
                <w:sz w:val="18"/>
                <w:szCs w:val="18"/>
              </w:rPr>
              <w:t> </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i/>
                <w:color w:val="000000"/>
                <w:sz w:val="18"/>
                <w:szCs w:val="18"/>
                <w:lang w:eastAsia="en-US"/>
              </w:rPr>
            </w:pPr>
            <w:r w:rsidRPr="00D72802">
              <w:rPr>
                <w:rFonts w:ascii="Times New Roman" w:hAnsi="Times New Roman" w:cs="Times New Roman"/>
                <w:i/>
                <w:iCs/>
                <w:color w:val="000000"/>
                <w:sz w:val="18"/>
                <w:szCs w:val="18"/>
              </w:rPr>
              <w:t> </w:t>
            </w:r>
          </w:p>
        </w:tc>
        <w:tc>
          <w:tcPr>
            <w:tcW w:w="1161"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color w:val="000000"/>
                <w:sz w:val="18"/>
                <w:szCs w:val="18"/>
                <w:lang w:eastAsia="en-US"/>
              </w:rPr>
            </w:pPr>
            <w:r w:rsidRPr="00D72802">
              <w:rPr>
                <w:rFonts w:ascii="Times New Roman" w:hAnsi="Times New Roman" w:cs="Times New Roman"/>
                <w:i/>
                <w:iCs/>
                <w:color w:val="000000"/>
                <w:sz w:val="18"/>
                <w:szCs w:val="18"/>
              </w:rPr>
              <w:t> </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i/>
                <w:color w:val="000000"/>
                <w:sz w:val="18"/>
                <w:szCs w:val="18"/>
                <w:lang w:eastAsia="en-US"/>
              </w:rPr>
            </w:pPr>
            <w:r w:rsidRPr="00D72802">
              <w:rPr>
                <w:rFonts w:ascii="Times New Roman" w:hAnsi="Times New Roman" w:cs="Times New Roman"/>
                <w:i/>
                <w:iCs/>
                <w:color w:val="000000"/>
                <w:sz w:val="18"/>
                <w:szCs w:val="18"/>
              </w:rPr>
              <w:t> </w:t>
            </w:r>
          </w:p>
        </w:tc>
      </w:tr>
      <w:tr w:rsidR="009B04CB" w:rsidRPr="00D72802" w:rsidTr="00505BCD">
        <w:tc>
          <w:tcPr>
            <w:tcW w:w="2553" w:type="dxa"/>
            <w:tcBorders>
              <w:top w:val="single" w:sz="4" w:space="0" w:color="auto"/>
              <w:left w:val="single" w:sz="4" w:space="0" w:color="auto"/>
              <w:bottom w:val="single" w:sz="4" w:space="0" w:color="auto"/>
              <w:right w:val="single" w:sz="4" w:space="0" w:color="auto"/>
            </w:tcBorders>
            <w:hideMark/>
          </w:tcPr>
          <w:p w:rsidR="009B04CB" w:rsidRPr="00D72802" w:rsidRDefault="009B04CB" w:rsidP="009B04CB">
            <w:pPr>
              <w:spacing w:after="0" w:line="240" w:lineRule="auto"/>
              <w:rPr>
                <w:rFonts w:ascii="Times New Roman" w:hAnsi="Times New Roman" w:cs="Times New Roman"/>
                <w:sz w:val="18"/>
                <w:szCs w:val="18"/>
                <w:lang w:eastAsia="en-US"/>
              </w:rPr>
            </w:pPr>
            <w:r w:rsidRPr="00D72802">
              <w:rPr>
                <w:rFonts w:ascii="Times New Roman" w:hAnsi="Times New Roman" w:cs="Times New Roman"/>
                <w:sz w:val="18"/>
                <w:szCs w:val="18"/>
                <w:lang w:eastAsia="en-US"/>
              </w:rPr>
              <w:t>в том числе по основным мероприятиям:</w:t>
            </w:r>
          </w:p>
        </w:tc>
        <w:tc>
          <w:tcPr>
            <w:tcW w:w="1162" w:type="dxa"/>
            <w:tcBorders>
              <w:top w:val="single" w:sz="4" w:space="0" w:color="auto"/>
              <w:left w:val="single" w:sz="4" w:space="0" w:color="auto"/>
              <w:bottom w:val="single" w:sz="4" w:space="0" w:color="auto"/>
              <w:right w:val="single" w:sz="4" w:space="0" w:color="auto"/>
            </w:tcBorders>
          </w:tcPr>
          <w:p w:rsidR="009B04CB" w:rsidRPr="00D72802" w:rsidRDefault="009B04CB" w:rsidP="009B04CB">
            <w:pPr>
              <w:spacing w:after="0" w:line="240" w:lineRule="auto"/>
              <w:jc w:val="right"/>
              <w:rPr>
                <w:rFonts w:ascii="Times New Roman" w:hAnsi="Times New Roman" w:cs="Times New Roman"/>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9B04CB" w:rsidRPr="00D72802" w:rsidRDefault="009B04CB" w:rsidP="009B04CB">
            <w:pPr>
              <w:spacing w:after="0" w:line="240" w:lineRule="auto"/>
              <w:jc w:val="right"/>
              <w:rPr>
                <w:rFonts w:ascii="Times New Roman" w:hAnsi="Times New Roman" w:cs="Times New Roman"/>
                <w:sz w:val="18"/>
                <w:szCs w:val="18"/>
                <w:lang w:eastAsia="en-US"/>
              </w:rPr>
            </w:pPr>
          </w:p>
        </w:tc>
        <w:tc>
          <w:tcPr>
            <w:tcW w:w="822" w:type="dxa"/>
            <w:tcBorders>
              <w:top w:val="single" w:sz="4" w:space="0" w:color="auto"/>
              <w:left w:val="single" w:sz="4" w:space="0" w:color="auto"/>
              <w:bottom w:val="single" w:sz="4" w:space="0" w:color="auto"/>
              <w:right w:val="single" w:sz="4" w:space="0" w:color="auto"/>
            </w:tcBorders>
          </w:tcPr>
          <w:p w:rsidR="009B04CB" w:rsidRPr="00D72802" w:rsidRDefault="009B04CB" w:rsidP="009B04CB">
            <w:pPr>
              <w:spacing w:after="0" w:line="240" w:lineRule="auto"/>
              <w:jc w:val="right"/>
              <w:rPr>
                <w:rFonts w:ascii="Times New Roman" w:hAnsi="Times New Roman" w:cs="Times New Roman"/>
                <w:sz w:val="18"/>
                <w:szCs w:val="18"/>
                <w:lang w:eastAsia="en-US"/>
              </w:rPr>
            </w:pPr>
          </w:p>
        </w:tc>
        <w:tc>
          <w:tcPr>
            <w:tcW w:w="1162" w:type="dxa"/>
            <w:tcBorders>
              <w:top w:val="single" w:sz="4" w:space="0" w:color="auto"/>
              <w:left w:val="single" w:sz="4" w:space="0" w:color="auto"/>
              <w:bottom w:val="single" w:sz="4" w:space="0" w:color="auto"/>
              <w:right w:val="single" w:sz="4" w:space="0" w:color="auto"/>
            </w:tcBorders>
          </w:tcPr>
          <w:p w:rsidR="009B04CB" w:rsidRPr="00D72802" w:rsidRDefault="009B04CB" w:rsidP="009B04CB">
            <w:pPr>
              <w:spacing w:after="0" w:line="240" w:lineRule="auto"/>
              <w:jc w:val="right"/>
              <w:rPr>
                <w:rFonts w:ascii="Times New Roman" w:hAnsi="Times New Roman" w:cs="Times New Roman"/>
                <w:sz w:val="18"/>
                <w:szCs w:val="18"/>
                <w:lang w:eastAsia="en-US"/>
              </w:rPr>
            </w:pPr>
          </w:p>
        </w:tc>
        <w:tc>
          <w:tcPr>
            <w:tcW w:w="965" w:type="dxa"/>
            <w:tcBorders>
              <w:top w:val="single" w:sz="4" w:space="0" w:color="auto"/>
              <w:left w:val="single" w:sz="4" w:space="0" w:color="auto"/>
              <w:bottom w:val="single" w:sz="4" w:space="0" w:color="auto"/>
              <w:right w:val="single" w:sz="4" w:space="0" w:color="auto"/>
            </w:tcBorders>
          </w:tcPr>
          <w:p w:rsidR="009B04CB" w:rsidRPr="00D72802" w:rsidRDefault="009B04CB" w:rsidP="009B04CB">
            <w:pPr>
              <w:spacing w:after="0" w:line="240" w:lineRule="auto"/>
              <w:jc w:val="right"/>
              <w:rPr>
                <w:rFonts w:ascii="Times New Roman" w:hAnsi="Times New Roman" w:cs="Times New Roman"/>
                <w:sz w:val="18"/>
                <w:szCs w:val="18"/>
                <w:lang w:eastAsia="en-US"/>
              </w:rPr>
            </w:pPr>
          </w:p>
        </w:tc>
        <w:tc>
          <w:tcPr>
            <w:tcW w:w="1161" w:type="dxa"/>
            <w:tcBorders>
              <w:top w:val="single" w:sz="4" w:space="0" w:color="auto"/>
              <w:left w:val="single" w:sz="4" w:space="0" w:color="auto"/>
              <w:bottom w:val="single" w:sz="4" w:space="0" w:color="auto"/>
              <w:right w:val="single" w:sz="4" w:space="0" w:color="auto"/>
            </w:tcBorders>
          </w:tcPr>
          <w:p w:rsidR="009B04CB" w:rsidRPr="00D72802" w:rsidRDefault="009B04CB" w:rsidP="009B04CB">
            <w:pPr>
              <w:spacing w:after="0" w:line="240" w:lineRule="auto"/>
              <w:jc w:val="right"/>
              <w:rPr>
                <w:rFonts w:ascii="Times New Roman" w:hAnsi="Times New Roman" w:cs="Times New Roman"/>
                <w:sz w:val="18"/>
                <w:szCs w:val="18"/>
                <w:lang w:eastAsia="en-US"/>
              </w:rPr>
            </w:pPr>
          </w:p>
        </w:tc>
        <w:tc>
          <w:tcPr>
            <w:tcW w:w="965" w:type="dxa"/>
            <w:tcBorders>
              <w:top w:val="single" w:sz="4" w:space="0" w:color="auto"/>
              <w:left w:val="single" w:sz="4" w:space="0" w:color="auto"/>
              <w:bottom w:val="single" w:sz="4" w:space="0" w:color="auto"/>
              <w:right w:val="single" w:sz="4" w:space="0" w:color="auto"/>
            </w:tcBorders>
          </w:tcPr>
          <w:p w:rsidR="009B04CB" w:rsidRPr="00D72802" w:rsidRDefault="009B04CB" w:rsidP="009B04CB">
            <w:pPr>
              <w:spacing w:after="0" w:line="240" w:lineRule="auto"/>
              <w:jc w:val="right"/>
              <w:rPr>
                <w:rFonts w:ascii="Times New Roman" w:hAnsi="Times New Roman" w:cs="Times New Roman"/>
                <w:sz w:val="18"/>
                <w:szCs w:val="18"/>
                <w:lang w:eastAsia="en-US"/>
              </w:rPr>
            </w:pPr>
          </w:p>
        </w:tc>
      </w:tr>
      <w:tr w:rsidR="009B04CB" w:rsidRPr="00D72802" w:rsidTr="00505BCD">
        <w:tc>
          <w:tcPr>
            <w:tcW w:w="2553" w:type="dxa"/>
            <w:tcBorders>
              <w:top w:val="single" w:sz="4" w:space="0" w:color="auto"/>
              <w:left w:val="single" w:sz="4" w:space="0" w:color="auto"/>
              <w:bottom w:val="single" w:sz="4" w:space="0" w:color="auto"/>
              <w:right w:val="single" w:sz="4" w:space="0" w:color="auto"/>
            </w:tcBorders>
            <w:hideMark/>
          </w:tcPr>
          <w:p w:rsidR="009B04CB" w:rsidRPr="00D72802" w:rsidRDefault="009B04CB" w:rsidP="009B04CB">
            <w:pPr>
              <w:spacing w:after="0" w:line="240" w:lineRule="auto"/>
              <w:rPr>
                <w:rFonts w:ascii="Times New Roman" w:hAnsi="Times New Roman" w:cs="Times New Roman"/>
                <w:sz w:val="18"/>
                <w:szCs w:val="18"/>
                <w:lang w:eastAsia="en-US"/>
              </w:rPr>
            </w:pPr>
            <w:r w:rsidRPr="00D72802">
              <w:rPr>
                <w:rFonts w:ascii="Times New Roman" w:hAnsi="Times New Roman" w:cs="Times New Roman"/>
                <w:sz w:val="18"/>
                <w:szCs w:val="18"/>
                <w:lang w:eastAsia="en-US"/>
              </w:rPr>
              <w:t>Благоустройство дворовых территорий города и проездов к ним</w:t>
            </w: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color w:val="000000"/>
                <w:sz w:val="18"/>
                <w:szCs w:val="18"/>
                <w:lang w:eastAsia="en-US"/>
              </w:rPr>
            </w:pPr>
            <w:r w:rsidRPr="00D72802">
              <w:rPr>
                <w:rFonts w:ascii="Times New Roman" w:hAnsi="Times New Roman" w:cs="Times New Roman"/>
                <w:bCs/>
                <w:color w:val="000000"/>
                <w:sz w:val="18"/>
                <w:szCs w:val="18"/>
              </w:rPr>
              <w:t>199 821,5</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color w:val="000000"/>
                <w:sz w:val="18"/>
                <w:szCs w:val="18"/>
                <w:lang w:eastAsia="en-US"/>
              </w:rPr>
            </w:pPr>
            <w:r w:rsidRPr="00D72802">
              <w:rPr>
                <w:rFonts w:ascii="Times New Roman" w:hAnsi="Times New Roman" w:cs="Times New Roman"/>
                <w:bCs/>
                <w:color w:val="000000"/>
                <w:sz w:val="18"/>
                <w:szCs w:val="18"/>
              </w:rPr>
              <w:t>14 315,0</w:t>
            </w:r>
          </w:p>
        </w:tc>
        <w:tc>
          <w:tcPr>
            <w:tcW w:w="82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color w:val="000000"/>
                <w:sz w:val="18"/>
                <w:szCs w:val="18"/>
                <w:lang w:eastAsia="en-US"/>
              </w:rPr>
            </w:pPr>
            <w:r w:rsidRPr="00D72802">
              <w:rPr>
                <w:rFonts w:ascii="Times New Roman" w:hAnsi="Times New Roman" w:cs="Times New Roman"/>
                <w:bCs/>
                <w:color w:val="000000"/>
                <w:sz w:val="18"/>
                <w:szCs w:val="18"/>
              </w:rPr>
              <w:t>7,2</w:t>
            </w: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color w:val="000000"/>
                <w:sz w:val="18"/>
                <w:szCs w:val="18"/>
                <w:lang w:eastAsia="en-US"/>
              </w:rPr>
            </w:pPr>
            <w:r w:rsidRPr="00D72802">
              <w:rPr>
                <w:rFonts w:ascii="Times New Roman" w:hAnsi="Times New Roman" w:cs="Times New Roman"/>
                <w:bCs/>
                <w:color w:val="000000"/>
                <w:sz w:val="18"/>
                <w:szCs w:val="18"/>
              </w:rPr>
              <w:t>14 887,6</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color w:val="000000"/>
                <w:sz w:val="18"/>
                <w:szCs w:val="18"/>
                <w:lang w:eastAsia="en-US"/>
              </w:rPr>
            </w:pPr>
            <w:r w:rsidRPr="00D72802">
              <w:rPr>
                <w:rFonts w:ascii="Times New Roman" w:hAnsi="Times New Roman" w:cs="Times New Roman"/>
                <w:bCs/>
                <w:color w:val="000000"/>
                <w:sz w:val="18"/>
                <w:szCs w:val="18"/>
              </w:rPr>
              <w:t>104,0</w:t>
            </w:r>
          </w:p>
        </w:tc>
        <w:tc>
          <w:tcPr>
            <w:tcW w:w="1161"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color w:val="000000"/>
                <w:sz w:val="18"/>
                <w:szCs w:val="18"/>
                <w:lang w:eastAsia="en-US"/>
              </w:rPr>
            </w:pPr>
            <w:r w:rsidRPr="00D72802">
              <w:rPr>
                <w:rFonts w:ascii="Times New Roman" w:hAnsi="Times New Roman" w:cs="Times New Roman"/>
                <w:bCs/>
                <w:color w:val="000000"/>
                <w:sz w:val="18"/>
                <w:szCs w:val="18"/>
              </w:rPr>
              <w:t>15 483,1</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color w:val="000000"/>
                <w:sz w:val="18"/>
                <w:szCs w:val="18"/>
                <w:lang w:eastAsia="en-US"/>
              </w:rPr>
            </w:pPr>
            <w:r w:rsidRPr="00D72802">
              <w:rPr>
                <w:rFonts w:ascii="Times New Roman" w:hAnsi="Times New Roman" w:cs="Times New Roman"/>
                <w:bCs/>
                <w:color w:val="000000"/>
                <w:sz w:val="18"/>
                <w:szCs w:val="18"/>
              </w:rPr>
              <w:t>104,0</w:t>
            </w:r>
          </w:p>
        </w:tc>
      </w:tr>
      <w:tr w:rsidR="009B04CB" w:rsidRPr="00D72802" w:rsidTr="00505BCD">
        <w:tc>
          <w:tcPr>
            <w:tcW w:w="2553" w:type="dxa"/>
            <w:tcBorders>
              <w:top w:val="single" w:sz="4" w:space="0" w:color="auto"/>
              <w:left w:val="single" w:sz="4" w:space="0" w:color="auto"/>
              <w:bottom w:val="single" w:sz="4" w:space="0" w:color="auto"/>
              <w:right w:val="single" w:sz="4" w:space="0" w:color="auto"/>
            </w:tcBorders>
            <w:hideMark/>
          </w:tcPr>
          <w:p w:rsidR="009B04CB" w:rsidRPr="00D72802" w:rsidRDefault="009B04CB" w:rsidP="009B04CB">
            <w:pPr>
              <w:spacing w:after="0" w:line="240" w:lineRule="auto"/>
              <w:rPr>
                <w:rFonts w:ascii="Times New Roman" w:hAnsi="Times New Roman" w:cs="Times New Roman"/>
                <w:sz w:val="18"/>
                <w:szCs w:val="18"/>
                <w:lang w:eastAsia="en-US"/>
              </w:rPr>
            </w:pPr>
            <w:r w:rsidRPr="00D72802">
              <w:rPr>
                <w:rFonts w:ascii="Times New Roman" w:hAnsi="Times New Roman" w:cs="Times New Roman"/>
                <w:sz w:val="18"/>
                <w:szCs w:val="18"/>
                <w:lang w:eastAsia="en-US"/>
              </w:rPr>
              <w:t>в том числе средства:</w:t>
            </w:r>
          </w:p>
        </w:tc>
        <w:tc>
          <w:tcPr>
            <w:tcW w:w="1162" w:type="dxa"/>
            <w:tcBorders>
              <w:top w:val="single" w:sz="4" w:space="0" w:color="auto"/>
              <w:left w:val="single" w:sz="4" w:space="0" w:color="auto"/>
              <w:bottom w:val="single" w:sz="4" w:space="0" w:color="auto"/>
              <w:right w:val="single" w:sz="4" w:space="0" w:color="auto"/>
            </w:tcBorders>
            <w:vAlign w:val="center"/>
          </w:tcPr>
          <w:p w:rsidR="009B04CB" w:rsidRPr="00D72802" w:rsidRDefault="009B04CB" w:rsidP="009B04CB">
            <w:pPr>
              <w:spacing w:after="0" w:line="240" w:lineRule="auto"/>
              <w:jc w:val="right"/>
              <w:rPr>
                <w:rFonts w:ascii="Times New Roman" w:hAnsi="Times New Roman" w:cs="Times New Roman"/>
                <w:i/>
                <w:sz w:val="18"/>
                <w:szCs w:val="18"/>
                <w:lang w:eastAsia="en-US"/>
              </w:rPr>
            </w:pPr>
            <w:r w:rsidRPr="00D72802">
              <w:rPr>
                <w:rFonts w:ascii="Times New Roman" w:hAnsi="Times New Roman" w:cs="Times New Roman"/>
                <w:i/>
                <w:iCs/>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9B04CB" w:rsidRPr="00D72802" w:rsidRDefault="009B04CB" w:rsidP="009B04CB">
            <w:pPr>
              <w:spacing w:after="0" w:line="240" w:lineRule="auto"/>
              <w:jc w:val="right"/>
              <w:rPr>
                <w:rFonts w:ascii="Times New Roman" w:hAnsi="Times New Roman" w:cs="Times New Roman"/>
                <w:i/>
                <w:sz w:val="18"/>
                <w:szCs w:val="18"/>
                <w:lang w:eastAsia="en-US"/>
              </w:rPr>
            </w:pPr>
            <w:r w:rsidRPr="00D72802">
              <w:rPr>
                <w:rFonts w:ascii="Times New Roman" w:hAnsi="Times New Roman" w:cs="Times New Roman"/>
                <w:i/>
                <w:iCs/>
                <w:color w:val="000000"/>
                <w:sz w:val="18"/>
                <w:szCs w:val="18"/>
              </w:rPr>
              <w:t> </w:t>
            </w:r>
          </w:p>
        </w:tc>
        <w:tc>
          <w:tcPr>
            <w:tcW w:w="822" w:type="dxa"/>
            <w:tcBorders>
              <w:top w:val="single" w:sz="4" w:space="0" w:color="auto"/>
              <w:left w:val="single" w:sz="4" w:space="0" w:color="auto"/>
              <w:bottom w:val="single" w:sz="4" w:space="0" w:color="auto"/>
              <w:right w:val="single" w:sz="4" w:space="0" w:color="auto"/>
            </w:tcBorders>
            <w:vAlign w:val="center"/>
          </w:tcPr>
          <w:p w:rsidR="009B04CB" w:rsidRPr="00D72802" w:rsidRDefault="009B04CB" w:rsidP="009B04CB">
            <w:pPr>
              <w:spacing w:after="0" w:line="240" w:lineRule="auto"/>
              <w:jc w:val="right"/>
              <w:rPr>
                <w:rFonts w:ascii="Times New Roman" w:hAnsi="Times New Roman" w:cs="Times New Roman"/>
                <w:i/>
                <w:sz w:val="18"/>
                <w:szCs w:val="18"/>
                <w:lang w:eastAsia="en-US"/>
              </w:rPr>
            </w:pPr>
            <w:r w:rsidRPr="00D72802">
              <w:rPr>
                <w:rFonts w:ascii="Times New Roman" w:hAnsi="Times New Roman" w:cs="Times New Roman"/>
                <w:i/>
                <w:iCs/>
                <w:color w:val="000000"/>
                <w:sz w:val="18"/>
                <w:szCs w:val="18"/>
              </w:rPr>
              <w:t> </w:t>
            </w:r>
          </w:p>
        </w:tc>
        <w:tc>
          <w:tcPr>
            <w:tcW w:w="1162" w:type="dxa"/>
            <w:tcBorders>
              <w:top w:val="single" w:sz="4" w:space="0" w:color="auto"/>
              <w:left w:val="single" w:sz="4" w:space="0" w:color="auto"/>
              <w:bottom w:val="single" w:sz="4" w:space="0" w:color="auto"/>
              <w:right w:val="single" w:sz="4" w:space="0" w:color="auto"/>
            </w:tcBorders>
            <w:vAlign w:val="center"/>
          </w:tcPr>
          <w:p w:rsidR="009B04CB" w:rsidRPr="00D72802" w:rsidRDefault="009B04CB" w:rsidP="009B04CB">
            <w:pPr>
              <w:spacing w:after="0" w:line="240" w:lineRule="auto"/>
              <w:jc w:val="right"/>
              <w:rPr>
                <w:rFonts w:ascii="Times New Roman" w:hAnsi="Times New Roman" w:cs="Times New Roman"/>
                <w:i/>
                <w:sz w:val="18"/>
                <w:szCs w:val="18"/>
                <w:lang w:eastAsia="en-US"/>
              </w:rPr>
            </w:pPr>
            <w:r w:rsidRPr="00D72802">
              <w:rPr>
                <w:rFonts w:ascii="Times New Roman" w:hAnsi="Times New Roman" w:cs="Times New Roman"/>
                <w:i/>
                <w:iCs/>
                <w:color w:val="000000"/>
                <w:sz w:val="18"/>
                <w:szCs w:val="18"/>
              </w:rPr>
              <w:t> </w:t>
            </w:r>
          </w:p>
        </w:tc>
        <w:tc>
          <w:tcPr>
            <w:tcW w:w="965" w:type="dxa"/>
            <w:tcBorders>
              <w:top w:val="single" w:sz="4" w:space="0" w:color="auto"/>
              <w:left w:val="single" w:sz="4" w:space="0" w:color="auto"/>
              <w:bottom w:val="single" w:sz="4" w:space="0" w:color="auto"/>
              <w:right w:val="single" w:sz="4" w:space="0" w:color="auto"/>
            </w:tcBorders>
            <w:vAlign w:val="center"/>
          </w:tcPr>
          <w:p w:rsidR="009B04CB" w:rsidRPr="00D72802" w:rsidRDefault="009B04CB" w:rsidP="009B04CB">
            <w:pPr>
              <w:spacing w:after="0" w:line="240" w:lineRule="auto"/>
              <w:jc w:val="right"/>
              <w:rPr>
                <w:rFonts w:ascii="Times New Roman" w:hAnsi="Times New Roman" w:cs="Times New Roman"/>
                <w:i/>
                <w:sz w:val="18"/>
                <w:szCs w:val="18"/>
                <w:lang w:eastAsia="en-US"/>
              </w:rPr>
            </w:pPr>
            <w:r w:rsidRPr="00D72802">
              <w:rPr>
                <w:rFonts w:ascii="Times New Roman" w:hAnsi="Times New Roman" w:cs="Times New Roman"/>
                <w:i/>
                <w:iCs/>
                <w:color w:val="000000"/>
                <w:sz w:val="18"/>
                <w:szCs w:val="18"/>
              </w:rPr>
              <w:t> </w:t>
            </w:r>
          </w:p>
        </w:tc>
        <w:tc>
          <w:tcPr>
            <w:tcW w:w="1161" w:type="dxa"/>
            <w:tcBorders>
              <w:top w:val="single" w:sz="4" w:space="0" w:color="auto"/>
              <w:left w:val="single" w:sz="4" w:space="0" w:color="auto"/>
              <w:bottom w:val="single" w:sz="4" w:space="0" w:color="auto"/>
              <w:right w:val="single" w:sz="4" w:space="0" w:color="auto"/>
            </w:tcBorders>
            <w:vAlign w:val="center"/>
          </w:tcPr>
          <w:p w:rsidR="009B04CB" w:rsidRPr="00D72802" w:rsidRDefault="009B04CB" w:rsidP="009B04CB">
            <w:pPr>
              <w:spacing w:after="0" w:line="240" w:lineRule="auto"/>
              <w:jc w:val="right"/>
              <w:rPr>
                <w:rFonts w:ascii="Times New Roman" w:hAnsi="Times New Roman" w:cs="Times New Roman"/>
                <w:i/>
                <w:sz w:val="18"/>
                <w:szCs w:val="18"/>
                <w:lang w:eastAsia="en-US"/>
              </w:rPr>
            </w:pPr>
            <w:r w:rsidRPr="00D72802">
              <w:rPr>
                <w:rFonts w:ascii="Times New Roman" w:hAnsi="Times New Roman" w:cs="Times New Roman"/>
                <w:i/>
                <w:iCs/>
                <w:color w:val="000000"/>
                <w:sz w:val="18"/>
                <w:szCs w:val="18"/>
              </w:rPr>
              <w:t> </w:t>
            </w:r>
          </w:p>
        </w:tc>
        <w:tc>
          <w:tcPr>
            <w:tcW w:w="965" w:type="dxa"/>
            <w:tcBorders>
              <w:top w:val="single" w:sz="4" w:space="0" w:color="auto"/>
              <w:left w:val="single" w:sz="4" w:space="0" w:color="auto"/>
              <w:bottom w:val="single" w:sz="4" w:space="0" w:color="auto"/>
              <w:right w:val="single" w:sz="4" w:space="0" w:color="auto"/>
            </w:tcBorders>
            <w:vAlign w:val="center"/>
          </w:tcPr>
          <w:p w:rsidR="009B04CB" w:rsidRPr="00D72802" w:rsidRDefault="009B04CB" w:rsidP="009B04CB">
            <w:pPr>
              <w:spacing w:after="0" w:line="240" w:lineRule="auto"/>
              <w:jc w:val="right"/>
              <w:rPr>
                <w:rFonts w:ascii="Times New Roman" w:hAnsi="Times New Roman" w:cs="Times New Roman"/>
                <w:i/>
                <w:sz w:val="18"/>
                <w:szCs w:val="18"/>
                <w:lang w:eastAsia="en-US"/>
              </w:rPr>
            </w:pPr>
            <w:r w:rsidRPr="00D72802">
              <w:rPr>
                <w:rFonts w:ascii="Times New Roman" w:hAnsi="Times New Roman" w:cs="Times New Roman"/>
                <w:i/>
                <w:iCs/>
                <w:color w:val="000000"/>
                <w:sz w:val="18"/>
                <w:szCs w:val="18"/>
              </w:rPr>
              <w:t> </w:t>
            </w:r>
          </w:p>
        </w:tc>
      </w:tr>
      <w:tr w:rsidR="009B04CB" w:rsidRPr="00D72802" w:rsidTr="00505BCD">
        <w:tc>
          <w:tcPr>
            <w:tcW w:w="2553" w:type="dxa"/>
            <w:tcBorders>
              <w:top w:val="single" w:sz="4" w:space="0" w:color="auto"/>
              <w:left w:val="single" w:sz="4" w:space="0" w:color="auto"/>
              <w:bottom w:val="single" w:sz="4" w:space="0" w:color="auto"/>
              <w:right w:val="single" w:sz="4" w:space="0" w:color="auto"/>
            </w:tcBorders>
            <w:hideMark/>
          </w:tcPr>
          <w:p w:rsidR="009B04CB" w:rsidRPr="00D72802" w:rsidRDefault="009B04CB" w:rsidP="009B04CB">
            <w:pPr>
              <w:spacing w:after="0" w:line="240" w:lineRule="auto"/>
              <w:rPr>
                <w:rFonts w:ascii="Times New Roman" w:hAnsi="Times New Roman" w:cs="Times New Roman"/>
                <w:i/>
                <w:sz w:val="18"/>
                <w:szCs w:val="18"/>
                <w:lang w:eastAsia="en-US"/>
              </w:rPr>
            </w:pPr>
            <w:r w:rsidRPr="00D72802">
              <w:rPr>
                <w:rFonts w:ascii="Times New Roman" w:hAnsi="Times New Roman" w:cs="Times New Roman"/>
                <w:i/>
                <w:sz w:val="18"/>
                <w:szCs w:val="18"/>
                <w:lang w:eastAsia="en-US"/>
              </w:rPr>
              <w:t>областного бюджета</w:t>
            </w: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color w:val="000000"/>
                <w:sz w:val="18"/>
                <w:szCs w:val="18"/>
                <w:lang w:eastAsia="en-US"/>
              </w:rPr>
            </w:pPr>
            <w:r w:rsidRPr="00D72802">
              <w:rPr>
                <w:rFonts w:ascii="Times New Roman" w:hAnsi="Times New Roman" w:cs="Times New Roman"/>
                <w:i/>
                <w:iCs/>
                <w:color w:val="000000"/>
                <w:sz w:val="18"/>
                <w:szCs w:val="18"/>
              </w:rPr>
              <w:t>185 506,5</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color w:val="000000"/>
                <w:sz w:val="18"/>
                <w:szCs w:val="18"/>
                <w:lang w:eastAsia="en-US"/>
              </w:rPr>
            </w:pPr>
            <w:r w:rsidRPr="00D72802">
              <w:rPr>
                <w:rFonts w:ascii="Times New Roman" w:hAnsi="Times New Roman" w:cs="Times New Roman"/>
                <w:i/>
                <w:iCs/>
                <w:color w:val="000000"/>
                <w:sz w:val="18"/>
                <w:szCs w:val="18"/>
              </w:rPr>
              <w:t> </w:t>
            </w:r>
          </w:p>
        </w:tc>
        <w:tc>
          <w:tcPr>
            <w:tcW w:w="822" w:type="dxa"/>
            <w:tcBorders>
              <w:top w:val="single" w:sz="4" w:space="0" w:color="auto"/>
              <w:left w:val="single" w:sz="4" w:space="0" w:color="auto"/>
              <w:bottom w:val="single" w:sz="4" w:space="0" w:color="auto"/>
              <w:right w:val="single" w:sz="4" w:space="0" w:color="auto"/>
            </w:tcBorders>
            <w:vAlign w:val="center"/>
          </w:tcPr>
          <w:p w:rsidR="009B04CB" w:rsidRPr="00D72802" w:rsidRDefault="009B04CB" w:rsidP="009B04CB">
            <w:pPr>
              <w:spacing w:after="0" w:line="240" w:lineRule="auto"/>
              <w:jc w:val="right"/>
              <w:rPr>
                <w:rFonts w:ascii="Times New Roman" w:hAnsi="Times New Roman" w:cs="Times New Roman"/>
                <w:bCs/>
                <w:i/>
                <w:color w:val="000000"/>
                <w:sz w:val="18"/>
                <w:szCs w:val="18"/>
                <w:lang w:eastAsia="en-US"/>
              </w:rPr>
            </w:pPr>
            <w:r w:rsidRPr="00D72802">
              <w:rPr>
                <w:rFonts w:ascii="Times New Roman" w:hAnsi="Times New Roman" w:cs="Times New Roman"/>
                <w:i/>
                <w:iCs/>
                <w:color w:val="000000"/>
                <w:sz w:val="18"/>
                <w:szCs w:val="18"/>
              </w:rPr>
              <w:t> </w:t>
            </w: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color w:val="000000"/>
                <w:sz w:val="18"/>
                <w:szCs w:val="18"/>
                <w:lang w:eastAsia="en-US"/>
              </w:rPr>
            </w:pPr>
            <w:r w:rsidRPr="00D72802">
              <w:rPr>
                <w:rFonts w:ascii="Times New Roman" w:hAnsi="Times New Roman" w:cs="Times New Roman"/>
                <w:i/>
                <w:iCs/>
                <w:color w:val="000000"/>
                <w:sz w:val="18"/>
                <w:szCs w:val="18"/>
              </w:rPr>
              <w:t> </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i/>
                <w:color w:val="000000"/>
                <w:sz w:val="18"/>
                <w:szCs w:val="18"/>
                <w:lang w:eastAsia="en-US"/>
              </w:rPr>
            </w:pPr>
            <w:r w:rsidRPr="00D72802">
              <w:rPr>
                <w:rFonts w:ascii="Times New Roman" w:hAnsi="Times New Roman" w:cs="Times New Roman"/>
                <w:i/>
                <w:iCs/>
                <w:color w:val="000000"/>
                <w:sz w:val="18"/>
                <w:szCs w:val="18"/>
              </w:rPr>
              <w:t> </w:t>
            </w:r>
          </w:p>
        </w:tc>
        <w:tc>
          <w:tcPr>
            <w:tcW w:w="1161"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color w:val="000000"/>
                <w:sz w:val="18"/>
                <w:szCs w:val="18"/>
                <w:lang w:eastAsia="en-US"/>
              </w:rPr>
            </w:pPr>
            <w:r w:rsidRPr="00D72802">
              <w:rPr>
                <w:rFonts w:ascii="Times New Roman" w:hAnsi="Times New Roman" w:cs="Times New Roman"/>
                <w:i/>
                <w:iCs/>
                <w:color w:val="000000"/>
                <w:sz w:val="18"/>
                <w:szCs w:val="18"/>
              </w:rPr>
              <w:t> </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i/>
                <w:color w:val="000000"/>
                <w:sz w:val="18"/>
                <w:szCs w:val="18"/>
                <w:lang w:eastAsia="en-US"/>
              </w:rPr>
            </w:pPr>
            <w:r w:rsidRPr="00D72802">
              <w:rPr>
                <w:rFonts w:ascii="Times New Roman" w:hAnsi="Times New Roman" w:cs="Times New Roman"/>
                <w:i/>
                <w:iCs/>
                <w:color w:val="000000"/>
                <w:sz w:val="18"/>
                <w:szCs w:val="18"/>
              </w:rPr>
              <w:t> </w:t>
            </w:r>
          </w:p>
        </w:tc>
      </w:tr>
      <w:tr w:rsidR="009B04CB" w:rsidRPr="00D72802" w:rsidTr="00505BCD">
        <w:tc>
          <w:tcPr>
            <w:tcW w:w="2553" w:type="dxa"/>
            <w:tcBorders>
              <w:top w:val="single" w:sz="4" w:space="0" w:color="auto"/>
              <w:left w:val="single" w:sz="4" w:space="0" w:color="auto"/>
              <w:bottom w:val="single" w:sz="4" w:space="0" w:color="auto"/>
              <w:right w:val="single" w:sz="4" w:space="0" w:color="auto"/>
            </w:tcBorders>
            <w:hideMark/>
          </w:tcPr>
          <w:p w:rsidR="009B04CB" w:rsidRPr="00D72802" w:rsidRDefault="009B04CB" w:rsidP="009B04CB">
            <w:pPr>
              <w:spacing w:after="0" w:line="240" w:lineRule="auto"/>
              <w:rPr>
                <w:rFonts w:ascii="Times New Roman" w:hAnsi="Times New Roman" w:cs="Times New Roman"/>
                <w:i/>
                <w:sz w:val="18"/>
                <w:szCs w:val="18"/>
                <w:lang w:eastAsia="en-US"/>
              </w:rPr>
            </w:pPr>
            <w:r w:rsidRPr="00D72802">
              <w:rPr>
                <w:rFonts w:ascii="Times New Roman" w:hAnsi="Times New Roman" w:cs="Times New Roman"/>
                <w:i/>
                <w:sz w:val="18"/>
                <w:szCs w:val="18"/>
                <w:lang w:eastAsia="en-US"/>
              </w:rPr>
              <w:t>городского бюджета</w:t>
            </w: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color w:val="000000"/>
                <w:sz w:val="18"/>
                <w:szCs w:val="18"/>
                <w:lang w:eastAsia="en-US"/>
              </w:rPr>
            </w:pPr>
            <w:r w:rsidRPr="00D72802">
              <w:rPr>
                <w:rFonts w:ascii="Times New Roman" w:hAnsi="Times New Roman" w:cs="Times New Roman"/>
                <w:i/>
                <w:iCs/>
                <w:color w:val="000000"/>
                <w:sz w:val="18"/>
                <w:szCs w:val="18"/>
              </w:rPr>
              <w:t>14 315,0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color w:val="000000"/>
                <w:sz w:val="18"/>
                <w:szCs w:val="18"/>
                <w:lang w:eastAsia="en-US"/>
              </w:rPr>
            </w:pPr>
            <w:r w:rsidRPr="00D72802">
              <w:rPr>
                <w:rFonts w:ascii="Times New Roman" w:hAnsi="Times New Roman" w:cs="Times New Roman"/>
                <w:i/>
                <w:iCs/>
                <w:color w:val="000000"/>
                <w:sz w:val="18"/>
                <w:szCs w:val="18"/>
              </w:rPr>
              <w:t>14 315,0</w:t>
            </w:r>
          </w:p>
        </w:tc>
        <w:tc>
          <w:tcPr>
            <w:tcW w:w="82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i/>
                <w:color w:val="000000"/>
                <w:sz w:val="18"/>
                <w:szCs w:val="18"/>
                <w:lang w:eastAsia="en-US"/>
              </w:rPr>
            </w:pPr>
            <w:r w:rsidRPr="00D72802">
              <w:rPr>
                <w:rFonts w:ascii="Times New Roman" w:hAnsi="Times New Roman" w:cs="Times New Roman"/>
                <w:i/>
                <w:iCs/>
                <w:color w:val="000000"/>
                <w:sz w:val="18"/>
                <w:szCs w:val="18"/>
              </w:rPr>
              <w:t>100,0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color w:val="000000"/>
                <w:sz w:val="18"/>
                <w:szCs w:val="18"/>
                <w:lang w:eastAsia="en-US"/>
              </w:rPr>
            </w:pPr>
            <w:r w:rsidRPr="00D72802">
              <w:rPr>
                <w:rFonts w:ascii="Times New Roman" w:hAnsi="Times New Roman" w:cs="Times New Roman"/>
                <w:i/>
                <w:iCs/>
                <w:color w:val="000000"/>
                <w:sz w:val="18"/>
                <w:szCs w:val="18"/>
              </w:rPr>
              <w:t>14 887,6</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i/>
                <w:color w:val="000000"/>
                <w:sz w:val="18"/>
                <w:szCs w:val="18"/>
                <w:lang w:eastAsia="en-US"/>
              </w:rPr>
            </w:pPr>
            <w:r w:rsidRPr="00D72802">
              <w:rPr>
                <w:rFonts w:ascii="Times New Roman" w:hAnsi="Times New Roman" w:cs="Times New Roman"/>
                <w:i/>
                <w:iCs/>
                <w:color w:val="000000"/>
                <w:sz w:val="18"/>
                <w:szCs w:val="18"/>
              </w:rPr>
              <w:t>104,0</w:t>
            </w:r>
          </w:p>
        </w:tc>
        <w:tc>
          <w:tcPr>
            <w:tcW w:w="1161"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color w:val="000000"/>
                <w:sz w:val="18"/>
                <w:szCs w:val="18"/>
                <w:lang w:eastAsia="en-US"/>
              </w:rPr>
            </w:pPr>
            <w:r w:rsidRPr="00D72802">
              <w:rPr>
                <w:rFonts w:ascii="Times New Roman" w:hAnsi="Times New Roman" w:cs="Times New Roman"/>
                <w:i/>
                <w:iCs/>
                <w:color w:val="000000"/>
                <w:sz w:val="18"/>
                <w:szCs w:val="18"/>
              </w:rPr>
              <w:t>15 483,1</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i/>
                <w:color w:val="000000"/>
                <w:sz w:val="18"/>
                <w:szCs w:val="18"/>
                <w:lang w:eastAsia="en-US"/>
              </w:rPr>
            </w:pPr>
            <w:r w:rsidRPr="00D72802">
              <w:rPr>
                <w:rFonts w:ascii="Times New Roman" w:hAnsi="Times New Roman" w:cs="Times New Roman"/>
                <w:i/>
                <w:iCs/>
                <w:color w:val="000000"/>
                <w:sz w:val="18"/>
                <w:szCs w:val="18"/>
              </w:rPr>
              <w:t>104,0</w:t>
            </w:r>
          </w:p>
        </w:tc>
      </w:tr>
      <w:tr w:rsidR="009B04CB" w:rsidRPr="00D72802" w:rsidTr="00505BCD">
        <w:tc>
          <w:tcPr>
            <w:tcW w:w="2553" w:type="dxa"/>
            <w:tcBorders>
              <w:top w:val="single" w:sz="4" w:space="0" w:color="auto"/>
              <w:left w:val="single" w:sz="4" w:space="0" w:color="auto"/>
              <w:bottom w:val="single" w:sz="4" w:space="0" w:color="auto"/>
              <w:right w:val="single" w:sz="4" w:space="0" w:color="auto"/>
            </w:tcBorders>
            <w:hideMark/>
          </w:tcPr>
          <w:p w:rsidR="009B04CB" w:rsidRPr="00D72802" w:rsidRDefault="009B04CB" w:rsidP="009B04CB">
            <w:pPr>
              <w:spacing w:after="0" w:line="240" w:lineRule="auto"/>
              <w:rPr>
                <w:rFonts w:ascii="Times New Roman" w:hAnsi="Times New Roman" w:cs="Times New Roman"/>
                <w:sz w:val="18"/>
                <w:szCs w:val="18"/>
                <w:lang w:eastAsia="en-US"/>
              </w:rPr>
            </w:pPr>
            <w:r w:rsidRPr="00D72802">
              <w:rPr>
                <w:rFonts w:ascii="Times New Roman" w:hAnsi="Times New Roman" w:cs="Times New Roman"/>
                <w:sz w:val="18"/>
                <w:szCs w:val="18"/>
                <w:lang w:eastAsia="en-US"/>
              </w:rPr>
              <w:t>Благоустройство общественных территорий города Рязани</w:t>
            </w: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color w:val="000000"/>
                <w:sz w:val="18"/>
                <w:szCs w:val="18"/>
                <w:lang w:eastAsia="en-US"/>
              </w:rPr>
            </w:pPr>
            <w:r w:rsidRPr="00D72802">
              <w:rPr>
                <w:rFonts w:ascii="Times New Roman" w:hAnsi="Times New Roman" w:cs="Times New Roman"/>
                <w:bCs/>
                <w:color w:val="000000"/>
                <w:sz w:val="18"/>
                <w:szCs w:val="18"/>
              </w:rPr>
              <w:t>933 780,9</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color w:val="000000"/>
                <w:sz w:val="18"/>
                <w:szCs w:val="18"/>
                <w:lang w:eastAsia="en-US"/>
              </w:rPr>
            </w:pPr>
            <w:r w:rsidRPr="00D72802">
              <w:rPr>
                <w:rFonts w:ascii="Times New Roman" w:hAnsi="Times New Roman" w:cs="Times New Roman"/>
                <w:bCs/>
                <w:color w:val="000000"/>
                <w:sz w:val="18"/>
                <w:szCs w:val="18"/>
              </w:rPr>
              <w:t>428 697,5</w:t>
            </w:r>
          </w:p>
        </w:tc>
        <w:tc>
          <w:tcPr>
            <w:tcW w:w="82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color w:val="000000"/>
                <w:sz w:val="18"/>
                <w:szCs w:val="18"/>
                <w:lang w:eastAsia="en-US"/>
              </w:rPr>
            </w:pPr>
            <w:r w:rsidRPr="00D72802">
              <w:rPr>
                <w:rFonts w:ascii="Times New Roman" w:hAnsi="Times New Roman" w:cs="Times New Roman"/>
                <w:bCs/>
                <w:color w:val="000000"/>
                <w:sz w:val="18"/>
                <w:szCs w:val="18"/>
              </w:rPr>
              <w:t>45,9</w:t>
            </w: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color w:val="000000"/>
                <w:sz w:val="18"/>
                <w:szCs w:val="18"/>
                <w:lang w:eastAsia="en-US"/>
              </w:rPr>
            </w:pPr>
            <w:r w:rsidRPr="00D72802">
              <w:rPr>
                <w:rFonts w:ascii="Times New Roman" w:hAnsi="Times New Roman" w:cs="Times New Roman"/>
                <w:bCs/>
                <w:color w:val="000000"/>
                <w:sz w:val="18"/>
                <w:szCs w:val="18"/>
              </w:rPr>
              <w:t>32 502,9</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color w:val="000000"/>
                <w:sz w:val="18"/>
                <w:szCs w:val="18"/>
                <w:lang w:eastAsia="en-US"/>
              </w:rPr>
            </w:pPr>
            <w:r w:rsidRPr="00D72802">
              <w:rPr>
                <w:rFonts w:ascii="Times New Roman" w:hAnsi="Times New Roman" w:cs="Times New Roman"/>
                <w:bCs/>
                <w:color w:val="000000"/>
                <w:sz w:val="18"/>
                <w:szCs w:val="18"/>
              </w:rPr>
              <w:t>7,6</w:t>
            </w:r>
          </w:p>
        </w:tc>
        <w:tc>
          <w:tcPr>
            <w:tcW w:w="1161"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color w:val="000000"/>
                <w:sz w:val="18"/>
                <w:szCs w:val="18"/>
                <w:lang w:eastAsia="en-US"/>
              </w:rPr>
            </w:pPr>
            <w:r w:rsidRPr="00D72802">
              <w:rPr>
                <w:rFonts w:ascii="Times New Roman" w:hAnsi="Times New Roman" w:cs="Times New Roman"/>
                <w:bCs/>
                <w:color w:val="000000"/>
                <w:sz w:val="18"/>
                <w:szCs w:val="18"/>
              </w:rPr>
              <w:t>35 803,1</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color w:val="000000"/>
                <w:sz w:val="18"/>
                <w:szCs w:val="18"/>
                <w:lang w:eastAsia="en-US"/>
              </w:rPr>
            </w:pPr>
            <w:r w:rsidRPr="00D72802">
              <w:rPr>
                <w:rFonts w:ascii="Times New Roman" w:hAnsi="Times New Roman" w:cs="Times New Roman"/>
                <w:bCs/>
                <w:color w:val="000000"/>
                <w:sz w:val="18"/>
                <w:szCs w:val="18"/>
              </w:rPr>
              <w:t>110,2</w:t>
            </w:r>
          </w:p>
        </w:tc>
      </w:tr>
      <w:tr w:rsidR="009B04CB" w:rsidRPr="00D72802" w:rsidTr="00505BCD">
        <w:tc>
          <w:tcPr>
            <w:tcW w:w="2553" w:type="dxa"/>
            <w:tcBorders>
              <w:top w:val="single" w:sz="4" w:space="0" w:color="auto"/>
              <w:left w:val="single" w:sz="4" w:space="0" w:color="auto"/>
              <w:bottom w:val="single" w:sz="4" w:space="0" w:color="auto"/>
              <w:right w:val="single" w:sz="4" w:space="0" w:color="auto"/>
            </w:tcBorders>
            <w:hideMark/>
          </w:tcPr>
          <w:p w:rsidR="009B04CB" w:rsidRPr="00D72802" w:rsidRDefault="009B04CB" w:rsidP="009B04CB">
            <w:pPr>
              <w:spacing w:after="0" w:line="240" w:lineRule="auto"/>
              <w:rPr>
                <w:rFonts w:ascii="Times New Roman" w:hAnsi="Times New Roman" w:cs="Times New Roman"/>
                <w:sz w:val="18"/>
                <w:szCs w:val="18"/>
                <w:lang w:eastAsia="en-US"/>
              </w:rPr>
            </w:pPr>
            <w:r w:rsidRPr="00D72802">
              <w:rPr>
                <w:rFonts w:ascii="Times New Roman" w:hAnsi="Times New Roman" w:cs="Times New Roman"/>
                <w:sz w:val="18"/>
                <w:szCs w:val="18"/>
                <w:lang w:eastAsia="en-US"/>
              </w:rPr>
              <w:t>в том числе средства:</w:t>
            </w: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sz w:val="18"/>
                <w:szCs w:val="18"/>
                <w:lang w:eastAsia="en-US"/>
              </w:rPr>
            </w:pPr>
            <w:r w:rsidRPr="00D72802">
              <w:rPr>
                <w:rFonts w:ascii="Times New Roman" w:hAnsi="Times New Roman" w:cs="Times New Roman"/>
                <w:b/>
                <w:bCs/>
                <w:i/>
                <w:iCs/>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sz w:val="18"/>
                <w:szCs w:val="18"/>
                <w:lang w:eastAsia="en-US"/>
              </w:rPr>
            </w:pPr>
            <w:r w:rsidRPr="00D72802">
              <w:rPr>
                <w:rFonts w:ascii="Times New Roman" w:hAnsi="Times New Roman" w:cs="Times New Roman"/>
                <w:b/>
                <w:bCs/>
                <w:i/>
                <w:iCs/>
                <w:color w:val="000000"/>
                <w:sz w:val="18"/>
                <w:szCs w:val="18"/>
              </w:rPr>
              <w:t> </w:t>
            </w:r>
          </w:p>
        </w:tc>
        <w:tc>
          <w:tcPr>
            <w:tcW w:w="82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sz w:val="18"/>
                <w:szCs w:val="18"/>
                <w:lang w:eastAsia="en-US"/>
              </w:rPr>
            </w:pPr>
            <w:r w:rsidRPr="00D72802">
              <w:rPr>
                <w:rFonts w:ascii="Times New Roman" w:hAnsi="Times New Roman" w:cs="Times New Roman"/>
                <w:bCs/>
                <w:i/>
                <w:iCs/>
                <w:color w:val="000000"/>
                <w:sz w:val="18"/>
                <w:szCs w:val="18"/>
              </w:rPr>
              <w:t> </w:t>
            </w: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sz w:val="18"/>
                <w:szCs w:val="18"/>
                <w:lang w:eastAsia="en-US"/>
              </w:rPr>
            </w:pPr>
            <w:r w:rsidRPr="00D72802">
              <w:rPr>
                <w:rFonts w:ascii="Times New Roman" w:hAnsi="Times New Roman" w:cs="Times New Roman"/>
                <w:b/>
                <w:bCs/>
                <w:i/>
                <w:iCs/>
                <w:color w:val="000000"/>
                <w:sz w:val="18"/>
                <w:szCs w:val="18"/>
              </w:rPr>
              <w:t> </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sz w:val="18"/>
                <w:szCs w:val="18"/>
                <w:lang w:eastAsia="en-US"/>
              </w:rPr>
            </w:pPr>
            <w:r w:rsidRPr="00D72802">
              <w:rPr>
                <w:rFonts w:ascii="Times New Roman" w:hAnsi="Times New Roman" w:cs="Times New Roman"/>
                <w:b/>
                <w:bCs/>
                <w:i/>
                <w:iCs/>
                <w:color w:val="000000"/>
                <w:sz w:val="18"/>
                <w:szCs w:val="18"/>
              </w:rPr>
              <w:t> </w:t>
            </w:r>
          </w:p>
        </w:tc>
        <w:tc>
          <w:tcPr>
            <w:tcW w:w="1161"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sz w:val="18"/>
                <w:szCs w:val="18"/>
                <w:lang w:eastAsia="en-US"/>
              </w:rPr>
            </w:pPr>
            <w:r w:rsidRPr="00D72802">
              <w:rPr>
                <w:rFonts w:ascii="Times New Roman" w:hAnsi="Times New Roman" w:cs="Times New Roman"/>
                <w:b/>
                <w:bCs/>
                <w:i/>
                <w:iCs/>
                <w:color w:val="000000"/>
                <w:sz w:val="18"/>
                <w:szCs w:val="18"/>
              </w:rPr>
              <w:t> </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sz w:val="18"/>
                <w:szCs w:val="18"/>
                <w:lang w:eastAsia="en-US"/>
              </w:rPr>
            </w:pPr>
            <w:r w:rsidRPr="00D72802">
              <w:rPr>
                <w:rFonts w:ascii="Times New Roman" w:hAnsi="Times New Roman" w:cs="Times New Roman"/>
                <w:b/>
                <w:bCs/>
                <w:i/>
                <w:iCs/>
                <w:color w:val="000000"/>
                <w:sz w:val="18"/>
                <w:szCs w:val="18"/>
              </w:rPr>
              <w:t> </w:t>
            </w:r>
          </w:p>
        </w:tc>
      </w:tr>
      <w:tr w:rsidR="009B04CB" w:rsidRPr="00D72802" w:rsidTr="00505BCD">
        <w:tc>
          <w:tcPr>
            <w:tcW w:w="2553" w:type="dxa"/>
            <w:tcBorders>
              <w:top w:val="single" w:sz="4" w:space="0" w:color="auto"/>
              <w:left w:val="single" w:sz="4" w:space="0" w:color="auto"/>
              <w:bottom w:val="single" w:sz="4" w:space="0" w:color="auto"/>
              <w:right w:val="single" w:sz="4" w:space="0" w:color="auto"/>
            </w:tcBorders>
            <w:hideMark/>
          </w:tcPr>
          <w:p w:rsidR="009B04CB" w:rsidRPr="00D72802" w:rsidRDefault="009B04CB" w:rsidP="009B04CB">
            <w:pPr>
              <w:spacing w:after="0" w:line="240" w:lineRule="auto"/>
              <w:rPr>
                <w:rFonts w:ascii="Times New Roman" w:hAnsi="Times New Roman" w:cs="Times New Roman"/>
                <w:i/>
                <w:sz w:val="18"/>
                <w:szCs w:val="18"/>
                <w:lang w:eastAsia="en-US"/>
              </w:rPr>
            </w:pPr>
            <w:r w:rsidRPr="00D72802">
              <w:rPr>
                <w:rFonts w:ascii="Times New Roman" w:hAnsi="Times New Roman" w:cs="Times New Roman"/>
                <w:i/>
                <w:sz w:val="18"/>
                <w:szCs w:val="18"/>
                <w:lang w:eastAsia="en-US"/>
              </w:rPr>
              <w:t>федерального бюджета</w:t>
            </w: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color w:val="000000"/>
                <w:sz w:val="18"/>
                <w:szCs w:val="18"/>
                <w:lang w:eastAsia="en-US"/>
              </w:rPr>
            </w:pPr>
            <w:r w:rsidRPr="00D72802">
              <w:rPr>
                <w:rFonts w:ascii="Times New Roman" w:hAnsi="Times New Roman" w:cs="Times New Roman"/>
                <w:i/>
                <w:iCs/>
                <w:color w:val="000000"/>
                <w:sz w:val="18"/>
                <w:szCs w:val="18"/>
              </w:rPr>
              <w:t>505 427,4</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color w:val="000000"/>
                <w:sz w:val="18"/>
                <w:szCs w:val="18"/>
                <w:lang w:eastAsia="en-US"/>
              </w:rPr>
            </w:pPr>
            <w:r w:rsidRPr="00D72802">
              <w:rPr>
                <w:rFonts w:ascii="Times New Roman" w:hAnsi="Times New Roman" w:cs="Times New Roman"/>
                <w:i/>
                <w:iCs/>
                <w:color w:val="000000"/>
                <w:sz w:val="18"/>
                <w:szCs w:val="18"/>
              </w:rPr>
              <w:t> </w:t>
            </w:r>
          </w:p>
        </w:tc>
        <w:tc>
          <w:tcPr>
            <w:tcW w:w="82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i/>
                <w:color w:val="000000"/>
                <w:sz w:val="18"/>
                <w:szCs w:val="18"/>
                <w:lang w:eastAsia="en-US"/>
              </w:rPr>
            </w:pP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color w:val="000000"/>
                <w:sz w:val="18"/>
                <w:szCs w:val="18"/>
                <w:lang w:eastAsia="en-US"/>
              </w:rPr>
            </w:pPr>
            <w:r w:rsidRPr="00D72802">
              <w:rPr>
                <w:rFonts w:ascii="Times New Roman" w:hAnsi="Times New Roman" w:cs="Times New Roman"/>
                <w:i/>
                <w:iCs/>
                <w:color w:val="000000"/>
                <w:sz w:val="18"/>
                <w:szCs w:val="18"/>
              </w:rPr>
              <w:t> </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i/>
                <w:color w:val="000000"/>
                <w:sz w:val="18"/>
                <w:szCs w:val="18"/>
                <w:lang w:eastAsia="en-US"/>
              </w:rPr>
            </w:pPr>
            <w:r w:rsidRPr="00D72802">
              <w:rPr>
                <w:rFonts w:ascii="Times New Roman" w:hAnsi="Times New Roman" w:cs="Times New Roman"/>
                <w:b/>
                <w:bCs/>
                <w:i/>
                <w:iCs/>
                <w:color w:val="000000"/>
                <w:sz w:val="18"/>
                <w:szCs w:val="18"/>
              </w:rPr>
              <w:t> </w:t>
            </w:r>
          </w:p>
        </w:tc>
        <w:tc>
          <w:tcPr>
            <w:tcW w:w="1161"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color w:val="000000"/>
                <w:sz w:val="18"/>
                <w:szCs w:val="18"/>
                <w:lang w:eastAsia="en-US"/>
              </w:rPr>
            </w:pPr>
            <w:r w:rsidRPr="00D72802">
              <w:rPr>
                <w:rFonts w:ascii="Times New Roman" w:hAnsi="Times New Roman" w:cs="Times New Roman"/>
                <w:i/>
                <w:iCs/>
                <w:color w:val="000000"/>
                <w:sz w:val="18"/>
                <w:szCs w:val="18"/>
              </w:rPr>
              <w:t> </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i/>
                <w:color w:val="000000"/>
                <w:sz w:val="18"/>
                <w:szCs w:val="18"/>
                <w:lang w:eastAsia="en-US"/>
              </w:rPr>
            </w:pPr>
          </w:p>
        </w:tc>
      </w:tr>
      <w:tr w:rsidR="009B04CB" w:rsidRPr="00D72802" w:rsidTr="00505BCD">
        <w:tc>
          <w:tcPr>
            <w:tcW w:w="2553" w:type="dxa"/>
            <w:tcBorders>
              <w:top w:val="single" w:sz="4" w:space="0" w:color="auto"/>
              <w:left w:val="single" w:sz="4" w:space="0" w:color="auto"/>
              <w:bottom w:val="single" w:sz="4" w:space="0" w:color="auto"/>
              <w:right w:val="single" w:sz="4" w:space="0" w:color="auto"/>
            </w:tcBorders>
            <w:hideMark/>
          </w:tcPr>
          <w:p w:rsidR="009B04CB" w:rsidRPr="00D72802" w:rsidRDefault="009B04CB" w:rsidP="009B04CB">
            <w:pPr>
              <w:spacing w:after="0" w:line="240" w:lineRule="auto"/>
              <w:rPr>
                <w:rFonts w:ascii="Times New Roman" w:hAnsi="Times New Roman" w:cs="Times New Roman"/>
                <w:i/>
                <w:sz w:val="18"/>
                <w:szCs w:val="18"/>
                <w:lang w:eastAsia="en-US"/>
              </w:rPr>
            </w:pPr>
            <w:r w:rsidRPr="00D72802">
              <w:rPr>
                <w:rFonts w:ascii="Times New Roman" w:hAnsi="Times New Roman" w:cs="Times New Roman"/>
                <w:i/>
                <w:sz w:val="18"/>
                <w:szCs w:val="18"/>
                <w:lang w:eastAsia="en-US"/>
              </w:rPr>
              <w:t>областного бюджета</w:t>
            </w: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color w:val="000000"/>
                <w:sz w:val="18"/>
                <w:szCs w:val="18"/>
                <w:lang w:eastAsia="en-US"/>
              </w:rPr>
            </w:pPr>
            <w:r w:rsidRPr="00D72802">
              <w:rPr>
                <w:rFonts w:ascii="Times New Roman" w:hAnsi="Times New Roman" w:cs="Times New Roman"/>
                <w:i/>
                <w:iCs/>
                <w:color w:val="000000"/>
                <w:sz w:val="18"/>
                <w:szCs w:val="18"/>
              </w:rPr>
              <w:t>365 767,7</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color w:val="000000"/>
                <w:sz w:val="18"/>
                <w:szCs w:val="18"/>
                <w:lang w:eastAsia="en-US"/>
              </w:rPr>
            </w:pPr>
            <w:r w:rsidRPr="00D72802">
              <w:rPr>
                <w:rFonts w:ascii="Times New Roman" w:hAnsi="Times New Roman" w:cs="Times New Roman"/>
                <w:i/>
                <w:iCs/>
                <w:color w:val="000000"/>
                <w:sz w:val="18"/>
                <w:szCs w:val="18"/>
              </w:rPr>
              <w:t>377 532,7</w:t>
            </w:r>
          </w:p>
        </w:tc>
        <w:tc>
          <w:tcPr>
            <w:tcW w:w="82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i/>
                <w:color w:val="000000"/>
                <w:sz w:val="18"/>
                <w:szCs w:val="18"/>
                <w:lang w:eastAsia="en-US"/>
              </w:rPr>
            </w:pPr>
            <w:r w:rsidRPr="00D72802">
              <w:rPr>
                <w:rFonts w:ascii="Times New Roman" w:hAnsi="Times New Roman" w:cs="Times New Roman"/>
                <w:bCs/>
                <w:i/>
                <w:iCs/>
                <w:color w:val="000000"/>
                <w:sz w:val="18"/>
                <w:szCs w:val="18"/>
              </w:rPr>
              <w:t>103,2</w:t>
            </w: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color w:val="000000"/>
                <w:sz w:val="18"/>
                <w:szCs w:val="18"/>
                <w:lang w:eastAsia="en-US"/>
              </w:rPr>
            </w:pPr>
            <w:r w:rsidRPr="00D72802">
              <w:rPr>
                <w:rFonts w:ascii="Times New Roman" w:hAnsi="Times New Roman" w:cs="Times New Roman"/>
                <w:i/>
                <w:iCs/>
                <w:color w:val="000000"/>
                <w:sz w:val="18"/>
                <w:szCs w:val="18"/>
              </w:rPr>
              <w:t> </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i/>
                <w:color w:val="000000"/>
                <w:sz w:val="18"/>
                <w:szCs w:val="18"/>
                <w:lang w:eastAsia="en-US"/>
              </w:rPr>
            </w:pPr>
            <w:r w:rsidRPr="00D72802">
              <w:rPr>
                <w:rFonts w:ascii="Times New Roman" w:hAnsi="Times New Roman" w:cs="Times New Roman"/>
                <w:b/>
                <w:bCs/>
                <w:i/>
                <w:iCs/>
                <w:color w:val="000000"/>
                <w:sz w:val="18"/>
                <w:szCs w:val="18"/>
              </w:rPr>
              <w:t> </w:t>
            </w:r>
          </w:p>
        </w:tc>
        <w:tc>
          <w:tcPr>
            <w:tcW w:w="1161"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color w:val="000000"/>
                <w:sz w:val="18"/>
                <w:szCs w:val="18"/>
                <w:lang w:eastAsia="en-US"/>
              </w:rPr>
            </w:pPr>
            <w:r w:rsidRPr="00D72802">
              <w:rPr>
                <w:rFonts w:ascii="Times New Roman" w:hAnsi="Times New Roman" w:cs="Times New Roman"/>
                <w:i/>
                <w:iCs/>
                <w:color w:val="000000"/>
                <w:sz w:val="18"/>
                <w:szCs w:val="18"/>
              </w:rPr>
              <w:t> </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i/>
                <w:color w:val="000000"/>
                <w:sz w:val="18"/>
                <w:szCs w:val="18"/>
                <w:lang w:eastAsia="en-US"/>
              </w:rPr>
            </w:pPr>
            <w:r w:rsidRPr="00D72802">
              <w:rPr>
                <w:rFonts w:ascii="Times New Roman" w:hAnsi="Times New Roman" w:cs="Times New Roman"/>
                <w:b/>
                <w:bCs/>
                <w:i/>
                <w:iCs/>
                <w:color w:val="000000"/>
                <w:sz w:val="18"/>
                <w:szCs w:val="18"/>
              </w:rPr>
              <w:t> </w:t>
            </w:r>
          </w:p>
        </w:tc>
      </w:tr>
      <w:tr w:rsidR="009B04CB" w:rsidRPr="00D72802" w:rsidTr="00505BCD">
        <w:tc>
          <w:tcPr>
            <w:tcW w:w="2553" w:type="dxa"/>
            <w:tcBorders>
              <w:top w:val="single" w:sz="4" w:space="0" w:color="auto"/>
              <w:left w:val="single" w:sz="4" w:space="0" w:color="auto"/>
              <w:bottom w:val="single" w:sz="4" w:space="0" w:color="auto"/>
              <w:right w:val="single" w:sz="4" w:space="0" w:color="auto"/>
            </w:tcBorders>
            <w:hideMark/>
          </w:tcPr>
          <w:p w:rsidR="009B04CB" w:rsidRPr="00D72802" w:rsidRDefault="009B04CB" w:rsidP="009B04CB">
            <w:pPr>
              <w:spacing w:after="0" w:line="240" w:lineRule="auto"/>
              <w:rPr>
                <w:rFonts w:ascii="Times New Roman" w:hAnsi="Times New Roman" w:cs="Times New Roman"/>
                <w:i/>
                <w:sz w:val="18"/>
                <w:szCs w:val="18"/>
                <w:lang w:eastAsia="en-US"/>
              </w:rPr>
            </w:pPr>
            <w:r w:rsidRPr="00D72802">
              <w:rPr>
                <w:rFonts w:ascii="Times New Roman" w:hAnsi="Times New Roman" w:cs="Times New Roman"/>
                <w:i/>
                <w:sz w:val="18"/>
                <w:szCs w:val="18"/>
                <w:lang w:eastAsia="en-US"/>
              </w:rPr>
              <w:t>городского бюджета</w:t>
            </w: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color w:val="000000"/>
                <w:sz w:val="18"/>
                <w:szCs w:val="18"/>
                <w:lang w:eastAsia="en-US"/>
              </w:rPr>
            </w:pPr>
            <w:r w:rsidRPr="00D72802">
              <w:rPr>
                <w:rFonts w:ascii="Times New Roman" w:hAnsi="Times New Roman" w:cs="Times New Roman"/>
                <w:i/>
                <w:iCs/>
                <w:color w:val="000000"/>
                <w:sz w:val="18"/>
                <w:szCs w:val="18"/>
              </w:rPr>
              <w:t>62 585,8</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color w:val="000000"/>
                <w:sz w:val="18"/>
                <w:szCs w:val="18"/>
                <w:lang w:eastAsia="en-US"/>
              </w:rPr>
            </w:pPr>
            <w:r w:rsidRPr="00D72802">
              <w:rPr>
                <w:rFonts w:ascii="Times New Roman" w:hAnsi="Times New Roman" w:cs="Times New Roman"/>
                <w:i/>
                <w:iCs/>
                <w:color w:val="000000"/>
                <w:sz w:val="18"/>
                <w:szCs w:val="18"/>
              </w:rPr>
              <w:t>51 164,8</w:t>
            </w:r>
          </w:p>
        </w:tc>
        <w:tc>
          <w:tcPr>
            <w:tcW w:w="82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i/>
                <w:color w:val="000000"/>
                <w:sz w:val="18"/>
                <w:szCs w:val="18"/>
                <w:lang w:eastAsia="en-US"/>
              </w:rPr>
            </w:pPr>
            <w:r w:rsidRPr="00D72802">
              <w:rPr>
                <w:rFonts w:ascii="Times New Roman" w:hAnsi="Times New Roman" w:cs="Times New Roman"/>
                <w:bCs/>
                <w:i/>
                <w:iCs/>
                <w:color w:val="000000"/>
                <w:sz w:val="18"/>
                <w:szCs w:val="18"/>
              </w:rPr>
              <w:t>81,8</w:t>
            </w: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color w:val="000000"/>
                <w:sz w:val="18"/>
                <w:szCs w:val="18"/>
                <w:lang w:eastAsia="en-US"/>
              </w:rPr>
            </w:pPr>
            <w:r w:rsidRPr="00D72802">
              <w:rPr>
                <w:rFonts w:ascii="Times New Roman" w:hAnsi="Times New Roman" w:cs="Times New Roman"/>
                <w:i/>
                <w:iCs/>
                <w:color w:val="000000"/>
                <w:sz w:val="18"/>
                <w:szCs w:val="18"/>
              </w:rPr>
              <w:t>32 502,9</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i/>
                <w:color w:val="000000"/>
                <w:sz w:val="18"/>
                <w:szCs w:val="18"/>
                <w:lang w:eastAsia="en-US"/>
              </w:rPr>
            </w:pPr>
            <w:r w:rsidRPr="00D72802">
              <w:rPr>
                <w:rFonts w:ascii="Times New Roman" w:hAnsi="Times New Roman" w:cs="Times New Roman"/>
                <w:bCs/>
                <w:i/>
                <w:iCs/>
                <w:color w:val="000000"/>
                <w:sz w:val="18"/>
                <w:szCs w:val="18"/>
              </w:rPr>
              <w:t>63,5</w:t>
            </w:r>
          </w:p>
        </w:tc>
        <w:tc>
          <w:tcPr>
            <w:tcW w:w="1161"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color w:val="000000"/>
                <w:sz w:val="18"/>
                <w:szCs w:val="18"/>
                <w:lang w:eastAsia="en-US"/>
              </w:rPr>
            </w:pPr>
            <w:r w:rsidRPr="00D72802">
              <w:rPr>
                <w:rFonts w:ascii="Times New Roman" w:hAnsi="Times New Roman" w:cs="Times New Roman"/>
                <w:i/>
                <w:iCs/>
                <w:color w:val="000000"/>
                <w:sz w:val="18"/>
                <w:szCs w:val="18"/>
              </w:rPr>
              <w:t>35 803,1</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i/>
                <w:color w:val="000000"/>
                <w:sz w:val="18"/>
                <w:szCs w:val="18"/>
                <w:lang w:eastAsia="en-US"/>
              </w:rPr>
            </w:pPr>
            <w:r w:rsidRPr="00D72802">
              <w:rPr>
                <w:rFonts w:ascii="Times New Roman" w:hAnsi="Times New Roman" w:cs="Times New Roman"/>
                <w:bCs/>
                <w:i/>
                <w:iCs/>
                <w:color w:val="000000"/>
                <w:sz w:val="18"/>
                <w:szCs w:val="18"/>
              </w:rPr>
              <w:t>110,2</w:t>
            </w:r>
          </w:p>
        </w:tc>
      </w:tr>
      <w:tr w:rsidR="009B04CB" w:rsidRPr="00D72802" w:rsidTr="00505BCD">
        <w:tc>
          <w:tcPr>
            <w:tcW w:w="2553" w:type="dxa"/>
            <w:tcBorders>
              <w:top w:val="single" w:sz="4" w:space="0" w:color="auto"/>
              <w:left w:val="single" w:sz="4" w:space="0" w:color="auto"/>
              <w:bottom w:val="single" w:sz="4" w:space="0" w:color="auto"/>
              <w:right w:val="single" w:sz="4" w:space="0" w:color="auto"/>
            </w:tcBorders>
            <w:hideMark/>
          </w:tcPr>
          <w:p w:rsidR="009B04CB" w:rsidRPr="00D72802" w:rsidRDefault="009B04CB" w:rsidP="009B04CB">
            <w:pPr>
              <w:spacing w:after="0" w:line="240" w:lineRule="auto"/>
              <w:rPr>
                <w:rFonts w:ascii="Times New Roman" w:hAnsi="Times New Roman" w:cs="Times New Roman"/>
                <w:sz w:val="18"/>
                <w:szCs w:val="18"/>
                <w:lang w:eastAsia="en-US"/>
              </w:rPr>
            </w:pPr>
            <w:r w:rsidRPr="00D72802">
              <w:rPr>
                <w:rFonts w:ascii="Times New Roman" w:hAnsi="Times New Roman" w:cs="Times New Roman"/>
                <w:sz w:val="18"/>
                <w:szCs w:val="18"/>
                <w:lang w:eastAsia="en-US"/>
              </w:rPr>
              <w:t>Реализация инициативных проектов (проектов местных инициатив)</w:t>
            </w: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color w:val="000000"/>
                <w:sz w:val="18"/>
                <w:szCs w:val="18"/>
                <w:lang w:eastAsia="en-US"/>
              </w:rPr>
            </w:pPr>
            <w:r w:rsidRPr="00D72802">
              <w:rPr>
                <w:rFonts w:ascii="Times New Roman" w:hAnsi="Times New Roman" w:cs="Times New Roman"/>
                <w:bCs/>
                <w:color w:val="000000"/>
                <w:sz w:val="18"/>
                <w:szCs w:val="18"/>
              </w:rPr>
              <w:t>154 255,9</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color w:val="000000"/>
                <w:sz w:val="18"/>
                <w:szCs w:val="18"/>
                <w:lang w:eastAsia="en-US"/>
              </w:rPr>
            </w:pPr>
            <w:r w:rsidRPr="00D72802">
              <w:rPr>
                <w:rFonts w:ascii="Times New Roman" w:hAnsi="Times New Roman" w:cs="Times New Roman"/>
                <w:bCs/>
                <w:color w:val="000000"/>
                <w:sz w:val="18"/>
                <w:szCs w:val="18"/>
              </w:rPr>
              <w:t>19 997,3</w:t>
            </w:r>
          </w:p>
        </w:tc>
        <w:tc>
          <w:tcPr>
            <w:tcW w:w="82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color w:val="000000"/>
                <w:sz w:val="18"/>
                <w:szCs w:val="18"/>
                <w:lang w:eastAsia="en-US"/>
              </w:rPr>
            </w:pPr>
            <w:r w:rsidRPr="00D72802">
              <w:rPr>
                <w:rFonts w:ascii="Times New Roman" w:hAnsi="Times New Roman" w:cs="Times New Roman"/>
                <w:bCs/>
                <w:color w:val="000000"/>
                <w:sz w:val="18"/>
                <w:szCs w:val="18"/>
              </w:rPr>
              <w:t>13,0</w:t>
            </w: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color w:val="000000"/>
                <w:sz w:val="18"/>
                <w:szCs w:val="18"/>
                <w:lang w:eastAsia="en-US"/>
              </w:rPr>
            </w:pPr>
            <w:r w:rsidRPr="00D72802">
              <w:rPr>
                <w:rFonts w:ascii="Times New Roman" w:hAnsi="Times New Roman" w:cs="Times New Roman"/>
                <w:bCs/>
                <w:color w:val="000000"/>
                <w:sz w:val="18"/>
                <w:szCs w:val="18"/>
              </w:rPr>
              <w:t>20 797,2</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color w:val="000000"/>
                <w:sz w:val="18"/>
                <w:szCs w:val="18"/>
                <w:lang w:eastAsia="en-US"/>
              </w:rPr>
            </w:pPr>
            <w:r w:rsidRPr="00D72802">
              <w:rPr>
                <w:rFonts w:ascii="Times New Roman" w:hAnsi="Times New Roman" w:cs="Times New Roman"/>
                <w:bCs/>
                <w:color w:val="000000"/>
                <w:sz w:val="18"/>
                <w:szCs w:val="18"/>
              </w:rPr>
              <w:t>104,0</w:t>
            </w:r>
          </w:p>
        </w:tc>
        <w:tc>
          <w:tcPr>
            <w:tcW w:w="1161"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color w:val="000000"/>
                <w:sz w:val="18"/>
                <w:szCs w:val="18"/>
                <w:lang w:eastAsia="en-US"/>
              </w:rPr>
            </w:pPr>
            <w:r w:rsidRPr="00D72802">
              <w:rPr>
                <w:rFonts w:ascii="Times New Roman" w:hAnsi="Times New Roman" w:cs="Times New Roman"/>
                <w:bCs/>
                <w:color w:val="000000"/>
                <w:sz w:val="18"/>
                <w:szCs w:val="18"/>
              </w:rPr>
              <w:t>21 629,1</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color w:val="000000"/>
                <w:sz w:val="18"/>
                <w:szCs w:val="18"/>
                <w:lang w:eastAsia="en-US"/>
              </w:rPr>
            </w:pPr>
            <w:r w:rsidRPr="00D72802">
              <w:rPr>
                <w:rFonts w:ascii="Times New Roman" w:hAnsi="Times New Roman" w:cs="Times New Roman"/>
                <w:bCs/>
                <w:color w:val="000000"/>
                <w:sz w:val="18"/>
                <w:szCs w:val="18"/>
              </w:rPr>
              <w:t>104,0</w:t>
            </w:r>
          </w:p>
        </w:tc>
      </w:tr>
      <w:tr w:rsidR="009B04CB" w:rsidRPr="00D72802" w:rsidTr="00505BCD">
        <w:tc>
          <w:tcPr>
            <w:tcW w:w="2553" w:type="dxa"/>
            <w:tcBorders>
              <w:top w:val="single" w:sz="4" w:space="0" w:color="auto"/>
              <w:left w:val="single" w:sz="4" w:space="0" w:color="auto"/>
              <w:bottom w:val="single" w:sz="4" w:space="0" w:color="auto"/>
              <w:right w:val="single" w:sz="4" w:space="0" w:color="auto"/>
            </w:tcBorders>
            <w:hideMark/>
          </w:tcPr>
          <w:p w:rsidR="009B04CB" w:rsidRPr="00D72802" w:rsidRDefault="009B04CB" w:rsidP="009B04CB">
            <w:pPr>
              <w:spacing w:after="0" w:line="240" w:lineRule="auto"/>
              <w:rPr>
                <w:rFonts w:ascii="Times New Roman" w:hAnsi="Times New Roman" w:cs="Times New Roman"/>
                <w:sz w:val="18"/>
                <w:szCs w:val="18"/>
                <w:lang w:eastAsia="en-US"/>
              </w:rPr>
            </w:pPr>
            <w:r w:rsidRPr="00D72802">
              <w:rPr>
                <w:rFonts w:ascii="Times New Roman" w:hAnsi="Times New Roman" w:cs="Times New Roman"/>
                <w:sz w:val="18"/>
                <w:szCs w:val="18"/>
                <w:lang w:eastAsia="en-US"/>
              </w:rPr>
              <w:t>в том числе средства:</w:t>
            </w: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color w:val="000000"/>
                <w:sz w:val="18"/>
                <w:szCs w:val="18"/>
                <w:lang w:eastAsia="en-US"/>
              </w:rPr>
            </w:pPr>
            <w:r w:rsidRPr="00D72802">
              <w:rPr>
                <w:rFonts w:ascii="Times New Roman" w:hAnsi="Times New Roman" w:cs="Times New Roman"/>
                <w:i/>
                <w:iCs/>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sz w:val="18"/>
                <w:szCs w:val="18"/>
                <w:lang w:eastAsia="en-US"/>
              </w:rPr>
            </w:pPr>
            <w:r w:rsidRPr="00D72802">
              <w:rPr>
                <w:rFonts w:ascii="Times New Roman" w:hAnsi="Times New Roman" w:cs="Times New Roman"/>
                <w:i/>
                <w:iCs/>
                <w:color w:val="000000"/>
                <w:sz w:val="18"/>
                <w:szCs w:val="18"/>
              </w:rPr>
              <w:t> </w:t>
            </w:r>
          </w:p>
        </w:tc>
        <w:tc>
          <w:tcPr>
            <w:tcW w:w="82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sz w:val="18"/>
                <w:szCs w:val="18"/>
                <w:lang w:eastAsia="en-US"/>
              </w:rPr>
            </w:pPr>
            <w:r w:rsidRPr="00D72802">
              <w:rPr>
                <w:rFonts w:ascii="Times New Roman" w:hAnsi="Times New Roman" w:cs="Times New Roman"/>
                <w:i/>
                <w:iCs/>
                <w:color w:val="000000"/>
                <w:sz w:val="18"/>
                <w:szCs w:val="18"/>
              </w:rPr>
              <w:t> </w:t>
            </w: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sz w:val="18"/>
                <w:szCs w:val="18"/>
                <w:lang w:eastAsia="en-US"/>
              </w:rPr>
            </w:pPr>
            <w:r w:rsidRPr="00D72802">
              <w:rPr>
                <w:rFonts w:ascii="Times New Roman" w:hAnsi="Times New Roman" w:cs="Times New Roman"/>
                <w:i/>
                <w:iCs/>
                <w:color w:val="000000"/>
                <w:sz w:val="18"/>
                <w:szCs w:val="18"/>
              </w:rPr>
              <w:t> </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sz w:val="18"/>
                <w:szCs w:val="18"/>
                <w:lang w:eastAsia="en-US"/>
              </w:rPr>
            </w:pPr>
            <w:r w:rsidRPr="00D72802">
              <w:rPr>
                <w:rFonts w:ascii="Times New Roman" w:hAnsi="Times New Roman" w:cs="Times New Roman"/>
                <w:i/>
                <w:iCs/>
                <w:color w:val="000000"/>
                <w:sz w:val="18"/>
                <w:szCs w:val="18"/>
              </w:rPr>
              <w:t> </w:t>
            </w:r>
          </w:p>
        </w:tc>
        <w:tc>
          <w:tcPr>
            <w:tcW w:w="1161"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sz w:val="18"/>
                <w:szCs w:val="18"/>
                <w:lang w:eastAsia="en-US"/>
              </w:rPr>
            </w:pPr>
            <w:r w:rsidRPr="00D72802">
              <w:rPr>
                <w:rFonts w:ascii="Times New Roman" w:hAnsi="Times New Roman" w:cs="Times New Roman"/>
                <w:i/>
                <w:iCs/>
                <w:color w:val="000000"/>
                <w:sz w:val="18"/>
                <w:szCs w:val="18"/>
              </w:rPr>
              <w:t> </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color w:val="000000"/>
                <w:sz w:val="18"/>
                <w:szCs w:val="18"/>
                <w:lang w:eastAsia="en-US"/>
              </w:rPr>
            </w:pPr>
            <w:r w:rsidRPr="00D72802">
              <w:rPr>
                <w:rFonts w:ascii="Times New Roman" w:hAnsi="Times New Roman" w:cs="Times New Roman"/>
                <w:i/>
                <w:iCs/>
                <w:color w:val="000000"/>
                <w:sz w:val="18"/>
                <w:szCs w:val="18"/>
              </w:rPr>
              <w:t> </w:t>
            </w:r>
          </w:p>
        </w:tc>
      </w:tr>
      <w:tr w:rsidR="009B04CB" w:rsidRPr="00D72802" w:rsidTr="00505BCD">
        <w:tc>
          <w:tcPr>
            <w:tcW w:w="2553" w:type="dxa"/>
            <w:tcBorders>
              <w:top w:val="single" w:sz="4" w:space="0" w:color="auto"/>
              <w:left w:val="single" w:sz="4" w:space="0" w:color="auto"/>
              <w:bottom w:val="single" w:sz="4" w:space="0" w:color="auto"/>
              <w:right w:val="single" w:sz="4" w:space="0" w:color="auto"/>
            </w:tcBorders>
            <w:hideMark/>
          </w:tcPr>
          <w:p w:rsidR="009B04CB" w:rsidRPr="00D72802" w:rsidRDefault="009B04CB" w:rsidP="009B04CB">
            <w:pPr>
              <w:spacing w:after="0" w:line="240" w:lineRule="auto"/>
              <w:rPr>
                <w:rFonts w:ascii="Times New Roman" w:hAnsi="Times New Roman" w:cs="Times New Roman"/>
                <w:i/>
                <w:sz w:val="18"/>
                <w:szCs w:val="18"/>
                <w:lang w:eastAsia="en-US"/>
              </w:rPr>
            </w:pPr>
            <w:r w:rsidRPr="00D72802">
              <w:rPr>
                <w:rFonts w:ascii="Times New Roman" w:hAnsi="Times New Roman" w:cs="Times New Roman"/>
                <w:i/>
                <w:sz w:val="18"/>
                <w:szCs w:val="18"/>
                <w:lang w:eastAsia="en-US"/>
              </w:rPr>
              <w:t>областного бюджета</w:t>
            </w: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iCs/>
                <w:color w:val="000000"/>
                <w:sz w:val="18"/>
                <w:szCs w:val="18"/>
                <w:lang w:eastAsia="en-US"/>
              </w:rPr>
            </w:pPr>
            <w:r w:rsidRPr="00D72802">
              <w:rPr>
                <w:rFonts w:ascii="Times New Roman" w:hAnsi="Times New Roman" w:cs="Times New Roman"/>
                <w:i/>
                <w:iCs/>
                <w:color w:val="000000"/>
                <w:sz w:val="18"/>
                <w:szCs w:val="18"/>
              </w:rPr>
              <w:t>119 756,1</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iCs/>
                <w:color w:val="000000"/>
                <w:sz w:val="18"/>
                <w:szCs w:val="18"/>
                <w:lang w:eastAsia="en-US"/>
              </w:rPr>
            </w:pPr>
            <w:r w:rsidRPr="00D72802">
              <w:rPr>
                <w:rFonts w:ascii="Times New Roman" w:hAnsi="Times New Roman" w:cs="Times New Roman"/>
                <w:i/>
                <w:iCs/>
                <w:color w:val="000000"/>
                <w:sz w:val="18"/>
                <w:szCs w:val="18"/>
              </w:rPr>
              <w:t> </w:t>
            </w:r>
          </w:p>
        </w:tc>
        <w:tc>
          <w:tcPr>
            <w:tcW w:w="822" w:type="dxa"/>
            <w:tcBorders>
              <w:top w:val="single" w:sz="4" w:space="0" w:color="auto"/>
              <w:left w:val="single" w:sz="4" w:space="0" w:color="auto"/>
              <w:bottom w:val="single" w:sz="4" w:space="0" w:color="auto"/>
              <w:right w:val="single" w:sz="4" w:space="0" w:color="auto"/>
            </w:tcBorders>
            <w:vAlign w:val="center"/>
          </w:tcPr>
          <w:p w:rsidR="009B04CB" w:rsidRPr="00D72802" w:rsidRDefault="009B04CB" w:rsidP="009B04CB">
            <w:pPr>
              <w:spacing w:after="0" w:line="240" w:lineRule="auto"/>
              <w:jc w:val="right"/>
              <w:rPr>
                <w:rFonts w:ascii="Times New Roman" w:hAnsi="Times New Roman" w:cs="Times New Roman"/>
                <w:bCs/>
                <w:i/>
                <w:color w:val="000000"/>
                <w:sz w:val="18"/>
                <w:szCs w:val="18"/>
                <w:lang w:eastAsia="en-US"/>
              </w:rPr>
            </w:pP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iCs/>
                <w:color w:val="000000"/>
                <w:sz w:val="18"/>
                <w:szCs w:val="18"/>
                <w:lang w:eastAsia="en-US"/>
              </w:rPr>
            </w:pPr>
            <w:r w:rsidRPr="00D72802">
              <w:rPr>
                <w:rFonts w:ascii="Times New Roman" w:hAnsi="Times New Roman" w:cs="Times New Roman"/>
                <w:i/>
                <w:iCs/>
                <w:color w:val="000000"/>
                <w:sz w:val="18"/>
                <w:szCs w:val="18"/>
              </w:rPr>
              <w:t> </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i/>
                <w:color w:val="000000"/>
                <w:sz w:val="18"/>
                <w:szCs w:val="18"/>
                <w:lang w:eastAsia="en-US"/>
              </w:rPr>
            </w:pPr>
            <w:r w:rsidRPr="00D72802">
              <w:rPr>
                <w:rFonts w:ascii="Times New Roman" w:hAnsi="Times New Roman" w:cs="Times New Roman"/>
                <w:i/>
                <w:iCs/>
                <w:color w:val="000000"/>
                <w:sz w:val="18"/>
                <w:szCs w:val="18"/>
              </w:rPr>
              <w:t> </w:t>
            </w:r>
          </w:p>
        </w:tc>
        <w:tc>
          <w:tcPr>
            <w:tcW w:w="1161"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iCs/>
                <w:color w:val="000000"/>
                <w:sz w:val="18"/>
                <w:szCs w:val="18"/>
                <w:lang w:eastAsia="en-US"/>
              </w:rPr>
            </w:pPr>
            <w:r w:rsidRPr="00D72802">
              <w:rPr>
                <w:rFonts w:ascii="Times New Roman" w:hAnsi="Times New Roman" w:cs="Times New Roman"/>
                <w:i/>
                <w:iCs/>
                <w:color w:val="000000"/>
                <w:sz w:val="18"/>
                <w:szCs w:val="18"/>
              </w:rPr>
              <w:t> </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i/>
                <w:color w:val="000000"/>
                <w:sz w:val="18"/>
                <w:szCs w:val="18"/>
                <w:lang w:eastAsia="en-US"/>
              </w:rPr>
            </w:pPr>
            <w:r w:rsidRPr="00D72802">
              <w:rPr>
                <w:rFonts w:ascii="Times New Roman" w:hAnsi="Times New Roman" w:cs="Times New Roman"/>
                <w:i/>
                <w:iCs/>
                <w:color w:val="000000"/>
                <w:sz w:val="18"/>
                <w:szCs w:val="18"/>
              </w:rPr>
              <w:t> </w:t>
            </w:r>
          </w:p>
        </w:tc>
      </w:tr>
      <w:tr w:rsidR="009B04CB" w:rsidRPr="00D72802" w:rsidTr="00505BCD">
        <w:tc>
          <w:tcPr>
            <w:tcW w:w="2553" w:type="dxa"/>
            <w:tcBorders>
              <w:top w:val="single" w:sz="4" w:space="0" w:color="auto"/>
              <w:left w:val="single" w:sz="4" w:space="0" w:color="auto"/>
              <w:bottom w:val="single" w:sz="4" w:space="0" w:color="auto"/>
              <w:right w:val="single" w:sz="4" w:space="0" w:color="auto"/>
            </w:tcBorders>
            <w:hideMark/>
          </w:tcPr>
          <w:p w:rsidR="009B04CB" w:rsidRPr="00D72802" w:rsidRDefault="009B04CB" w:rsidP="009B04CB">
            <w:pPr>
              <w:spacing w:after="0" w:line="240" w:lineRule="auto"/>
              <w:rPr>
                <w:rFonts w:ascii="Times New Roman" w:hAnsi="Times New Roman" w:cs="Times New Roman"/>
                <w:i/>
                <w:sz w:val="18"/>
                <w:szCs w:val="18"/>
                <w:lang w:eastAsia="en-US"/>
              </w:rPr>
            </w:pPr>
            <w:r w:rsidRPr="00D72802">
              <w:rPr>
                <w:rFonts w:ascii="Times New Roman" w:hAnsi="Times New Roman" w:cs="Times New Roman"/>
                <w:i/>
                <w:sz w:val="18"/>
                <w:szCs w:val="18"/>
                <w:lang w:eastAsia="en-US"/>
              </w:rPr>
              <w:t>городского бюджета</w:t>
            </w: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iCs/>
                <w:color w:val="000000"/>
                <w:sz w:val="18"/>
                <w:szCs w:val="18"/>
                <w:lang w:eastAsia="en-US"/>
              </w:rPr>
            </w:pPr>
            <w:r w:rsidRPr="00D72802">
              <w:rPr>
                <w:rFonts w:ascii="Times New Roman" w:hAnsi="Times New Roman" w:cs="Times New Roman"/>
                <w:i/>
                <w:iCs/>
                <w:color w:val="000000"/>
                <w:sz w:val="18"/>
                <w:szCs w:val="18"/>
              </w:rPr>
              <w:t>19 737,5</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iCs/>
                <w:color w:val="000000"/>
                <w:sz w:val="18"/>
                <w:szCs w:val="18"/>
                <w:lang w:eastAsia="en-US"/>
              </w:rPr>
            </w:pPr>
            <w:r w:rsidRPr="00D72802">
              <w:rPr>
                <w:rFonts w:ascii="Times New Roman" w:hAnsi="Times New Roman" w:cs="Times New Roman"/>
                <w:i/>
                <w:iCs/>
                <w:color w:val="000000"/>
                <w:sz w:val="18"/>
                <w:szCs w:val="18"/>
              </w:rPr>
              <w:t>19 997,3</w:t>
            </w:r>
          </w:p>
        </w:tc>
        <w:tc>
          <w:tcPr>
            <w:tcW w:w="82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i/>
                <w:color w:val="000000"/>
                <w:sz w:val="18"/>
                <w:szCs w:val="18"/>
                <w:lang w:eastAsia="en-US"/>
              </w:rPr>
            </w:pPr>
            <w:r w:rsidRPr="00D72802">
              <w:rPr>
                <w:rFonts w:ascii="Times New Roman" w:hAnsi="Times New Roman" w:cs="Times New Roman"/>
                <w:i/>
                <w:iCs/>
                <w:color w:val="000000"/>
                <w:sz w:val="18"/>
                <w:szCs w:val="18"/>
              </w:rPr>
              <w:t>101,3</w:t>
            </w: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iCs/>
                <w:color w:val="000000"/>
                <w:sz w:val="18"/>
                <w:szCs w:val="18"/>
                <w:lang w:eastAsia="en-US"/>
              </w:rPr>
            </w:pPr>
            <w:r w:rsidRPr="00D72802">
              <w:rPr>
                <w:rFonts w:ascii="Times New Roman" w:hAnsi="Times New Roman" w:cs="Times New Roman"/>
                <w:i/>
                <w:iCs/>
                <w:color w:val="000000"/>
                <w:sz w:val="18"/>
                <w:szCs w:val="18"/>
              </w:rPr>
              <w:t>20 797,2</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i/>
                <w:color w:val="000000"/>
                <w:sz w:val="18"/>
                <w:szCs w:val="18"/>
                <w:lang w:eastAsia="en-US"/>
              </w:rPr>
            </w:pPr>
            <w:r w:rsidRPr="00D72802">
              <w:rPr>
                <w:rFonts w:ascii="Times New Roman" w:hAnsi="Times New Roman" w:cs="Times New Roman"/>
                <w:i/>
                <w:iCs/>
                <w:color w:val="000000"/>
                <w:sz w:val="18"/>
                <w:szCs w:val="18"/>
              </w:rPr>
              <w:t>104,0</w:t>
            </w:r>
          </w:p>
        </w:tc>
        <w:tc>
          <w:tcPr>
            <w:tcW w:w="1161"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iCs/>
                <w:color w:val="000000"/>
                <w:sz w:val="18"/>
                <w:szCs w:val="18"/>
                <w:lang w:eastAsia="en-US"/>
              </w:rPr>
            </w:pPr>
            <w:r w:rsidRPr="00D72802">
              <w:rPr>
                <w:rFonts w:ascii="Times New Roman" w:hAnsi="Times New Roman" w:cs="Times New Roman"/>
                <w:i/>
                <w:iCs/>
                <w:color w:val="000000"/>
                <w:sz w:val="18"/>
                <w:szCs w:val="18"/>
              </w:rPr>
              <w:t>21 629,1</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i/>
                <w:color w:val="000000"/>
                <w:sz w:val="18"/>
                <w:szCs w:val="18"/>
                <w:lang w:eastAsia="en-US"/>
              </w:rPr>
            </w:pPr>
            <w:r w:rsidRPr="00D72802">
              <w:rPr>
                <w:rFonts w:ascii="Times New Roman" w:hAnsi="Times New Roman" w:cs="Times New Roman"/>
                <w:i/>
                <w:iCs/>
                <w:color w:val="000000"/>
                <w:sz w:val="18"/>
                <w:szCs w:val="18"/>
              </w:rPr>
              <w:t>104,0</w:t>
            </w:r>
          </w:p>
        </w:tc>
      </w:tr>
      <w:tr w:rsidR="009B04CB" w:rsidRPr="00D72802" w:rsidTr="00505BCD">
        <w:tc>
          <w:tcPr>
            <w:tcW w:w="2553" w:type="dxa"/>
            <w:tcBorders>
              <w:top w:val="single" w:sz="4" w:space="0" w:color="auto"/>
              <w:left w:val="single" w:sz="4" w:space="0" w:color="auto"/>
              <w:bottom w:val="single" w:sz="4" w:space="0" w:color="auto"/>
              <w:right w:val="single" w:sz="4" w:space="0" w:color="auto"/>
            </w:tcBorders>
            <w:hideMark/>
          </w:tcPr>
          <w:p w:rsidR="009B04CB" w:rsidRPr="00D72802" w:rsidRDefault="009B04CB" w:rsidP="009B04CB">
            <w:pPr>
              <w:spacing w:after="0" w:line="240" w:lineRule="auto"/>
              <w:rPr>
                <w:rFonts w:ascii="Times New Roman" w:hAnsi="Times New Roman" w:cs="Times New Roman"/>
                <w:i/>
                <w:sz w:val="18"/>
                <w:szCs w:val="18"/>
                <w:lang w:eastAsia="en-US"/>
              </w:rPr>
            </w:pPr>
            <w:r w:rsidRPr="00D72802">
              <w:rPr>
                <w:rFonts w:ascii="Times New Roman" w:hAnsi="Times New Roman" w:cs="Times New Roman"/>
                <w:i/>
                <w:sz w:val="18"/>
                <w:szCs w:val="18"/>
                <w:lang w:eastAsia="en-US"/>
              </w:rPr>
              <w:t>добровольные пожертвования</w:t>
            </w: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iCs/>
                <w:color w:val="000000"/>
                <w:sz w:val="18"/>
                <w:szCs w:val="18"/>
                <w:lang w:eastAsia="en-US"/>
              </w:rPr>
            </w:pPr>
            <w:r w:rsidRPr="00D72802">
              <w:rPr>
                <w:rFonts w:ascii="Times New Roman" w:hAnsi="Times New Roman" w:cs="Times New Roman"/>
                <w:i/>
                <w:iCs/>
                <w:color w:val="000000"/>
                <w:sz w:val="18"/>
                <w:szCs w:val="18"/>
              </w:rPr>
              <w:t>14 762,3</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iCs/>
                <w:color w:val="000000"/>
                <w:sz w:val="18"/>
                <w:szCs w:val="18"/>
                <w:lang w:eastAsia="en-US"/>
              </w:rPr>
            </w:pPr>
            <w:r w:rsidRPr="00D72802">
              <w:rPr>
                <w:rFonts w:ascii="Times New Roman" w:hAnsi="Times New Roman" w:cs="Times New Roman"/>
                <w:i/>
                <w:iCs/>
                <w:color w:val="000000"/>
                <w:sz w:val="18"/>
                <w:szCs w:val="18"/>
              </w:rPr>
              <w:t> </w:t>
            </w:r>
          </w:p>
        </w:tc>
        <w:tc>
          <w:tcPr>
            <w:tcW w:w="822" w:type="dxa"/>
            <w:tcBorders>
              <w:top w:val="single" w:sz="4" w:space="0" w:color="auto"/>
              <w:left w:val="single" w:sz="4" w:space="0" w:color="auto"/>
              <w:bottom w:val="single" w:sz="4" w:space="0" w:color="auto"/>
              <w:right w:val="single" w:sz="4" w:space="0" w:color="auto"/>
            </w:tcBorders>
            <w:vAlign w:val="center"/>
          </w:tcPr>
          <w:p w:rsidR="009B04CB" w:rsidRPr="00D72802" w:rsidRDefault="009B04CB" w:rsidP="009B04CB">
            <w:pPr>
              <w:spacing w:after="0" w:line="240" w:lineRule="auto"/>
              <w:jc w:val="right"/>
              <w:rPr>
                <w:rFonts w:ascii="Times New Roman" w:hAnsi="Times New Roman" w:cs="Times New Roman"/>
                <w:bCs/>
                <w:i/>
                <w:color w:val="000000"/>
                <w:sz w:val="18"/>
                <w:szCs w:val="18"/>
                <w:lang w:eastAsia="en-US"/>
              </w:rPr>
            </w:pPr>
            <w:r w:rsidRPr="00D72802">
              <w:rPr>
                <w:rFonts w:ascii="Times New Roman" w:hAnsi="Times New Roman" w:cs="Times New Roman"/>
                <w:i/>
                <w:iCs/>
                <w:color w:val="000000"/>
                <w:sz w:val="18"/>
                <w:szCs w:val="18"/>
              </w:rPr>
              <w:t>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iCs/>
                <w:color w:val="000000"/>
                <w:sz w:val="18"/>
                <w:szCs w:val="18"/>
                <w:lang w:eastAsia="en-US"/>
              </w:rPr>
            </w:pPr>
            <w:r w:rsidRPr="00D72802">
              <w:rPr>
                <w:rFonts w:ascii="Times New Roman" w:hAnsi="Times New Roman" w:cs="Times New Roman"/>
                <w:i/>
                <w:iCs/>
                <w:color w:val="000000"/>
                <w:sz w:val="18"/>
                <w:szCs w:val="18"/>
              </w:rPr>
              <w:t> </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i/>
                <w:color w:val="000000"/>
                <w:sz w:val="18"/>
                <w:szCs w:val="18"/>
                <w:lang w:eastAsia="en-US"/>
              </w:rPr>
            </w:pPr>
            <w:r w:rsidRPr="00D72802">
              <w:rPr>
                <w:rFonts w:ascii="Times New Roman" w:hAnsi="Times New Roman" w:cs="Times New Roman"/>
                <w:i/>
                <w:iCs/>
                <w:color w:val="000000"/>
                <w:sz w:val="18"/>
                <w:szCs w:val="18"/>
              </w:rPr>
              <w:t> </w:t>
            </w:r>
          </w:p>
        </w:tc>
        <w:tc>
          <w:tcPr>
            <w:tcW w:w="1161"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i/>
                <w:iCs/>
                <w:color w:val="000000"/>
                <w:sz w:val="18"/>
                <w:szCs w:val="18"/>
                <w:lang w:eastAsia="en-US"/>
              </w:rPr>
            </w:pPr>
            <w:r w:rsidRPr="00D72802">
              <w:rPr>
                <w:rFonts w:ascii="Times New Roman" w:hAnsi="Times New Roman" w:cs="Times New Roman"/>
                <w:i/>
                <w:iCs/>
                <w:color w:val="000000"/>
                <w:sz w:val="18"/>
                <w:szCs w:val="18"/>
              </w:rPr>
              <w:t> </w:t>
            </w:r>
          </w:p>
        </w:tc>
        <w:tc>
          <w:tcPr>
            <w:tcW w:w="965" w:type="dxa"/>
            <w:tcBorders>
              <w:top w:val="single" w:sz="4" w:space="0" w:color="auto"/>
              <w:left w:val="single" w:sz="4" w:space="0" w:color="auto"/>
              <w:bottom w:val="single" w:sz="4" w:space="0" w:color="auto"/>
              <w:right w:val="single" w:sz="4" w:space="0" w:color="auto"/>
            </w:tcBorders>
            <w:vAlign w:val="center"/>
            <w:hideMark/>
          </w:tcPr>
          <w:p w:rsidR="009B04CB" w:rsidRPr="00D72802" w:rsidRDefault="009B04CB" w:rsidP="009B04CB">
            <w:pPr>
              <w:spacing w:after="0" w:line="240" w:lineRule="auto"/>
              <w:jc w:val="right"/>
              <w:rPr>
                <w:rFonts w:ascii="Times New Roman" w:hAnsi="Times New Roman" w:cs="Times New Roman"/>
                <w:bCs/>
                <w:i/>
                <w:color w:val="000000"/>
                <w:sz w:val="18"/>
                <w:szCs w:val="18"/>
                <w:lang w:eastAsia="en-US"/>
              </w:rPr>
            </w:pPr>
            <w:r w:rsidRPr="00D72802">
              <w:rPr>
                <w:rFonts w:ascii="Times New Roman" w:hAnsi="Times New Roman" w:cs="Times New Roman"/>
                <w:i/>
                <w:iCs/>
                <w:color w:val="000000"/>
                <w:sz w:val="18"/>
                <w:szCs w:val="18"/>
              </w:rPr>
              <w:t> </w:t>
            </w:r>
          </w:p>
        </w:tc>
      </w:tr>
    </w:tbl>
    <w:p w:rsidR="009B04CB" w:rsidRPr="00D72802" w:rsidRDefault="009B04CB" w:rsidP="009B04CB">
      <w:pPr>
        <w:spacing w:after="0" w:line="233" w:lineRule="auto"/>
        <w:jc w:val="both"/>
        <w:rPr>
          <w:rFonts w:ascii="Times New Roman" w:hAnsi="Times New Roman" w:cs="Times New Roman"/>
          <w:color w:val="000000"/>
          <w:sz w:val="24"/>
          <w:szCs w:val="24"/>
        </w:rPr>
      </w:pPr>
      <w:r w:rsidRPr="00D72802">
        <w:rPr>
          <w:rFonts w:ascii="Times New Roman" w:hAnsi="Times New Roman" w:cs="Times New Roman"/>
          <w:color w:val="000000"/>
          <w:sz w:val="24"/>
          <w:szCs w:val="24"/>
        </w:rPr>
        <w:t>* Показатели сводной бюджетной росписи по состоянию на 01.10.2023 года.</w:t>
      </w:r>
    </w:p>
    <w:p w:rsidR="009B04CB" w:rsidRPr="00D72802" w:rsidRDefault="009B04CB" w:rsidP="009B04CB">
      <w:pPr>
        <w:spacing w:after="0" w:line="240" w:lineRule="auto"/>
        <w:ind w:firstLine="709"/>
        <w:jc w:val="both"/>
        <w:rPr>
          <w:rFonts w:ascii="Times New Roman" w:hAnsi="Times New Roman" w:cs="Times New Roman"/>
          <w:sz w:val="28"/>
          <w:szCs w:val="24"/>
        </w:rPr>
      </w:pPr>
    </w:p>
    <w:p w:rsidR="009B04CB" w:rsidRPr="00D72802" w:rsidRDefault="009B04CB" w:rsidP="009B04CB">
      <w:pPr>
        <w:spacing w:after="0" w:line="240" w:lineRule="auto"/>
        <w:ind w:firstLine="709"/>
        <w:jc w:val="both"/>
        <w:rPr>
          <w:rFonts w:ascii="Times New Roman" w:hAnsi="Times New Roman" w:cs="Times New Roman"/>
          <w:sz w:val="28"/>
          <w:szCs w:val="24"/>
        </w:rPr>
      </w:pPr>
      <w:r w:rsidRPr="00D72802">
        <w:rPr>
          <w:rFonts w:ascii="Times New Roman" w:hAnsi="Times New Roman" w:cs="Times New Roman"/>
          <w:sz w:val="28"/>
          <w:szCs w:val="24"/>
        </w:rPr>
        <w:t xml:space="preserve">Бюджетные ассигнования на реализацию муниципальной программы «Формирование современной городской среды города Рязани» в 2024 году </w:t>
      </w:r>
      <w:r w:rsidRPr="00D72802">
        <w:rPr>
          <w:rFonts w:ascii="Times New Roman" w:hAnsi="Times New Roman" w:cs="Times New Roman"/>
          <w:sz w:val="28"/>
          <w:szCs w:val="24"/>
        </w:rPr>
        <w:lastRenderedPageBreak/>
        <w:t>составят 463 009,8 тыс. рублей, в 2025 году – 68 187,7 тыс. рублей, в 2026 году – 72 915,3 тыс. рублей.</w:t>
      </w:r>
    </w:p>
    <w:p w:rsidR="009B04CB" w:rsidRPr="00D72802" w:rsidRDefault="009B04CB" w:rsidP="009B04CB">
      <w:pPr>
        <w:spacing w:after="0" w:line="240" w:lineRule="auto"/>
        <w:ind w:firstLine="709"/>
        <w:jc w:val="both"/>
        <w:rPr>
          <w:rFonts w:ascii="Times New Roman" w:hAnsi="Times New Roman" w:cs="Times New Roman"/>
          <w:sz w:val="28"/>
          <w:szCs w:val="24"/>
        </w:rPr>
      </w:pPr>
      <w:r w:rsidRPr="00D72802">
        <w:rPr>
          <w:rFonts w:ascii="Times New Roman" w:hAnsi="Times New Roman" w:cs="Times New Roman"/>
          <w:sz w:val="28"/>
          <w:szCs w:val="24"/>
        </w:rPr>
        <w:t xml:space="preserve">Наряду с общими подходами к формированию проекта бюджета города </w:t>
      </w:r>
      <w:r w:rsidR="0098379A" w:rsidRPr="00D72802">
        <w:rPr>
          <w:rFonts w:ascii="Times New Roman" w:hAnsi="Times New Roman" w:cs="Times New Roman"/>
          <w:sz w:val="28"/>
          <w:szCs w:val="24"/>
        </w:rPr>
        <w:t xml:space="preserve">на расходы по указанной программе </w:t>
      </w:r>
      <w:r w:rsidRPr="00D72802">
        <w:rPr>
          <w:rFonts w:ascii="Times New Roman" w:hAnsi="Times New Roman" w:cs="Times New Roman"/>
          <w:sz w:val="28"/>
          <w:szCs w:val="24"/>
        </w:rPr>
        <w:t xml:space="preserve">повлияло изменение объема субсидий вышестоящих бюджетов. </w:t>
      </w:r>
    </w:p>
    <w:p w:rsidR="00000979" w:rsidRPr="00D72802" w:rsidRDefault="00000979" w:rsidP="009B04CB">
      <w:pPr>
        <w:spacing w:after="0" w:line="240" w:lineRule="auto"/>
        <w:ind w:firstLine="709"/>
        <w:jc w:val="both"/>
        <w:rPr>
          <w:rFonts w:ascii="Times New Roman" w:hAnsi="Times New Roman" w:cs="Times New Roman"/>
          <w:sz w:val="28"/>
          <w:szCs w:val="24"/>
        </w:rPr>
      </w:pPr>
    </w:p>
    <w:p w:rsidR="009B04CB" w:rsidRPr="00D72802" w:rsidRDefault="009B04CB" w:rsidP="009B04CB">
      <w:pPr>
        <w:keepNext/>
        <w:spacing w:after="0" w:line="233" w:lineRule="auto"/>
        <w:ind w:firstLine="709"/>
        <w:jc w:val="center"/>
        <w:outlineLvl w:val="0"/>
        <w:rPr>
          <w:rFonts w:ascii="Times New Roman" w:hAnsi="Times New Roman" w:cs="Times New Roman"/>
          <w:b/>
          <w:bCs/>
          <w:color w:val="000000"/>
          <w:sz w:val="28"/>
          <w:szCs w:val="28"/>
        </w:rPr>
      </w:pPr>
      <w:r w:rsidRPr="00D72802">
        <w:rPr>
          <w:rFonts w:ascii="Times New Roman" w:hAnsi="Times New Roman" w:cs="Times New Roman"/>
          <w:b/>
          <w:bCs/>
          <w:color w:val="000000"/>
          <w:sz w:val="28"/>
          <w:szCs w:val="28"/>
        </w:rPr>
        <w:t xml:space="preserve">Муниципальная программа </w:t>
      </w:r>
    </w:p>
    <w:p w:rsidR="009B04CB" w:rsidRPr="00D72802" w:rsidRDefault="009B04CB" w:rsidP="009B04CB">
      <w:pPr>
        <w:keepNext/>
        <w:spacing w:after="0" w:line="233" w:lineRule="auto"/>
        <w:ind w:firstLine="709"/>
        <w:jc w:val="center"/>
        <w:outlineLvl w:val="0"/>
        <w:rPr>
          <w:rFonts w:ascii="Times New Roman" w:hAnsi="Times New Roman" w:cs="Times New Roman"/>
          <w:b/>
          <w:bCs/>
          <w:color w:val="000000"/>
          <w:sz w:val="28"/>
          <w:szCs w:val="28"/>
          <w:lang w:eastAsia="en-US"/>
        </w:rPr>
      </w:pPr>
      <w:r w:rsidRPr="00D72802">
        <w:rPr>
          <w:rFonts w:ascii="Times New Roman" w:hAnsi="Times New Roman" w:cs="Times New Roman"/>
          <w:b/>
          <w:bCs/>
          <w:color w:val="000000"/>
          <w:sz w:val="28"/>
          <w:szCs w:val="28"/>
        </w:rPr>
        <w:t xml:space="preserve"> </w:t>
      </w:r>
      <w:r w:rsidRPr="00D72802">
        <w:rPr>
          <w:rFonts w:ascii="Times New Roman" w:hAnsi="Times New Roman" w:cs="Times New Roman"/>
          <w:b/>
          <w:bCs/>
          <w:color w:val="000000"/>
          <w:sz w:val="28"/>
          <w:szCs w:val="28"/>
          <w:lang w:eastAsia="en-US"/>
        </w:rPr>
        <w:t xml:space="preserve">«Обеспечение социальной поддержкой, гарантиями </w:t>
      </w:r>
    </w:p>
    <w:p w:rsidR="009B04CB" w:rsidRPr="00D72802" w:rsidRDefault="009B04CB" w:rsidP="009B04CB">
      <w:pPr>
        <w:keepNext/>
        <w:spacing w:after="0" w:line="233" w:lineRule="auto"/>
        <w:ind w:firstLine="709"/>
        <w:jc w:val="center"/>
        <w:outlineLvl w:val="0"/>
        <w:rPr>
          <w:rFonts w:ascii="Times New Roman" w:hAnsi="Times New Roman" w:cs="Times New Roman"/>
          <w:b/>
          <w:bCs/>
          <w:color w:val="000000"/>
          <w:sz w:val="28"/>
          <w:szCs w:val="28"/>
          <w:lang w:eastAsia="en-US"/>
        </w:rPr>
      </w:pPr>
      <w:r w:rsidRPr="00D72802">
        <w:rPr>
          <w:rFonts w:ascii="Times New Roman" w:hAnsi="Times New Roman" w:cs="Times New Roman"/>
          <w:b/>
          <w:bCs/>
          <w:color w:val="000000"/>
          <w:sz w:val="28"/>
          <w:szCs w:val="28"/>
          <w:lang w:eastAsia="en-US"/>
        </w:rPr>
        <w:t>и выплатами отдельных категорий граждан»</w:t>
      </w:r>
    </w:p>
    <w:p w:rsidR="009B04CB" w:rsidRPr="00D72802" w:rsidRDefault="009B04CB" w:rsidP="009B04CB">
      <w:pPr>
        <w:keepNext/>
        <w:spacing w:after="0" w:line="233" w:lineRule="auto"/>
        <w:ind w:firstLine="709"/>
        <w:jc w:val="center"/>
        <w:outlineLvl w:val="0"/>
        <w:rPr>
          <w:rFonts w:ascii="Times New Roman" w:hAnsi="Times New Roman" w:cs="Times New Roman"/>
          <w:b/>
          <w:bCs/>
          <w:color w:val="000000"/>
          <w:sz w:val="28"/>
          <w:szCs w:val="28"/>
          <w:lang w:eastAsia="en-US"/>
        </w:rPr>
      </w:pPr>
    </w:p>
    <w:p w:rsidR="009B04CB" w:rsidRPr="00D72802" w:rsidRDefault="009B04CB" w:rsidP="009B04CB">
      <w:pPr>
        <w:autoSpaceDE w:val="0"/>
        <w:autoSpaceDN w:val="0"/>
        <w:adjustRightInd w:val="0"/>
        <w:spacing w:after="0" w:line="240" w:lineRule="auto"/>
        <w:ind w:firstLine="709"/>
        <w:jc w:val="both"/>
        <w:rPr>
          <w:rFonts w:ascii="Times New Roman" w:hAnsi="Times New Roman" w:cs="Times New Roman"/>
          <w:sz w:val="28"/>
          <w:szCs w:val="28"/>
        </w:rPr>
      </w:pPr>
      <w:r w:rsidRPr="00D72802">
        <w:rPr>
          <w:rFonts w:ascii="Times New Roman" w:hAnsi="Times New Roman" w:cs="Times New Roman"/>
          <w:sz w:val="28"/>
          <w:szCs w:val="28"/>
        </w:rPr>
        <w:t>Расходы бюджетных ассигнований в проекте бюджета города Рязани на 2024-2026 годы на реализацию муниципальной программы «Обеспечение социальной поддержкой, гарантиями и выплатами отдельных категорий граждан» представлены в таблице:</w:t>
      </w:r>
    </w:p>
    <w:p w:rsidR="009B04CB" w:rsidRPr="00D72802" w:rsidRDefault="009B04CB" w:rsidP="009B04CB">
      <w:pPr>
        <w:autoSpaceDE w:val="0"/>
        <w:autoSpaceDN w:val="0"/>
        <w:adjustRightInd w:val="0"/>
        <w:spacing w:after="0"/>
        <w:jc w:val="right"/>
        <w:rPr>
          <w:rFonts w:ascii="Times New Roman" w:hAnsi="Times New Roman" w:cs="Times New Roman"/>
          <w:i/>
          <w:iCs/>
          <w:sz w:val="24"/>
          <w:szCs w:val="24"/>
        </w:rPr>
      </w:pPr>
      <w:r w:rsidRPr="00D72802">
        <w:rPr>
          <w:rFonts w:ascii="Times New Roman" w:hAnsi="Times New Roman" w:cs="Times New Roman"/>
          <w:i/>
          <w:iCs/>
          <w:sz w:val="24"/>
          <w:szCs w:val="24"/>
        </w:rPr>
        <w:t>тыс. рублей</w:t>
      </w:r>
    </w:p>
    <w:tbl>
      <w:tblPr>
        <w:tblW w:w="4894" w:type="pct"/>
        <w:tblInd w:w="108" w:type="dxa"/>
        <w:tblLayout w:type="fixed"/>
        <w:tblLook w:val="0000" w:firstRow="0" w:lastRow="0" w:firstColumn="0" w:lastColumn="0" w:noHBand="0" w:noVBand="0"/>
      </w:tblPr>
      <w:tblGrid>
        <w:gridCol w:w="2847"/>
        <w:gridCol w:w="950"/>
        <w:gridCol w:w="950"/>
        <w:gridCol w:w="1056"/>
        <w:gridCol w:w="951"/>
        <w:gridCol w:w="1056"/>
        <w:gridCol w:w="951"/>
        <w:gridCol w:w="1161"/>
      </w:tblGrid>
      <w:tr w:rsidR="009B04CB" w:rsidRPr="00D72802" w:rsidTr="00505BCD">
        <w:trPr>
          <w:trHeight w:val="20"/>
        </w:trPr>
        <w:tc>
          <w:tcPr>
            <w:tcW w:w="1435" w:type="pct"/>
            <w:vMerge w:val="restart"/>
            <w:tcBorders>
              <w:top w:val="single" w:sz="4" w:space="0" w:color="000000"/>
              <w:left w:val="single" w:sz="4" w:space="0" w:color="000000"/>
              <w:bottom w:val="single" w:sz="4" w:space="0" w:color="000000"/>
              <w:right w:val="single" w:sz="4" w:space="0" w:color="000000"/>
            </w:tcBorders>
          </w:tcPr>
          <w:p w:rsidR="009B04CB" w:rsidRPr="00D72802" w:rsidRDefault="009B04CB" w:rsidP="009B04CB">
            <w:pPr>
              <w:autoSpaceDE w:val="0"/>
              <w:autoSpaceDN w:val="0"/>
              <w:adjustRightInd w:val="0"/>
              <w:spacing w:after="0" w:line="240" w:lineRule="auto"/>
              <w:jc w:val="center"/>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center"/>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Наименование</w:t>
            </w:r>
          </w:p>
        </w:tc>
        <w:tc>
          <w:tcPr>
            <w:tcW w:w="479" w:type="pct"/>
            <w:vMerge w:val="restart"/>
            <w:tcBorders>
              <w:top w:val="single" w:sz="4" w:space="0" w:color="000000"/>
              <w:left w:val="single" w:sz="4" w:space="0" w:color="000000"/>
              <w:bottom w:val="single" w:sz="4" w:space="0" w:color="000000"/>
              <w:right w:val="single" w:sz="4" w:space="0" w:color="000000"/>
            </w:tcBorders>
          </w:tcPr>
          <w:p w:rsidR="009B04CB" w:rsidRPr="00D72802" w:rsidRDefault="009B04CB" w:rsidP="009B04CB">
            <w:pPr>
              <w:autoSpaceDE w:val="0"/>
              <w:autoSpaceDN w:val="0"/>
              <w:adjustRightInd w:val="0"/>
              <w:spacing w:after="0" w:line="240" w:lineRule="auto"/>
              <w:jc w:val="center"/>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center"/>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2023 год*</w:t>
            </w:r>
          </w:p>
        </w:tc>
        <w:tc>
          <w:tcPr>
            <w:tcW w:w="1011" w:type="pct"/>
            <w:gridSpan w:val="2"/>
            <w:tcBorders>
              <w:top w:val="single" w:sz="4" w:space="0" w:color="000000"/>
              <w:left w:val="single" w:sz="4" w:space="0" w:color="000000"/>
              <w:bottom w:val="single" w:sz="4" w:space="0" w:color="000000"/>
              <w:right w:val="single" w:sz="4" w:space="0" w:color="000000"/>
            </w:tcBorders>
          </w:tcPr>
          <w:p w:rsidR="009B04CB" w:rsidRPr="00D72802" w:rsidRDefault="009B04CB" w:rsidP="009B04CB">
            <w:pPr>
              <w:autoSpaceDE w:val="0"/>
              <w:autoSpaceDN w:val="0"/>
              <w:adjustRightInd w:val="0"/>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2024 год</w:t>
            </w:r>
          </w:p>
        </w:tc>
        <w:tc>
          <w:tcPr>
            <w:tcW w:w="1011" w:type="pct"/>
            <w:gridSpan w:val="2"/>
            <w:tcBorders>
              <w:top w:val="single" w:sz="4" w:space="0" w:color="000000"/>
              <w:left w:val="single" w:sz="4" w:space="0" w:color="000000"/>
              <w:bottom w:val="single" w:sz="4" w:space="0" w:color="000000"/>
              <w:right w:val="single" w:sz="4" w:space="0" w:color="000000"/>
            </w:tcBorders>
          </w:tcPr>
          <w:p w:rsidR="009B04CB" w:rsidRPr="00D72802" w:rsidRDefault="009B04CB" w:rsidP="009B04CB">
            <w:pPr>
              <w:autoSpaceDE w:val="0"/>
              <w:autoSpaceDN w:val="0"/>
              <w:adjustRightInd w:val="0"/>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2025 год</w:t>
            </w:r>
          </w:p>
        </w:tc>
        <w:tc>
          <w:tcPr>
            <w:tcW w:w="1064" w:type="pct"/>
            <w:gridSpan w:val="2"/>
            <w:tcBorders>
              <w:top w:val="single" w:sz="4" w:space="0" w:color="000000"/>
              <w:left w:val="single" w:sz="4" w:space="0" w:color="000000"/>
              <w:bottom w:val="single" w:sz="4" w:space="0" w:color="000000"/>
              <w:right w:val="single" w:sz="4" w:space="0" w:color="000000"/>
            </w:tcBorders>
          </w:tcPr>
          <w:p w:rsidR="009B04CB" w:rsidRPr="00D72802" w:rsidRDefault="009B04CB" w:rsidP="009B04CB">
            <w:pPr>
              <w:autoSpaceDE w:val="0"/>
              <w:autoSpaceDN w:val="0"/>
              <w:adjustRightInd w:val="0"/>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2026 год</w:t>
            </w:r>
          </w:p>
        </w:tc>
      </w:tr>
      <w:tr w:rsidR="009B04CB" w:rsidRPr="00D72802" w:rsidTr="00505BCD">
        <w:tblPrEx>
          <w:tblCellSpacing w:w="-5" w:type="nil"/>
        </w:tblPrEx>
        <w:trPr>
          <w:trHeight w:val="20"/>
          <w:tblCellSpacing w:w="-5" w:type="nil"/>
        </w:trPr>
        <w:tc>
          <w:tcPr>
            <w:tcW w:w="1435" w:type="pct"/>
            <w:vMerge/>
            <w:tcBorders>
              <w:top w:val="single" w:sz="4" w:space="0" w:color="000000"/>
              <w:left w:val="single" w:sz="4" w:space="0" w:color="000000"/>
              <w:bottom w:val="single" w:sz="4" w:space="0" w:color="000000"/>
              <w:right w:val="single" w:sz="4" w:space="0" w:color="000000"/>
            </w:tcBorders>
          </w:tcPr>
          <w:p w:rsidR="009B04CB" w:rsidRPr="00D72802" w:rsidRDefault="009B04CB" w:rsidP="009B04CB">
            <w:pPr>
              <w:widowControl w:val="0"/>
              <w:autoSpaceDE w:val="0"/>
              <w:autoSpaceDN w:val="0"/>
              <w:adjustRightInd w:val="0"/>
              <w:spacing w:after="0" w:line="240" w:lineRule="auto"/>
              <w:rPr>
                <w:rFonts w:ascii="Times New Roman" w:hAnsi="Times New Roman" w:cs="Times New Roman"/>
                <w:i/>
                <w:iCs/>
                <w:sz w:val="24"/>
                <w:szCs w:val="24"/>
              </w:rPr>
            </w:pPr>
          </w:p>
        </w:tc>
        <w:tc>
          <w:tcPr>
            <w:tcW w:w="479" w:type="pct"/>
            <w:vMerge/>
            <w:tcBorders>
              <w:top w:val="single" w:sz="4" w:space="0" w:color="000000"/>
              <w:left w:val="single" w:sz="4" w:space="0" w:color="000000"/>
              <w:bottom w:val="single" w:sz="4" w:space="0" w:color="000000"/>
              <w:right w:val="single" w:sz="4" w:space="0" w:color="000000"/>
            </w:tcBorders>
          </w:tcPr>
          <w:p w:rsidR="009B04CB" w:rsidRPr="00D72802" w:rsidRDefault="009B04CB" w:rsidP="009B04CB">
            <w:pPr>
              <w:widowControl w:val="0"/>
              <w:autoSpaceDE w:val="0"/>
              <w:autoSpaceDN w:val="0"/>
              <w:adjustRightInd w:val="0"/>
              <w:spacing w:after="0" w:line="240" w:lineRule="auto"/>
              <w:rPr>
                <w:rFonts w:ascii="Times New Roman" w:hAnsi="Times New Roman" w:cs="Times New Roman"/>
                <w:i/>
                <w:iCs/>
                <w:sz w:val="24"/>
                <w:szCs w:val="24"/>
              </w:rPr>
            </w:pPr>
          </w:p>
        </w:tc>
        <w:tc>
          <w:tcPr>
            <w:tcW w:w="479" w:type="pct"/>
            <w:tcBorders>
              <w:top w:val="single" w:sz="4" w:space="0" w:color="000000"/>
              <w:left w:val="single" w:sz="4" w:space="0" w:color="000000"/>
              <w:bottom w:val="single" w:sz="4" w:space="0" w:color="000000"/>
              <w:right w:val="single" w:sz="4" w:space="0" w:color="000000"/>
            </w:tcBorders>
          </w:tcPr>
          <w:p w:rsidR="009B04CB" w:rsidRPr="00D72802" w:rsidRDefault="009B04CB" w:rsidP="009B04CB">
            <w:pPr>
              <w:autoSpaceDE w:val="0"/>
              <w:autoSpaceDN w:val="0"/>
              <w:adjustRightInd w:val="0"/>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проект</w:t>
            </w:r>
          </w:p>
        </w:tc>
        <w:tc>
          <w:tcPr>
            <w:tcW w:w="532" w:type="pct"/>
            <w:tcBorders>
              <w:top w:val="single" w:sz="4" w:space="0" w:color="000000"/>
              <w:left w:val="single" w:sz="4" w:space="0" w:color="000000"/>
              <w:bottom w:val="single" w:sz="4" w:space="0" w:color="000000"/>
              <w:right w:val="single" w:sz="4" w:space="0" w:color="000000"/>
            </w:tcBorders>
          </w:tcPr>
          <w:p w:rsidR="009B04CB" w:rsidRPr="00D72802" w:rsidRDefault="009B04CB" w:rsidP="009B04CB">
            <w:pPr>
              <w:autoSpaceDE w:val="0"/>
              <w:autoSpaceDN w:val="0"/>
              <w:adjustRightInd w:val="0"/>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Изм. к преды-дущему году, %</w:t>
            </w:r>
          </w:p>
        </w:tc>
        <w:tc>
          <w:tcPr>
            <w:tcW w:w="479" w:type="pct"/>
            <w:tcBorders>
              <w:top w:val="single" w:sz="4" w:space="0" w:color="000000"/>
              <w:left w:val="single" w:sz="4" w:space="0" w:color="000000"/>
              <w:bottom w:val="single" w:sz="4" w:space="0" w:color="000000"/>
              <w:right w:val="single" w:sz="4" w:space="0" w:color="000000"/>
            </w:tcBorders>
          </w:tcPr>
          <w:p w:rsidR="009B04CB" w:rsidRPr="00D72802" w:rsidRDefault="009B04CB" w:rsidP="009B04CB">
            <w:pPr>
              <w:autoSpaceDE w:val="0"/>
              <w:autoSpaceDN w:val="0"/>
              <w:adjustRightInd w:val="0"/>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проект</w:t>
            </w:r>
          </w:p>
        </w:tc>
        <w:tc>
          <w:tcPr>
            <w:tcW w:w="532" w:type="pct"/>
            <w:tcBorders>
              <w:top w:val="single" w:sz="4" w:space="0" w:color="000000"/>
              <w:left w:val="single" w:sz="4" w:space="0" w:color="000000"/>
              <w:bottom w:val="single" w:sz="4" w:space="0" w:color="000000"/>
              <w:right w:val="single" w:sz="4" w:space="0" w:color="000000"/>
            </w:tcBorders>
          </w:tcPr>
          <w:p w:rsidR="009B04CB" w:rsidRPr="00D72802" w:rsidRDefault="009B04CB" w:rsidP="009B04CB">
            <w:pPr>
              <w:autoSpaceDE w:val="0"/>
              <w:autoSpaceDN w:val="0"/>
              <w:adjustRightInd w:val="0"/>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Изм. к преды-дущему году, %</w:t>
            </w:r>
          </w:p>
        </w:tc>
        <w:tc>
          <w:tcPr>
            <w:tcW w:w="479" w:type="pct"/>
            <w:tcBorders>
              <w:top w:val="single" w:sz="4" w:space="0" w:color="000000"/>
              <w:left w:val="single" w:sz="4" w:space="0" w:color="000000"/>
              <w:bottom w:val="single" w:sz="4" w:space="0" w:color="000000"/>
              <w:right w:val="single" w:sz="4" w:space="0" w:color="000000"/>
            </w:tcBorders>
          </w:tcPr>
          <w:p w:rsidR="009B04CB" w:rsidRPr="00D72802" w:rsidRDefault="009B04CB" w:rsidP="009B04CB">
            <w:pPr>
              <w:autoSpaceDE w:val="0"/>
              <w:autoSpaceDN w:val="0"/>
              <w:adjustRightInd w:val="0"/>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проект</w:t>
            </w:r>
          </w:p>
        </w:tc>
        <w:tc>
          <w:tcPr>
            <w:tcW w:w="585" w:type="pct"/>
            <w:tcBorders>
              <w:top w:val="single" w:sz="4" w:space="0" w:color="000000"/>
              <w:left w:val="single" w:sz="4" w:space="0" w:color="000000"/>
              <w:bottom w:val="single" w:sz="4" w:space="0" w:color="000000"/>
              <w:right w:val="single" w:sz="4" w:space="0" w:color="000000"/>
            </w:tcBorders>
          </w:tcPr>
          <w:p w:rsidR="009B04CB" w:rsidRPr="00D72802" w:rsidRDefault="009B04CB" w:rsidP="009B04CB">
            <w:pPr>
              <w:autoSpaceDE w:val="0"/>
              <w:autoSpaceDN w:val="0"/>
              <w:adjustRightInd w:val="0"/>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Изм. к преды-дущему году, %</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1</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3</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4=3/2*100</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5</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6=5/3*100</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7</w:t>
            </w:r>
          </w:p>
        </w:tc>
        <w:tc>
          <w:tcPr>
            <w:tcW w:w="58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8=7/5*100</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tcPr>
          <w:p w:rsidR="009B04CB" w:rsidRPr="00D72802" w:rsidRDefault="009B04CB" w:rsidP="009B04CB">
            <w:pPr>
              <w:autoSpaceDE w:val="0"/>
              <w:autoSpaceDN w:val="0"/>
              <w:adjustRightInd w:val="0"/>
              <w:spacing w:after="0" w:line="240" w:lineRule="auto"/>
              <w:rPr>
                <w:rFonts w:ascii="Times New Roman" w:hAnsi="Times New Roman" w:cs="Times New Roman"/>
                <w:b/>
                <w:bCs/>
                <w:sz w:val="18"/>
                <w:szCs w:val="18"/>
              </w:rPr>
            </w:pPr>
          </w:p>
          <w:p w:rsidR="009B04CB" w:rsidRPr="00D72802" w:rsidRDefault="009B04CB" w:rsidP="009B04CB">
            <w:pPr>
              <w:autoSpaceDE w:val="0"/>
              <w:autoSpaceDN w:val="0"/>
              <w:adjustRightInd w:val="0"/>
              <w:spacing w:after="0" w:line="240" w:lineRule="auto"/>
              <w:rPr>
                <w:rFonts w:ascii="Times New Roman" w:hAnsi="Times New Roman" w:cs="Times New Roman"/>
                <w:b/>
                <w:bCs/>
                <w:sz w:val="18"/>
                <w:szCs w:val="18"/>
              </w:rPr>
            </w:pPr>
            <w:r w:rsidRPr="00D72802">
              <w:rPr>
                <w:rFonts w:ascii="Times New Roman" w:hAnsi="Times New Roman" w:cs="Times New Roman"/>
                <w:b/>
                <w:bCs/>
                <w:sz w:val="18"/>
                <w:szCs w:val="18"/>
              </w:rPr>
              <w:t>Всего</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772 098,5</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705 504,4</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91,4</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570 704,4</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80,9</w:t>
            </w: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606 509,2</w:t>
            </w:r>
          </w:p>
        </w:tc>
        <w:tc>
          <w:tcPr>
            <w:tcW w:w="58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106,3</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tcPr>
          <w:p w:rsidR="009B04CB" w:rsidRPr="00D72802" w:rsidRDefault="009B04CB" w:rsidP="009B04CB">
            <w:pPr>
              <w:autoSpaceDE w:val="0"/>
              <w:autoSpaceDN w:val="0"/>
              <w:adjustRightInd w:val="0"/>
              <w:spacing w:after="0" w:line="240" w:lineRule="auto"/>
              <w:rPr>
                <w:rFonts w:ascii="Times New Roman" w:hAnsi="Times New Roman" w:cs="Times New Roman"/>
                <w:b/>
                <w:bCs/>
                <w:sz w:val="18"/>
                <w:szCs w:val="18"/>
              </w:rPr>
            </w:pPr>
            <w:r w:rsidRPr="00D72802">
              <w:rPr>
                <w:rFonts w:ascii="Times New Roman" w:hAnsi="Times New Roman" w:cs="Times New Roman"/>
                <w:sz w:val="18"/>
                <w:szCs w:val="18"/>
              </w:rPr>
              <w:t>В том числе средства</w:t>
            </w:r>
            <w:r w:rsidRPr="00D72802">
              <w:rPr>
                <w:rFonts w:ascii="Times New Roman" w:hAnsi="Times New Roman" w:cs="Times New Roman"/>
                <w:b/>
                <w:bCs/>
                <w:sz w:val="18"/>
                <w:szCs w:val="18"/>
              </w:rPr>
              <w:t>:</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tc>
        <w:tc>
          <w:tcPr>
            <w:tcW w:w="58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rPr>
                <w:rFonts w:ascii="Times New Roman" w:hAnsi="Times New Roman" w:cs="Times New Roman"/>
                <w:i/>
                <w:iCs/>
                <w:sz w:val="18"/>
                <w:szCs w:val="18"/>
              </w:rPr>
            </w:pPr>
            <w:r w:rsidRPr="00D72802">
              <w:rPr>
                <w:rFonts w:ascii="Times New Roman" w:hAnsi="Times New Roman" w:cs="Times New Roman"/>
                <w:i/>
                <w:iCs/>
                <w:sz w:val="18"/>
                <w:szCs w:val="18"/>
              </w:rPr>
              <w:t>федерального бюджета</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Cs/>
                <w:sz w:val="18"/>
                <w:szCs w:val="18"/>
              </w:rPr>
            </w:pPr>
            <w:r w:rsidRPr="00D72802">
              <w:rPr>
                <w:rFonts w:ascii="Times New Roman" w:hAnsi="Times New Roman" w:cs="Times New Roman"/>
                <w:iCs/>
                <w:sz w:val="18"/>
                <w:szCs w:val="18"/>
              </w:rPr>
              <w:t>18 096,7</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85"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rPr>
                <w:rFonts w:ascii="Times New Roman" w:hAnsi="Times New Roman" w:cs="Times New Roman"/>
                <w:i/>
                <w:iCs/>
                <w:sz w:val="18"/>
                <w:szCs w:val="18"/>
              </w:rPr>
            </w:pPr>
            <w:r w:rsidRPr="00D72802">
              <w:rPr>
                <w:rFonts w:ascii="Times New Roman" w:hAnsi="Times New Roman" w:cs="Times New Roman"/>
                <w:i/>
                <w:iCs/>
                <w:sz w:val="18"/>
                <w:szCs w:val="18"/>
              </w:rPr>
              <w:t>областного бюджета</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491 443,0</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484 357,2</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98,6</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445 407,0</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92,0</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478 111,7</w:t>
            </w:r>
          </w:p>
        </w:tc>
        <w:tc>
          <w:tcPr>
            <w:tcW w:w="58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107,3</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rPr>
                <w:rFonts w:ascii="Times New Roman" w:hAnsi="Times New Roman" w:cs="Times New Roman"/>
                <w:i/>
                <w:iCs/>
                <w:sz w:val="18"/>
                <w:szCs w:val="18"/>
              </w:rPr>
            </w:pPr>
            <w:r w:rsidRPr="00D72802">
              <w:rPr>
                <w:rFonts w:ascii="Times New Roman" w:hAnsi="Times New Roman" w:cs="Times New Roman"/>
                <w:i/>
                <w:iCs/>
                <w:sz w:val="18"/>
                <w:szCs w:val="18"/>
              </w:rPr>
              <w:t xml:space="preserve">городского бюджета </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262 558,8</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221 147,2</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84,2</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125297,4</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56,7</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128 397,5</w:t>
            </w:r>
          </w:p>
        </w:tc>
        <w:tc>
          <w:tcPr>
            <w:tcW w:w="58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102,5</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tcPr>
          <w:p w:rsidR="009B04CB" w:rsidRPr="00D72802" w:rsidRDefault="009B04CB" w:rsidP="009B04CB">
            <w:pPr>
              <w:autoSpaceDE w:val="0"/>
              <w:autoSpaceDN w:val="0"/>
              <w:adjustRightInd w:val="0"/>
              <w:spacing w:after="0" w:line="240" w:lineRule="auto"/>
              <w:rPr>
                <w:rFonts w:ascii="Times New Roman" w:hAnsi="Times New Roman" w:cs="Times New Roman"/>
                <w:sz w:val="18"/>
                <w:szCs w:val="18"/>
              </w:rPr>
            </w:pPr>
            <w:r w:rsidRPr="00D72802">
              <w:rPr>
                <w:rFonts w:ascii="Times New Roman" w:hAnsi="Times New Roman" w:cs="Times New Roman"/>
                <w:sz w:val="18"/>
                <w:szCs w:val="18"/>
              </w:rPr>
              <w:t>из них:</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tc>
        <w:tc>
          <w:tcPr>
            <w:tcW w:w="58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tcPr>
          <w:p w:rsidR="009B04CB" w:rsidRPr="00D72802" w:rsidRDefault="009B04CB" w:rsidP="009B04CB">
            <w:pPr>
              <w:autoSpaceDE w:val="0"/>
              <w:autoSpaceDN w:val="0"/>
              <w:adjustRightInd w:val="0"/>
              <w:spacing w:after="0" w:line="240" w:lineRule="auto"/>
              <w:rPr>
                <w:rFonts w:ascii="Times New Roman" w:hAnsi="Times New Roman" w:cs="Times New Roman"/>
                <w:sz w:val="18"/>
                <w:szCs w:val="18"/>
              </w:rPr>
            </w:pPr>
            <w:r w:rsidRPr="00D72802">
              <w:rPr>
                <w:rFonts w:ascii="Times New Roman" w:hAnsi="Times New Roman" w:cs="Times New Roman"/>
                <w:sz w:val="18"/>
                <w:szCs w:val="18"/>
              </w:rPr>
              <w:t>Социальная поддержка граждан города, находящихся в тяжелой жизненной ситуации</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24 764,3</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24 697,0</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99,7</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25 524,0</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103,3</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26 384,0</w:t>
            </w:r>
          </w:p>
        </w:tc>
        <w:tc>
          <w:tcPr>
            <w:tcW w:w="58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103,4</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widowControl w:val="0"/>
              <w:autoSpaceDE w:val="0"/>
              <w:autoSpaceDN w:val="0"/>
              <w:adjustRightInd w:val="0"/>
              <w:spacing w:after="0" w:line="240" w:lineRule="auto"/>
              <w:rPr>
                <w:rFonts w:ascii="Times New Roman" w:hAnsi="Times New Roman" w:cs="Times New Roman"/>
                <w:i/>
                <w:iCs/>
                <w:sz w:val="18"/>
                <w:szCs w:val="18"/>
              </w:rPr>
            </w:pPr>
            <w:r w:rsidRPr="00D72802">
              <w:rPr>
                <w:rFonts w:ascii="Times New Roman" w:hAnsi="Times New Roman" w:cs="Times New Roman"/>
                <w:i/>
                <w:iCs/>
                <w:sz w:val="18"/>
                <w:szCs w:val="18"/>
              </w:rPr>
              <w:t>федерального бюджета</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85"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widowControl w:val="0"/>
              <w:autoSpaceDE w:val="0"/>
              <w:autoSpaceDN w:val="0"/>
              <w:adjustRightInd w:val="0"/>
              <w:spacing w:after="0" w:line="240" w:lineRule="auto"/>
              <w:rPr>
                <w:rFonts w:ascii="Times New Roman" w:hAnsi="Times New Roman" w:cs="Times New Roman"/>
                <w:i/>
                <w:iCs/>
                <w:sz w:val="18"/>
                <w:szCs w:val="18"/>
              </w:rPr>
            </w:pPr>
            <w:r w:rsidRPr="00D72802">
              <w:rPr>
                <w:rFonts w:ascii="Times New Roman" w:hAnsi="Times New Roman" w:cs="Times New Roman"/>
                <w:i/>
                <w:iCs/>
                <w:sz w:val="18"/>
                <w:szCs w:val="18"/>
              </w:rPr>
              <w:t>областного бюджета</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85"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rPr>
                <w:rFonts w:ascii="Times New Roman" w:hAnsi="Times New Roman" w:cs="Times New Roman"/>
                <w:i/>
                <w:iCs/>
                <w:sz w:val="18"/>
                <w:szCs w:val="18"/>
              </w:rPr>
            </w:pPr>
            <w:r w:rsidRPr="00D72802">
              <w:rPr>
                <w:rFonts w:ascii="Times New Roman" w:hAnsi="Times New Roman" w:cs="Times New Roman"/>
                <w:i/>
                <w:iCs/>
                <w:sz w:val="18"/>
                <w:szCs w:val="18"/>
              </w:rPr>
              <w:t xml:space="preserve">городского бюджета </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24 764,3</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sz w:val="18"/>
                <w:szCs w:val="18"/>
              </w:rPr>
              <w:t>24 697,0</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sz w:val="18"/>
                <w:szCs w:val="18"/>
              </w:rPr>
              <w:t>99,7</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sz w:val="18"/>
                <w:szCs w:val="18"/>
              </w:rPr>
              <w:t>25 524,0</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sz w:val="18"/>
                <w:szCs w:val="18"/>
              </w:rPr>
              <w:t>103,3</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sz w:val="18"/>
                <w:szCs w:val="18"/>
              </w:rPr>
              <w:t>26 384,0</w:t>
            </w:r>
          </w:p>
        </w:tc>
        <w:tc>
          <w:tcPr>
            <w:tcW w:w="58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sz w:val="18"/>
                <w:szCs w:val="18"/>
              </w:rPr>
              <w:t>103,4</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tcPr>
          <w:p w:rsidR="009B04CB" w:rsidRPr="00D72802" w:rsidRDefault="009B04CB" w:rsidP="009B04CB">
            <w:pPr>
              <w:autoSpaceDE w:val="0"/>
              <w:autoSpaceDN w:val="0"/>
              <w:adjustRightInd w:val="0"/>
              <w:spacing w:after="0" w:line="240" w:lineRule="auto"/>
              <w:rPr>
                <w:rFonts w:ascii="Times New Roman" w:hAnsi="Times New Roman" w:cs="Times New Roman"/>
                <w:sz w:val="18"/>
                <w:szCs w:val="18"/>
              </w:rPr>
            </w:pPr>
            <w:r w:rsidRPr="00D72802">
              <w:rPr>
                <w:rFonts w:ascii="Times New Roman" w:hAnsi="Times New Roman" w:cs="Times New Roman"/>
                <w:sz w:val="18"/>
                <w:szCs w:val="18"/>
              </w:rPr>
              <w:t>Обеспечение ежемесячными выплатами отдельных категорий граждан</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44 231,1</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88 593,8</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200,3</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91 334,5</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103,1</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93 218,5</w:t>
            </w:r>
          </w:p>
        </w:tc>
        <w:tc>
          <w:tcPr>
            <w:tcW w:w="58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102,1</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widowControl w:val="0"/>
              <w:autoSpaceDE w:val="0"/>
              <w:autoSpaceDN w:val="0"/>
              <w:adjustRightInd w:val="0"/>
              <w:spacing w:after="0" w:line="240" w:lineRule="auto"/>
              <w:rPr>
                <w:rFonts w:ascii="Times New Roman" w:hAnsi="Times New Roman" w:cs="Times New Roman"/>
                <w:i/>
                <w:iCs/>
                <w:sz w:val="18"/>
                <w:szCs w:val="18"/>
              </w:rPr>
            </w:pPr>
            <w:r w:rsidRPr="00D72802">
              <w:rPr>
                <w:rFonts w:ascii="Times New Roman" w:hAnsi="Times New Roman" w:cs="Times New Roman"/>
                <w:i/>
                <w:iCs/>
                <w:sz w:val="18"/>
                <w:szCs w:val="18"/>
              </w:rPr>
              <w:t>федерального бюджета</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85"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widowControl w:val="0"/>
              <w:autoSpaceDE w:val="0"/>
              <w:autoSpaceDN w:val="0"/>
              <w:adjustRightInd w:val="0"/>
              <w:spacing w:after="0" w:line="240" w:lineRule="auto"/>
              <w:rPr>
                <w:rFonts w:ascii="Times New Roman" w:hAnsi="Times New Roman" w:cs="Times New Roman"/>
                <w:i/>
                <w:iCs/>
                <w:sz w:val="18"/>
                <w:szCs w:val="18"/>
              </w:rPr>
            </w:pPr>
            <w:r w:rsidRPr="00D72802">
              <w:rPr>
                <w:rFonts w:ascii="Times New Roman" w:hAnsi="Times New Roman" w:cs="Times New Roman"/>
                <w:i/>
                <w:iCs/>
                <w:sz w:val="18"/>
                <w:szCs w:val="18"/>
              </w:rPr>
              <w:t>областного бюджета</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85"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r>
      <w:tr w:rsidR="009B04CB" w:rsidRPr="00D72802" w:rsidTr="00505BCD">
        <w:tblPrEx>
          <w:tblCellSpacing w:w="-5" w:type="nil"/>
        </w:tblPrEx>
        <w:trPr>
          <w:trHeight w:val="221"/>
          <w:tblCellSpacing w:w="-5" w:type="nil"/>
        </w:trPr>
        <w:tc>
          <w:tcPr>
            <w:tcW w:w="143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rPr>
                <w:rFonts w:ascii="Times New Roman" w:hAnsi="Times New Roman" w:cs="Times New Roman"/>
                <w:i/>
                <w:iCs/>
                <w:sz w:val="18"/>
                <w:szCs w:val="18"/>
              </w:rPr>
            </w:pPr>
            <w:r w:rsidRPr="00D72802">
              <w:rPr>
                <w:rFonts w:ascii="Times New Roman" w:hAnsi="Times New Roman" w:cs="Times New Roman"/>
                <w:i/>
                <w:iCs/>
                <w:sz w:val="18"/>
                <w:szCs w:val="18"/>
              </w:rPr>
              <w:t xml:space="preserve">городского бюджета </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sz w:val="18"/>
                <w:szCs w:val="18"/>
              </w:rPr>
            </w:pPr>
            <w:r w:rsidRPr="00D72802">
              <w:rPr>
                <w:rFonts w:ascii="Times New Roman" w:hAnsi="Times New Roman" w:cs="Times New Roman"/>
                <w:i/>
                <w:sz w:val="18"/>
                <w:szCs w:val="18"/>
              </w:rPr>
              <w:t>44 231,1</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sz w:val="18"/>
                <w:szCs w:val="18"/>
              </w:rPr>
              <w:t>88 593,8</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sz w:val="18"/>
                <w:szCs w:val="18"/>
              </w:rPr>
              <w:t>200,3</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sz w:val="18"/>
                <w:szCs w:val="18"/>
              </w:rPr>
              <w:t>91 334,5</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sz w:val="18"/>
                <w:szCs w:val="18"/>
              </w:rPr>
              <w:t xml:space="preserve">    103,1</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sz w:val="18"/>
                <w:szCs w:val="18"/>
              </w:rPr>
              <w:t>93 218,5</w:t>
            </w:r>
          </w:p>
        </w:tc>
        <w:tc>
          <w:tcPr>
            <w:tcW w:w="58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sz w:val="18"/>
                <w:szCs w:val="18"/>
              </w:rPr>
              <w:t>102,1</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widowControl w:val="0"/>
              <w:autoSpaceDE w:val="0"/>
              <w:autoSpaceDN w:val="0"/>
              <w:adjustRightInd w:val="0"/>
              <w:spacing w:after="0" w:line="240" w:lineRule="auto"/>
              <w:rPr>
                <w:rFonts w:ascii="Times New Roman" w:hAnsi="Times New Roman" w:cs="Times New Roman"/>
                <w:sz w:val="18"/>
                <w:szCs w:val="18"/>
              </w:rPr>
            </w:pPr>
            <w:r w:rsidRPr="00D72802">
              <w:rPr>
                <w:rFonts w:ascii="Times New Roman" w:hAnsi="Times New Roman" w:cs="Times New Roman"/>
                <w:sz w:val="18"/>
                <w:szCs w:val="18"/>
              </w:rPr>
              <w:t>Предоставление компенсационных выплат и гарантий Почетным гражданам города Рязани</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2 149,3</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2 245,8</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104,5</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2 603,9</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115,9</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2 726,6</w:t>
            </w:r>
          </w:p>
        </w:tc>
        <w:tc>
          <w:tcPr>
            <w:tcW w:w="58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104,7</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widowControl w:val="0"/>
              <w:autoSpaceDE w:val="0"/>
              <w:autoSpaceDN w:val="0"/>
              <w:adjustRightInd w:val="0"/>
              <w:spacing w:after="0" w:line="240" w:lineRule="auto"/>
              <w:rPr>
                <w:rFonts w:ascii="Times New Roman" w:hAnsi="Times New Roman" w:cs="Times New Roman"/>
                <w:i/>
                <w:iCs/>
                <w:sz w:val="18"/>
                <w:szCs w:val="18"/>
              </w:rPr>
            </w:pPr>
            <w:r w:rsidRPr="00D72802">
              <w:rPr>
                <w:rFonts w:ascii="Times New Roman" w:hAnsi="Times New Roman" w:cs="Times New Roman"/>
                <w:i/>
                <w:iCs/>
                <w:sz w:val="18"/>
                <w:szCs w:val="18"/>
              </w:rPr>
              <w:t>федерального бюджета</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85"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widowControl w:val="0"/>
              <w:autoSpaceDE w:val="0"/>
              <w:autoSpaceDN w:val="0"/>
              <w:adjustRightInd w:val="0"/>
              <w:spacing w:after="0" w:line="240" w:lineRule="auto"/>
              <w:rPr>
                <w:rFonts w:ascii="Times New Roman" w:hAnsi="Times New Roman" w:cs="Times New Roman"/>
                <w:i/>
                <w:iCs/>
                <w:sz w:val="18"/>
                <w:szCs w:val="18"/>
              </w:rPr>
            </w:pPr>
            <w:r w:rsidRPr="00D72802">
              <w:rPr>
                <w:rFonts w:ascii="Times New Roman" w:hAnsi="Times New Roman" w:cs="Times New Roman"/>
                <w:i/>
                <w:iCs/>
                <w:sz w:val="18"/>
                <w:szCs w:val="18"/>
              </w:rPr>
              <w:t>областного бюджета</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85"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widowControl w:val="0"/>
              <w:autoSpaceDE w:val="0"/>
              <w:autoSpaceDN w:val="0"/>
              <w:adjustRightInd w:val="0"/>
              <w:spacing w:after="0" w:line="240" w:lineRule="auto"/>
              <w:rPr>
                <w:rFonts w:ascii="Times New Roman" w:hAnsi="Times New Roman" w:cs="Times New Roman"/>
                <w:i/>
                <w:iCs/>
                <w:sz w:val="18"/>
                <w:szCs w:val="18"/>
              </w:rPr>
            </w:pPr>
            <w:r w:rsidRPr="00D72802">
              <w:rPr>
                <w:rFonts w:ascii="Times New Roman" w:hAnsi="Times New Roman" w:cs="Times New Roman"/>
                <w:i/>
                <w:iCs/>
                <w:sz w:val="18"/>
                <w:szCs w:val="18"/>
              </w:rPr>
              <w:t>городского бюджета</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2 149,3</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2 245,8</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104,5</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2 603,9</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115,9</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2 726,6</w:t>
            </w:r>
          </w:p>
        </w:tc>
        <w:tc>
          <w:tcPr>
            <w:tcW w:w="58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104,7</w:t>
            </w:r>
          </w:p>
        </w:tc>
      </w:tr>
      <w:tr w:rsidR="009B04CB" w:rsidRPr="00D72802" w:rsidTr="00505BCD">
        <w:tblPrEx>
          <w:tblCellSpacing w:w="-5" w:type="nil"/>
        </w:tblPrEx>
        <w:trPr>
          <w:trHeight w:val="1958"/>
          <w:tblCellSpacing w:w="-5" w:type="nil"/>
        </w:trPr>
        <w:tc>
          <w:tcPr>
            <w:tcW w:w="143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widowControl w:val="0"/>
              <w:autoSpaceDE w:val="0"/>
              <w:autoSpaceDN w:val="0"/>
              <w:adjustRightInd w:val="0"/>
              <w:spacing w:after="0" w:line="240" w:lineRule="auto"/>
              <w:rPr>
                <w:rFonts w:ascii="Times New Roman" w:hAnsi="Times New Roman" w:cs="Times New Roman"/>
                <w:sz w:val="18"/>
                <w:szCs w:val="18"/>
              </w:rPr>
            </w:pPr>
            <w:r w:rsidRPr="00D72802">
              <w:rPr>
                <w:rFonts w:ascii="Times New Roman" w:hAnsi="Times New Roman" w:cs="Times New Roman"/>
                <w:sz w:val="18"/>
                <w:szCs w:val="18"/>
              </w:rPr>
              <w:t>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автомобильными и наземным электрическим транспортом общего пользования города Рязани</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188 324,1</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102 687,5</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245D76"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54,5</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2 795,0</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2,7</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2 906,8</w:t>
            </w: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tc>
        <w:tc>
          <w:tcPr>
            <w:tcW w:w="58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widowControl w:val="0"/>
              <w:autoSpaceDE w:val="0"/>
              <w:autoSpaceDN w:val="0"/>
              <w:adjustRightInd w:val="0"/>
              <w:spacing w:after="0" w:line="240" w:lineRule="auto"/>
              <w:rPr>
                <w:rFonts w:ascii="Times New Roman" w:hAnsi="Times New Roman" w:cs="Times New Roman"/>
                <w:i/>
                <w:iCs/>
                <w:sz w:val="18"/>
                <w:szCs w:val="18"/>
              </w:rPr>
            </w:pPr>
            <w:r w:rsidRPr="00D72802">
              <w:rPr>
                <w:rFonts w:ascii="Times New Roman" w:hAnsi="Times New Roman" w:cs="Times New Roman"/>
                <w:i/>
                <w:iCs/>
                <w:sz w:val="18"/>
                <w:szCs w:val="18"/>
              </w:rPr>
              <w:t>федерального бюджета</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85"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widowControl w:val="0"/>
              <w:autoSpaceDE w:val="0"/>
              <w:autoSpaceDN w:val="0"/>
              <w:adjustRightInd w:val="0"/>
              <w:spacing w:after="0" w:line="240" w:lineRule="auto"/>
              <w:rPr>
                <w:rFonts w:ascii="Times New Roman" w:hAnsi="Times New Roman" w:cs="Times New Roman"/>
                <w:i/>
                <w:iCs/>
                <w:sz w:val="18"/>
                <w:szCs w:val="18"/>
              </w:rPr>
            </w:pPr>
            <w:r w:rsidRPr="00D72802">
              <w:rPr>
                <w:rFonts w:ascii="Times New Roman" w:hAnsi="Times New Roman" w:cs="Times New Roman"/>
                <w:i/>
                <w:iCs/>
                <w:sz w:val="18"/>
                <w:szCs w:val="18"/>
              </w:rPr>
              <w:t>областного бюджета</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85"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widowControl w:val="0"/>
              <w:autoSpaceDE w:val="0"/>
              <w:autoSpaceDN w:val="0"/>
              <w:adjustRightInd w:val="0"/>
              <w:spacing w:after="0" w:line="240" w:lineRule="auto"/>
              <w:rPr>
                <w:rFonts w:ascii="Times New Roman" w:hAnsi="Times New Roman" w:cs="Times New Roman"/>
                <w:i/>
                <w:iCs/>
                <w:sz w:val="18"/>
                <w:szCs w:val="18"/>
              </w:rPr>
            </w:pPr>
            <w:r w:rsidRPr="00D72802">
              <w:rPr>
                <w:rFonts w:ascii="Times New Roman" w:hAnsi="Times New Roman" w:cs="Times New Roman"/>
                <w:i/>
                <w:iCs/>
                <w:sz w:val="18"/>
                <w:szCs w:val="18"/>
              </w:rPr>
              <w:lastRenderedPageBreak/>
              <w:t>городского бюджета</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188 324,1</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102 687,5</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10A9D"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54,5</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D55A80"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2 795,0</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2,7</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2 906,8</w:t>
            </w:r>
          </w:p>
        </w:tc>
        <w:tc>
          <w:tcPr>
            <w:tcW w:w="58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104,0</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widowControl w:val="0"/>
              <w:autoSpaceDE w:val="0"/>
              <w:autoSpaceDN w:val="0"/>
              <w:adjustRightInd w:val="0"/>
              <w:spacing w:after="0" w:line="240" w:lineRule="auto"/>
              <w:rPr>
                <w:rFonts w:ascii="Times New Roman" w:hAnsi="Times New Roman" w:cs="Times New Roman"/>
                <w:sz w:val="18"/>
                <w:szCs w:val="18"/>
              </w:rPr>
            </w:pPr>
            <w:r w:rsidRPr="00D72802">
              <w:rPr>
                <w:rFonts w:ascii="Times New Roman" w:hAnsi="Times New Roman" w:cs="Times New Roman"/>
                <w:sz w:val="18"/>
                <w:szCs w:val="18"/>
              </w:rPr>
              <w:t>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174 703,9</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177 699,0</w:t>
            </w: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101,7</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177 699,0</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100,0</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177 699,0</w:t>
            </w:r>
          </w:p>
        </w:tc>
        <w:tc>
          <w:tcPr>
            <w:tcW w:w="58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100,0</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widowControl w:val="0"/>
              <w:autoSpaceDE w:val="0"/>
              <w:autoSpaceDN w:val="0"/>
              <w:adjustRightInd w:val="0"/>
              <w:spacing w:after="0" w:line="240" w:lineRule="auto"/>
              <w:rPr>
                <w:rFonts w:ascii="Times New Roman" w:hAnsi="Times New Roman" w:cs="Times New Roman"/>
                <w:i/>
                <w:iCs/>
                <w:sz w:val="18"/>
                <w:szCs w:val="18"/>
              </w:rPr>
            </w:pPr>
            <w:r w:rsidRPr="00D72802">
              <w:rPr>
                <w:rFonts w:ascii="Times New Roman" w:hAnsi="Times New Roman" w:cs="Times New Roman"/>
                <w:i/>
                <w:iCs/>
                <w:sz w:val="18"/>
                <w:szCs w:val="18"/>
              </w:rPr>
              <w:t>федерального бюджета</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8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widowControl w:val="0"/>
              <w:autoSpaceDE w:val="0"/>
              <w:autoSpaceDN w:val="0"/>
              <w:adjustRightInd w:val="0"/>
              <w:spacing w:after="0" w:line="240" w:lineRule="auto"/>
              <w:rPr>
                <w:rFonts w:ascii="Times New Roman" w:hAnsi="Times New Roman" w:cs="Times New Roman"/>
                <w:i/>
                <w:iCs/>
                <w:sz w:val="18"/>
                <w:szCs w:val="18"/>
              </w:rPr>
            </w:pPr>
            <w:r w:rsidRPr="00D72802">
              <w:rPr>
                <w:rFonts w:ascii="Times New Roman" w:hAnsi="Times New Roman" w:cs="Times New Roman"/>
                <w:i/>
                <w:iCs/>
                <w:sz w:val="18"/>
                <w:szCs w:val="18"/>
              </w:rPr>
              <w:t>областного бюджета</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174 703,9</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177 699,0</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101,7</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177 699,0</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100,0</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177 699,0</w:t>
            </w:r>
          </w:p>
        </w:tc>
        <w:tc>
          <w:tcPr>
            <w:tcW w:w="58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100,0</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widowControl w:val="0"/>
              <w:autoSpaceDE w:val="0"/>
              <w:autoSpaceDN w:val="0"/>
              <w:adjustRightInd w:val="0"/>
              <w:spacing w:after="0" w:line="240" w:lineRule="auto"/>
              <w:rPr>
                <w:rFonts w:ascii="Times New Roman" w:hAnsi="Times New Roman" w:cs="Times New Roman"/>
                <w:i/>
                <w:iCs/>
                <w:sz w:val="18"/>
                <w:szCs w:val="18"/>
              </w:rPr>
            </w:pPr>
            <w:r w:rsidRPr="00D72802">
              <w:rPr>
                <w:rFonts w:ascii="Times New Roman" w:hAnsi="Times New Roman" w:cs="Times New Roman"/>
                <w:i/>
                <w:iCs/>
                <w:sz w:val="18"/>
                <w:szCs w:val="18"/>
              </w:rPr>
              <w:t>городского бюджета</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85"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r>
      <w:tr w:rsidR="009B04CB" w:rsidRPr="00D72802" w:rsidTr="00505BCD">
        <w:tblPrEx>
          <w:tblCellSpacing w:w="-5" w:type="nil"/>
        </w:tblPrEx>
        <w:trPr>
          <w:trHeight w:val="979"/>
          <w:tblCellSpacing w:w="-5" w:type="nil"/>
        </w:trPr>
        <w:tc>
          <w:tcPr>
            <w:tcW w:w="1435" w:type="pct"/>
            <w:tcBorders>
              <w:top w:val="single" w:sz="4" w:space="0" w:color="000000"/>
              <w:left w:val="single" w:sz="4" w:space="0" w:color="000000"/>
              <w:bottom w:val="single" w:sz="4" w:space="0" w:color="000000"/>
              <w:right w:val="single" w:sz="4" w:space="0" w:color="000000"/>
            </w:tcBorders>
          </w:tcPr>
          <w:p w:rsidR="009B04CB" w:rsidRPr="00D72802" w:rsidRDefault="009B04CB" w:rsidP="009B04CB">
            <w:pPr>
              <w:widowControl w:val="0"/>
              <w:autoSpaceDE w:val="0"/>
              <w:autoSpaceDN w:val="0"/>
              <w:adjustRightInd w:val="0"/>
              <w:spacing w:after="0" w:line="240" w:lineRule="auto"/>
              <w:rPr>
                <w:rFonts w:ascii="Times New Roman" w:hAnsi="Times New Roman" w:cs="Times New Roman"/>
                <w:sz w:val="18"/>
                <w:szCs w:val="18"/>
              </w:rPr>
            </w:pPr>
            <w:r w:rsidRPr="00D72802">
              <w:rPr>
                <w:rFonts w:ascii="Times New Roman" w:hAnsi="Times New Roman" w:cs="Times New Roman"/>
                <w:sz w:val="18"/>
                <w:szCs w:val="18"/>
              </w:rPr>
              <w:t>Реализация переданных государственных полномочий в сфере обеспечения льготных категорий граждан жилыми помещениями</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196 998,4</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146 469,0</w:t>
            </w: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74,4</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103 846,3</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70,9</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133 043,1</w:t>
            </w: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tc>
        <w:tc>
          <w:tcPr>
            <w:tcW w:w="58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128,1</w:t>
            </w: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widowControl w:val="0"/>
              <w:autoSpaceDE w:val="0"/>
              <w:autoSpaceDN w:val="0"/>
              <w:adjustRightInd w:val="0"/>
              <w:spacing w:after="0" w:line="240" w:lineRule="auto"/>
              <w:rPr>
                <w:rFonts w:ascii="Times New Roman" w:hAnsi="Times New Roman" w:cs="Times New Roman"/>
                <w:i/>
                <w:iCs/>
                <w:sz w:val="18"/>
                <w:szCs w:val="18"/>
              </w:rPr>
            </w:pPr>
            <w:r w:rsidRPr="00D72802">
              <w:rPr>
                <w:rFonts w:ascii="Times New Roman" w:hAnsi="Times New Roman" w:cs="Times New Roman"/>
                <w:i/>
                <w:iCs/>
                <w:sz w:val="18"/>
                <w:szCs w:val="18"/>
              </w:rPr>
              <w:t>федерального бюджета</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18 096,7</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85"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widowControl w:val="0"/>
              <w:autoSpaceDE w:val="0"/>
              <w:autoSpaceDN w:val="0"/>
              <w:adjustRightInd w:val="0"/>
              <w:spacing w:after="0" w:line="240" w:lineRule="auto"/>
              <w:rPr>
                <w:rFonts w:ascii="Times New Roman" w:hAnsi="Times New Roman" w:cs="Times New Roman"/>
                <w:i/>
                <w:iCs/>
                <w:sz w:val="18"/>
                <w:szCs w:val="18"/>
              </w:rPr>
            </w:pPr>
            <w:r w:rsidRPr="00D72802">
              <w:rPr>
                <w:rFonts w:ascii="Times New Roman" w:hAnsi="Times New Roman" w:cs="Times New Roman"/>
                <w:i/>
                <w:iCs/>
                <w:sz w:val="18"/>
                <w:szCs w:val="18"/>
              </w:rPr>
              <w:t>областного бюджета</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178 901,7</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146 469,0</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74,4</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103 846,3</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70,9</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133 043,1</w:t>
            </w:r>
          </w:p>
        </w:tc>
        <w:tc>
          <w:tcPr>
            <w:tcW w:w="58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128,1</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widowControl w:val="0"/>
              <w:autoSpaceDE w:val="0"/>
              <w:autoSpaceDN w:val="0"/>
              <w:adjustRightInd w:val="0"/>
              <w:spacing w:after="0" w:line="240" w:lineRule="auto"/>
              <w:rPr>
                <w:rFonts w:ascii="Times New Roman" w:hAnsi="Times New Roman" w:cs="Times New Roman"/>
                <w:i/>
                <w:iCs/>
                <w:sz w:val="18"/>
                <w:szCs w:val="18"/>
              </w:rPr>
            </w:pPr>
            <w:r w:rsidRPr="00D72802">
              <w:rPr>
                <w:rFonts w:ascii="Times New Roman" w:hAnsi="Times New Roman" w:cs="Times New Roman"/>
                <w:i/>
                <w:iCs/>
                <w:sz w:val="18"/>
                <w:szCs w:val="18"/>
              </w:rPr>
              <w:t>городского бюджета</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85"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r>
      <w:tr w:rsidR="009B04CB" w:rsidRPr="00D72802" w:rsidTr="00505BCD">
        <w:tblPrEx>
          <w:tblCellSpacing w:w="-5" w:type="nil"/>
        </w:tblPrEx>
        <w:trPr>
          <w:trHeight w:val="563"/>
          <w:tblCellSpacing w:w="-5" w:type="nil"/>
        </w:trPr>
        <w:tc>
          <w:tcPr>
            <w:tcW w:w="1435" w:type="pct"/>
            <w:tcBorders>
              <w:top w:val="single" w:sz="4" w:space="0" w:color="000000"/>
              <w:left w:val="single" w:sz="4" w:space="0" w:color="000000"/>
              <w:bottom w:val="single" w:sz="4" w:space="0" w:color="000000"/>
              <w:right w:val="single" w:sz="4" w:space="0" w:color="000000"/>
            </w:tcBorders>
          </w:tcPr>
          <w:p w:rsidR="009B04CB" w:rsidRPr="00D72802" w:rsidRDefault="009B04CB" w:rsidP="009B04CB">
            <w:pPr>
              <w:widowControl w:val="0"/>
              <w:autoSpaceDE w:val="0"/>
              <w:autoSpaceDN w:val="0"/>
              <w:adjustRightInd w:val="0"/>
              <w:spacing w:after="0" w:line="240" w:lineRule="auto"/>
              <w:rPr>
                <w:rFonts w:ascii="Times New Roman" w:hAnsi="Times New Roman" w:cs="Times New Roman"/>
                <w:sz w:val="18"/>
                <w:szCs w:val="18"/>
              </w:rPr>
            </w:pPr>
            <w:r w:rsidRPr="00D72802">
              <w:rPr>
                <w:rFonts w:ascii="Times New Roman" w:hAnsi="Times New Roman" w:cs="Times New Roman"/>
                <w:sz w:val="18"/>
                <w:szCs w:val="18"/>
              </w:rPr>
              <w:t>Осуществление переданных государственных полномочий по опеке и попечительству</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77 309,4</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88 908,7</w:t>
            </w:r>
          </w:p>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115,0</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92 097,3</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103,6</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95 142,9</w:t>
            </w:r>
          </w:p>
        </w:tc>
        <w:tc>
          <w:tcPr>
            <w:tcW w:w="58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103,3</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widowControl w:val="0"/>
              <w:autoSpaceDE w:val="0"/>
              <w:autoSpaceDN w:val="0"/>
              <w:adjustRightInd w:val="0"/>
              <w:spacing w:after="0" w:line="240" w:lineRule="auto"/>
              <w:rPr>
                <w:rFonts w:ascii="Times New Roman" w:hAnsi="Times New Roman" w:cs="Times New Roman"/>
                <w:i/>
                <w:iCs/>
                <w:sz w:val="18"/>
                <w:szCs w:val="18"/>
              </w:rPr>
            </w:pPr>
            <w:r w:rsidRPr="00D72802">
              <w:rPr>
                <w:rFonts w:ascii="Times New Roman" w:hAnsi="Times New Roman" w:cs="Times New Roman"/>
                <w:i/>
                <w:iCs/>
                <w:sz w:val="18"/>
                <w:szCs w:val="18"/>
              </w:rPr>
              <w:t>федерального бюджета</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8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widowControl w:val="0"/>
              <w:autoSpaceDE w:val="0"/>
              <w:autoSpaceDN w:val="0"/>
              <w:adjustRightInd w:val="0"/>
              <w:spacing w:after="0" w:line="240" w:lineRule="auto"/>
              <w:rPr>
                <w:rFonts w:ascii="Times New Roman" w:hAnsi="Times New Roman" w:cs="Times New Roman"/>
                <w:i/>
                <w:iCs/>
                <w:sz w:val="18"/>
                <w:szCs w:val="18"/>
              </w:rPr>
            </w:pPr>
            <w:r w:rsidRPr="00D72802">
              <w:rPr>
                <w:rFonts w:ascii="Times New Roman" w:hAnsi="Times New Roman" w:cs="Times New Roman"/>
                <w:i/>
                <w:iCs/>
                <w:sz w:val="18"/>
                <w:szCs w:val="18"/>
              </w:rPr>
              <w:t>областного бюджета</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77 309,4</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88 908,7</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115,0</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92 097,3</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103,6</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95 142,9</w:t>
            </w:r>
          </w:p>
        </w:tc>
        <w:tc>
          <w:tcPr>
            <w:tcW w:w="58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103,3</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widowControl w:val="0"/>
              <w:autoSpaceDE w:val="0"/>
              <w:autoSpaceDN w:val="0"/>
              <w:adjustRightInd w:val="0"/>
              <w:spacing w:after="0" w:line="240" w:lineRule="auto"/>
              <w:rPr>
                <w:rFonts w:ascii="Times New Roman" w:hAnsi="Times New Roman" w:cs="Times New Roman"/>
                <w:i/>
                <w:iCs/>
                <w:sz w:val="18"/>
                <w:szCs w:val="18"/>
              </w:rPr>
            </w:pPr>
            <w:r w:rsidRPr="00D72802">
              <w:rPr>
                <w:rFonts w:ascii="Times New Roman" w:hAnsi="Times New Roman" w:cs="Times New Roman"/>
                <w:i/>
                <w:iCs/>
                <w:sz w:val="18"/>
                <w:szCs w:val="18"/>
              </w:rPr>
              <w:t>городского бюджета</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85"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widowControl w:val="0"/>
              <w:autoSpaceDE w:val="0"/>
              <w:autoSpaceDN w:val="0"/>
              <w:adjustRightInd w:val="0"/>
              <w:spacing w:after="0" w:line="240" w:lineRule="auto"/>
              <w:rPr>
                <w:rFonts w:ascii="Times New Roman" w:hAnsi="Times New Roman" w:cs="Times New Roman"/>
                <w:sz w:val="18"/>
                <w:szCs w:val="18"/>
              </w:rPr>
            </w:pPr>
            <w:r w:rsidRPr="00D72802">
              <w:rPr>
                <w:rFonts w:ascii="Times New Roman" w:hAnsi="Times New Roman" w:cs="Times New Roman"/>
                <w:sz w:val="18"/>
                <w:szCs w:val="18"/>
              </w:rPr>
              <w:t>Выплаты денежных средств на вознаграждение, причитающееся приемным родителям, патронатным воспитателям, на предоставление мер социальной поддержки приемным семьям</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9 417,1</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11 072,5</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117,6</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11 556,4</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104,4</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12 018,7</w:t>
            </w:r>
          </w:p>
        </w:tc>
        <w:tc>
          <w:tcPr>
            <w:tcW w:w="58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widowControl w:val="0"/>
              <w:autoSpaceDE w:val="0"/>
              <w:autoSpaceDN w:val="0"/>
              <w:adjustRightInd w:val="0"/>
              <w:spacing w:after="0" w:line="240" w:lineRule="auto"/>
              <w:rPr>
                <w:rFonts w:ascii="Times New Roman" w:hAnsi="Times New Roman" w:cs="Times New Roman"/>
                <w:i/>
                <w:iCs/>
                <w:sz w:val="18"/>
                <w:szCs w:val="18"/>
              </w:rPr>
            </w:pPr>
            <w:r w:rsidRPr="00D72802">
              <w:rPr>
                <w:rFonts w:ascii="Times New Roman" w:hAnsi="Times New Roman" w:cs="Times New Roman"/>
                <w:i/>
                <w:iCs/>
                <w:sz w:val="18"/>
                <w:szCs w:val="18"/>
              </w:rPr>
              <w:t>федерального бюджета</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85"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widowControl w:val="0"/>
              <w:autoSpaceDE w:val="0"/>
              <w:autoSpaceDN w:val="0"/>
              <w:adjustRightInd w:val="0"/>
              <w:spacing w:after="0" w:line="240" w:lineRule="auto"/>
              <w:rPr>
                <w:rFonts w:ascii="Times New Roman" w:hAnsi="Times New Roman" w:cs="Times New Roman"/>
                <w:i/>
                <w:iCs/>
                <w:sz w:val="18"/>
                <w:szCs w:val="18"/>
              </w:rPr>
            </w:pPr>
            <w:r w:rsidRPr="00D72802">
              <w:rPr>
                <w:rFonts w:ascii="Times New Roman" w:hAnsi="Times New Roman" w:cs="Times New Roman"/>
                <w:i/>
                <w:iCs/>
                <w:sz w:val="18"/>
                <w:szCs w:val="18"/>
              </w:rPr>
              <w:t>областного бюджета</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9 417,1</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11 072,5</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117,6</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11 556,4</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104,4</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12 018,7</w:t>
            </w:r>
          </w:p>
        </w:tc>
        <w:tc>
          <w:tcPr>
            <w:tcW w:w="585"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104,0</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widowControl w:val="0"/>
              <w:autoSpaceDE w:val="0"/>
              <w:autoSpaceDN w:val="0"/>
              <w:adjustRightInd w:val="0"/>
              <w:spacing w:after="0" w:line="240" w:lineRule="auto"/>
              <w:rPr>
                <w:rFonts w:ascii="Times New Roman" w:hAnsi="Times New Roman" w:cs="Times New Roman"/>
                <w:i/>
                <w:iCs/>
                <w:sz w:val="18"/>
                <w:szCs w:val="18"/>
              </w:rPr>
            </w:pPr>
            <w:r w:rsidRPr="00D72802">
              <w:rPr>
                <w:rFonts w:ascii="Times New Roman" w:hAnsi="Times New Roman" w:cs="Times New Roman"/>
                <w:i/>
                <w:iCs/>
                <w:sz w:val="18"/>
                <w:szCs w:val="18"/>
              </w:rPr>
              <w:t>городского бюджета</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85"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widowControl w:val="0"/>
              <w:autoSpaceDE w:val="0"/>
              <w:autoSpaceDN w:val="0"/>
              <w:adjustRightInd w:val="0"/>
              <w:spacing w:after="0" w:line="240" w:lineRule="auto"/>
              <w:rPr>
                <w:rFonts w:ascii="Times New Roman" w:hAnsi="Times New Roman" w:cs="Times New Roman"/>
                <w:sz w:val="18"/>
                <w:szCs w:val="18"/>
              </w:rPr>
            </w:pPr>
            <w:r w:rsidRPr="00D72802">
              <w:rPr>
                <w:rFonts w:ascii="Times New Roman" w:hAnsi="Times New Roman" w:cs="Times New Roman"/>
                <w:sz w:val="18"/>
                <w:szCs w:val="18"/>
              </w:rPr>
              <w:t>Выплаты компенсации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51 110,9</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60 208,0</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117,8</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60 208,0</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100,0</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60 208,0</w:t>
            </w:r>
          </w:p>
        </w:tc>
        <w:tc>
          <w:tcPr>
            <w:tcW w:w="58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100,0</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widowControl w:val="0"/>
              <w:autoSpaceDE w:val="0"/>
              <w:autoSpaceDN w:val="0"/>
              <w:adjustRightInd w:val="0"/>
              <w:spacing w:after="0" w:line="240" w:lineRule="auto"/>
              <w:rPr>
                <w:rFonts w:ascii="Times New Roman" w:hAnsi="Times New Roman" w:cs="Times New Roman"/>
                <w:i/>
                <w:iCs/>
                <w:sz w:val="18"/>
                <w:szCs w:val="18"/>
              </w:rPr>
            </w:pPr>
            <w:r w:rsidRPr="00D72802">
              <w:rPr>
                <w:rFonts w:ascii="Times New Roman" w:hAnsi="Times New Roman" w:cs="Times New Roman"/>
                <w:i/>
                <w:iCs/>
                <w:sz w:val="18"/>
                <w:szCs w:val="18"/>
              </w:rPr>
              <w:t>федерального бюджета</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85"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widowControl w:val="0"/>
              <w:autoSpaceDE w:val="0"/>
              <w:autoSpaceDN w:val="0"/>
              <w:adjustRightInd w:val="0"/>
              <w:spacing w:after="0" w:line="240" w:lineRule="auto"/>
              <w:rPr>
                <w:rFonts w:ascii="Times New Roman" w:hAnsi="Times New Roman" w:cs="Times New Roman"/>
                <w:i/>
                <w:iCs/>
                <w:sz w:val="18"/>
                <w:szCs w:val="18"/>
              </w:rPr>
            </w:pPr>
            <w:r w:rsidRPr="00D72802">
              <w:rPr>
                <w:rFonts w:ascii="Times New Roman" w:hAnsi="Times New Roman" w:cs="Times New Roman"/>
                <w:i/>
                <w:iCs/>
                <w:sz w:val="18"/>
                <w:szCs w:val="18"/>
              </w:rPr>
              <w:t>областного бюджета</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51 110,9</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60 208,0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117,8</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60 208,0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100,0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60 208,0</w:t>
            </w:r>
          </w:p>
        </w:tc>
        <w:tc>
          <w:tcPr>
            <w:tcW w:w="585"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100,0</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widowControl w:val="0"/>
              <w:autoSpaceDE w:val="0"/>
              <w:autoSpaceDN w:val="0"/>
              <w:adjustRightInd w:val="0"/>
              <w:spacing w:after="0" w:line="240" w:lineRule="auto"/>
              <w:rPr>
                <w:rFonts w:ascii="Times New Roman" w:hAnsi="Times New Roman" w:cs="Times New Roman"/>
                <w:i/>
                <w:iCs/>
                <w:sz w:val="18"/>
                <w:szCs w:val="18"/>
              </w:rPr>
            </w:pPr>
            <w:r w:rsidRPr="00D72802">
              <w:rPr>
                <w:rFonts w:ascii="Times New Roman" w:hAnsi="Times New Roman" w:cs="Times New Roman"/>
                <w:i/>
                <w:iCs/>
                <w:sz w:val="18"/>
                <w:szCs w:val="18"/>
              </w:rPr>
              <w:t>городского бюджета</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85"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widowControl w:val="0"/>
              <w:autoSpaceDE w:val="0"/>
              <w:autoSpaceDN w:val="0"/>
              <w:adjustRightInd w:val="0"/>
              <w:spacing w:after="0" w:line="240" w:lineRule="auto"/>
              <w:rPr>
                <w:rFonts w:ascii="Times New Roman" w:hAnsi="Times New Roman" w:cs="Times New Roman"/>
                <w:sz w:val="18"/>
                <w:szCs w:val="18"/>
              </w:rPr>
            </w:pPr>
            <w:r w:rsidRPr="00D72802">
              <w:rPr>
                <w:rFonts w:ascii="Times New Roman" w:hAnsi="Times New Roman" w:cs="Times New Roman"/>
                <w:sz w:val="18"/>
                <w:szCs w:val="18"/>
              </w:rPr>
              <w:t>Возмещение недополученных доходов,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(общее отделение)</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3 090,0</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2 923,1</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94,6</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3 040,0</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3 161,6</w:t>
            </w:r>
          </w:p>
        </w:tc>
        <w:tc>
          <w:tcPr>
            <w:tcW w:w="58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widowControl w:val="0"/>
              <w:autoSpaceDE w:val="0"/>
              <w:autoSpaceDN w:val="0"/>
              <w:adjustRightInd w:val="0"/>
              <w:spacing w:after="0" w:line="240" w:lineRule="auto"/>
              <w:rPr>
                <w:rFonts w:ascii="Times New Roman" w:hAnsi="Times New Roman" w:cs="Times New Roman"/>
                <w:i/>
                <w:iCs/>
                <w:sz w:val="18"/>
                <w:szCs w:val="18"/>
              </w:rPr>
            </w:pPr>
            <w:r w:rsidRPr="00D72802">
              <w:rPr>
                <w:rFonts w:ascii="Times New Roman" w:hAnsi="Times New Roman" w:cs="Times New Roman"/>
                <w:i/>
                <w:iCs/>
                <w:sz w:val="18"/>
                <w:szCs w:val="18"/>
              </w:rPr>
              <w:t>федерального бюджета</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8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widowControl w:val="0"/>
              <w:autoSpaceDE w:val="0"/>
              <w:autoSpaceDN w:val="0"/>
              <w:adjustRightInd w:val="0"/>
              <w:spacing w:after="0" w:line="240" w:lineRule="auto"/>
              <w:rPr>
                <w:rFonts w:ascii="Times New Roman" w:hAnsi="Times New Roman" w:cs="Times New Roman"/>
                <w:i/>
                <w:iCs/>
                <w:sz w:val="18"/>
                <w:szCs w:val="18"/>
              </w:rPr>
            </w:pPr>
            <w:r w:rsidRPr="00D72802">
              <w:rPr>
                <w:rFonts w:ascii="Times New Roman" w:hAnsi="Times New Roman" w:cs="Times New Roman"/>
                <w:i/>
                <w:iCs/>
                <w:sz w:val="18"/>
                <w:szCs w:val="18"/>
              </w:rPr>
              <w:t>областного бюджета</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32"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479" w:type="pct"/>
            <w:tcBorders>
              <w:top w:val="single" w:sz="4" w:space="0" w:color="000000"/>
              <w:left w:val="single" w:sz="4" w:space="0" w:color="000000"/>
              <w:bottom w:val="single" w:sz="4" w:space="0" w:color="000000"/>
              <w:right w:val="single" w:sz="4" w:space="0" w:color="000000"/>
            </w:tcBorders>
            <w:vAlign w:val="bottom"/>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c>
          <w:tcPr>
            <w:tcW w:w="58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0,0</w:t>
            </w:r>
          </w:p>
        </w:tc>
      </w:tr>
      <w:tr w:rsidR="009B04CB" w:rsidRPr="00D72802" w:rsidTr="00505BCD">
        <w:tblPrEx>
          <w:tblCellSpacing w:w="-5" w:type="nil"/>
        </w:tblPrEx>
        <w:trPr>
          <w:trHeight w:val="20"/>
          <w:tblCellSpacing w:w="-5" w:type="nil"/>
        </w:trPr>
        <w:tc>
          <w:tcPr>
            <w:tcW w:w="143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widowControl w:val="0"/>
              <w:autoSpaceDE w:val="0"/>
              <w:autoSpaceDN w:val="0"/>
              <w:adjustRightInd w:val="0"/>
              <w:spacing w:after="0" w:line="240" w:lineRule="auto"/>
              <w:rPr>
                <w:rFonts w:ascii="Times New Roman" w:hAnsi="Times New Roman" w:cs="Times New Roman"/>
                <w:i/>
                <w:iCs/>
                <w:sz w:val="18"/>
                <w:szCs w:val="18"/>
              </w:rPr>
            </w:pPr>
            <w:r w:rsidRPr="00D72802">
              <w:rPr>
                <w:rFonts w:ascii="Times New Roman" w:hAnsi="Times New Roman" w:cs="Times New Roman"/>
                <w:i/>
                <w:iCs/>
                <w:sz w:val="18"/>
                <w:szCs w:val="18"/>
              </w:rPr>
              <w:t>городского бюджета</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3 090,0</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2 923,1</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94,6</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3 040,0</w:t>
            </w:r>
          </w:p>
        </w:tc>
        <w:tc>
          <w:tcPr>
            <w:tcW w:w="532"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xml:space="preserve">     104,0</w:t>
            </w:r>
          </w:p>
        </w:tc>
        <w:tc>
          <w:tcPr>
            <w:tcW w:w="479"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3 161,6</w:t>
            </w:r>
          </w:p>
        </w:tc>
        <w:tc>
          <w:tcPr>
            <w:tcW w:w="585" w:type="pct"/>
            <w:tcBorders>
              <w:top w:val="single" w:sz="4" w:space="0" w:color="000000"/>
              <w:left w:val="single" w:sz="4" w:space="0" w:color="000000"/>
              <w:bottom w:val="single" w:sz="4" w:space="0" w:color="000000"/>
              <w:right w:val="single" w:sz="4" w:space="0" w:color="000000"/>
            </w:tcBorders>
            <w:vAlign w:val="center"/>
          </w:tcPr>
          <w:p w:rsidR="009B04CB" w:rsidRPr="00D72802" w:rsidRDefault="009B04CB" w:rsidP="009B04CB">
            <w:pPr>
              <w:autoSpaceDE w:val="0"/>
              <w:autoSpaceDN w:val="0"/>
              <w:adjustRightInd w:val="0"/>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104,0</w:t>
            </w:r>
          </w:p>
        </w:tc>
      </w:tr>
    </w:tbl>
    <w:p w:rsidR="009B04CB" w:rsidRPr="00D72802" w:rsidRDefault="009B04CB" w:rsidP="009B04CB">
      <w:pPr>
        <w:spacing w:after="0" w:line="233" w:lineRule="auto"/>
        <w:jc w:val="both"/>
        <w:rPr>
          <w:rFonts w:ascii="Times New Roman" w:hAnsi="Times New Roman" w:cs="Times New Roman"/>
          <w:color w:val="000000"/>
          <w:sz w:val="24"/>
          <w:szCs w:val="24"/>
        </w:rPr>
      </w:pPr>
      <w:r w:rsidRPr="00D72802">
        <w:rPr>
          <w:rFonts w:ascii="Times New Roman" w:hAnsi="Times New Roman" w:cs="Times New Roman"/>
          <w:color w:val="000000"/>
          <w:sz w:val="24"/>
          <w:szCs w:val="24"/>
        </w:rPr>
        <w:t>* Показатели сводной бюджетной росписи по состоянию на 01.10.2023 года.</w:t>
      </w:r>
    </w:p>
    <w:p w:rsidR="009C7DD0" w:rsidRPr="00D72802" w:rsidRDefault="009C7DD0" w:rsidP="009B04CB">
      <w:pPr>
        <w:spacing w:after="0" w:line="233" w:lineRule="auto"/>
        <w:jc w:val="both"/>
        <w:rPr>
          <w:rFonts w:ascii="Times New Roman" w:hAnsi="Times New Roman" w:cs="Times New Roman"/>
          <w:color w:val="000000"/>
          <w:sz w:val="24"/>
          <w:szCs w:val="24"/>
        </w:rPr>
      </w:pPr>
    </w:p>
    <w:p w:rsidR="009B04CB" w:rsidRPr="00D72802" w:rsidRDefault="009B04CB" w:rsidP="009B04CB">
      <w:pPr>
        <w:autoSpaceDE w:val="0"/>
        <w:autoSpaceDN w:val="0"/>
        <w:adjustRightInd w:val="0"/>
        <w:spacing w:after="0" w:line="240" w:lineRule="auto"/>
        <w:ind w:firstLine="709"/>
        <w:jc w:val="both"/>
        <w:rPr>
          <w:rFonts w:ascii="Times New Roman" w:hAnsi="Times New Roman" w:cs="Times New Roman"/>
          <w:sz w:val="28"/>
          <w:szCs w:val="28"/>
        </w:rPr>
      </w:pPr>
      <w:r w:rsidRPr="00D72802">
        <w:rPr>
          <w:rFonts w:ascii="Times New Roman" w:hAnsi="Times New Roman" w:cs="Times New Roman"/>
          <w:sz w:val="28"/>
          <w:szCs w:val="28"/>
        </w:rPr>
        <w:t>Бюджетные ассигнования на реализацию муниципальной программы «Обеспечение социальной поддержкой, гарантиями и выплатами отдельных категорий граждан», составят в 2024 году 705 504,4</w:t>
      </w:r>
      <w:r w:rsidRPr="00D72802">
        <w:rPr>
          <w:rFonts w:ascii="Times New Roman" w:hAnsi="Times New Roman" w:cs="Times New Roman"/>
          <w:color w:val="FF0000"/>
          <w:sz w:val="28"/>
          <w:szCs w:val="28"/>
        </w:rPr>
        <w:t xml:space="preserve"> </w:t>
      </w:r>
      <w:r w:rsidRPr="00D72802">
        <w:rPr>
          <w:rFonts w:ascii="Times New Roman" w:hAnsi="Times New Roman" w:cs="Times New Roman"/>
          <w:sz w:val="28"/>
          <w:szCs w:val="28"/>
        </w:rPr>
        <w:t>тыс. рублей, в 2025 году                     - 570 704,4 тыс. рублей, в 2026 году - 606 509,2</w:t>
      </w:r>
      <w:r w:rsidRPr="00D72802">
        <w:rPr>
          <w:rFonts w:ascii="Times New Roman" w:hAnsi="Times New Roman" w:cs="Times New Roman"/>
          <w:color w:val="FF0000"/>
          <w:sz w:val="28"/>
          <w:szCs w:val="28"/>
        </w:rPr>
        <w:t xml:space="preserve"> </w:t>
      </w:r>
      <w:r w:rsidRPr="00D72802">
        <w:rPr>
          <w:rFonts w:ascii="Times New Roman" w:hAnsi="Times New Roman" w:cs="Times New Roman"/>
          <w:sz w:val="28"/>
          <w:szCs w:val="28"/>
        </w:rPr>
        <w:t>тыс. рублей.</w:t>
      </w:r>
    </w:p>
    <w:p w:rsidR="009B04CB" w:rsidRPr="00D72802" w:rsidRDefault="009B04CB" w:rsidP="009B04CB">
      <w:pPr>
        <w:autoSpaceDE w:val="0"/>
        <w:autoSpaceDN w:val="0"/>
        <w:adjustRightInd w:val="0"/>
        <w:spacing w:after="0" w:line="240" w:lineRule="auto"/>
        <w:ind w:firstLine="709"/>
        <w:jc w:val="both"/>
        <w:rPr>
          <w:rFonts w:ascii="Times New Roman" w:hAnsi="Times New Roman" w:cs="Times New Roman"/>
          <w:sz w:val="28"/>
          <w:szCs w:val="28"/>
        </w:rPr>
      </w:pPr>
      <w:r w:rsidRPr="00D72802">
        <w:rPr>
          <w:rFonts w:ascii="Times New Roman" w:hAnsi="Times New Roman" w:cs="Times New Roman"/>
          <w:sz w:val="28"/>
          <w:szCs w:val="28"/>
        </w:rPr>
        <w:lastRenderedPageBreak/>
        <w:t>Бюджетные ассигнования в 2024 году по сравнению с уровнем 2023 года уменьшены  на 66 594,1 тыс. рублей, в 2025 году снижены к уровню 2024 года на 134 800,0 тыс. рублей, в 2026 году увеличены относительно 2025 года - 35 804,8 тыс. рублей.</w:t>
      </w:r>
    </w:p>
    <w:p w:rsidR="009B04CB" w:rsidRPr="00D72802" w:rsidRDefault="009B04CB" w:rsidP="009B04CB">
      <w:pPr>
        <w:autoSpaceDE w:val="0"/>
        <w:autoSpaceDN w:val="0"/>
        <w:adjustRightInd w:val="0"/>
        <w:spacing w:after="0" w:line="240" w:lineRule="auto"/>
        <w:ind w:firstLine="709"/>
        <w:jc w:val="both"/>
        <w:rPr>
          <w:rFonts w:ascii="Times New Roman" w:hAnsi="Times New Roman" w:cs="Times New Roman"/>
          <w:sz w:val="28"/>
          <w:szCs w:val="28"/>
        </w:rPr>
      </w:pPr>
      <w:r w:rsidRPr="00D72802">
        <w:rPr>
          <w:rFonts w:ascii="Times New Roman" w:hAnsi="Times New Roman" w:cs="Times New Roman"/>
          <w:sz w:val="28"/>
          <w:szCs w:val="28"/>
        </w:rPr>
        <w:t>На снижение расходов проекта бюджета по программе в первую очередь  повлияло сокращение субвенций из вышестоящих бюджетов на 25 182,5 тыс. рублей, уменьшение ассигнований на предоставление льгот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на 85 636,6 тыс. рублей и другие. При этом увеличен фонд пенсионных  выплат с одновременным изменением количества получателей пенсии за выслугу лет на 44 448,7 тыс. рублей.</w:t>
      </w:r>
    </w:p>
    <w:p w:rsidR="009B04CB" w:rsidRPr="00D72802" w:rsidRDefault="009B04CB" w:rsidP="009B04CB">
      <w:pPr>
        <w:autoSpaceDE w:val="0"/>
        <w:autoSpaceDN w:val="0"/>
        <w:adjustRightInd w:val="0"/>
        <w:spacing w:after="0" w:line="240" w:lineRule="auto"/>
        <w:ind w:firstLine="709"/>
        <w:jc w:val="both"/>
        <w:rPr>
          <w:rFonts w:ascii="Times New Roman" w:hAnsi="Times New Roman" w:cs="Times New Roman"/>
          <w:sz w:val="28"/>
          <w:szCs w:val="28"/>
        </w:rPr>
      </w:pPr>
    </w:p>
    <w:p w:rsidR="009B04CB" w:rsidRPr="00D72802" w:rsidRDefault="009B04CB" w:rsidP="009B04CB">
      <w:pPr>
        <w:spacing w:after="0" w:line="240" w:lineRule="auto"/>
        <w:ind w:firstLine="709"/>
        <w:jc w:val="center"/>
        <w:rPr>
          <w:rFonts w:ascii="Times New Roman" w:hAnsi="Times New Roman" w:cs="Times New Roman"/>
          <w:b/>
          <w:color w:val="000000"/>
          <w:sz w:val="28"/>
          <w:szCs w:val="24"/>
        </w:rPr>
      </w:pPr>
      <w:r w:rsidRPr="00D72802">
        <w:rPr>
          <w:rFonts w:ascii="Times New Roman" w:hAnsi="Times New Roman" w:cs="Times New Roman"/>
          <w:b/>
          <w:color w:val="000000"/>
          <w:sz w:val="28"/>
          <w:szCs w:val="24"/>
        </w:rPr>
        <w:t>Муниципальная программа «Переселение граждан из аварийного жилищного фонда»</w:t>
      </w:r>
    </w:p>
    <w:p w:rsidR="009B04CB" w:rsidRPr="00D72802" w:rsidRDefault="009B04CB" w:rsidP="009B04CB">
      <w:pPr>
        <w:spacing w:after="0" w:line="240" w:lineRule="auto"/>
        <w:ind w:firstLine="709"/>
        <w:jc w:val="center"/>
        <w:rPr>
          <w:rFonts w:ascii="Times New Roman" w:hAnsi="Times New Roman" w:cs="Times New Roman"/>
          <w:b/>
          <w:color w:val="000000"/>
          <w:sz w:val="28"/>
          <w:szCs w:val="24"/>
        </w:rPr>
      </w:pPr>
    </w:p>
    <w:p w:rsidR="009B04CB" w:rsidRPr="00D72802" w:rsidRDefault="009B04CB" w:rsidP="009B04CB">
      <w:pPr>
        <w:spacing w:after="0" w:line="240" w:lineRule="auto"/>
        <w:ind w:firstLine="709"/>
        <w:jc w:val="both"/>
        <w:rPr>
          <w:rFonts w:ascii="Times New Roman" w:hAnsi="Times New Roman" w:cs="Times New Roman"/>
          <w:color w:val="000000"/>
          <w:sz w:val="28"/>
          <w:szCs w:val="24"/>
        </w:rPr>
      </w:pPr>
      <w:r w:rsidRPr="00D72802">
        <w:rPr>
          <w:rFonts w:ascii="Times New Roman" w:hAnsi="Times New Roman" w:cs="Times New Roman"/>
          <w:sz w:val="28"/>
          <w:szCs w:val="28"/>
        </w:rPr>
        <w:t xml:space="preserve">Расходы бюджета города Рязани в 2024-2026 годах </w:t>
      </w:r>
      <w:r w:rsidRPr="00D72802">
        <w:rPr>
          <w:rFonts w:ascii="Times New Roman" w:hAnsi="Times New Roman" w:cs="Times New Roman"/>
          <w:color w:val="000000"/>
          <w:sz w:val="28"/>
          <w:szCs w:val="24"/>
        </w:rPr>
        <w:t>на реализацию муниципальной программы «Переселение граждан из аварийного жилищного фонда» представлены в таблице:</w:t>
      </w:r>
    </w:p>
    <w:p w:rsidR="009B04CB" w:rsidRPr="00D72802" w:rsidRDefault="009B04CB" w:rsidP="009B04CB">
      <w:pPr>
        <w:spacing w:after="0" w:line="240" w:lineRule="auto"/>
        <w:ind w:firstLine="709"/>
        <w:jc w:val="right"/>
        <w:rPr>
          <w:rFonts w:ascii="Times New Roman" w:hAnsi="Times New Roman" w:cs="Times New Roman"/>
          <w:color w:val="000000"/>
          <w:sz w:val="28"/>
          <w:szCs w:val="24"/>
        </w:rPr>
      </w:pPr>
      <w:r w:rsidRPr="00D72802">
        <w:rPr>
          <w:rFonts w:ascii="Times New Roman" w:hAnsi="Times New Roman" w:cs="Times New Roman"/>
          <w:i/>
          <w:color w:val="000000"/>
          <w:sz w:val="24"/>
          <w:szCs w:val="28"/>
        </w:rPr>
        <w:t>тыс. рублей</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992"/>
        <w:gridCol w:w="992"/>
        <w:gridCol w:w="1134"/>
        <w:gridCol w:w="993"/>
        <w:gridCol w:w="1134"/>
        <w:gridCol w:w="992"/>
        <w:gridCol w:w="1134"/>
      </w:tblGrid>
      <w:tr w:rsidR="009B04CB" w:rsidRPr="00D72802" w:rsidTr="00505BCD">
        <w:trPr>
          <w:trHeight w:val="20"/>
          <w:jc w:val="center"/>
        </w:trPr>
        <w:tc>
          <w:tcPr>
            <w:tcW w:w="2552" w:type="dxa"/>
            <w:vMerge w:val="restart"/>
            <w:vAlign w:val="center"/>
          </w:tcPr>
          <w:p w:rsidR="009B04CB" w:rsidRPr="00D72802" w:rsidRDefault="009B04CB"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Наименование</w:t>
            </w:r>
          </w:p>
        </w:tc>
        <w:tc>
          <w:tcPr>
            <w:tcW w:w="992" w:type="dxa"/>
            <w:vMerge w:val="restart"/>
            <w:vAlign w:val="center"/>
          </w:tcPr>
          <w:p w:rsidR="009B04CB" w:rsidRPr="00D72802" w:rsidRDefault="009B04CB"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2023</w:t>
            </w:r>
          </w:p>
          <w:p w:rsidR="009B04CB" w:rsidRPr="00D72802" w:rsidRDefault="009B04CB"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год *</w:t>
            </w:r>
          </w:p>
        </w:tc>
        <w:tc>
          <w:tcPr>
            <w:tcW w:w="2126" w:type="dxa"/>
            <w:gridSpan w:val="2"/>
            <w:vAlign w:val="center"/>
          </w:tcPr>
          <w:p w:rsidR="009B04CB" w:rsidRPr="00D72802" w:rsidRDefault="009B04CB"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2024 год</w:t>
            </w:r>
          </w:p>
        </w:tc>
        <w:tc>
          <w:tcPr>
            <w:tcW w:w="2127" w:type="dxa"/>
            <w:gridSpan w:val="2"/>
            <w:vAlign w:val="center"/>
          </w:tcPr>
          <w:p w:rsidR="009B04CB" w:rsidRPr="00D72802" w:rsidRDefault="009B04CB"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2025 год</w:t>
            </w:r>
          </w:p>
        </w:tc>
        <w:tc>
          <w:tcPr>
            <w:tcW w:w="2126" w:type="dxa"/>
            <w:gridSpan w:val="2"/>
            <w:vAlign w:val="center"/>
          </w:tcPr>
          <w:p w:rsidR="009B04CB" w:rsidRPr="00D72802" w:rsidRDefault="009B04CB"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2026 год</w:t>
            </w:r>
          </w:p>
        </w:tc>
      </w:tr>
      <w:tr w:rsidR="009B04CB" w:rsidRPr="00D72802" w:rsidTr="00505BCD">
        <w:trPr>
          <w:trHeight w:val="20"/>
          <w:jc w:val="center"/>
        </w:trPr>
        <w:tc>
          <w:tcPr>
            <w:tcW w:w="2552" w:type="dxa"/>
            <w:vMerge/>
            <w:vAlign w:val="center"/>
          </w:tcPr>
          <w:p w:rsidR="009B04CB" w:rsidRPr="00D72802" w:rsidRDefault="009B04CB" w:rsidP="00505BCD">
            <w:pPr>
              <w:spacing w:after="0" w:line="240" w:lineRule="auto"/>
              <w:jc w:val="center"/>
              <w:rPr>
                <w:rFonts w:ascii="Times New Roman" w:hAnsi="Times New Roman" w:cs="Times New Roman"/>
                <w:sz w:val="18"/>
                <w:szCs w:val="18"/>
              </w:rPr>
            </w:pPr>
          </w:p>
        </w:tc>
        <w:tc>
          <w:tcPr>
            <w:tcW w:w="992" w:type="dxa"/>
            <w:vMerge/>
            <w:vAlign w:val="center"/>
          </w:tcPr>
          <w:p w:rsidR="009B04CB" w:rsidRPr="00D72802" w:rsidRDefault="009B04CB" w:rsidP="00505BCD">
            <w:pPr>
              <w:spacing w:after="0" w:line="240" w:lineRule="auto"/>
              <w:jc w:val="center"/>
              <w:rPr>
                <w:rFonts w:ascii="Times New Roman" w:hAnsi="Times New Roman" w:cs="Times New Roman"/>
                <w:sz w:val="18"/>
                <w:szCs w:val="18"/>
              </w:rPr>
            </w:pPr>
          </w:p>
        </w:tc>
        <w:tc>
          <w:tcPr>
            <w:tcW w:w="992" w:type="dxa"/>
            <w:vAlign w:val="center"/>
          </w:tcPr>
          <w:p w:rsidR="009B04CB" w:rsidRPr="00D72802" w:rsidRDefault="009B04CB"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Проект</w:t>
            </w:r>
          </w:p>
        </w:tc>
        <w:tc>
          <w:tcPr>
            <w:tcW w:w="1134" w:type="dxa"/>
            <w:vAlign w:val="center"/>
          </w:tcPr>
          <w:p w:rsidR="009B04CB" w:rsidRPr="00D72802" w:rsidRDefault="009B04CB"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color w:val="000000"/>
                <w:sz w:val="18"/>
                <w:szCs w:val="18"/>
              </w:rPr>
              <w:t>Изменение к предыдущему году, %</w:t>
            </w:r>
          </w:p>
        </w:tc>
        <w:tc>
          <w:tcPr>
            <w:tcW w:w="993" w:type="dxa"/>
            <w:vAlign w:val="center"/>
          </w:tcPr>
          <w:p w:rsidR="009B04CB" w:rsidRPr="00D72802" w:rsidRDefault="009B04CB"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Проект</w:t>
            </w:r>
          </w:p>
        </w:tc>
        <w:tc>
          <w:tcPr>
            <w:tcW w:w="1134" w:type="dxa"/>
            <w:vAlign w:val="center"/>
          </w:tcPr>
          <w:p w:rsidR="009B04CB" w:rsidRPr="00D72802" w:rsidRDefault="009B04CB"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color w:val="000000"/>
                <w:sz w:val="18"/>
                <w:szCs w:val="18"/>
              </w:rPr>
              <w:t>Изменение к предыдущему году, %</w:t>
            </w:r>
          </w:p>
        </w:tc>
        <w:tc>
          <w:tcPr>
            <w:tcW w:w="992" w:type="dxa"/>
            <w:vAlign w:val="center"/>
          </w:tcPr>
          <w:p w:rsidR="009B04CB" w:rsidRPr="00D72802" w:rsidRDefault="009B04CB"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Проект</w:t>
            </w:r>
          </w:p>
        </w:tc>
        <w:tc>
          <w:tcPr>
            <w:tcW w:w="1134" w:type="dxa"/>
            <w:vAlign w:val="center"/>
          </w:tcPr>
          <w:p w:rsidR="009B04CB" w:rsidRPr="00D72802" w:rsidRDefault="009B04CB"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color w:val="000000"/>
                <w:sz w:val="18"/>
                <w:szCs w:val="18"/>
              </w:rPr>
              <w:t>Изменение к предыдущему году, %</w:t>
            </w:r>
          </w:p>
        </w:tc>
      </w:tr>
      <w:tr w:rsidR="009B04CB" w:rsidRPr="00D72802" w:rsidTr="00505BCD">
        <w:trPr>
          <w:trHeight w:val="20"/>
          <w:jc w:val="center"/>
        </w:trPr>
        <w:tc>
          <w:tcPr>
            <w:tcW w:w="2552" w:type="dxa"/>
          </w:tcPr>
          <w:p w:rsidR="009B04CB" w:rsidRPr="00D72802" w:rsidRDefault="009B04CB"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1</w:t>
            </w:r>
          </w:p>
        </w:tc>
        <w:tc>
          <w:tcPr>
            <w:tcW w:w="992" w:type="dxa"/>
          </w:tcPr>
          <w:p w:rsidR="009B04CB" w:rsidRPr="00D72802" w:rsidRDefault="009B04CB"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w:t>
            </w:r>
          </w:p>
        </w:tc>
        <w:tc>
          <w:tcPr>
            <w:tcW w:w="992" w:type="dxa"/>
          </w:tcPr>
          <w:p w:rsidR="009B04CB" w:rsidRPr="00D72802" w:rsidRDefault="009B04CB"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3</w:t>
            </w:r>
          </w:p>
        </w:tc>
        <w:tc>
          <w:tcPr>
            <w:tcW w:w="1134" w:type="dxa"/>
          </w:tcPr>
          <w:p w:rsidR="009B04CB" w:rsidRPr="00D72802" w:rsidRDefault="009B04CB"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4=3/2*100</w:t>
            </w:r>
          </w:p>
        </w:tc>
        <w:tc>
          <w:tcPr>
            <w:tcW w:w="993" w:type="dxa"/>
          </w:tcPr>
          <w:p w:rsidR="009B04CB" w:rsidRPr="00D72802" w:rsidRDefault="009B04CB"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5</w:t>
            </w:r>
          </w:p>
        </w:tc>
        <w:tc>
          <w:tcPr>
            <w:tcW w:w="1134" w:type="dxa"/>
          </w:tcPr>
          <w:p w:rsidR="009B04CB" w:rsidRPr="00D72802" w:rsidRDefault="009B04CB"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6=5/3*100</w:t>
            </w:r>
          </w:p>
        </w:tc>
        <w:tc>
          <w:tcPr>
            <w:tcW w:w="992" w:type="dxa"/>
          </w:tcPr>
          <w:p w:rsidR="009B04CB" w:rsidRPr="00D72802" w:rsidRDefault="009B04CB"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7</w:t>
            </w:r>
          </w:p>
        </w:tc>
        <w:tc>
          <w:tcPr>
            <w:tcW w:w="1134" w:type="dxa"/>
          </w:tcPr>
          <w:p w:rsidR="009B04CB" w:rsidRPr="00D72802" w:rsidRDefault="009B04CB" w:rsidP="00505BCD">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8=7/5*100</w:t>
            </w:r>
          </w:p>
        </w:tc>
      </w:tr>
      <w:tr w:rsidR="009B04CB" w:rsidRPr="00D72802" w:rsidTr="00505BCD">
        <w:trPr>
          <w:trHeight w:val="20"/>
          <w:jc w:val="center"/>
        </w:trPr>
        <w:tc>
          <w:tcPr>
            <w:tcW w:w="2552" w:type="dxa"/>
          </w:tcPr>
          <w:p w:rsidR="009B04CB" w:rsidRPr="00D72802" w:rsidRDefault="009B04CB" w:rsidP="00505BCD">
            <w:pPr>
              <w:spacing w:after="0" w:line="240" w:lineRule="auto"/>
              <w:rPr>
                <w:rFonts w:ascii="Times New Roman" w:hAnsi="Times New Roman" w:cs="Times New Roman"/>
                <w:b/>
                <w:sz w:val="18"/>
                <w:szCs w:val="18"/>
              </w:rPr>
            </w:pPr>
            <w:r w:rsidRPr="00D72802">
              <w:rPr>
                <w:rFonts w:ascii="Times New Roman" w:hAnsi="Times New Roman" w:cs="Times New Roman"/>
                <w:b/>
                <w:sz w:val="18"/>
                <w:szCs w:val="18"/>
              </w:rPr>
              <w:t>Всего</w:t>
            </w:r>
          </w:p>
        </w:tc>
        <w:tc>
          <w:tcPr>
            <w:tcW w:w="992" w:type="dxa"/>
          </w:tcPr>
          <w:p w:rsidR="009B04CB" w:rsidRPr="00D72802" w:rsidRDefault="009B04CB" w:rsidP="00505BCD">
            <w:pPr>
              <w:spacing w:after="0" w:line="240" w:lineRule="auto"/>
              <w:jc w:val="right"/>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78 961,9</w:t>
            </w:r>
          </w:p>
        </w:tc>
        <w:tc>
          <w:tcPr>
            <w:tcW w:w="992" w:type="dxa"/>
          </w:tcPr>
          <w:p w:rsidR="009B04CB" w:rsidRPr="00D72802" w:rsidRDefault="009B04CB" w:rsidP="00505BCD">
            <w:pPr>
              <w:spacing w:after="0" w:line="240" w:lineRule="auto"/>
              <w:jc w:val="right"/>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12 102,7</w:t>
            </w:r>
          </w:p>
        </w:tc>
        <w:tc>
          <w:tcPr>
            <w:tcW w:w="1134" w:type="dxa"/>
          </w:tcPr>
          <w:p w:rsidR="009B04CB" w:rsidRPr="00D72802" w:rsidRDefault="009B04CB" w:rsidP="00505BCD">
            <w:pPr>
              <w:spacing w:after="0" w:line="240" w:lineRule="auto"/>
              <w:jc w:val="right"/>
              <w:rPr>
                <w:rFonts w:ascii="Times New Roman" w:hAnsi="Times New Roman" w:cs="Times New Roman"/>
                <w:b/>
                <w:bCs/>
                <w:iCs/>
                <w:color w:val="000000"/>
                <w:sz w:val="18"/>
                <w:szCs w:val="18"/>
              </w:rPr>
            </w:pPr>
            <w:r w:rsidRPr="00D72802">
              <w:rPr>
                <w:rFonts w:ascii="Times New Roman" w:hAnsi="Times New Roman" w:cs="Times New Roman"/>
                <w:b/>
                <w:bCs/>
                <w:iCs/>
                <w:color w:val="000000"/>
                <w:sz w:val="18"/>
                <w:szCs w:val="18"/>
              </w:rPr>
              <w:t>15,3</w:t>
            </w:r>
          </w:p>
        </w:tc>
        <w:tc>
          <w:tcPr>
            <w:tcW w:w="993" w:type="dxa"/>
          </w:tcPr>
          <w:p w:rsidR="009B04CB" w:rsidRPr="00D72802" w:rsidRDefault="009B04CB" w:rsidP="00505BCD">
            <w:pPr>
              <w:spacing w:after="0" w:line="240" w:lineRule="auto"/>
              <w:jc w:val="right"/>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12 395,0</w:t>
            </w:r>
          </w:p>
        </w:tc>
        <w:tc>
          <w:tcPr>
            <w:tcW w:w="1134" w:type="dxa"/>
          </w:tcPr>
          <w:p w:rsidR="009B04CB" w:rsidRPr="00D72802" w:rsidRDefault="009B04CB" w:rsidP="00505BCD">
            <w:pPr>
              <w:spacing w:after="0" w:line="240" w:lineRule="auto"/>
              <w:jc w:val="right"/>
              <w:rPr>
                <w:rFonts w:ascii="Times New Roman" w:hAnsi="Times New Roman" w:cs="Times New Roman"/>
                <w:b/>
                <w:bCs/>
                <w:iCs/>
                <w:color w:val="000000"/>
                <w:sz w:val="18"/>
                <w:szCs w:val="18"/>
              </w:rPr>
            </w:pPr>
            <w:r w:rsidRPr="00D72802">
              <w:rPr>
                <w:rFonts w:ascii="Times New Roman" w:hAnsi="Times New Roman" w:cs="Times New Roman"/>
                <w:b/>
                <w:bCs/>
                <w:iCs/>
                <w:color w:val="000000"/>
                <w:sz w:val="18"/>
                <w:szCs w:val="18"/>
              </w:rPr>
              <w:t>102,4</w:t>
            </w:r>
          </w:p>
        </w:tc>
        <w:tc>
          <w:tcPr>
            <w:tcW w:w="992" w:type="dxa"/>
          </w:tcPr>
          <w:p w:rsidR="000E734A" w:rsidRPr="00D72802" w:rsidRDefault="000E734A" w:rsidP="000E734A">
            <w:pPr>
              <w:spacing w:after="0" w:line="240" w:lineRule="auto"/>
              <w:jc w:val="right"/>
              <w:rPr>
                <w:rFonts w:ascii="Times New Roman" w:hAnsi="Times New Roman" w:cs="Times New Roman"/>
                <w:b/>
                <w:bCs/>
                <w:color w:val="000000"/>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b/>
                <w:bCs/>
                <w:color w:val="000000"/>
                <w:sz w:val="18"/>
                <w:szCs w:val="18"/>
              </w:rPr>
            </w:pPr>
          </w:p>
        </w:tc>
      </w:tr>
      <w:tr w:rsidR="009B04CB" w:rsidRPr="00D72802" w:rsidTr="00505BCD">
        <w:trPr>
          <w:trHeight w:val="20"/>
          <w:jc w:val="center"/>
        </w:trPr>
        <w:tc>
          <w:tcPr>
            <w:tcW w:w="2552" w:type="dxa"/>
          </w:tcPr>
          <w:p w:rsidR="009B04CB" w:rsidRPr="00D72802" w:rsidRDefault="009B04CB" w:rsidP="00505BCD">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в том числе средства:</w:t>
            </w:r>
          </w:p>
        </w:tc>
        <w:tc>
          <w:tcPr>
            <w:tcW w:w="992" w:type="dxa"/>
          </w:tcPr>
          <w:p w:rsidR="009B04CB" w:rsidRPr="00D72802" w:rsidRDefault="009B04CB" w:rsidP="00505BCD">
            <w:pPr>
              <w:spacing w:after="0" w:line="240" w:lineRule="auto"/>
              <w:jc w:val="right"/>
              <w:rPr>
                <w:rFonts w:ascii="Times New Roman" w:hAnsi="Times New Roman" w:cs="Times New Roman"/>
                <w:sz w:val="18"/>
                <w:szCs w:val="18"/>
              </w:rPr>
            </w:pPr>
          </w:p>
        </w:tc>
        <w:tc>
          <w:tcPr>
            <w:tcW w:w="992" w:type="dxa"/>
          </w:tcPr>
          <w:p w:rsidR="009B04CB" w:rsidRPr="00D72802" w:rsidRDefault="009B04CB" w:rsidP="00505BCD">
            <w:pPr>
              <w:spacing w:after="0" w:line="240" w:lineRule="auto"/>
              <w:jc w:val="right"/>
              <w:rPr>
                <w:rFonts w:ascii="Times New Roman" w:hAnsi="Times New Roman" w:cs="Times New Roman"/>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sz w:val="18"/>
                <w:szCs w:val="18"/>
              </w:rPr>
            </w:pPr>
          </w:p>
        </w:tc>
        <w:tc>
          <w:tcPr>
            <w:tcW w:w="993" w:type="dxa"/>
          </w:tcPr>
          <w:p w:rsidR="009B04CB" w:rsidRPr="00D72802" w:rsidRDefault="009B04CB" w:rsidP="00505BCD">
            <w:pPr>
              <w:spacing w:after="0" w:line="240" w:lineRule="auto"/>
              <w:jc w:val="right"/>
              <w:rPr>
                <w:rFonts w:ascii="Times New Roman" w:hAnsi="Times New Roman" w:cs="Times New Roman"/>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sz w:val="18"/>
                <w:szCs w:val="18"/>
              </w:rPr>
            </w:pPr>
          </w:p>
        </w:tc>
        <w:tc>
          <w:tcPr>
            <w:tcW w:w="992" w:type="dxa"/>
          </w:tcPr>
          <w:p w:rsidR="009B04CB" w:rsidRPr="00D72802" w:rsidRDefault="009B04CB" w:rsidP="00505BCD">
            <w:pPr>
              <w:spacing w:after="0" w:line="240" w:lineRule="auto"/>
              <w:jc w:val="right"/>
              <w:rPr>
                <w:rFonts w:ascii="Times New Roman" w:hAnsi="Times New Roman" w:cs="Times New Roman"/>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sz w:val="18"/>
                <w:szCs w:val="18"/>
              </w:rPr>
            </w:pPr>
          </w:p>
        </w:tc>
      </w:tr>
      <w:tr w:rsidR="009B04CB" w:rsidRPr="00D72802" w:rsidTr="00505BCD">
        <w:trPr>
          <w:trHeight w:val="20"/>
          <w:jc w:val="center"/>
        </w:trPr>
        <w:tc>
          <w:tcPr>
            <w:tcW w:w="2552" w:type="dxa"/>
          </w:tcPr>
          <w:p w:rsidR="009B04CB" w:rsidRPr="00D72802" w:rsidRDefault="009B04CB" w:rsidP="00505BCD">
            <w:pPr>
              <w:spacing w:after="0" w:line="240" w:lineRule="auto"/>
              <w:rPr>
                <w:rFonts w:ascii="Times New Roman" w:hAnsi="Times New Roman" w:cs="Times New Roman"/>
                <w:i/>
                <w:sz w:val="18"/>
                <w:szCs w:val="18"/>
              </w:rPr>
            </w:pPr>
            <w:r w:rsidRPr="00D72802">
              <w:rPr>
                <w:rFonts w:ascii="Times New Roman" w:hAnsi="Times New Roman" w:cs="Times New Roman"/>
                <w:i/>
                <w:sz w:val="18"/>
                <w:szCs w:val="18"/>
              </w:rPr>
              <w:t>Фонда содействия реформированию жилищно-коммунального хозяйства</w:t>
            </w:r>
          </w:p>
        </w:tc>
        <w:tc>
          <w:tcPr>
            <w:tcW w:w="992"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43 624,5</w:t>
            </w:r>
          </w:p>
        </w:tc>
        <w:tc>
          <w:tcPr>
            <w:tcW w:w="992"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p>
        </w:tc>
        <w:tc>
          <w:tcPr>
            <w:tcW w:w="993"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p>
        </w:tc>
        <w:tc>
          <w:tcPr>
            <w:tcW w:w="992"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color w:val="000000"/>
                <w:sz w:val="18"/>
                <w:szCs w:val="18"/>
              </w:rPr>
            </w:pPr>
          </w:p>
        </w:tc>
      </w:tr>
      <w:tr w:rsidR="009B04CB" w:rsidRPr="00D72802" w:rsidTr="00505BCD">
        <w:trPr>
          <w:trHeight w:val="20"/>
          <w:jc w:val="center"/>
        </w:trPr>
        <w:tc>
          <w:tcPr>
            <w:tcW w:w="2552" w:type="dxa"/>
          </w:tcPr>
          <w:p w:rsidR="009B04CB" w:rsidRPr="00D72802" w:rsidRDefault="009B04CB" w:rsidP="00505BCD">
            <w:pPr>
              <w:spacing w:after="0" w:line="240" w:lineRule="auto"/>
              <w:rPr>
                <w:rFonts w:ascii="Times New Roman" w:hAnsi="Times New Roman" w:cs="Times New Roman"/>
                <w:i/>
                <w:sz w:val="18"/>
                <w:szCs w:val="18"/>
              </w:rPr>
            </w:pPr>
            <w:r w:rsidRPr="00D72802">
              <w:rPr>
                <w:rFonts w:ascii="Times New Roman" w:hAnsi="Times New Roman" w:cs="Times New Roman"/>
                <w:i/>
                <w:sz w:val="18"/>
                <w:szCs w:val="18"/>
              </w:rPr>
              <w:t>областного бюджета</w:t>
            </w:r>
          </w:p>
        </w:tc>
        <w:tc>
          <w:tcPr>
            <w:tcW w:w="992"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2 332,6</w:t>
            </w:r>
          </w:p>
        </w:tc>
        <w:tc>
          <w:tcPr>
            <w:tcW w:w="992"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p>
        </w:tc>
        <w:tc>
          <w:tcPr>
            <w:tcW w:w="993"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p>
        </w:tc>
        <w:tc>
          <w:tcPr>
            <w:tcW w:w="992"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color w:val="000000"/>
                <w:sz w:val="18"/>
                <w:szCs w:val="18"/>
              </w:rPr>
            </w:pPr>
          </w:p>
        </w:tc>
      </w:tr>
      <w:tr w:rsidR="009B04CB" w:rsidRPr="00D72802" w:rsidTr="00505BCD">
        <w:trPr>
          <w:trHeight w:val="20"/>
          <w:jc w:val="center"/>
        </w:trPr>
        <w:tc>
          <w:tcPr>
            <w:tcW w:w="2552" w:type="dxa"/>
          </w:tcPr>
          <w:p w:rsidR="009B04CB" w:rsidRPr="00D72802" w:rsidRDefault="009B04CB" w:rsidP="00505BCD">
            <w:pPr>
              <w:spacing w:after="0" w:line="240" w:lineRule="auto"/>
              <w:rPr>
                <w:rFonts w:ascii="Times New Roman" w:hAnsi="Times New Roman" w:cs="Times New Roman"/>
                <w:i/>
                <w:sz w:val="18"/>
                <w:szCs w:val="18"/>
              </w:rPr>
            </w:pPr>
            <w:r w:rsidRPr="00D72802">
              <w:rPr>
                <w:rFonts w:ascii="Times New Roman" w:hAnsi="Times New Roman" w:cs="Times New Roman"/>
                <w:i/>
                <w:sz w:val="18"/>
                <w:szCs w:val="18"/>
              </w:rPr>
              <w:t>городского бюджета</w:t>
            </w:r>
          </w:p>
        </w:tc>
        <w:tc>
          <w:tcPr>
            <w:tcW w:w="992"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33 004,8</w:t>
            </w:r>
          </w:p>
        </w:tc>
        <w:tc>
          <w:tcPr>
            <w:tcW w:w="992"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12 102,7</w:t>
            </w:r>
          </w:p>
        </w:tc>
        <w:tc>
          <w:tcPr>
            <w:tcW w:w="1134"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36,7</w:t>
            </w:r>
          </w:p>
        </w:tc>
        <w:tc>
          <w:tcPr>
            <w:tcW w:w="993"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12 395,0</w:t>
            </w:r>
          </w:p>
        </w:tc>
        <w:tc>
          <w:tcPr>
            <w:tcW w:w="1134"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102,4</w:t>
            </w:r>
          </w:p>
        </w:tc>
        <w:tc>
          <w:tcPr>
            <w:tcW w:w="992"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color w:val="000000"/>
                <w:sz w:val="18"/>
                <w:szCs w:val="18"/>
              </w:rPr>
            </w:pPr>
          </w:p>
        </w:tc>
      </w:tr>
      <w:tr w:rsidR="009B04CB" w:rsidRPr="00D72802" w:rsidTr="00505BCD">
        <w:trPr>
          <w:trHeight w:val="20"/>
          <w:jc w:val="center"/>
        </w:trPr>
        <w:tc>
          <w:tcPr>
            <w:tcW w:w="2552" w:type="dxa"/>
          </w:tcPr>
          <w:p w:rsidR="009B04CB" w:rsidRPr="00D72802" w:rsidRDefault="009B04CB" w:rsidP="00505BCD">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в том числе по основным мероприятиям:</w:t>
            </w:r>
          </w:p>
        </w:tc>
        <w:tc>
          <w:tcPr>
            <w:tcW w:w="992" w:type="dxa"/>
          </w:tcPr>
          <w:p w:rsidR="009B04CB" w:rsidRPr="00D72802" w:rsidRDefault="009B04CB" w:rsidP="00505BCD">
            <w:pPr>
              <w:spacing w:after="0" w:line="240" w:lineRule="auto"/>
              <w:jc w:val="right"/>
              <w:rPr>
                <w:rFonts w:ascii="Times New Roman" w:hAnsi="Times New Roman" w:cs="Times New Roman"/>
                <w:sz w:val="18"/>
                <w:szCs w:val="18"/>
              </w:rPr>
            </w:pPr>
          </w:p>
        </w:tc>
        <w:tc>
          <w:tcPr>
            <w:tcW w:w="992" w:type="dxa"/>
          </w:tcPr>
          <w:p w:rsidR="009B04CB" w:rsidRPr="00D72802" w:rsidRDefault="009B04CB" w:rsidP="00505BCD">
            <w:pPr>
              <w:spacing w:after="0" w:line="240" w:lineRule="auto"/>
              <w:jc w:val="right"/>
              <w:rPr>
                <w:rFonts w:ascii="Times New Roman" w:hAnsi="Times New Roman" w:cs="Times New Roman"/>
                <w:sz w:val="18"/>
                <w:szCs w:val="18"/>
              </w:rPr>
            </w:pPr>
          </w:p>
        </w:tc>
        <w:tc>
          <w:tcPr>
            <w:tcW w:w="1134" w:type="dxa"/>
            <w:shd w:val="clear" w:color="auto" w:fill="auto"/>
          </w:tcPr>
          <w:p w:rsidR="009B04CB" w:rsidRPr="00D72802" w:rsidRDefault="009B04CB" w:rsidP="00505BCD">
            <w:pPr>
              <w:spacing w:after="0" w:line="240" w:lineRule="auto"/>
              <w:jc w:val="right"/>
              <w:rPr>
                <w:rFonts w:ascii="Times New Roman" w:hAnsi="Times New Roman" w:cs="Times New Roman"/>
                <w:sz w:val="18"/>
                <w:szCs w:val="18"/>
              </w:rPr>
            </w:pPr>
          </w:p>
        </w:tc>
        <w:tc>
          <w:tcPr>
            <w:tcW w:w="993" w:type="dxa"/>
          </w:tcPr>
          <w:p w:rsidR="009B04CB" w:rsidRPr="00D72802" w:rsidRDefault="009B04CB" w:rsidP="00505BCD">
            <w:pPr>
              <w:spacing w:after="0" w:line="240" w:lineRule="auto"/>
              <w:jc w:val="right"/>
              <w:rPr>
                <w:rFonts w:ascii="Times New Roman" w:hAnsi="Times New Roman" w:cs="Times New Roman"/>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sz w:val="18"/>
                <w:szCs w:val="18"/>
              </w:rPr>
            </w:pPr>
          </w:p>
        </w:tc>
        <w:tc>
          <w:tcPr>
            <w:tcW w:w="992" w:type="dxa"/>
          </w:tcPr>
          <w:p w:rsidR="009B04CB" w:rsidRPr="00D72802" w:rsidRDefault="009B04CB" w:rsidP="00505BCD">
            <w:pPr>
              <w:spacing w:after="0" w:line="240" w:lineRule="auto"/>
              <w:jc w:val="right"/>
              <w:rPr>
                <w:rFonts w:ascii="Times New Roman" w:hAnsi="Times New Roman" w:cs="Times New Roman"/>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sz w:val="18"/>
                <w:szCs w:val="18"/>
              </w:rPr>
            </w:pPr>
          </w:p>
        </w:tc>
      </w:tr>
      <w:tr w:rsidR="009B04CB" w:rsidRPr="00D72802" w:rsidTr="00505BCD">
        <w:trPr>
          <w:trHeight w:val="20"/>
          <w:jc w:val="center"/>
        </w:trPr>
        <w:tc>
          <w:tcPr>
            <w:tcW w:w="2552" w:type="dxa"/>
          </w:tcPr>
          <w:p w:rsidR="009B04CB" w:rsidRPr="00D72802" w:rsidRDefault="009B04CB" w:rsidP="00505BCD">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Приобретение жилых помещений для переселения граждан из аварийного жилищного фонда</w:t>
            </w:r>
          </w:p>
        </w:tc>
        <w:tc>
          <w:tcPr>
            <w:tcW w:w="992" w:type="dxa"/>
          </w:tcPr>
          <w:p w:rsidR="009B04CB" w:rsidRPr="00D72802" w:rsidRDefault="009B04CB" w:rsidP="00505BCD">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35 352,8</w:t>
            </w:r>
          </w:p>
        </w:tc>
        <w:tc>
          <w:tcPr>
            <w:tcW w:w="992" w:type="dxa"/>
          </w:tcPr>
          <w:p w:rsidR="009B04CB" w:rsidRPr="00D72802" w:rsidRDefault="009B04CB" w:rsidP="00505BCD">
            <w:pPr>
              <w:spacing w:after="0" w:line="240" w:lineRule="auto"/>
              <w:jc w:val="right"/>
              <w:rPr>
                <w:rFonts w:ascii="Times New Roman" w:hAnsi="Times New Roman" w:cs="Times New Roman"/>
                <w:bCs/>
                <w:color w:val="000000"/>
                <w:sz w:val="18"/>
                <w:szCs w:val="18"/>
              </w:rPr>
            </w:pPr>
          </w:p>
        </w:tc>
        <w:tc>
          <w:tcPr>
            <w:tcW w:w="1134" w:type="dxa"/>
            <w:shd w:val="clear" w:color="auto" w:fill="auto"/>
          </w:tcPr>
          <w:p w:rsidR="009B04CB" w:rsidRPr="00D72802" w:rsidRDefault="009B04CB" w:rsidP="00505BCD">
            <w:pPr>
              <w:spacing w:after="0" w:line="240" w:lineRule="auto"/>
              <w:jc w:val="right"/>
              <w:rPr>
                <w:rFonts w:ascii="Times New Roman" w:hAnsi="Times New Roman" w:cs="Times New Roman"/>
                <w:bCs/>
                <w:iCs/>
                <w:color w:val="000000"/>
                <w:sz w:val="18"/>
                <w:szCs w:val="18"/>
              </w:rPr>
            </w:pPr>
          </w:p>
        </w:tc>
        <w:tc>
          <w:tcPr>
            <w:tcW w:w="993" w:type="dxa"/>
          </w:tcPr>
          <w:p w:rsidR="009B04CB" w:rsidRPr="00D72802" w:rsidRDefault="009B04CB" w:rsidP="00505BCD">
            <w:pPr>
              <w:spacing w:after="0" w:line="240" w:lineRule="auto"/>
              <w:jc w:val="right"/>
              <w:rPr>
                <w:rFonts w:ascii="Times New Roman" w:hAnsi="Times New Roman" w:cs="Times New Roman"/>
                <w:bCs/>
                <w:color w:val="000000"/>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bCs/>
                <w:i/>
                <w:iCs/>
                <w:color w:val="000000"/>
                <w:sz w:val="18"/>
                <w:szCs w:val="18"/>
              </w:rPr>
            </w:pPr>
          </w:p>
        </w:tc>
        <w:tc>
          <w:tcPr>
            <w:tcW w:w="992" w:type="dxa"/>
          </w:tcPr>
          <w:p w:rsidR="009B04CB" w:rsidRPr="00D72802" w:rsidRDefault="009B04CB" w:rsidP="00505BCD">
            <w:pPr>
              <w:spacing w:after="0" w:line="240" w:lineRule="auto"/>
              <w:jc w:val="right"/>
              <w:rPr>
                <w:rFonts w:ascii="Times New Roman" w:hAnsi="Times New Roman" w:cs="Times New Roman"/>
                <w:bCs/>
                <w:color w:val="000000"/>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bCs/>
                <w:color w:val="000000"/>
                <w:sz w:val="18"/>
                <w:szCs w:val="18"/>
              </w:rPr>
            </w:pPr>
          </w:p>
        </w:tc>
      </w:tr>
      <w:tr w:rsidR="009B04CB" w:rsidRPr="00D72802" w:rsidTr="00505BCD">
        <w:trPr>
          <w:trHeight w:val="20"/>
          <w:jc w:val="center"/>
        </w:trPr>
        <w:tc>
          <w:tcPr>
            <w:tcW w:w="2552" w:type="dxa"/>
          </w:tcPr>
          <w:p w:rsidR="009B04CB" w:rsidRPr="00D72802" w:rsidRDefault="009B04CB" w:rsidP="00505BCD">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в том числе средства:</w:t>
            </w:r>
          </w:p>
        </w:tc>
        <w:tc>
          <w:tcPr>
            <w:tcW w:w="992" w:type="dxa"/>
          </w:tcPr>
          <w:p w:rsidR="009B04CB" w:rsidRPr="00D72802" w:rsidRDefault="009B04CB" w:rsidP="00505BCD">
            <w:pPr>
              <w:spacing w:after="0" w:line="240" w:lineRule="auto"/>
              <w:jc w:val="right"/>
              <w:rPr>
                <w:rFonts w:ascii="Times New Roman" w:hAnsi="Times New Roman" w:cs="Times New Roman"/>
                <w:i/>
                <w:sz w:val="18"/>
                <w:szCs w:val="18"/>
              </w:rPr>
            </w:pPr>
          </w:p>
        </w:tc>
        <w:tc>
          <w:tcPr>
            <w:tcW w:w="992" w:type="dxa"/>
          </w:tcPr>
          <w:p w:rsidR="009B04CB" w:rsidRPr="00D72802" w:rsidRDefault="009B04CB" w:rsidP="00505BCD">
            <w:pPr>
              <w:spacing w:after="0" w:line="240" w:lineRule="auto"/>
              <w:jc w:val="right"/>
              <w:rPr>
                <w:rFonts w:ascii="Times New Roman" w:hAnsi="Times New Roman" w:cs="Times New Roman"/>
                <w:i/>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i/>
                <w:sz w:val="18"/>
                <w:szCs w:val="18"/>
              </w:rPr>
            </w:pPr>
          </w:p>
        </w:tc>
        <w:tc>
          <w:tcPr>
            <w:tcW w:w="993" w:type="dxa"/>
          </w:tcPr>
          <w:p w:rsidR="009B04CB" w:rsidRPr="00D72802" w:rsidRDefault="009B04CB" w:rsidP="00505BCD">
            <w:pPr>
              <w:spacing w:after="0" w:line="240" w:lineRule="auto"/>
              <w:jc w:val="right"/>
              <w:rPr>
                <w:rFonts w:ascii="Times New Roman" w:hAnsi="Times New Roman" w:cs="Times New Roman"/>
                <w:i/>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i/>
                <w:sz w:val="18"/>
                <w:szCs w:val="18"/>
              </w:rPr>
            </w:pPr>
          </w:p>
        </w:tc>
        <w:tc>
          <w:tcPr>
            <w:tcW w:w="992" w:type="dxa"/>
          </w:tcPr>
          <w:p w:rsidR="009B04CB" w:rsidRPr="00D72802" w:rsidRDefault="009B04CB" w:rsidP="00505BCD">
            <w:pPr>
              <w:spacing w:after="0" w:line="240" w:lineRule="auto"/>
              <w:jc w:val="right"/>
              <w:rPr>
                <w:rFonts w:ascii="Times New Roman" w:hAnsi="Times New Roman" w:cs="Times New Roman"/>
                <w:i/>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i/>
                <w:sz w:val="18"/>
                <w:szCs w:val="18"/>
              </w:rPr>
            </w:pPr>
          </w:p>
        </w:tc>
      </w:tr>
      <w:tr w:rsidR="009B04CB" w:rsidRPr="00D72802" w:rsidTr="00505BCD">
        <w:trPr>
          <w:trHeight w:val="20"/>
          <w:jc w:val="center"/>
        </w:trPr>
        <w:tc>
          <w:tcPr>
            <w:tcW w:w="2552" w:type="dxa"/>
          </w:tcPr>
          <w:p w:rsidR="009B04CB" w:rsidRPr="00D72802" w:rsidRDefault="00F31BD3" w:rsidP="00F31BD3">
            <w:pPr>
              <w:spacing w:after="0" w:line="240" w:lineRule="auto"/>
              <w:rPr>
                <w:rFonts w:ascii="Times New Roman" w:hAnsi="Times New Roman" w:cs="Times New Roman"/>
                <w:i/>
                <w:sz w:val="18"/>
                <w:szCs w:val="18"/>
              </w:rPr>
            </w:pPr>
            <w:r w:rsidRPr="00D72802">
              <w:rPr>
                <w:rFonts w:ascii="Times New Roman" w:hAnsi="Times New Roman" w:cs="Times New Roman"/>
                <w:i/>
                <w:sz w:val="18"/>
                <w:szCs w:val="18"/>
              </w:rPr>
              <w:t>П</w:t>
            </w:r>
            <w:r w:rsidR="00882577" w:rsidRPr="00D72802">
              <w:rPr>
                <w:rFonts w:ascii="Times New Roman" w:hAnsi="Times New Roman" w:cs="Times New Roman"/>
                <w:i/>
                <w:sz w:val="18"/>
                <w:szCs w:val="18"/>
              </w:rPr>
              <w:t>ублично-правов</w:t>
            </w:r>
            <w:r w:rsidRPr="00D72802">
              <w:rPr>
                <w:rFonts w:ascii="Times New Roman" w:hAnsi="Times New Roman" w:cs="Times New Roman"/>
                <w:i/>
                <w:sz w:val="18"/>
                <w:szCs w:val="18"/>
              </w:rPr>
              <w:t>ая</w:t>
            </w:r>
            <w:r w:rsidR="00882577" w:rsidRPr="00D72802">
              <w:rPr>
                <w:rFonts w:ascii="Times New Roman" w:hAnsi="Times New Roman" w:cs="Times New Roman"/>
                <w:i/>
                <w:sz w:val="18"/>
                <w:szCs w:val="18"/>
              </w:rPr>
              <w:t xml:space="preserve"> компани</w:t>
            </w:r>
            <w:r w:rsidRPr="00D72802">
              <w:rPr>
                <w:rFonts w:ascii="Times New Roman" w:hAnsi="Times New Roman" w:cs="Times New Roman"/>
                <w:i/>
                <w:sz w:val="18"/>
                <w:szCs w:val="18"/>
              </w:rPr>
              <w:t>я</w:t>
            </w:r>
            <w:r w:rsidR="00882577" w:rsidRPr="00D72802">
              <w:rPr>
                <w:rFonts w:ascii="Times New Roman" w:hAnsi="Times New Roman" w:cs="Times New Roman"/>
                <w:i/>
                <w:sz w:val="18"/>
                <w:szCs w:val="18"/>
              </w:rPr>
              <w:t xml:space="preserve"> «Фонд развития территорий»</w:t>
            </w:r>
          </w:p>
        </w:tc>
        <w:tc>
          <w:tcPr>
            <w:tcW w:w="992"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23 191,2</w:t>
            </w:r>
          </w:p>
        </w:tc>
        <w:tc>
          <w:tcPr>
            <w:tcW w:w="992"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p>
        </w:tc>
        <w:tc>
          <w:tcPr>
            <w:tcW w:w="993"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p>
        </w:tc>
        <w:tc>
          <w:tcPr>
            <w:tcW w:w="992"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color w:val="000000"/>
                <w:sz w:val="18"/>
                <w:szCs w:val="18"/>
              </w:rPr>
            </w:pPr>
          </w:p>
        </w:tc>
      </w:tr>
      <w:tr w:rsidR="009B04CB" w:rsidRPr="00D72802" w:rsidTr="00505BCD">
        <w:trPr>
          <w:trHeight w:val="20"/>
          <w:jc w:val="center"/>
        </w:trPr>
        <w:tc>
          <w:tcPr>
            <w:tcW w:w="2552" w:type="dxa"/>
          </w:tcPr>
          <w:p w:rsidR="009B04CB" w:rsidRPr="00D72802" w:rsidRDefault="009B04CB" w:rsidP="00505BCD">
            <w:pPr>
              <w:spacing w:after="0" w:line="240" w:lineRule="auto"/>
              <w:rPr>
                <w:rFonts w:ascii="Times New Roman" w:hAnsi="Times New Roman" w:cs="Times New Roman"/>
                <w:i/>
                <w:sz w:val="18"/>
                <w:szCs w:val="18"/>
              </w:rPr>
            </w:pPr>
            <w:r w:rsidRPr="00D72802">
              <w:rPr>
                <w:rFonts w:ascii="Times New Roman" w:hAnsi="Times New Roman" w:cs="Times New Roman"/>
                <w:i/>
                <w:sz w:val="18"/>
                <w:szCs w:val="18"/>
              </w:rPr>
              <w:t>областного бюджета</w:t>
            </w:r>
          </w:p>
        </w:tc>
        <w:tc>
          <w:tcPr>
            <w:tcW w:w="992"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1 206,1</w:t>
            </w:r>
          </w:p>
        </w:tc>
        <w:tc>
          <w:tcPr>
            <w:tcW w:w="992"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p>
        </w:tc>
        <w:tc>
          <w:tcPr>
            <w:tcW w:w="993"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p>
        </w:tc>
        <w:tc>
          <w:tcPr>
            <w:tcW w:w="992"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color w:val="000000"/>
                <w:sz w:val="18"/>
                <w:szCs w:val="18"/>
              </w:rPr>
            </w:pPr>
          </w:p>
        </w:tc>
      </w:tr>
      <w:tr w:rsidR="009B04CB" w:rsidRPr="00D72802" w:rsidTr="00505BCD">
        <w:trPr>
          <w:trHeight w:val="20"/>
          <w:jc w:val="center"/>
        </w:trPr>
        <w:tc>
          <w:tcPr>
            <w:tcW w:w="2552" w:type="dxa"/>
          </w:tcPr>
          <w:p w:rsidR="009B04CB" w:rsidRPr="00D72802" w:rsidRDefault="009B04CB" w:rsidP="00505BCD">
            <w:pPr>
              <w:spacing w:after="0" w:line="240" w:lineRule="auto"/>
              <w:rPr>
                <w:rFonts w:ascii="Times New Roman" w:hAnsi="Times New Roman" w:cs="Times New Roman"/>
                <w:i/>
                <w:sz w:val="18"/>
                <w:szCs w:val="18"/>
              </w:rPr>
            </w:pPr>
            <w:r w:rsidRPr="00D72802">
              <w:rPr>
                <w:rFonts w:ascii="Times New Roman" w:hAnsi="Times New Roman" w:cs="Times New Roman"/>
                <w:i/>
                <w:sz w:val="18"/>
                <w:szCs w:val="18"/>
              </w:rPr>
              <w:t>городского бюджета</w:t>
            </w:r>
          </w:p>
        </w:tc>
        <w:tc>
          <w:tcPr>
            <w:tcW w:w="992"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10 955,5</w:t>
            </w:r>
          </w:p>
        </w:tc>
        <w:tc>
          <w:tcPr>
            <w:tcW w:w="992"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p>
        </w:tc>
        <w:tc>
          <w:tcPr>
            <w:tcW w:w="993"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p>
        </w:tc>
        <w:tc>
          <w:tcPr>
            <w:tcW w:w="992"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color w:val="000000"/>
                <w:sz w:val="18"/>
                <w:szCs w:val="18"/>
              </w:rPr>
            </w:pPr>
          </w:p>
        </w:tc>
      </w:tr>
      <w:tr w:rsidR="009B04CB" w:rsidRPr="00D72802" w:rsidTr="00505BCD">
        <w:trPr>
          <w:trHeight w:val="20"/>
          <w:jc w:val="center"/>
        </w:trPr>
        <w:tc>
          <w:tcPr>
            <w:tcW w:w="2552" w:type="dxa"/>
          </w:tcPr>
          <w:p w:rsidR="009B04CB" w:rsidRPr="00D72802" w:rsidRDefault="009B04CB" w:rsidP="00505BCD">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Переселение граждан из аварийного жилищного фонда</w:t>
            </w:r>
          </w:p>
        </w:tc>
        <w:tc>
          <w:tcPr>
            <w:tcW w:w="992" w:type="dxa"/>
          </w:tcPr>
          <w:p w:rsidR="009B04CB" w:rsidRPr="00D72802" w:rsidRDefault="009B04CB" w:rsidP="00505BCD">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25 874,2</w:t>
            </w:r>
          </w:p>
        </w:tc>
        <w:tc>
          <w:tcPr>
            <w:tcW w:w="992" w:type="dxa"/>
          </w:tcPr>
          <w:p w:rsidR="009B04CB" w:rsidRPr="00D72802" w:rsidRDefault="009B04CB" w:rsidP="00505BCD">
            <w:pPr>
              <w:spacing w:after="0" w:line="240" w:lineRule="auto"/>
              <w:jc w:val="right"/>
              <w:rPr>
                <w:rFonts w:ascii="Times New Roman" w:hAnsi="Times New Roman" w:cs="Times New Roman"/>
                <w:bCs/>
                <w:color w:val="000000"/>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bCs/>
                <w:iCs/>
                <w:color w:val="000000"/>
                <w:sz w:val="18"/>
                <w:szCs w:val="18"/>
              </w:rPr>
            </w:pPr>
          </w:p>
        </w:tc>
        <w:tc>
          <w:tcPr>
            <w:tcW w:w="993" w:type="dxa"/>
          </w:tcPr>
          <w:p w:rsidR="009B04CB" w:rsidRPr="00D72802" w:rsidRDefault="009B04CB" w:rsidP="00505BCD">
            <w:pPr>
              <w:spacing w:after="0" w:line="240" w:lineRule="auto"/>
              <w:jc w:val="right"/>
              <w:rPr>
                <w:rFonts w:ascii="Times New Roman" w:hAnsi="Times New Roman" w:cs="Times New Roman"/>
                <w:bCs/>
                <w:color w:val="000000"/>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bCs/>
                <w:i/>
                <w:iCs/>
                <w:color w:val="000000"/>
                <w:sz w:val="18"/>
                <w:szCs w:val="18"/>
              </w:rPr>
            </w:pPr>
          </w:p>
        </w:tc>
        <w:tc>
          <w:tcPr>
            <w:tcW w:w="992" w:type="dxa"/>
          </w:tcPr>
          <w:p w:rsidR="009B04CB" w:rsidRPr="00D72802" w:rsidRDefault="009B04CB" w:rsidP="00505BCD">
            <w:pPr>
              <w:spacing w:after="0" w:line="240" w:lineRule="auto"/>
              <w:jc w:val="right"/>
              <w:rPr>
                <w:rFonts w:ascii="Times New Roman" w:hAnsi="Times New Roman" w:cs="Times New Roman"/>
                <w:bCs/>
                <w:color w:val="000000"/>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bCs/>
                <w:color w:val="000000"/>
                <w:sz w:val="18"/>
                <w:szCs w:val="18"/>
              </w:rPr>
            </w:pPr>
          </w:p>
        </w:tc>
      </w:tr>
      <w:tr w:rsidR="009B04CB" w:rsidRPr="00D72802" w:rsidTr="00505BCD">
        <w:trPr>
          <w:trHeight w:val="20"/>
          <w:jc w:val="center"/>
        </w:trPr>
        <w:tc>
          <w:tcPr>
            <w:tcW w:w="2552" w:type="dxa"/>
          </w:tcPr>
          <w:p w:rsidR="009B04CB" w:rsidRPr="00D72802" w:rsidRDefault="009B04CB" w:rsidP="00505BCD">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в том числе средства:</w:t>
            </w:r>
          </w:p>
        </w:tc>
        <w:tc>
          <w:tcPr>
            <w:tcW w:w="992" w:type="dxa"/>
          </w:tcPr>
          <w:p w:rsidR="009B04CB" w:rsidRPr="00D72802" w:rsidRDefault="009B04CB" w:rsidP="00505BCD">
            <w:pPr>
              <w:spacing w:after="0" w:line="240" w:lineRule="auto"/>
              <w:jc w:val="right"/>
              <w:rPr>
                <w:rFonts w:ascii="Times New Roman" w:hAnsi="Times New Roman" w:cs="Times New Roman"/>
                <w:i/>
                <w:sz w:val="18"/>
                <w:szCs w:val="18"/>
              </w:rPr>
            </w:pPr>
          </w:p>
        </w:tc>
        <w:tc>
          <w:tcPr>
            <w:tcW w:w="992" w:type="dxa"/>
          </w:tcPr>
          <w:p w:rsidR="009B04CB" w:rsidRPr="00D72802" w:rsidRDefault="009B04CB" w:rsidP="00505BCD">
            <w:pPr>
              <w:spacing w:after="0" w:line="240" w:lineRule="auto"/>
              <w:jc w:val="right"/>
              <w:rPr>
                <w:rFonts w:ascii="Times New Roman" w:hAnsi="Times New Roman" w:cs="Times New Roman"/>
                <w:i/>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i/>
                <w:sz w:val="18"/>
                <w:szCs w:val="18"/>
              </w:rPr>
            </w:pPr>
          </w:p>
        </w:tc>
        <w:tc>
          <w:tcPr>
            <w:tcW w:w="993" w:type="dxa"/>
          </w:tcPr>
          <w:p w:rsidR="009B04CB" w:rsidRPr="00D72802" w:rsidRDefault="009B04CB" w:rsidP="00505BCD">
            <w:pPr>
              <w:spacing w:after="0" w:line="240" w:lineRule="auto"/>
              <w:jc w:val="right"/>
              <w:rPr>
                <w:rFonts w:ascii="Times New Roman" w:hAnsi="Times New Roman" w:cs="Times New Roman"/>
                <w:i/>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i/>
                <w:sz w:val="18"/>
                <w:szCs w:val="18"/>
              </w:rPr>
            </w:pPr>
          </w:p>
        </w:tc>
        <w:tc>
          <w:tcPr>
            <w:tcW w:w="992" w:type="dxa"/>
          </w:tcPr>
          <w:p w:rsidR="009B04CB" w:rsidRPr="00D72802" w:rsidRDefault="009B04CB" w:rsidP="00505BCD">
            <w:pPr>
              <w:spacing w:after="0" w:line="240" w:lineRule="auto"/>
              <w:jc w:val="right"/>
              <w:rPr>
                <w:rFonts w:ascii="Times New Roman" w:hAnsi="Times New Roman" w:cs="Times New Roman"/>
                <w:i/>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i/>
                <w:sz w:val="18"/>
                <w:szCs w:val="18"/>
              </w:rPr>
            </w:pPr>
          </w:p>
        </w:tc>
      </w:tr>
      <w:tr w:rsidR="00F31BD3" w:rsidRPr="00D72802" w:rsidTr="00505BCD">
        <w:trPr>
          <w:trHeight w:val="20"/>
          <w:jc w:val="center"/>
        </w:trPr>
        <w:tc>
          <w:tcPr>
            <w:tcW w:w="2552" w:type="dxa"/>
          </w:tcPr>
          <w:p w:rsidR="00F31BD3" w:rsidRPr="00D72802" w:rsidRDefault="00F31BD3" w:rsidP="00B354BA">
            <w:pPr>
              <w:spacing w:after="0" w:line="240" w:lineRule="auto"/>
              <w:rPr>
                <w:rFonts w:ascii="Times New Roman" w:hAnsi="Times New Roman" w:cs="Times New Roman"/>
                <w:i/>
                <w:sz w:val="18"/>
                <w:szCs w:val="18"/>
              </w:rPr>
            </w:pPr>
            <w:r w:rsidRPr="00D72802">
              <w:rPr>
                <w:rFonts w:ascii="Times New Roman" w:hAnsi="Times New Roman" w:cs="Times New Roman"/>
                <w:i/>
                <w:sz w:val="18"/>
                <w:szCs w:val="18"/>
              </w:rPr>
              <w:t>Публично-правовая компания «Фонд развития территорий»</w:t>
            </w:r>
          </w:p>
        </w:tc>
        <w:tc>
          <w:tcPr>
            <w:tcW w:w="992" w:type="dxa"/>
          </w:tcPr>
          <w:p w:rsidR="00F31BD3" w:rsidRPr="00D72802" w:rsidRDefault="00F31BD3" w:rsidP="00505BCD">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20 433,3</w:t>
            </w:r>
          </w:p>
        </w:tc>
        <w:tc>
          <w:tcPr>
            <w:tcW w:w="992" w:type="dxa"/>
          </w:tcPr>
          <w:p w:rsidR="00F31BD3" w:rsidRPr="00D72802" w:rsidRDefault="00F31BD3" w:rsidP="00505BCD">
            <w:pPr>
              <w:spacing w:after="0" w:line="240" w:lineRule="auto"/>
              <w:jc w:val="right"/>
              <w:rPr>
                <w:rFonts w:ascii="Times New Roman" w:hAnsi="Times New Roman" w:cs="Times New Roman"/>
                <w:i/>
                <w:iCs/>
                <w:color w:val="000000"/>
                <w:sz w:val="18"/>
                <w:szCs w:val="18"/>
              </w:rPr>
            </w:pPr>
          </w:p>
        </w:tc>
        <w:tc>
          <w:tcPr>
            <w:tcW w:w="1134" w:type="dxa"/>
          </w:tcPr>
          <w:p w:rsidR="00F31BD3" w:rsidRPr="00D72802" w:rsidRDefault="00F31BD3" w:rsidP="00505BCD">
            <w:pPr>
              <w:spacing w:after="0" w:line="240" w:lineRule="auto"/>
              <w:jc w:val="right"/>
              <w:rPr>
                <w:rFonts w:ascii="Times New Roman" w:hAnsi="Times New Roman" w:cs="Times New Roman"/>
                <w:i/>
                <w:iCs/>
                <w:color w:val="000000"/>
                <w:sz w:val="18"/>
                <w:szCs w:val="18"/>
              </w:rPr>
            </w:pPr>
          </w:p>
        </w:tc>
        <w:tc>
          <w:tcPr>
            <w:tcW w:w="993" w:type="dxa"/>
          </w:tcPr>
          <w:p w:rsidR="00F31BD3" w:rsidRPr="00D72802" w:rsidRDefault="00F31BD3" w:rsidP="00505BCD">
            <w:pPr>
              <w:spacing w:after="0" w:line="240" w:lineRule="auto"/>
              <w:jc w:val="right"/>
              <w:rPr>
                <w:rFonts w:ascii="Times New Roman" w:hAnsi="Times New Roman" w:cs="Times New Roman"/>
                <w:i/>
                <w:iCs/>
                <w:color w:val="000000"/>
                <w:sz w:val="18"/>
                <w:szCs w:val="18"/>
              </w:rPr>
            </w:pPr>
          </w:p>
        </w:tc>
        <w:tc>
          <w:tcPr>
            <w:tcW w:w="1134" w:type="dxa"/>
          </w:tcPr>
          <w:p w:rsidR="00F31BD3" w:rsidRPr="00D72802" w:rsidRDefault="00F31BD3" w:rsidP="00505BCD">
            <w:pPr>
              <w:spacing w:after="0" w:line="240" w:lineRule="auto"/>
              <w:jc w:val="right"/>
              <w:rPr>
                <w:rFonts w:ascii="Times New Roman" w:hAnsi="Times New Roman" w:cs="Times New Roman"/>
                <w:i/>
                <w:iCs/>
                <w:color w:val="000000"/>
                <w:sz w:val="18"/>
                <w:szCs w:val="18"/>
              </w:rPr>
            </w:pPr>
          </w:p>
        </w:tc>
        <w:tc>
          <w:tcPr>
            <w:tcW w:w="992" w:type="dxa"/>
          </w:tcPr>
          <w:p w:rsidR="00F31BD3" w:rsidRPr="00D72802" w:rsidRDefault="00F31BD3" w:rsidP="00505BCD">
            <w:pPr>
              <w:spacing w:after="0" w:line="240" w:lineRule="auto"/>
              <w:jc w:val="right"/>
              <w:rPr>
                <w:rFonts w:ascii="Times New Roman" w:hAnsi="Times New Roman" w:cs="Times New Roman"/>
                <w:i/>
                <w:iCs/>
                <w:color w:val="000000"/>
                <w:sz w:val="18"/>
                <w:szCs w:val="18"/>
              </w:rPr>
            </w:pPr>
          </w:p>
        </w:tc>
        <w:tc>
          <w:tcPr>
            <w:tcW w:w="1134" w:type="dxa"/>
          </w:tcPr>
          <w:p w:rsidR="00F31BD3" w:rsidRPr="00D72802" w:rsidRDefault="00F31BD3" w:rsidP="00505BCD">
            <w:pPr>
              <w:spacing w:after="0" w:line="240" w:lineRule="auto"/>
              <w:jc w:val="right"/>
              <w:rPr>
                <w:rFonts w:ascii="Times New Roman" w:hAnsi="Times New Roman" w:cs="Times New Roman"/>
                <w:color w:val="000000"/>
                <w:sz w:val="18"/>
                <w:szCs w:val="18"/>
              </w:rPr>
            </w:pPr>
          </w:p>
        </w:tc>
      </w:tr>
      <w:tr w:rsidR="009B04CB" w:rsidRPr="00D72802" w:rsidTr="00505BCD">
        <w:trPr>
          <w:trHeight w:val="20"/>
          <w:jc w:val="center"/>
        </w:trPr>
        <w:tc>
          <w:tcPr>
            <w:tcW w:w="2552" w:type="dxa"/>
          </w:tcPr>
          <w:p w:rsidR="009B04CB" w:rsidRPr="00D72802" w:rsidRDefault="009B04CB" w:rsidP="00505BCD">
            <w:pPr>
              <w:spacing w:after="0" w:line="240" w:lineRule="auto"/>
              <w:rPr>
                <w:rFonts w:ascii="Times New Roman" w:hAnsi="Times New Roman" w:cs="Times New Roman"/>
                <w:i/>
                <w:sz w:val="18"/>
                <w:szCs w:val="18"/>
              </w:rPr>
            </w:pPr>
            <w:r w:rsidRPr="00D72802">
              <w:rPr>
                <w:rFonts w:ascii="Times New Roman" w:hAnsi="Times New Roman" w:cs="Times New Roman"/>
                <w:i/>
                <w:sz w:val="18"/>
                <w:szCs w:val="18"/>
              </w:rPr>
              <w:t>областного бюджета</w:t>
            </w:r>
          </w:p>
        </w:tc>
        <w:tc>
          <w:tcPr>
            <w:tcW w:w="992"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1 126,5</w:t>
            </w:r>
          </w:p>
        </w:tc>
        <w:tc>
          <w:tcPr>
            <w:tcW w:w="992"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p>
        </w:tc>
        <w:tc>
          <w:tcPr>
            <w:tcW w:w="993"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p>
        </w:tc>
        <w:tc>
          <w:tcPr>
            <w:tcW w:w="992"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color w:val="000000"/>
                <w:sz w:val="18"/>
                <w:szCs w:val="18"/>
              </w:rPr>
            </w:pPr>
          </w:p>
        </w:tc>
      </w:tr>
      <w:tr w:rsidR="009B04CB" w:rsidRPr="00D72802" w:rsidTr="00505BCD">
        <w:trPr>
          <w:trHeight w:val="20"/>
          <w:jc w:val="center"/>
        </w:trPr>
        <w:tc>
          <w:tcPr>
            <w:tcW w:w="2552" w:type="dxa"/>
          </w:tcPr>
          <w:p w:rsidR="009B04CB" w:rsidRPr="00D72802" w:rsidRDefault="009B04CB" w:rsidP="00505BCD">
            <w:pPr>
              <w:spacing w:after="0" w:line="240" w:lineRule="auto"/>
              <w:rPr>
                <w:rFonts w:ascii="Times New Roman" w:hAnsi="Times New Roman" w:cs="Times New Roman"/>
                <w:i/>
                <w:sz w:val="18"/>
                <w:szCs w:val="18"/>
              </w:rPr>
            </w:pPr>
            <w:r w:rsidRPr="00D72802">
              <w:rPr>
                <w:rFonts w:ascii="Times New Roman" w:hAnsi="Times New Roman" w:cs="Times New Roman"/>
                <w:i/>
                <w:sz w:val="18"/>
                <w:szCs w:val="18"/>
              </w:rPr>
              <w:t>городского бюджета</w:t>
            </w:r>
          </w:p>
        </w:tc>
        <w:tc>
          <w:tcPr>
            <w:tcW w:w="992"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4 314,4</w:t>
            </w:r>
          </w:p>
        </w:tc>
        <w:tc>
          <w:tcPr>
            <w:tcW w:w="992"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p>
        </w:tc>
        <w:tc>
          <w:tcPr>
            <w:tcW w:w="993"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p>
        </w:tc>
        <w:tc>
          <w:tcPr>
            <w:tcW w:w="992" w:type="dxa"/>
          </w:tcPr>
          <w:p w:rsidR="009B04CB" w:rsidRPr="00D72802" w:rsidRDefault="009B04CB" w:rsidP="00505BCD">
            <w:pPr>
              <w:spacing w:after="0" w:line="240" w:lineRule="auto"/>
              <w:jc w:val="right"/>
              <w:rPr>
                <w:rFonts w:ascii="Times New Roman" w:hAnsi="Times New Roman" w:cs="Times New Roman"/>
                <w:i/>
                <w:iCs/>
                <w:color w:val="000000"/>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color w:val="000000"/>
                <w:sz w:val="18"/>
                <w:szCs w:val="18"/>
              </w:rPr>
            </w:pPr>
          </w:p>
        </w:tc>
      </w:tr>
      <w:tr w:rsidR="009B04CB" w:rsidRPr="00D72802" w:rsidTr="00505BCD">
        <w:trPr>
          <w:trHeight w:val="20"/>
          <w:jc w:val="center"/>
        </w:trPr>
        <w:tc>
          <w:tcPr>
            <w:tcW w:w="2552" w:type="dxa"/>
          </w:tcPr>
          <w:p w:rsidR="009B04CB" w:rsidRPr="00D72802" w:rsidRDefault="009B04CB" w:rsidP="00505BCD">
            <w:pPr>
              <w:spacing w:after="0" w:line="240" w:lineRule="auto"/>
              <w:rPr>
                <w:rFonts w:ascii="Times New Roman" w:hAnsi="Times New Roman" w:cs="Times New Roman"/>
                <w:iCs/>
                <w:sz w:val="18"/>
                <w:szCs w:val="18"/>
              </w:rPr>
            </w:pPr>
            <w:r w:rsidRPr="00D72802">
              <w:rPr>
                <w:rFonts w:ascii="Times New Roman" w:hAnsi="Times New Roman" w:cs="Times New Roman"/>
                <w:iCs/>
                <w:sz w:val="18"/>
                <w:szCs w:val="18"/>
              </w:rPr>
              <w:t>Снос аварийных жилых домов</w:t>
            </w:r>
          </w:p>
        </w:tc>
        <w:tc>
          <w:tcPr>
            <w:tcW w:w="992" w:type="dxa"/>
          </w:tcPr>
          <w:p w:rsidR="009B04CB" w:rsidRPr="00D72802" w:rsidRDefault="009B04CB" w:rsidP="00505BCD">
            <w:pPr>
              <w:spacing w:after="0" w:line="240" w:lineRule="auto"/>
              <w:jc w:val="right"/>
              <w:rPr>
                <w:rFonts w:ascii="Times New Roman" w:hAnsi="Times New Roman" w:cs="Times New Roman"/>
                <w:bCs/>
                <w:iCs/>
                <w:color w:val="000000"/>
                <w:sz w:val="18"/>
                <w:szCs w:val="18"/>
              </w:rPr>
            </w:pPr>
            <w:r w:rsidRPr="00D72802">
              <w:rPr>
                <w:rFonts w:ascii="Times New Roman" w:hAnsi="Times New Roman" w:cs="Times New Roman"/>
                <w:bCs/>
                <w:iCs/>
                <w:color w:val="000000"/>
                <w:sz w:val="18"/>
                <w:szCs w:val="18"/>
              </w:rPr>
              <w:t>2 200,0</w:t>
            </w:r>
          </w:p>
        </w:tc>
        <w:tc>
          <w:tcPr>
            <w:tcW w:w="992" w:type="dxa"/>
          </w:tcPr>
          <w:p w:rsidR="009B04CB" w:rsidRPr="00D72802" w:rsidRDefault="009B04CB" w:rsidP="00505BCD">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2 300,0</w:t>
            </w:r>
          </w:p>
        </w:tc>
        <w:tc>
          <w:tcPr>
            <w:tcW w:w="1134" w:type="dxa"/>
          </w:tcPr>
          <w:p w:rsidR="009B04CB" w:rsidRPr="00D72802" w:rsidRDefault="009B04CB" w:rsidP="00505BCD">
            <w:pPr>
              <w:spacing w:after="0" w:line="240" w:lineRule="auto"/>
              <w:jc w:val="right"/>
              <w:rPr>
                <w:rFonts w:ascii="Times New Roman" w:hAnsi="Times New Roman" w:cs="Times New Roman"/>
                <w:bCs/>
                <w:iCs/>
                <w:color w:val="000000"/>
                <w:sz w:val="18"/>
                <w:szCs w:val="18"/>
              </w:rPr>
            </w:pPr>
            <w:r w:rsidRPr="00D72802">
              <w:rPr>
                <w:rFonts w:ascii="Times New Roman" w:hAnsi="Times New Roman" w:cs="Times New Roman"/>
                <w:bCs/>
                <w:iCs/>
                <w:color w:val="000000"/>
                <w:sz w:val="18"/>
                <w:szCs w:val="18"/>
              </w:rPr>
              <w:t>104,5</w:t>
            </w:r>
          </w:p>
        </w:tc>
        <w:tc>
          <w:tcPr>
            <w:tcW w:w="993" w:type="dxa"/>
          </w:tcPr>
          <w:p w:rsidR="009B04CB" w:rsidRPr="00D72802" w:rsidRDefault="009B04CB" w:rsidP="00505BCD">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2 200,0</w:t>
            </w:r>
          </w:p>
        </w:tc>
        <w:tc>
          <w:tcPr>
            <w:tcW w:w="1134" w:type="dxa"/>
          </w:tcPr>
          <w:p w:rsidR="009B04CB" w:rsidRPr="00D72802" w:rsidRDefault="009B04CB" w:rsidP="00505BCD">
            <w:pPr>
              <w:spacing w:after="0" w:line="240" w:lineRule="auto"/>
              <w:jc w:val="right"/>
              <w:rPr>
                <w:rFonts w:ascii="Times New Roman" w:hAnsi="Times New Roman" w:cs="Times New Roman"/>
                <w:bCs/>
                <w:i/>
                <w:iCs/>
                <w:color w:val="000000"/>
                <w:sz w:val="18"/>
                <w:szCs w:val="18"/>
              </w:rPr>
            </w:pPr>
            <w:r w:rsidRPr="00D72802">
              <w:rPr>
                <w:rFonts w:ascii="Times New Roman" w:hAnsi="Times New Roman" w:cs="Times New Roman"/>
                <w:bCs/>
                <w:i/>
                <w:iCs/>
                <w:color w:val="000000"/>
                <w:sz w:val="18"/>
                <w:szCs w:val="18"/>
              </w:rPr>
              <w:t>95,7</w:t>
            </w:r>
          </w:p>
        </w:tc>
        <w:tc>
          <w:tcPr>
            <w:tcW w:w="992" w:type="dxa"/>
          </w:tcPr>
          <w:p w:rsidR="009B04CB" w:rsidRPr="00D72802" w:rsidRDefault="009B04CB" w:rsidP="00505BCD">
            <w:pPr>
              <w:spacing w:after="0" w:line="240" w:lineRule="auto"/>
              <w:jc w:val="right"/>
              <w:rPr>
                <w:rFonts w:ascii="Times New Roman" w:hAnsi="Times New Roman" w:cs="Times New Roman"/>
                <w:bCs/>
                <w:color w:val="000000"/>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bCs/>
                <w:color w:val="000000"/>
                <w:sz w:val="18"/>
                <w:szCs w:val="18"/>
              </w:rPr>
            </w:pPr>
          </w:p>
        </w:tc>
      </w:tr>
      <w:tr w:rsidR="009B04CB" w:rsidRPr="00D72802" w:rsidTr="00505BCD">
        <w:trPr>
          <w:trHeight w:val="20"/>
          <w:jc w:val="center"/>
        </w:trPr>
        <w:tc>
          <w:tcPr>
            <w:tcW w:w="2552" w:type="dxa"/>
          </w:tcPr>
          <w:p w:rsidR="009B04CB" w:rsidRPr="00D72802" w:rsidRDefault="009B04CB" w:rsidP="00394E15">
            <w:pPr>
              <w:spacing w:after="0" w:line="240" w:lineRule="auto"/>
              <w:rPr>
                <w:rFonts w:ascii="Times New Roman" w:hAnsi="Times New Roman" w:cs="Times New Roman"/>
                <w:iCs/>
                <w:sz w:val="18"/>
                <w:szCs w:val="18"/>
              </w:rPr>
            </w:pPr>
            <w:r w:rsidRPr="00D72802">
              <w:rPr>
                <w:rFonts w:ascii="Times New Roman" w:hAnsi="Times New Roman" w:cs="Times New Roman"/>
                <w:iCs/>
                <w:sz w:val="18"/>
                <w:szCs w:val="18"/>
              </w:rPr>
              <w:t>Расселение домов, не соответствующих требованиям 185-ФЗ</w:t>
            </w:r>
          </w:p>
        </w:tc>
        <w:tc>
          <w:tcPr>
            <w:tcW w:w="992" w:type="dxa"/>
          </w:tcPr>
          <w:p w:rsidR="009B04CB" w:rsidRPr="00D72802" w:rsidRDefault="009B04CB" w:rsidP="00505BCD">
            <w:pPr>
              <w:spacing w:after="0" w:line="240" w:lineRule="auto"/>
              <w:jc w:val="right"/>
              <w:rPr>
                <w:rFonts w:ascii="Times New Roman" w:hAnsi="Times New Roman" w:cs="Times New Roman"/>
                <w:bCs/>
                <w:iCs/>
                <w:color w:val="000000"/>
                <w:sz w:val="18"/>
                <w:szCs w:val="18"/>
              </w:rPr>
            </w:pPr>
            <w:r w:rsidRPr="00D72802">
              <w:rPr>
                <w:rFonts w:ascii="Times New Roman" w:hAnsi="Times New Roman" w:cs="Times New Roman"/>
                <w:bCs/>
                <w:iCs/>
                <w:color w:val="000000"/>
                <w:sz w:val="18"/>
                <w:szCs w:val="18"/>
              </w:rPr>
              <w:t>15 534,9</w:t>
            </w:r>
          </w:p>
        </w:tc>
        <w:tc>
          <w:tcPr>
            <w:tcW w:w="992" w:type="dxa"/>
          </w:tcPr>
          <w:p w:rsidR="009B04CB" w:rsidRPr="00D72802" w:rsidRDefault="009B04CB" w:rsidP="00505BCD">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9 802,7</w:t>
            </w:r>
          </w:p>
        </w:tc>
        <w:tc>
          <w:tcPr>
            <w:tcW w:w="1134" w:type="dxa"/>
          </w:tcPr>
          <w:p w:rsidR="009B04CB" w:rsidRPr="00D72802" w:rsidRDefault="009B04CB" w:rsidP="00505BCD">
            <w:pPr>
              <w:spacing w:after="0" w:line="240" w:lineRule="auto"/>
              <w:jc w:val="right"/>
              <w:rPr>
                <w:rFonts w:ascii="Times New Roman" w:hAnsi="Times New Roman" w:cs="Times New Roman"/>
                <w:bCs/>
                <w:iCs/>
                <w:color w:val="000000"/>
                <w:sz w:val="18"/>
                <w:szCs w:val="18"/>
              </w:rPr>
            </w:pPr>
            <w:r w:rsidRPr="00D72802">
              <w:rPr>
                <w:rFonts w:ascii="Times New Roman" w:hAnsi="Times New Roman" w:cs="Times New Roman"/>
                <w:bCs/>
                <w:iCs/>
                <w:color w:val="000000"/>
                <w:sz w:val="18"/>
                <w:szCs w:val="18"/>
              </w:rPr>
              <w:t>63,1</w:t>
            </w:r>
          </w:p>
        </w:tc>
        <w:tc>
          <w:tcPr>
            <w:tcW w:w="993" w:type="dxa"/>
          </w:tcPr>
          <w:p w:rsidR="009B04CB" w:rsidRPr="00D72802" w:rsidRDefault="009B04CB" w:rsidP="00505BCD">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10 195,0</w:t>
            </w:r>
          </w:p>
        </w:tc>
        <w:tc>
          <w:tcPr>
            <w:tcW w:w="1134" w:type="dxa"/>
          </w:tcPr>
          <w:p w:rsidR="009B04CB" w:rsidRPr="00D72802" w:rsidRDefault="009B04CB" w:rsidP="00505BCD">
            <w:pPr>
              <w:spacing w:after="0" w:line="240" w:lineRule="auto"/>
              <w:jc w:val="right"/>
              <w:rPr>
                <w:rFonts w:ascii="Times New Roman" w:hAnsi="Times New Roman" w:cs="Times New Roman"/>
                <w:bCs/>
                <w:i/>
                <w:iCs/>
                <w:color w:val="000000"/>
                <w:sz w:val="18"/>
                <w:szCs w:val="18"/>
              </w:rPr>
            </w:pPr>
            <w:r w:rsidRPr="00D72802">
              <w:rPr>
                <w:rFonts w:ascii="Times New Roman" w:hAnsi="Times New Roman" w:cs="Times New Roman"/>
                <w:bCs/>
                <w:i/>
                <w:iCs/>
                <w:color w:val="000000"/>
                <w:sz w:val="18"/>
                <w:szCs w:val="18"/>
              </w:rPr>
              <w:t>104,0</w:t>
            </w:r>
          </w:p>
        </w:tc>
        <w:tc>
          <w:tcPr>
            <w:tcW w:w="992" w:type="dxa"/>
          </w:tcPr>
          <w:p w:rsidR="009B04CB" w:rsidRPr="00D72802" w:rsidRDefault="009B04CB" w:rsidP="00505BCD">
            <w:pPr>
              <w:spacing w:after="0" w:line="240" w:lineRule="auto"/>
              <w:jc w:val="right"/>
              <w:rPr>
                <w:rFonts w:ascii="Times New Roman" w:hAnsi="Times New Roman" w:cs="Times New Roman"/>
                <w:bCs/>
                <w:color w:val="000000"/>
                <w:sz w:val="18"/>
                <w:szCs w:val="18"/>
              </w:rPr>
            </w:pPr>
          </w:p>
        </w:tc>
        <w:tc>
          <w:tcPr>
            <w:tcW w:w="1134" w:type="dxa"/>
          </w:tcPr>
          <w:p w:rsidR="009B04CB" w:rsidRPr="00D72802" w:rsidRDefault="009B04CB" w:rsidP="00505BCD">
            <w:pPr>
              <w:spacing w:after="0" w:line="240" w:lineRule="auto"/>
              <w:jc w:val="right"/>
              <w:rPr>
                <w:rFonts w:ascii="Times New Roman" w:hAnsi="Times New Roman" w:cs="Times New Roman"/>
                <w:bCs/>
                <w:color w:val="000000"/>
                <w:sz w:val="18"/>
                <w:szCs w:val="18"/>
              </w:rPr>
            </w:pPr>
          </w:p>
        </w:tc>
      </w:tr>
    </w:tbl>
    <w:p w:rsidR="009B04CB" w:rsidRPr="00D72802" w:rsidRDefault="009B04CB" w:rsidP="009B04CB">
      <w:pPr>
        <w:spacing w:after="0" w:line="240" w:lineRule="auto"/>
        <w:jc w:val="both"/>
        <w:rPr>
          <w:rFonts w:ascii="Times New Roman" w:hAnsi="Times New Roman" w:cs="Times New Roman"/>
          <w:color w:val="000000"/>
          <w:sz w:val="24"/>
          <w:szCs w:val="24"/>
        </w:rPr>
      </w:pPr>
      <w:r w:rsidRPr="00D72802">
        <w:rPr>
          <w:rFonts w:ascii="Times New Roman" w:hAnsi="Times New Roman" w:cs="Times New Roman"/>
          <w:color w:val="000000"/>
          <w:sz w:val="24"/>
          <w:szCs w:val="24"/>
        </w:rPr>
        <w:lastRenderedPageBreak/>
        <w:t>* Показатели сводной бюджетной росписи по состоянию на 01.10.2023 года.</w:t>
      </w:r>
    </w:p>
    <w:p w:rsidR="009C7DD0" w:rsidRPr="00D72802" w:rsidRDefault="009C7DD0" w:rsidP="009B04CB">
      <w:pPr>
        <w:spacing w:after="0" w:line="240" w:lineRule="auto"/>
        <w:jc w:val="both"/>
        <w:rPr>
          <w:rFonts w:ascii="Times New Roman" w:hAnsi="Times New Roman" w:cs="Times New Roman"/>
          <w:sz w:val="28"/>
          <w:szCs w:val="28"/>
        </w:rPr>
      </w:pPr>
    </w:p>
    <w:p w:rsidR="009B04CB" w:rsidRPr="00D72802" w:rsidRDefault="009B04CB" w:rsidP="009B04CB">
      <w:pPr>
        <w:spacing w:after="0" w:line="240" w:lineRule="auto"/>
        <w:ind w:firstLine="709"/>
        <w:jc w:val="both"/>
        <w:rPr>
          <w:rFonts w:ascii="Times New Roman" w:hAnsi="Times New Roman" w:cs="Times New Roman"/>
          <w:sz w:val="28"/>
          <w:szCs w:val="24"/>
        </w:rPr>
      </w:pPr>
      <w:r w:rsidRPr="00D72802">
        <w:rPr>
          <w:rFonts w:ascii="Times New Roman" w:hAnsi="Times New Roman" w:cs="Times New Roman"/>
          <w:sz w:val="28"/>
          <w:szCs w:val="24"/>
        </w:rPr>
        <w:t xml:space="preserve">Бюджетные ассигнования на реализацию муниципальной программы «Переселение граждан из аварийного жилищного фонда» в 2024 году составят               12 102,7 тыс. рублей, в 2025 году – 12 395,0 тыс. рублей. В 2024 году уменьшены расходы в связи с отсутствием субсидий областного бюджета и средств, поступивших от публично-правовой компании «Фонд развития территорий». </w:t>
      </w:r>
    </w:p>
    <w:p w:rsidR="009B58DC" w:rsidRPr="00D72802" w:rsidRDefault="009B58DC" w:rsidP="009B04CB">
      <w:pPr>
        <w:spacing w:after="0" w:line="240" w:lineRule="auto"/>
        <w:ind w:firstLine="709"/>
        <w:jc w:val="both"/>
        <w:rPr>
          <w:rFonts w:ascii="Times New Roman" w:hAnsi="Times New Roman" w:cs="Times New Roman"/>
          <w:sz w:val="28"/>
          <w:szCs w:val="24"/>
        </w:rPr>
      </w:pPr>
    </w:p>
    <w:p w:rsidR="009B58DC" w:rsidRPr="00D72802" w:rsidRDefault="009B58DC" w:rsidP="009B58DC">
      <w:pPr>
        <w:spacing w:after="0" w:line="240" w:lineRule="auto"/>
        <w:jc w:val="center"/>
        <w:rPr>
          <w:rFonts w:ascii="Times New Roman" w:hAnsi="Times New Roman" w:cs="Times New Roman"/>
          <w:b/>
          <w:bCs/>
          <w:color w:val="000000"/>
          <w:sz w:val="28"/>
          <w:szCs w:val="28"/>
        </w:rPr>
      </w:pPr>
      <w:r w:rsidRPr="00D72802">
        <w:rPr>
          <w:rFonts w:ascii="Times New Roman" w:hAnsi="Times New Roman" w:cs="Times New Roman"/>
          <w:b/>
          <w:color w:val="000000"/>
          <w:sz w:val="28"/>
          <w:szCs w:val="28"/>
        </w:rPr>
        <w:t>Муниципальная программа «</w:t>
      </w:r>
      <w:r w:rsidRPr="00D72802">
        <w:rPr>
          <w:rFonts w:ascii="Times New Roman" w:hAnsi="Times New Roman" w:cs="Times New Roman"/>
          <w:b/>
          <w:bCs/>
          <w:color w:val="000000"/>
          <w:sz w:val="28"/>
          <w:szCs w:val="28"/>
        </w:rPr>
        <w:t>Общественный</w:t>
      </w:r>
    </w:p>
    <w:p w:rsidR="009B58DC" w:rsidRPr="00D72802" w:rsidRDefault="009B58DC" w:rsidP="009B58DC">
      <w:pPr>
        <w:spacing w:after="0" w:line="240" w:lineRule="auto"/>
        <w:jc w:val="center"/>
        <w:rPr>
          <w:rFonts w:ascii="Times New Roman" w:hAnsi="Times New Roman" w:cs="Times New Roman"/>
          <w:b/>
          <w:bCs/>
          <w:color w:val="000000"/>
          <w:sz w:val="28"/>
          <w:szCs w:val="28"/>
        </w:rPr>
      </w:pPr>
      <w:r w:rsidRPr="00D72802">
        <w:rPr>
          <w:rFonts w:ascii="Times New Roman" w:hAnsi="Times New Roman" w:cs="Times New Roman"/>
          <w:b/>
          <w:bCs/>
          <w:color w:val="000000"/>
          <w:sz w:val="28"/>
          <w:szCs w:val="28"/>
        </w:rPr>
        <w:t xml:space="preserve"> транспорт в городе Рязани»</w:t>
      </w:r>
    </w:p>
    <w:p w:rsidR="009B58DC" w:rsidRPr="00D72802" w:rsidRDefault="009B58DC" w:rsidP="009B58DC">
      <w:pPr>
        <w:spacing w:after="0" w:line="240" w:lineRule="auto"/>
        <w:jc w:val="center"/>
        <w:rPr>
          <w:rFonts w:ascii="Times New Roman" w:hAnsi="Times New Roman" w:cs="Times New Roman"/>
          <w:b/>
          <w:bCs/>
          <w:color w:val="000000"/>
          <w:sz w:val="28"/>
          <w:szCs w:val="28"/>
        </w:rPr>
      </w:pPr>
    </w:p>
    <w:p w:rsidR="009B58DC" w:rsidRPr="00D72802" w:rsidRDefault="009B58DC" w:rsidP="00D36643">
      <w:pPr>
        <w:spacing w:after="0" w:line="240" w:lineRule="auto"/>
        <w:ind w:firstLine="709"/>
        <w:jc w:val="both"/>
        <w:rPr>
          <w:rFonts w:ascii="Times New Roman" w:hAnsi="Times New Roman" w:cs="Times New Roman"/>
          <w:bCs/>
          <w:color w:val="000000"/>
          <w:sz w:val="28"/>
          <w:szCs w:val="28"/>
        </w:rPr>
      </w:pPr>
      <w:r w:rsidRPr="00D72802">
        <w:rPr>
          <w:rFonts w:ascii="Times New Roman" w:hAnsi="Times New Roman" w:cs="Times New Roman"/>
          <w:sz w:val="28"/>
          <w:szCs w:val="28"/>
        </w:rPr>
        <w:t xml:space="preserve">Расходы бюджета города Рязани в 2024-2026 годах </w:t>
      </w:r>
      <w:r w:rsidRPr="00D72802">
        <w:rPr>
          <w:rFonts w:ascii="Times New Roman" w:hAnsi="Times New Roman" w:cs="Times New Roman"/>
          <w:color w:val="000000"/>
          <w:sz w:val="28"/>
          <w:szCs w:val="24"/>
        </w:rPr>
        <w:t xml:space="preserve">на реализацию муниципальной программы </w:t>
      </w:r>
      <w:r w:rsidRPr="00D72802">
        <w:rPr>
          <w:rFonts w:ascii="Times New Roman" w:hAnsi="Times New Roman" w:cs="Times New Roman"/>
          <w:bCs/>
          <w:color w:val="000000"/>
          <w:sz w:val="28"/>
          <w:szCs w:val="28"/>
        </w:rPr>
        <w:t>«Общественный транспорт в городе Рязани»</w:t>
      </w:r>
      <w:r w:rsidRPr="00D72802">
        <w:rPr>
          <w:rFonts w:ascii="Times New Roman" w:hAnsi="Times New Roman" w:cs="Times New Roman"/>
          <w:color w:val="000000"/>
          <w:sz w:val="28"/>
          <w:szCs w:val="24"/>
        </w:rPr>
        <w:t xml:space="preserve"> представлены в таблице:</w:t>
      </w:r>
    </w:p>
    <w:p w:rsidR="009B58DC" w:rsidRPr="00D72802" w:rsidRDefault="009B58DC" w:rsidP="009B58DC">
      <w:pPr>
        <w:spacing w:after="0" w:line="240" w:lineRule="auto"/>
        <w:ind w:firstLine="709"/>
        <w:jc w:val="right"/>
        <w:rPr>
          <w:rFonts w:ascii="Times New Roman" w:hAnsi="Times New Roman" w:cs="Times New Roman"/>
          <w:color w:val="000000"/>
          <w:sz w:val="28"/>
          <w:szCs w:val="24"/>
        </w:rPr>
      </w:pPr>
      <w:r w:rsidRPr="00D72802">
        <w:rPr>
          <w:rFonts w:ascii="Times New Roman" w:hAnsi="Times New Roman" w:cs="Times New Roman"/>
          <w:i/>
          <w:color w:val="000000"/>
          <w:sz w:val="24"/>
          <w:szCs w:val="28"/>
        </w:rPr>
        <w:t>тыс. рублей</w:t>
      </w:r>
    </w:p>
    <w:tbl>
      <w:tblPr>
        <w:tblW w:w="96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7"/>
        <w:gridCol w:w="1135"/>
        <w:gridCol w:w="993"/>
        <w:gridCol w:w="1134"/>
        <w:gridCol w:w="993"/>
        <w:gridCol w:w="1134"/>
        <w:gridCol w:w="992"/>
        <w:gridCol w:w="1134"/>
      </w:tblGrid>
      <w:tr w:rsidR="009B58DC" w:rsidRPr="00D72802" w:rsidTr="00505BCD">
        <w:trPr>
          <w:trHeight w:val="20"/>
        </w:trPr>
        <w:tc>
          <w:tcPr>
            <w:tcW w:w="2157" w:type="dxa"/>
            <w:vMerge w:val="restart"/>
            <w:tcBorders>
              <w:top w:val="single" w:sz="4" w:space="0" w:color="auto"/>
              <w:left w:val="single" w:sz="4" w:space="0" w:color="auto"/>
              <w:bottom w:val="single" w:sz="4" w:space="0" w:color="auto"/>
              <w:right w:val="single" w:sz="4" w:space="0" w:color="auto"/>
            </w:tcBorders>
            <w:hideMark/>
          </w:tcPr>
          <w:p w:rsidR="009B58DC" w:rsidRPr="00D72802" w:rsidRDefault="009B58DC" w:rsidP="00D3664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Наименование</w:t>
            </w:r>
          </w:p>
        </w:tc>
        <w:tc>
          <w:tcPr>
            <w:tcW w:w="1135" w:type="dxa"/>
            <w:vMerge w:val="restart"/>
            <w:tcBorders>
              <w:top w:val="single" w:sz="4" w:space="0" w:color="auto"/>
              <w:left w:val="single" w:sz="4" w:space="0" w:color="auto"/>
              <w:bottom w:val="single" w:sz="4" w:space="0" w:color="auto"/>
              <w:right w:val="single" w:sz="4" w:space="0" w:color="auto"/>
            </w:tcBorders>
            <w:hideMark/>
          </w:tcPr>
          <w:p w:rsidR="009B58DC" w:rsidRPr="00D72802" w:rsidRDefault="009B58DC" w:rsidP="00D3664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2023 год *</w:t>
            </w:r>
          </w:p>
        </w:tc>
        <w:tc>
          <w:tcPr>
            <w:tcW w:w="2127" w:type="dxa"/>
            <w:gridSpan w:val="2"/>
            <w:tcBorders>
              <w:top w:val="single" w:sz="4" w:space="0" w:color="auto"/>
              <w:left w:val="single" w:sz="4" w:space="0" w:color="auto"/>
              <w:bottom w:val="single" w:sz="4" w:space="0" w:color="auto"/>
              <w:right w:val="single" w:sz="4" w:space="0" w:color="auto"/>
            </w:tcBorders>
            <w:hideMark/>
          </w:tcPr>
          <w:p w:rsidR="009B58DC" w:rsidRPr="00D72802" w:rsidRDefault="009B58DC" w:rsidP="00D3664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2024 год</w:t>
            </w:r>
          </w:p>
        </w:tc>
        <w:tc>
          <w:tcPr>
            <w:tcW w:w="2127" w:type="dxa"/>
            <w:gridSpan w:val="2"/>
            <w:tcBorders>
              <w:top w:val="single" w:sz="4" w:space="0" w:color="auto"/>
              <w:left w:val="single" w:sz="4" w:space="0" w:color="auto"/>
              <w:bottom w:val="single" w:sz="4" w:space="0" w:color="auto"/>
              <w:right w:val="single" w:sz="4" w:space="0" w:color="auto"/>
            </w:tcBorders>
            <w:hideMark/>
          </w:tcPr>
          <w:p w:rsidR="009B58DC" w:rsidRPr="00D72802" w:rsidRDefault="009B58DC" w:rsidP="00D3664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2025 год</w:t>
            </w:r>
          </w:p>
        </w:tc>
        <w:tc>
          <w:tcPr>
            <w:tcW w:w="2126" w:type="dxa"/>
            <w:gridSpan w:val="2"/>
            <w:tcBorders>
              <w:top w:val="single" w:sz="4" w:space="0" w:color="auto"/>
              <w:left w:val="single" w:sz="4" w:space="0" w:color="auto"/>
              <w:bottom w:val="single" w:sz="4" w:space="0" w:color="auto"/>
              <w:right w:val="single" w:sz="4" w:space="0" w:color="auto"/>
            </w:tcBorders>
            <w:hideMark/>
          </w:tcPr>
          <w:p w:rsidR="009B58DC" w:rsidRPr="00D72802" w:rsidRDefault="009B58DC" w:rsidP="00D3664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20</w:t>
            </w:r>
            <w:r w:rsidRPr="00D72802">
              <w:rPr>
                <w:rFonts w:ascii="Times New Roman" w:hAnsi="Times New Roman" w:cs="Times New Roman"/>
                <w:sz w:val="18"/>
                <w:szCs w:val="18"/>
                <w:lang w:val="en-US"/>
              </w:rPr>
              <w:t>2</w:t>
            </w:r>
            <w:r w:rsidRPr="00D72802">
              <w:rPr>
                <w:rFonts w:ascii="Times New Roman" w:hAnsi="Times New Roman" w:cs="Times New Roman"/>
                <w:sz w:val="18"/>
                <w:szCs w:val="18"/>
              </w:rPr>
              <w:t>6 год</w:t>
            </w:r>
          </w:p>
        </w:tc>
      </w:tr>
      <w:tr w:rsidR="009B58DC" w:rsidRPr="00D72802" w:rsidTr="00505BCD">
        <w:trPr>
          <w:trHeight w:val="20"/>
        </w:trPr>
        <w:tc>
          <w:tcPr>
            <w:tcW w:w="2157" w:type="dxa"/>
            <w:vMerge/>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rPr>
                <w:rFonts w:ascii="Times New Roman" w:hAnsi="Times New Roman" w:cs="Times New Roman"/>
                <w:sz w:val="18"/>
                <w:szCs w:val="1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rPr>
                <w:rFonts w:ascii="Times New Roman" w:hAnsi="Times New Roman" w:cs="Times New Roman"/>
                <w:sz w:val="18"/>
                <w:szCs w:val="18"/>
              </w:rPr>
            </w:pPr>
          </w:p>
        </w:tc>
        <w:tc>
          <w:tcPr>
            <w:tcW w:w="993" w:type="dxa"/>
            <w:tcBorders>
              <w:top w:val="single" w:sz="4" w:space="0" w:color="auto"/>
              <w:left w:val="single" w:sz="4" w:space="0" w:color="auto"/>
              <w:bottom w:val="single" w:sz="4" w:space="0" w:color="auto"/>
              <w:right w:val="single" w:sz="4" w:space="0" w:color="auto"/>
            </w:tcBorders>
            <w:hideMark/>
          </w:tcPr>
          <w:p w:rsidR="009B58DC" w:rsidRPr="00D72802" w:rsidRDefault="009B58DC" w:rsidP="00D3664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Проект</w:t>
            </w:r>
          </w:p>
        </w:tc>
        <w:tc>
          <w:tcPr>
            <w:tcW w:w="1134" w:type="dxa"/>
            <w:tcBorders>
              <w:top w:val="single" w:sz="4" w:space="0" w:color="auto"/>
              <w:left w:val="single" w:sz="4" w:space="0" w:color="auto"/>
              <w:bottom w:val="single" w:sz="4" w:space="0" w:color="auto"/>
              <w:right w:val="single" w:sz="4" w:space="0" w:color="auto"/>
            </w:tcBorders>
            <w:hideMark/>
          </w:tcPr>
          <w:p w:rsidR="009B58DC" w:rsidRPr="00D72802" w:rsidRDefault="009B58DC" w:rsidP="00D36643">
            <w:pPr>
              <w:spacing w:after="0" w:line="240" w:lineRule="auto"/>
              <w:jc w:val="center"/>
              <w:rPr>
                <w:rFonts w:ascii="Times New Roman" w:hAnsi="Times New Roman" w:cs="Times New Roman"/>
                <w:sz w:val="18"/>
                <w:szCs w:val="18"/>
              </w:rPr>
            </w:pPr>
            <w:r w:rsidRPr="00D72802">
              <w:rPr>
                <w:rFonts w:ascii="Times New Roman" w:hAnsi="Times New Roman" w:cs="Times New Roman"/>
                <w:color w:val="000000"/>
                <w:sz w:val="18"/>
                <w:szCs w:val="18"/>
              </w:rPr>
              <w:t>Изменение к предыдущему году, %</w:t>
            </w:r>
          </w:p>
        </w:tc>
        <w:tc>
          <w:tcPr>
            <w:tcW w:w="993" w:type="dxa"/>
            <w:tcBorders>
              <w:top w:val="single" w:sz="4" w:space="0" w:color="auto"/>
              <w:left w:val="single" w:sz="4" w:space="0" w:color="auto"/>
              <w:bottom w:val="single" w:sz="4" w:space="0" w:color="auto"/>
              <w:right w:val="single" w:sz="4" w:space="0" w:color="auto"/>
            </w:tcBorders>
            <w:hideMark/>
          </w:tcPr>
          <w:p w:rsidR="009B58DC" w:rsidRPr="00D72802" w:rsidRDefault="009B58DC" w:rsidP="00D3664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Проект</w:t>
            </w:r>
          </w:p>
        </w:tc>
        <w:tc>
          <w:tcPr>
            <w:tcW w:w="1134" w:type="dxa"/>
            <w:tcBorders>
              <w:top w:val="single" w:sz="4" w:space="0" w:color="auto"/>
              <w:left w:val="single" w:sz="4" w:space="0" w:color="auto"/>
              <w:bottom w:val="single" w:sz="4" w:space="0" w:color="auto"/>
              <w:right w:val="single" w:sz="4" w:space="0" w:color="auto"/>
            </w:tcBorders>
            <w:hideMark/>
          </w:tcPr>
          <w:p w:rsidR="009B58DC" w:rsidRPr="00D72802" w:rsidRDefault="009B58DC" w:rsidP="00D36643">
            <w:pPr>
              <w:spacing w:after="0" w:line="240" w:lineRule="auto"/>
              <w:jc w:val="center"/>
              <w:rPr>
                <w:rFonts w:ascii="Times New Roman" w:hAnsi="Times New Roman" w:cs="Times New Roman"/>
                <w:sz w:val="18"/>
                <w:szCs w:val="18"/>
              </w:rPr>
            </w:pPr>
            <w:r w:rsidRPr="00D72802">
              <w:rPr>
                <w:rFonts w:ascii="Times New Roman" w:hAnsi="Times New Roman" w:cs="Times New Roman"/>
                <w:color w:val="000000"/>
                <w:sz w:val="18"/>
                <w:szCs w:val="18"/>
              </w:rPr>
              <w:t>Изменение к предыдущему году, %</w:t>
            </w:r>
          </w:p>
        </w:tc>
        <w:tc>
          <w:tcPr>
            <w:tcW w:w="992" w:type="dxa"/>
            <w:tcBorders>
              <w:top w:val="single" w:sz="4" w:space="0" w:color="auto"/>
              <w:left w:val="single" w:sz="4" w:space="0" w:color="auto"/>
              <w:bottom w:val="single" w:sz="4" w:space="0" w:color="auto"/>
              <w:right w:val="single" w:sz="4" w:space="0" w:color="auto"/>
            </w:tcBorders>
            <w:hideMark/>
          </w:tcPr>
          <w:p w:rsidR="009B58DC" w:rsidRPr="00D72802" w:rsidRDefault="009B58DC" w:rsidP="00D3664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Проект</w:t>
            </w:r>
          </w:p>
        </w:tc>
        <w:tc>
          <w:tcPr>
            <w:tcW w:w="1134" w:type="dxa"/>
            <w:tcBorders>
              <w:top w:val="single" w:sz="4" w:space="0" w:color="auto"/>
              <w:left w:val="single" w:sz="4" w:space="0" w:color="auto"/>
              <w:bottom w:val="single" w:sz="4" w:space="0" w:color="auto"/>
              <w:right w:val="single" w:sz="4" w:space="0" w:color="auto"/>
            </w:tcBorders>
            <w:hideMark/>
          </w:tcPr>
          <w:p w:rsidR="009B58DC" w:rsidRPr="00D72802" w:rsidRDefault="009B58DC" w:rsidP="00D36643">
            <w:pPr>
              <w:spacing w:after="0" w:line="240" w:lineRule="auto"/>
              <w:jc w:val="center"/>
              <w:rPr>
                <w:rFonts w:ascii="Times New Roman" w:hAnsi="Times New Roman" w:cs="Times New Roman"/>
                <w:sz w:val="18"/>
                <w:szCs w:val="18"/>
              </w:rPr>
            </w:pPr>
            <w:r w:rsidRPr="00D72802">
              <w:rPr>
                <w:rFonts w:ascii="Times New Roman" w:hAnsi="Times New Roman" w:cs="Times New Roman"/>
                <w:color w:val="000000"/>
                <w:sz w:val="18"/>
                <w:szCs w:val="18"/>
              </w:rPr>
              <w:t>Изменение к предыдущему году, %</w:t>
            </w:r>
          </w:p>
        </w:tc>
      </w:tr>
      <w:tr w:rsidR="009B58DC" w:rsidRPr="00D72802" w:rsidTr="00505BCD">
        <w:trPr>
          <w:trHeight w:val="20"/>
        </w:trPr>
        <w:tc>
          <w:tcPr>
            <w:tcW w:w="2157" w:type="dxa"/>
            <w:tcBorders>
              <w:top w:val="single" w:sz="4" w:space="0" w:color="auto"/>
              <w:left w:val="single" w:sz="4" w:space="0" w:color="auto"/>
              <w:bottom w:val="single" w:sz="4" w:space="0" w:color="auto"/>
              <w:right w:val="single" w:sz="4" w:space="0" w:color="auto"/>
            </w:tcBorders>
            <w:hideMark/>
          </w:tcPr>
          <w:p w:rsidR="009B58DC" w:rsidRPr="00D72802" w:rsidRDefault="009B58DC" w:rsidP="00D3664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1</w:t>
            </w:r>
          </w:p>
        </w:tc>
        <w:tc>
          <w:tcPr>
            <w:tcW w:w="1135" w:type="dxa"/>
            <w:tcBorders>
              <w:top w:val="single" w:sz="4" w:space="0" w:color="auto"/>
              <w:left w:val="single" w:sz="4" w:space="0" w:color="auto"/>
              <w:bottom w:val="single" w:sz="4" w:space="0" w:color="auto"/>
              <w:right w:val="single" w:sz="4" w:space="0" w:color="auto"/>
            </w:tcBorders>
            <w:hideMark/>
          </w:tcPr>
          <w:p w:rsidR="009B58DC" w:rsidRPr="00D72802" w:rsidRDefault="009B58DC" w:rsidP="00D3664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w:t>
            </w:r>
          </w:p>
        </w:tc>
        <w:tc>
          <w:tcPr>
            <w:tcW w:w="993" w:type="dxa"/>
            <w:tcBorders>
              <w:top w:val="single" w:sz="4" w:space="0" w:color="auto"/>
              <w:left w:val="single" w:sz="4" w:space="0" w:color="auto"/>
              <w:bottom w:val="single" w:sz="4" w:space="0" w:color="auto"/>
              <w:right w:val="single" w:sz="4" w:space="0" w:color="auto"/>
            </w:tcBorders>
            <w:hideMark/>
          </w:tcPr>
          <w:p w:rsidR="009B58DC" w:rsidRPr="00D72802" w:rsidRDefault="009B58DC" w:rsidP="00D3664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3</w:t>
            </w:r>
          </w:p>
        </w:tc>
        <w:tc>
          <w:tcPr>
            <w:tcW w:w="1134" w:type="dxa"/>
            <w:tcBorders>
              <w:top w:val="single" w:sz="4" w:space="0" w:color="auto"/>
              <w:left w:val="single" w:sz="4" w:space="0" w:color="auto"/>
              <w:bottom w:val="single" w:sz="4" w:space="0" w:color="auto"/>
              <w:right w:val="single" w:sz="4" w:space="0" w:color="auto"/>
            </w:tcBorders>
            <w:hideMark/>
          </w:tcPr>
          <w:p w:rsidR="009B58DC" w:rsidRPr="00D72802" w:rsidRDefault="009B58DC" w:rsidP="00D3664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4=3/2*100</w:t>
            </w:r>
          </w:p>
        </w:tc>
        <w:tc>
          <w:tcPr>
            <w:tcW w:w="993" w:type="dxa"/>
            <w:tcBorders>
              <w:top w:val="single" w:sz="4" w:space="0" w:color="auto"/>
              <w:left w:val="single" w:sz="4" w:space="0" w:color="auto"/>
              <w:bottom w:val="single" w:sz="4" w:space="0" w:color="auto"/>
              <w:right w:val="single" w:sz="4" w:space="0" w:color="auto"/>
            </w:tcBorders>
            <w:hideMark/>
          </w:tcPr>
          <w:p w:rsidR="009B58DC" w:rsidRPr="00D72802" w:rsidRDefault="009B58DC" w:rsidP="00D3664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5</w:t>
            </w:r>
          </w:p>
        </w:tc>
        <w:tc>
          <w:tcPr>
            <w:tcW w:w="1134" w:type="dxa"/>
            <w:tcBorders>
              <w:top w:val="single" w:sz="4" w:space="0" w:color="auto"/>
              <w:left w:val="single" w:sz="4" w:space="0" w:color="auto"/>
              <w:bottom w:val="single" w:sz="4" w:space="0" w:color="auto"/>
              <w:right w:val="single" w:sz="4" w:space="0" w:color="auto"/>
            </w:tcBorders>
            <w:hideMark/>
          </w:tcPr>
          <w:p w:rsidR="009B58DC" w:rsidRPr="00D72802" w:rsidRDefault="009B58DC" w:rsidP="00D3664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6=5/3*100</w:t>
            </w:r>
          </w:p>
        </w:tc>
        <w:tc>
          <w:tcPr>
            <w:tcW w:w="992" w:type="dxa"/>
            <w:tcBorders>
              <w:top w:val="single" w:sz="4" w:space="0" w:color="auto"/>
              <w:left w:val="single" w:sz="4" w:space="0" w:color="auto"/>
              <w:bottom w:val="single" w:sz="4" w:space="0" w:color="auto"/>
              <w:right w:val="single" w:sz="4" w:space="0" w:color="auto"/>
            </w:tcBorders>
            <w:hideMark/>
          </w:tcPr>
          <w:p w:rsidR="009B58DC" w:rsidRPr="00D72802" w:rsidRDefault="009B58DC" w:rsidP="00D3664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7</w:t>
            </w:r>
          </w:p>
        </w:tc>
        <w:tc>
          <w:tcPr>
            <w:tcW w:w="1134" w:type="dxa"/>
            <w:tcBorders>
              <w:top w:val="single" w:sz="4" w:space="0" w:color="auto"/>
              <w:left w:val="single" w:sz="4" w:space="0" w:color="auto"/>
              <w:bottom w:val="single" w:sz="4" w:space="0" w:color="auto"/>
              <w:right w:val="single" w:sz="4" w:space="0" w:color="auto"/>
            </w:tcBorders>
            <w:hideMark/>
          </w:tcPr>
          <w:p w:rsidR="009B58DC" w:rsidRPr="00D72802" w:rsidRDefault="009B58DC" w:rsidP="00D3664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8=7/5*100</w:t>
            </w:r>
          </w:p>
        </w:tc>
      </w:tr>
      <w:tr w:rsidR="009B58DC" w:rsidRPr="00D72802" w:rsidTr="00505BCD">
        <w:trPr>
          <w:trHeight w:val="20"/>
        </w:trPr>
        <w:tc>
          <w:tcPr>
            <w:tcW w:w="2157" w:type="dxa"/>
            <w:tcBorders>
              <w:top w:val="single" w:sz="4" w:space="0" w:color="auto"/>
              <w:left w:val="single" w:sz="4" w:space="0" w:color="auto"/>
              <w:bottom w:val="single" w:sz="4" w:space="0" w:color="auto"/>
              <w:right w:val="single" w:sz="4" w:space="0" w:color="auto"/>
            </w:tcBorders>
            <w:hideMark/>
          </w:tcPr>
          <w:p w:rsidR="009B58DC" w:rsidRPr="00D72802" w:rsidRDefault="009B58DC" w:rsidP="00D36643">
            <w:pPr>
              <w:spacing w:after="0" w:line="240" w:lineRule="auto"/>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Всего:</w:t>
            </w:r>
          </w:p>
        </w:tc>
        <w:tc>
          <w:tcPr>
            <w:tcW w:w="1135"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1 056 314,3</w:t>
            </w:r>
          </w:p>
        </w:tc>
        <w:tc>
          <w:tcPr>
            <w:tcW w:w="993"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435 280,0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b/>
                <w:bCs/>
                <w:iCs/>
                <w:color w:val="000000"/>
                <w:sz w:val="18"/>
                <w:szCs w:val="18"/>
              </w:rPr>
            </w:pPr>
            <w:r w:rsidRPr="00D72802">
              <w:rPr>
                <w:rFonts w:ascii="Times New Roman" w:hAnsi="Times New Roman" w:cs="Times New Roman"/>
                <w:b/>
                <w:bCs/>
                <w:color w:val="000000"/>
                <w:sz w:val="18"/>
                <w:szCs w:val="18"/>
              </w:rPr>
              <w:t>41,2</w:t>
            </w:r>
          </w:p>
        </w:tc>
        <w:tc>
          <w:tcPr>
            <w:tcW w:w="993"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180 600,0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b/>
                <w:bCs/>
                <w:iCs/>
                <w:color w:val="000000"/>
                <w:sz w:val="18"/>
                <w:szCs w:val="18"/>
              </w:rPr>
            </w:pPr>
            <w:r w:rsidRPr="00D72802">
              <w:rPr>
                <w:rFonts w:ascii="Times New Roman" w:hAnsi="Times New Roman" w:cs="Times New Roman"/>
                <w:b/>
                <w:bCs/>
                <w:color w:val="000000"/>
                <w:sz w:val="18"/>
                <w:szCs w:val="18"/>
              </w:rPr>
              <w:t>100,0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b/>
                <w:bCs/>
                <w:color w:val="000000"/>
                <w:sz w:val="18"/>
                <w:szCs w:val="18"/>
              </w:rPr>
            </w:pPr>
            <w:r w:rsidRPr="00D72802">
              <w:rPr>
                <w:rFonts w:ascii="Times New Roman" w:hAnsi="Times New Roman" w:cs="Times New Roman"/>
                <w:b/>
                <w:bCs/>
                <w:color w:val="000000"/>
                <w:sz w:val="18"/>
                <w:szCs w:val="18"/>
              </w:rPr>
              <w:t>180 600,0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b/>
                <w:bCs/>
                <w:iCs/>
                <w:color w:val="000000"/>
                <w:sz w:val="18"/>
                <w:szCs w:val="18"/>
              </w:rPr>
            </w:pPr>
            <w:r w:rsidRPr="00D72802">
              <w:rPr>
                <w:rFonts w:ascii="Times New Roman" w:hAnsi="Times New Roman" w:cs="Times New Roman"/>
                <w:b/>
                <w:bCs/>
                <w:color w:val="000000"/>
                <w:sz w:val="18"/>
                <w:szCs w:val="18"/>
              </w:rPr>
              <w:t>100,0</w:t>
            </w:r>
          </w:p>
        </w:tc>
      </w:tr>
      <w:tr w:rsidR="009B58DC" w:rsidRPr="00D72802" w:rsidTr="00505BCD">
        <w:trPr>
          <w:trHeight w:val="20"/>
        </w:trPr>
        <w:tc>
          <w:tcPr>
            <w:tcW w:w="2157" w:type="dxa"/>
            <w:tcBorders>
              <w:top w:val="single" w:sz="4" w:space="0" w:color="auto"/>
              <w:left w:val="single" w:sz="4" w:space="0" w:color="auto"/>
              <w:bottom w:val="single" w:sz="4" w:space="0" w:color="auto"/>
              <w:right w:val="single" w:sz="4" w:space="0" w:color="auto"/>
            </w:tcBorders>
            <w:hideMark/>
          </w:tcPr>
          <w:p w:rsidR="009B58DC" w:rsidRPr="00D72802" w:rsidRDefault="009B58DC" w:rsidP="00D36643">
            <w:pPr>
              <w:spacing w:after="0" w:line="240" w:lineRule="auto"/>
              <w:rPr>
                <w:rFonts w:ascii="Times New Roman" w:hAnsi="Times New Roman" w:cs="Times New Roman"/>
                <w:color w:val="000000"/>
                <w:sz w:val="18"/>
                <w:szCs w:val="18"/>
              </w:rPr>
            </w:pPr>
            <w:r w:rsidRPr="00D72802">
              <w:rPr>
                <w:rFonts w:ascii="Times New Roman" w:hAnsi="Times New Roman" w:cs="Times New Roman"/>
                <w:iCs/>
                <w:color w:val="000000"/>
                <w:sz w:val="18"/>
                <w:szCs w:val="18"/>
              </w:rPr>
              <w:t>в том числе средства:</w:t>
            </w:r>
          </w:p>
        </w:tc>
        <w:tc>
          <w:tcPr>
            <w:tcW w:w="1135"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b/>
                <w:bCs/>
                <w:i/>
                <w:iCs/>
                <w:color w:val="000000"/>
                <w:sz w:val="18"/>
                <w:szCs w:val="18"/>
              </w:rPr>
              <w:t> </w:t>
            </w:r>
          </w:p>
        </w:tc>
        <w:tc>
          <w:tcPr>
            <w:tcW w:w="993"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b/>
                <w:bCs/>
                <w:i/>
                <w:iCs/>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b/>
                <w:bCs/>
                <w:i/>
                <w:iCs/>
                <w:color w:val="000000"/>
                <w:sz w:val="18"/>
                <w:szCs w:val="18"/>
              </w:rPr>
              <w:t> </w:t>
            </w:r>
          </w:p>
        </w:tc>
        <w:tc>
          <w:tcPr>
            <w:tcW w:w="993"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b/>
                <w:bCs/>
                <w:i/>
                <w:iCs/>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b/>
                <w:bCs/>
                <w:i/>
                <w:iCs/>
                <w:color w:val="000000"/>
                <w:sz w:val="18"/>
                <w:szCs w:val="18"/>
              </w:rPr>
              <w:t> </w:t>
            </w:r>
          </w:p>
        </w:tc>
        <w:tc>
          <w:tcPr>
            <w:tcW w:w="992"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b/>
                <w:bCs/>
                <w:i/>
                <w:iCs/>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b/>
                <w:bCs/>
                <w:i/>
                <w:iCs/>
                <w:color w:val="000000"/>
                <w:sz w:val="18"/>
                <w:szCs w:val="18"/>
              </w:rPr>
              <w:t> </w:t>
            </w:r>
          </w:p>
        </w:tc>
      </w:tr>
      <w:tr w:rsidR="009B58DC" w:rsidRPr="00D72802" w:rsidTr="00505BCD">
        <w:trPr>
          <w:trHeight w:val="20"/>
        </w:trPr>
        <w:tc>
          <w:tcPr>
            <w:tcW w:w="2157" w:type="dxa"/>
            <w:tcBorders>
              <w:top w:val="single" w:sz="4" w:space="0" w:color="auto"/>
              <w:left w:val="single" w:sz="4" w:space="0" w:color="auto"/>
              <w:bottom w:val="single" w:sz="4" w:space="0" w:color="auto"/>
              <w:right w:val="single" w:sz="4" w:space="0" w:color="auto"/>
            </w:tcBorders>
            <w:hideMark/>
          </w:tcPr>
          <w:p w:rsidR="009B58DC" w:rsidRPr="00D72802" w:rsidRDefault="009B58DC" w:rsidP="00D36643">
            <w:pPr>
              <w:spacing w:after="0" w:line="240" w:lineRule="auto"/>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областного бюджета</w:t>
            </w:r>
          </w:p>
        </w:tc>
        <w:tc>
          <w:tcPr>
            <w:tcW w:w="1135"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870 361,5</w:t>
            </w:r>
          </w:p>
        </w:tc>
        <w:tc>
          <w:tcPr>
            <w:tcW w:w="993"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254 680,0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29,3</w:t>
            </w:r>
          </w:p>
        </w:tc>
        <w:tc>
          <w:tcPr>
            <w:tcW w:w="993"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 </w:t>
            </w:r>
          </w:p>
        </w:tc>
      </w:tr>
      <w:tr w:rsidR="009B58DC" w:rsidRPr="00D72802" w:rsidTr="00505BCD">
        <w:trPr>
          <w:trHeight w:val="20"/>
        </w:trPr>
        <w:tc>
          <w:tcPr>
            <w:tcW w:w="2157" w:type="dxa"/>
            <w:tcBorders>
              <w:top w:val="single" w:sz="4" w:space="0" w:color="auto"/>
              <w:left w:val="single" w:sz="4" w:space="0" w:color="auto"/>
              <w:bottom w:val="single" w:sz="4" w:space="0" w:color="auto"/>
              <w:right w:val="single" w:sz="4" w:space="0" w:color="auto"/>
            </w:tcBorders>
            <w:hideMark/>
          </w:tcPr>
          <w:p w:rsidR="009B58DC" w:rsidRPr="00D72802" w:rsidRDefault="009B58DC" w:rsidP="00D36643">
            <w:pPr>
              <w:spacing w:after="0" w:line="240" w:lineRule="auto"/>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городского бюджета</w:t>
            </w:r>
          </w:p>
        </w:tc>
        <w:tc>
          <w:tcPr>
            <w:tcW w:w="1135"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185 952,8</w:t>
            </w:r>
          </w:p>
        </w:tc>
        <w:tc>
          <w:tcPr>
            <w:tcW w:w="993"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180 600,0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97,1</w:t>
            </w:r>
          </w:p>
        </w:tc>
        <w:tc>
          <w:tcPr>
            <w:tcW w:w="993"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180 600,0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100,0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180 600,0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100,0</w:t>
            </w:r>
          </w:p>
        </w:tc>
      </w:tr>
      <w:tr w:rsidR="009B58DC" w:rsidRPr="00D72802" w:rsidTr="00505BCD">
        <w:trPr>
          <w:trHeight w:val="20"/>
        </w:trPr>
        <w:tc>
          <w:tcPr>
            <w:tcW w:w="2157" w:type="dxa"/>
            <w:tcBorders>
              <w:top w:val="single" w:sz="4" w:space="0" w:color="auto"/>
              <w:left w:val="single" w:sz="4" w:space="0" w:color="auto"/>
              <w:bottom w:val="single" w:sz="4" w:space="0" w:color="auto"/>
              <w:right w:val="single" w:sz="4" w:space="0" w:color="auto"/>
            </w:tcBorders>
            <w:hideMark/>
          </w:tcPr>
          <w:p w:rsidR="009B58DC" w:rsidRPr="00D72802" w:rsidRDefault="009B58DC" w:rsidP="00D36643">
            <w:pPr>
              <w:spacing w:after="0" w:line="240" w:lineRule="auto"/>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Заключение муниципальных контрактов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w:t>
            </w:r>
          </w:p>
        </w:tc>
        <w:tc>
          <w:tcPr>
            <w:tcW w:w="1135"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499 878,7</w:t>
            </w:r>
          </w:p>
        </w:tc>
        <w:tc>
          <w:tcPr>
            <w:tcW w:w="993"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424 680,0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bCs/>
                <w:color w:val="000000"/>
                <w:sz w:val="18"/>
                <w:szCs w:val="18"/>
              </w:rPr>
              <w:t>85,0</w:t>
            </w:r>
          </w:p>
        </w:tc>
        <w:tc>
          <w:tcPr>
            <w:tcW w:w="993"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170 000,0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bCs/>
                <w:i/>
                <w:iCs/>
                <w:color w:val="000000"/>
                <w:sz w:val="18"/>
                <w:szCs w:val="18"/>
              </w:rPr>
            </w:pPr>
            <w:r w:rsidRPr="00D72802">
              <w:rPr>
                <w:rFonts w:ascii="Times New Roman" w:hAnsi="Times New Roman" w:cs="Times New Roman"/>
                <w:bCs/>
                <w:color w:val="000000"/>
                <w:sz w:val="18"/>
                <w:szCs w:val="18"/>
              </w:rPr>
              <w:t>40,0</w:t>
            </w:r>
          </w:p>
        </w:tc>
        <w:tc>
          <w:tcPr>
            <w:tcW w:w="992"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bCs/>
                <w:color w:val="000000"/>
                <w:sz w:val="18"/>
                <w:szCs w:val="18"/>
              </w:rPr>
              <w:t>170 000,0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bCs/>
                <w:i/>
                <w:iCs/>
                <w:color w:val="000000"/>
                <w:sz w:val="18"/>
                <w:szCs w:val="18"/>
              </w:rPr>
            </w:pPr>
            <w:r w:rsidRPr="00D72802">
              <w:rPr>
                <w:rFonts w:ascii="Times New Roman" w:hAnsi="Times New Roman" w:cs="Times New Roman"/>
                <w:bCs/>
                <w:color w:val="000000"/>
                <w:sz w:val="18"/>
                <w:szCs w:val="18"/>
              </w:rPr>
              <w:t>100,0</w:t>
            </w:r>
          </w:p>
        </w:tc>
      </w:tr>
      <w:tr w:rsidR="009B58DC" w:rsidRPr="00D72802" w:rsidTr="00505BCD">
        <w:trPr>
          <w:trHeight w:val="20"/>
        </w:trPr>
        <w:tc>
          <w:tcPr>
            <w:tcW w:w="2157" w:type="dxa"/>
            <w:tcBorders>
              <w:top w:val="single" w:sz="4" w:space="0" w:color="auto"/>
              <w:left w:val="single" w:sz="4" w:space="0" w:color="auto"/>
              <w:bottom w:val="single" w:sz="4" w:space="0" w:color="auto"/>
              <w:right w:val="single" w:sz="4" w:space="0" w:color="auto"/>
            </w:tcBorders>
            <w:hideMark/>
          </w:tcPr>
          <w:p w:rsidR="009B58DC" w:rsidRPr="00D72802" w:rsidRDefault="009B58DC" w:rsidP="00D36643">
            <w:pPr>
              <w:spacing w:after="0" w:line="240" w:lineRule="auto"/>
              <w:rPr>
                <w:rFonts w:ascii="Times New Roman" w:hAnsi="Times New Roman" w:cs="Times New Roman"/>
                <w:color w:val="000000"/>
                <w:sz w:val="18"/>
                <w:szCs w:val="18"/>
              </w:rPr>
            </w:pPr>
            <w:r w:rsidRPr="00D72802">
              <w:rPr>
                <w:rFonts w:ascii="Times New Roman" w:hAnsi="Times New Roman" w:cs="Times New Roman"/>
                <w:iCs/>
                <w:color w:val="000000"/>
                <w:sz w:val="18"/>
                <w:szCs w:val="18"/>
              </w:rPr>
              <w:t>в том числе средства:</w:t>
            </w:r>
          </w:p>
        </w:tc>
        <w:tc>
          <w:tcPr>
            <w:tcW w:w="1135"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 </w:t>
            </w:r>
          </w:p>
        </w:tc>
        <w:tc>
          <w:tcPr>
            <w:tcW w:w="993"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 </w:t>
            </w:r>
          </w:p>
        </w:tc>
        <w:tc>
          <w:tcPr>
            <w:tcW w:w="993"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 </w:t>
            </w:r>
          </w:p>
        </w:tc>
        <w:tc>
          <w:tcPr>
            <w:tcW w:w="992"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 </w:t>
            </w:r>
          </w:p>
        </w:tc>
      </w:tr>
      <w:tr w:rsidR="009B58DC" w:rsidRPr="00D72802" w:rsidTr="00505BCD">
        <w:trPr>
          <w:trHeight w:val="20"/>
        </w:trPr>
        <w:tc>
          <w:tcPr>
            <w:tcW w:w="2157" w:type="dxa"/>
            <w:tcBorders>
              <w:top w:val="single" w:sz="4" w:space="0" w:color="auto"/>
              <w:left w:val="single" w:sz="4" w:space="0" w:color="auto"/>
              <w:bottom w:val="single" w:sz="4" w:space="0" w:color="auto"/>
              <w:right w:val="single" w:sz="4" w:space="0" w:color="auto"/>
            </w:tcBorders>
            <w:hideMark/>
          </w:tcPr>
          <w:p w:rsidR="009B58DC" w:rsidRPr="00D72802" w:rsidRDefault="009B58DC" w:rsidP="00D36643">
            <w:pPr>
              <w:spacing w:after="0" w:line="240" w:lineRule="auto"/>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областного бюджета</w:t>
            </w:r>
          </w:p>
        </w:tc>
        <w:tc>
          <w:tcPr>
            <w:tcW w:w="1135"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352 927,1</w:t>
            </w:r>
          </w:p>
        </w:tc>
        <w:tc>
          <w:tcPr>
            <w:tcW w:w="993"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254 680,0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72,2</w:t>
            </w:r>
          </w:p>
        </w:tc>
        <w:tc>
          <w:tcPr>
            <w:tcW w:w="993"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 </w:t>
            </w:r>
          </w:p>
        </w:tc>
        <w:tc>
          <w:tcPr>
            <w:tcW w:w="992"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 </w:t>
            </w:r>
          </w:p>
        </w:tc>
      </w:tr>
      <w:tr w:rsidR="009B58DC" w:rsidRPr="00D72802" w:rsidTr="00505BCD">
        <w:trPr>
          <w:trHeight w:val="20"/>
        </w:trPr>
        <w:tc>
          <w:tcPr>
            <w:tcW w:w="2157" w:type="dxa"/>
            <w:tcBorders>
              <w:top w:val="single" w:sz="4" w:space="0" w:color="auto"/>
              <w:left w:val="single" w:sz="4" w:space="0" w:color="auto"/>
              <w:bottom w:val="single" w:sz="4" w:space="0" w:color="auto"/>
              <w:right w:val="single" w:sz="4" w:space="0" w:color="auto"/>
            </w:tcBorders>
          </w:tcPr>
          <w:p w:rsidR="009B58DC" w:rsidRPr="00D72802" w:rsidRDefault="009B58DC" w:rsidP="00D36643">
            <w:pPr>
              <w:spacing w:after="0" w:line="240" w:lineRule="auto"/>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городского бюджета</w:t>
            </w:r>
          </w:p>
        </w:tc>
        <w:tc>
          <w:tcPr>
            <w:tcW w:w="1135"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146 951,6</w:t>
            </w:r>
          </w:p>
        </w:tc>
        <w:tc>
          <w:tcPr>
            <w:tcW w:w="993"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170 000,0</w:t>
            </w:r>
          </w:p>
        </w:tc>
        <w:tc>
          <w:tcPr>
            <w:tcW w:w="1134"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115,7</w:t>
            </w:r>
          </w:p>
        </w:tc>
        <w:tc>
          <w:tcPr>
            <w:tcW w:w="993"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170 000,0</w:t>
            </w:r>
          </w:p>
        </w:tc>
        <w:tc>
          <w:tcPr>
            <w:tcW w:w="1134"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100,0</w:t>
            </w:r>
          </w:p>
        </w:tc>
        <w:tc>
          <w:tcPr>
            <w:tcW w:w="992"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170 000,0</w:t>
            </w:r>
          </w:p>
        </w:tc>
        <w:tc>
          <w:tcPr>
            <w:tcW w:w="1134"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i/>
                <w:iCs/>
                <w:color w:val="000000"/>
                <w:sz w:val="18"/>
                <w:szCs w:val="18"/>
              </w:rPr>
              <w:t>100,0</w:t>
            </w:r>
          </w:p>
        </w:tc>
      </w:tr>
      <w:tr w:rsidR="009B58DC" w:rsidRPr="00D72802" w:rsidTr="00505BCD">
        <w:trPr>
          <w:trHeight w:val="20"/>
        </w:trPr>
        <w:tc>
          <w:tcPr>
            <w:tcW w:w="2157" w:type="dxa"/>
            <w:tcBorders>
              <w:top w:val="single" w:sz="4" w:space="0" w:color="auto"/>
              <w:left w:val="single" w:sz="4" w:space="0" w:color="auto"/>
              <w:bottom w:val="single" w:sz="4" w:space="0" w:color="auto"/>
              <w:right w:val="single" w:sz="4" w:space="0" w:color="auto"/>
            </w:tcBorders>
          </w:tcPr>
          <w:p w:rsidR="009B58DC" w:rsidRPr="00D72802" w:rsidRDefault="009B58DC" w:rsidP="00D36643">
            <w:pPr>
              <w:spacing w:after="0" w:line="240" w:lineRule="auto"/>
              <w:rPr>
                <w:rFonts w:ascii="Times New Roman" w:hAnsi="Times New Roman" w:cs="Times New Roman"/>
                <w:i/>
                <w:iCs/>
                <w:color w:val="000000"/>
                <w:sz w:val="18"/>
                <w:szCs w:val="18"/>
              </w:rPr>
            </w:pPr>
            <w:r w:rsidRPr="00D72802">
              <w:rPr>
                <w:rFonts w:ascii="Times New Roman" w:hAnsi="Times New Roman" w:cs="Times New Roman"/>
                <w:bCs/>
                <w:color w:val="000000"/>
                <w:sz w:val="18"/>
                <w:szCs w:val="18"/>
              </w:rPr>
              <w:t>Приобретение низкопольных автобусов, предназначенных для перевозки маломобильных групп граждан</w:t>
            </w:r>
          </w:p>
        </w:tc>
        <w:tc>
          <w:tcPr>
            <w:tcW w:w="1135"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bCs/>
                <w:color w:val="000000"/>
                <w:sz w:val="18"/>
                <w:szCs w:val="18"/>
              </w:rPr>
              <w:t>474 855,9</w:t>
            </w:r>
          </w:p>
        </w:tc>
        <w:tc>
          <w:tcPr>
            <w:tcW w:w="993"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bCs/>
                <w:color w:val="000000"/>
                <w:sz w:val="18"/>
                <w:szCs w:val="18"/>
              </w:rPr>
              <w:t>10 600,0</w:t>
            </w:r>
          </w:p>
        </w:tc>
        <w:tc>
          <w:tcPr>
            <w:tcW w:w="1134"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bCs/>
                <w:color w:val="000000"/>
                <w:sz w:val="18"/>
                <w:szCs w:val="18"/>
              </w:rPr>
              <w:t>2,2</w:t>
            </w:r>
          </w:p>
        </w:tc>
        <w:tc>
          <w:tcPr>
            <w:tcW w:w="993"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bCs/>
                <w:color w:val="000000"/>
                <w:sz w:val="18"/>
                <w:szCs w:val="18"/>
              </w:rPr>
              <w:t>10 600,0</w:t>
            </w:r>
          </w:p>
        </w:tc>
        <w:tc>
          <w:tcPr>
            <w:tcW w:w="1134"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bCs/>
                <w:color w:val="000000"/>
                <w:sz w:val="18"/>
                <w:szCs w:val="18"/>
              </w:rPr>
              <w:t>100,0</w:t>
            </w:r>
          </w:p>
        </w:tc>
        <w:tc>
          <w:tcPr>
            <w:tcW w:w="992"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bCs/>
                <w:color w:val="000000"/>
                <w:sz w:val="18"/>
                <w:szCs w:val="18"/>
              </w:rPr>
              <w:t>10 600,0</w:t>
            </w:r>
          </w:p>
        </w:tc>
        <w:tc>
          <w:tcPr>
            <w:tcW w:w="1134"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i/>
                <w:iCs/>
                <w:color w:val="000000"/>
                <w:sz w:val="18"/>
                <w:szCs w:val="18"/>
              </w:rPr>
            </w:pPr>
            <w:r w:rsidRPr="00D72802">
              <w:rPr>
                <w:rFonts w:ascii="Times New Roman" w:hAnsi="Times New Roman" w:cs="Times New Roman"/>
                <w:bCs/>
                <w:color w:val="000000"/>
                <w:sz w:val="18"/>
                <w:szCs w:val="18"/>
              </w:rPr>
              <w:t>100,0</w:t>
            </w:r>
          </w:p>
        </w:tc>
      </w:tr>
      <w:tr w:rsidR="009B58DC" w:rsidRPr="00D72802" w:rsidTr="00505BCD">
        <w:trPr>
          <w:trHeight w:val="20"/>
        </w:trPr>
        <w:tc>
          <w:tcPr>
            <w:tcW w:w="2157" w:type="dxa"/>
            <w:tcBorders>
              <w:top w:val="single" w:sz="4" w:space="0" w:color="auto"/>
              <w:left w:val="single" w:sz="4" w:space="0" w:color="auto"/>
              <w:bottom w:val="single" w:sz="4" w:space="0" w:color="auto"/>
              <w:right w:val="single" w:sz="4" w:space="0" w:color="auto"/>
            </w:tcBorders>
          </w:tcPr>
          <w:p w:rsidR="009B58DC" w:rsidRPr="00D72802" w:rsidRDefault="009B58DC" w:rsidP="00D36643">
            <w:pPr>
              <w:spacing w:after="0" w:line="240" w:lineRule="auto"/>
              <w:rPr>
                <w:rFonts w:ascii="Times New Roman" w:hAnsi="Times New Roman" w:cs="Times New Roman"/>
                <w:color w:val="000000"/>
                <w:sz w:val="18"/>
                <w:szCs w:val="18"/>
              </w:rPr>
            </w:pPr>
            <w:r w:rsidRPr="00D72802">
              <w:rPr>
                <w:rFonts w:ascii="Times New Roman" w:hAnsi="Times New Roman" w:cs="Times New Roman"/>
                <w:iCs/>
                <w:color w:val="000000"/>
                <w:sz w:val="18"/>
                <w:szCs w:val="18"/>
              </w:rPr>
              <w:t>в том числе средства:</w:t>
            </w:r>
          </w:p>
        </w:tc>
        <w:tc>
          <w:tcPr>
            <w:tcW w:w="1135"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 </w:t>
            </w:r>
          </w:p>
        </w:tc>
        <w:tc>
          <w:tcPr>
            <w:tcW w:w="993"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 </w:t>
            </w:r>
          </w:p>
        </w:tc>
        <w:tc>
          <w:tcPr>
            <w:tcW w:w="993"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 </w:t>
            </w:r>
          </w:p>
        </w:tc>
        <w:tc>
          <w:tcPr>
            <w:tcW w:w="992"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 </w:t>
            </w:r>
          </w:p>
        </w:tc>
      </w:tr>
      <w:tr w:rsidR="009B58DC" w:rsidRPr="00D72802" w:rsidTr="00505BCD">
        <w:trPr>
          <w:trHeight w:val="20"/>
        </w:trPr>
        <w:tc>
          <w:tcPr>
            <w:tcW w:w="2157" w:type="dxa"/>
            <w:tcBorders>
              <w:top w:val="single" w:sz="4" w:space="0" w:color="auto"/>
              <w:left w:val="single" w:sz="4" w:space="0" w:color="auto"/>
              <w:bottom w:val="single" w:sz="4" w:space="0" w:color="auto"/>
              <w:right w:val="single" w:sz="4" w:space="0" w:color="auto"/>
            </w:tcBorders>
          </w:tcPr>
          <w:p w:rsidR="009B58DC" w:rsidRPr="00D72802" w:rsidRDefault="009B58DC" w:rsidP="00D36643">
            <w:pPr>
              <w:spacing w:after="0" w:line="240" w:lineRule="auto"/>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областного бюджета</w:t>
            </w:r>
          </w:p>
        </w:tc>
        <w:tc>
          <w:tcPr>
            <w:tcW w:w="1135"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447 434,4</w:t>
            </w:r>
          </w:p>
        </w:tc>
        <w:tc>
          <w:tcPr>
            <w:tcW w:w="993"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 </w:t>
            </w:r>
          </w:p>
        </w:tc>
        <w:tc>
          <w:tcPr>
            <w:tcW w:w="992"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 </w:t>
            </w:r>
          </w:p>
        </w:tc>
      </w:tr>
      <w:tr w:rsidR="009B58DC" w:rsidRPr="00D72802" w:rsidTr="00505BCD">
        <w:trPr>
          <w:trHeight w:val="20"/>
        </w:trPr>
        <w:tc>
          <w:tcPr>
            <w:tcW w:w="2157" w:type="dxa"/>
            <w:tcBorders>
              <w:top w:val="single" w:sz="4" w:space="0" w:color="auto"/>
              <w:left w:val="single" w:sz="4" w:space="0" w:color="auto"/>
              <w:bottom w:val="single" w:sz="4" w:space="0" w:color="auto"/>
              <w:right w:val="single" w:sz="4" w:space="0" w:color="auto"/>
            </w:tcBorders>
          </w:tcPr>
          <w:p w:rsidR="009B58DC" w:rsidRPr="00D72802" w:rsidRDefault="009B58DC" w:rsidP="00D36643">
            <w:pPr>
              <w:spacing w:after="0" w:line="240" w:lineRule="auto"/>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городского бюджета</w:t>
            </w:r>
          </w:p>
        </w:tc>
        <w:tc>
          <w:tcPr>
            <w:tcW w:w="1135"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27 421,5</w:t>
            </w:r>
          </w:p>
        </w:tc>
        <w:tc>
          <w:tcPr>
            <w:tcW w:w="993"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10 600,0</w:t>
            </w:r>
          </w:p>
        </w:tc>
        <w:tc>
          <w:tcPr>
            <w:tcW w:w="1134"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38,7</w:t>
            </w:r>
          </w:p>
        </w:tc>
        <w:tc>
          <w:tcPr>
            <w:tcW w:w="993"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10 600,0</w:t>
            </w:r>
          </w:p>
        </w:tc>
        <w:tc>
          <w:tcPr>
            <w:tcW w:w="1134"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100,0</w:t>
            </w:r>
          </w:p>
        </w:tc>
        <w:tc>
          <w:tcPr>
            <w:tcW w:w="992"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10 600,0</w:t>
            </w:r>
          </w:p>
        </w:tc>
        <w:tc>
          <w:tcPr>
            <w:tcW w:w="1134"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100,0</w:t>
            </w:r>
          </w:p>
        </w:tc>
      </w:tr>
      <w:tr w:rsidR="009B58DC" w:rsidRPr="00D72802" w:rsidTr="00505BCD">
        <w:trPr>
          <w:trHeight w:val="20"/>
        </w:trPr>
        <w:tc>
          <w:tcPr>
            <w:tcW w:w="2157" w:type="dxa"/>
            <w:tcBorders>
              <w:top w:val="single" w:sz="4" w:space="0" w:color="auto"/>
              <w:left w:val="single" w:sz="4" w:space="0" w:color="auto"/>
              <w:bottom w:val="single" w:sz="4" w:space="0" w:color="auto"/>
              <w:right w:val="single" w:sz="4" w:space="0" w:color="auto"/>
            </w:tcBorders>
            <w:hideMark/>
          </w:tcPr>
          <w:p w:rsidR="009B58DC" w:rsidRPr="00D72802" w:rsidRDefault="009B58DC" w:rsidP="00D36643">
            <w:pPr>
              <w:spacing w:after="0" w:line="240" w:lineRule="auto"/>
              <w:rPr>
                <w:rFonts w:ascii="Times New Roman" w:hAnsi="Times New Roman" w:cs="Times New Roman"/>
                <w:color w:val="000000"/>
                <w:sz w:val="18"/>
                <w:szCs w:val="18"/>
              </w:rPr>
            </w:pPr>
            <w:r w:rsidRPr="00D72802">
              <w:rPr>
                <w:rFonts w:ascii="Times New Roman" w:hAnsi="Times New Roman" w:cs="Times New Roman"/>
                <w:bCs/>
                <w:color w:val="000000"/>
                <w:sz w:val="18"/>
                <w:szCs w:val="18"/>
              </w:rPr>
              <w:t>Ремонт инфраструктуры (троллейбусных линий, тяговых подстанций) городского наземного электрического транспорта</w:t>
            </w:r>
          </w:p>
        </w:tc>
        <w:tc>
          <w:tcPr>
            <w:tcW w:w="1135"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bCs/>
                <w:color w:val="000000"/>
                <w:sz w:val="18"/>
                <w:szCs w:val="18"/>
              </w:rPr>
              <w:t>73 685,0</w:t>
            </w:r>
          </w:p>
        </w:tc>
        <w:tc>
          <w:tcPr>
            <w:tcW w:w="993"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p>
        </w:tc>
      </w:tr>
      <w:tr w:rsidR="009B58DC" w:rsidRPr="00D72802" w:rsidTr="00505BCD">
        <w:trPr>
          <w:trHeight w:val="20"/>
        </w:trPr>
        <w:tc>
          <w:tcPr>
            <w:tcW w:w="2157" w:type="dxa"/>
            <w:tcBorders>
              <w:top w:val="single" w:sz="4" w:space="0" w:color="auto"/>
              <w:left w:val="single" w:sz="4" w:space="0" w:color="auto"/>
              <w:bottom w:val="single" w:sz="4" w:space="0" w:color="auto"/>
              <w:right w:val="single" w:sz="4" w:space="0" w:color="auto"/>
            </w:tcBorders>
          </w:tcPr>
          <w:p w:rsidR="009B58DC" w:rsidRPr="00D72802" w:rsidRDefault="009B58DC" w:rsidP="00D36643">
            <w:pPr>
              <w:spacing w:after="0" w:line="240" w:lineRule="auto"/>
              <w:rPr>
                <w:rFonts w:ascii="Times New Roman" w:hAnsi="Times New Roman" w:cs="Times New Roman"/>
                <w:bCs/>
                <w:color w:val="000000"/>
                <w:sz w:val="18"/>
                <w:szCs w:val="18"/>
              </w:rPr>
            </w:pPr>
            <w:r w:rsidRPr="00D72802">
              <w:rPr>
                <w:rFonts w:ascii="Times New Roman" w:hAnsi="Times New Roman" w:cs="Times New Roman"/>
                <w:i/>
                <w:iCs/>
                <w:color w:val="000000"/>
                <w:sz w:val="18"/>
                <w:szCs w:val="18"/>
              </w:rPr>
              <w:t>в том числе средства:</w:t>
            </w:r>
          </w:p>
        </w:tc>
        <w:tc>
          <w:tcPr>
            <w:tcW w:w="1135"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i/>
                <w:iCs/>
                <w:color w:val="000000"/>
                <w:sz w:val="18"/>
                <w:szCs w:val="18"/>
              </w:rPr>
              <w:t> </w:t>
            </w:r>
          </w:p>
        </w:tc>
        <w:tc>
          <w:tcPr>
            <w:tcW w:w="993"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bCs/>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bCs/>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bCs/>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bCs/>
                <w:color w:val="000000"/>
                <w:sz w:val="18"/>
                <w:szCs w:val="18"/>
              </w:rPr>
            </w:pPr>
          </w:p>
        </w:tc>
      </w:tr>
      <w:tr w:rsidR="009B58DC" w:rsidRPr="00D72802" w:rsidTr="00505BCD">
        <w:trPr>
          <w:trHeight w:val="20"/>
        </w:trPr>
        <w:tc>
          <w:tcPr>
            <w:tcW w:w="2157" w:type="dxa"/>
            <w:tcBorders>
              <w:top w:val="single" w:sz="4" w:space="0" w:color="auto"/>
              <w:left w:val="single" w:sz="4" w:space="0" w:color="auto"/>
              <w:bottom w:val="single" w:sz="4" w:space="0" w:color="auto"/>
              <w:right w:val="single" w:sz="4" w:space="0" w:color="auto"/>
            </w:tcBorders>
          </w:tcPr>
          <w:p w:rsidR="009B58DC" w:rsidRPr="00D72802" w:rsidRDefault="009B58DC" w:rsidP="00D36643">
            <w:pPr>
              <w:spacing w:after="0" w:line="240" w:lineRule="auto"/>
              <w:rPr>
                <w:rFonts w:ascii="Times New Roman" w:hAnsi="Times New Roman" w:cs="Times New Roman"/>
                <w:bCs/>
                <w:color w:val="000000"/>
                <w:sz w:val="18"/>
                <w:szCs w:val="18"/>
              </w:rPr>
            </w:pPr>
            <w:r w:rsidRPr="00D72802">
              <w:rPr>
                <w:rFonts w:ascii="Times New Roman" w:hAnsi="Times New Roman" w:cs="Times New Roman"/>
                <w:i/>
                <w:iCs/>
                <w:color w:val="000000"/>
                <w:sz w:val="18"/>
                <w:szCs w:val="18"/>
              </w:rPr>
              <w:t>областного бюджета</w:t>
            </w:r>
          </w:p>
        </w:tc>
        <w:tc>
          <w:tcPr>
            <w:tcW w:w="1135"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i/>
                <w:iCs/>
                <w:color w:val="000000"/>
                <w:sz w:val="18"/>
                <w:szCs w:val="18"/>
              </w:rPr>
              <w:t>70 000,0</w:t>
            </w:r>
          </w:p>
        </w:tc>
        <w:tc>
          <w:tcPr>
            <w:tcW w:w="993"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bCs/>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bCs/>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bCs/>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bCs/>
                <w:color w:val="000000"/>
                <w:sz w:val="18"/>
                <w:szCs w:val="18"/>
              </w:rPr>
            </w:pPr>
          </w:p>
        </w:tc>
      </w:tr>
      <w:tr w:rsidR="009B58DC" w:rsidRPr="00D72802" w:rsidTr="00505BCD">
        <w:trPr>
          <w:trHeight w:val="20"/>
        </w:trPr>
        <w:tc>
          <w:tcPr>
            <w:tcW w:w="2157" w:type="dxa"/>
            <w:tcBorders>
              <w:top w:val="single" w:sz="4" w:space="0" w:color="auto"/>
              <w:left w:val="single" w:sz="4" w:space="0" w:color="auto"/>
              <w:bottom w:val="single" w:sz="4" w:space="0" w:color="auto"/>
              <w:right w:val="single" w:sz="4" w:space="0" w:color="auto"/>
            </w:tcBorders>
          </w:tcPr>
          <w:p w:rsidR="009B58DC" w:rsidRPr="00D72802" w:rsidRDefault="009B58DC" w:rsidP="00D36643">
            <w:pPr>
              <w:spacing w:after="0" w:line="240" w:lineRule="auto"/>
              <w:rPr>
                <w:rFonts w:ascii="Times New Roman" w:hAnsi="Times New Roman" w:cs="Times New Roman"/>
                <w:bCs/>
                <w:color w:val="000000"/>
                <w:sz w:val="18"/>
                <w:szCs w:val="18"/>
              </w:rPr>
            </w:pPr>
            <w:r w:rsidRPr="00D72802">
              <w:rPr>
                <w:rFonts w:ascii="Times New Roman" w:hAnsi="Times New Roman" w:cs="Times New Roman"/>
                <w:i/>
                <w:iCs/>
                <w:color w:val="000000"/>
                <w:sz w:val="18"/>
                <w:szCs w:val="18"/>
              </w:rPr>
              <w:t>городского бюджета</w:t>
            </w:r>
          </w:p>
        </w:tc>
        <w:tc>
          <w:tcPr>
            <w:tcW w:w="1135"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bCs/>
                <w:color w:val="000000"/>
                <w:sz w:val="18"/>
                <w:szCs w:val="18"/>
              </w:rPr>
            </w:pPr>
            <w:r w:rsidRPr="00D72802">
              <w:rPr>
                <w:rFonts w:ascii="Times New Roman" w:hAnsi="Times New Roman" w:cs="Times New Roman"/>
                <w:i/>
                <w:iCs/>
                <w:color w:val="000000"/>
                <w:sz w:val="18"/>
                <w:szCs w:val="18"/>
              </w:rPr>
              <w:t>3 685,0</w:t>
            </w:r>
          </w:p>
        </w:tc>
        <w:tc>
          <w:tcPr>
            <w:tcW w:w="993"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bCs/>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bCs/>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bCs/>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bCs/>
                <w:color w:val="000000"/>
                <w:sz w:val="18"/>
                <w:szCs w:val="18"/>
              </w:rPr>
            </w:pPr>
          </w:p>
        </w:tc>
      </w:tr>
      <w:tr w:rsidR="009B58DC" w:rsidRPr="00D72802" w:rsidTr="00505BCD">
        <w:trPr>
          <w:trHeight w:val="20"/>
        </w:trPr>
        <w:tc>
          <w:tcPr>
            <w:tcW w:w="2157" w:type="dxa"/>
            <w:tcBorders>
              <w:top w:val="single" w:sz="4" w:space="0" w:color="auto"/>
              <w:left w:val="single" w:sz="4" w:space="0" w:color="auto"/>
              <w:bottom w:val="single" w:sz="4" w:space="0" w:color="auto"/>
              <w:right w:val="single" w:sz="4" w:space="0" w:color="auto"/>
            </w:tcBorders>
            <w:hideMark/>
          </w:tcPr>
          <w:p w:rsidR="009B58DC" w:rsidRPr="00D72802" w:rsidRDefault="009B58DC" w:rsidP="00D36643">
            <w:pPr>
              <w:spacing w:after="0" w:line="240" w:lineRule="auto"/>
              <w:rPr>
                <w:rFonts w:ascii="Times New Roman" w:hAnsi="Times New Roman" w:cs="Times New Roman"/>
                <w:color w:val="000000"/>
                <w:sz w:val="18"/>
                <w:szCs w:val="18"/>
              </w:rPr>
            </w:pPr>
            <w:r w:rsidRPr="00D72802">
              <w:rPr>
                <w:rFonts w:ascii="Times New Roman" w:hAnsi="Times New Roman" w:cs="Times New Roman"/>
                <w:bCs/>
                <w:color w:val="000000"/>
                <w:sz w:val="18"/>
                <w:szCs w:val="18"/>
              </w:rPr>
              <w:t xml:space="preserve">Приобретение </w:t>
            </w:r>
            <w:r w:rsidRPr="00D72802">
              <w:rPr>
                <w:rFonts w:ascii="Times New Roman" w:hAnsi="Times New Roman" w:cs="Times New Roman"/>
                <w:bCs/>
                <w:color w:val="000000"/>
                <w:sz w:val="18"/>
                <w:szCs w:val="18"/>
              </w:rPr>
              <w:lastRenderedPageBreak/>
              <w:t>транспортных средств городского наземного электрического транспорта (низкопольных троллейбусов, предназначенных для перевозки маломобильных групп населения, для МУП «УРТ»)</w:t>
            </w:r>
          </w:p>
        </w:tc>
        <w:tc>
          <w:tcPr>
            <w:tcW w:w="1135"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bCs/>
                <w:color w:val="000000"/>
                <w:sz w:val="18"/>
                <w:szCs w:val="18"/>
              </w:rPr>
              <w:lastRenderedPageBreak/>
              <w:t>7 894,7</w:t>
            </w:r>
          </w:p>
        </w:tc>
        <w:tc>
          <w:tcPr>
            <w:tcW w:w="993"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p>
        </w:tc>
      </w:tr>
      <w:tr w:rsidR="009B58DC" w:rsidRPr="00D72802" w:rsidTr="00505BCD">
        <w:trPr>
          <w:trHeight w:val="20"/>
        </w:trPr>
        <w:tc>
          <w:tcPr>
            <w:tcW w:w="2157" w:type="dxa"/>
            <w:tcBorders>
              <w:top w:val="single" w:sz="4" w:space="0" w:color="auto"/>
              <w:left w:val="single" w:sz="4" w:space="0" w:color="auto"/>
              <w:bottom w:val="single" w:sz="4" w:space="0" w:color="auto"/>
              <w:right w:val="single" w:sz="4" w:space="0" w:color="auto"/>
            </w:tcBorders>
            <w:hideMark/>
          </w:tcPr>
          <w:p w:rsidR="009B58DC" w:rsidRPr="00D72802" w:rsidRDefault="009B58DC" w:rsidP="00D36643">
            <w:pPr>
              <w:spacing w:after="0" w:line="240" w:lineRule="auto"/>
              <w:rPr>
                <w:rFonts w:ascii="Times New Roman" w:hAnsi="Times New Roman" w:cs="Times New Roman"/>
                <w:color w:val="000000"/>
                <w:sz w:val="18"/>
                <w:szCs w:val="18"/>
              </w:rPr>
            </w:pPr>
            <w:r w:rsidRPr="00D72802">
              <w:rPr>
                <w:rFonts w:ascii="Times New Roman" w:hAnsi="Times New Roman" w:cs="Times New Roman"/>
                <w:iCs/>
                <w:color w:val="000000"/>
                <w:sz w:val="18"/>
                <w:szCs w:val="18"/>
              </w:rPr>
              <w:lastRenderedPageBreak/>
              <w:t>в том числе средства:</w:t>
            </w:r>
          </w:p>
        </w:tc>
        <w:tc>
          <w:tcPr>
            <w:tcW w:w="1135"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 </w:t>
            </w:r>
          </w:p>
        </w:tc>
        <w:tc>
          <w:tcPr>
            <w:tcW w:w="993"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b/>
                <w:bCs/>
                <w:color w:val="000000"/>
                <w:sz w:val="18"/>
                <w:szCs w:val="18"/>
              </w:rPr>
              <w:t> </w:t>
            </w:r>
          </w:p>
        </w:tc>
        <w:tc>
          <w:tcPr>
            <w:tcW w:w="993"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b/>
                <w:bCs/>
                <w:color w:val="000000"/>
                <w:sz w:val="18"/>
                <w:szCs w:val="18"/>
              </w:rPr>
              <w:t> </w:t>
            </w:r>
          </w:p>
        </w:tc>
        <w:tc>
          <w:tcPr>
            <w:tcW w:w="992"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b/>
                <w:bCs/>
                <w:color w:val="000000"/>
                <w:sz w:val="18"/>
                <w:szCs w:val="18"/>
              </w:rPr>
              <w:t> </w:t>
            </w:r>
          </w:p>
        </w:tc>
      </w:tr>
      <w:tr w:rsidR="009B58DC" w:rsidRPr="00D72802" w:rsidTr="00505BCD">
        <w:trPr>
          <w:trHeight w:val="20"/>
        </w:trPr>
        <w:tc>
          <w:tcPr>
            <w:tcW w:w="2157" w:type="dxa"/>
            <w:tcBorders>
              <w:top w:val="single" w:sz="4" w:space="0" w:color="auto"/>
              <w:left w:val="single" w:sz="4" w:space="0" w:color="auto"/>
              <w:bottom w:val="single" w:sz="4" w:space="0" w:color="auto"/>
              <w:right w:val="single" w:sz="4" w:space="0" w:color="auto"/>
            </w:tcBorders>
            <w:hideMark/>
          </w:tcPr>
          <w:p w:rsidR="009B58DC" w:rsidRPr="00D72802" w:rsidRDefault="009B58DC" w:rsidP="00D36643">
            <w:pPr>
              <w:spacing w:after="0" w:line="240" w:lineRule="auto"/>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областного бюджета</w:t>
            </w:r>
          </w:p>
        </w:tc>
        <w:tc>
          <w:tcPr>
            <w:tcW w:w="1135"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b/>
                <w:bCs/>
                <w:color w:val="000000"/>
                <w:sz w:val="18"/>
                <w:szCs w:val="18"/>
              </w:rPr>
              <w:t> </w:t>
            </w:r>
          </w:p>
        </w:tc>
        <w:tc>
          <w:tcPr>
            <w:tcW w:w="992"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b/>
                <w:bCs/>
                <w:color w:val="000000"/>
                <w:sz w:val="18"/>
                <w:szCs w:val="18"/>
              </w:rPr>
              <w:t> </w:t>
            </w:r>
          </w:p>
        </w:tc>
      </w:tr>
      <w:tr w:rsidR="009B58DC" w:rsidRPr="00D72802" w:rsidTr="00505BCD">
        <w:trPr>
          <w:trHeight w:val="20"/>
        </w:trPr>
        <w:tc>
          <w:tcPr>
            <w:tcW w:w="2157" w:type="dxa"/>
            <w:tcBorders>
              <w:top w:val="single" w:sz="4" w:space="0" w:color="auto"/>
              <w:left w:val="single" w:sz="4" w:space="0" w:color="auto"/>
              <w:bottom w:val="single" w:sz="4" w:space="0" w:color="auto"/>
              <w:right w:val="single" w:sz="4" w:space="0" w:color="auto"/>
            </w:tcBorders>
            <w:hideMark/>
          </w:tcPr>
          <w:p w:rsidR="009B58DC" w:rsidRPr="00D72802" w:rsidRDefault="009B58DC" w:rsidP="00D36643">
            <w:pPr>
              <w:spacing w:after="0" w:line="240" w:lineRule="auto"/>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городского бюджета</w:t>
            </w:r>
          </w:p>
        </w:tc>
        <w:tc>
          <w:tcPr>
            <w:tcW w:w="1135"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7 894,7</w:t>
            </w:r>
          </w:p>
        </w:tc>
        <w:tc>
          <w:tcPr>
            <w:tcW w:w="993"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9B58DC" w:rsidRPr="00D72802" w:rsidRDefault="009B58DC" w:rsidP="00D36643">
            <w:pPr>
              <w:spacing w:after="0" w:line="240" w:lineRule="auto"/>
              <w:jc w:val="right"/>
              <w:rPr>
                <w:rFonts w:ascii="Times New Roman" w:hAnsi="Times New Roman" w:cs="Times New Roman"/>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b/>
                <w:bCs/>
                <w:color w:val="000000"/>
                <w:sz w:val="18"/>
                <w:szCs w:val="18"/>
              </w:rPr>
              <w:t> </w:t>
            </w:r>
          </w:p>
        </w:tc>
        <w:tc>
          <w:tcPr>
            <w:tcW w:w="992"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i/>
                <w:iCs/>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58DC" w:rsidRPr="00D72802" w:rsidRDefault="009B58DC" w:rsidP="00D36643">
            <w:pPr>
              <w:spacing w:after="0" w:line="240" w:lineRule="auto"/>
              <w:jc w:val="right"/>
              <w:rPr>
                <w:rFonts w:ascii="Times New Roman" w:hAnsi="Times New Roman" w:cs="Times New Roman"/>
                <w:color w:val="000000"/>
                <w:sz w:val="18"/>
                <w:szCs w:val="18"/>
              </w:rPr>
            </w:pPr>
            <w:r w:rsidRPr="00D72802">
              <w:rPr>
                <w:rFonts w:ascii="Times New Roman" w:hAnsi="Times New Roman" w:cs="Times New Roman"/>
                <w:b/>
                <w:bCs/>
                <w:color w:val="000000"/>
                <w:sz w:val="18"/>
                <w:szCs w:val="18"/>
              </w:rPr>
              <w:t> </w:t>
            </w:r>
          </w:p>
        </w:tc>
      </w:tr>
    </w:tbl>
    <w:p w:rsidR="009B58DC" w:rsidRPr="00D72802" w:rsidRDefault="009B58DC" w:rsidP="009B58DC">
      <w:pPr>
        <w:spacing w:after="0" w:line="240" w:lineRule="auto"/>
        <w:jc w:val="both"/>
        <w:rPr>
          <w:rFonts w:ascii="Times New Roman" w:hAnsi="Times New Roman" w:cs="Times New Roman"/>
          <w:sz w:val="28"/>
          <w:szCs w:val="28"/>
        </w:rPr>
      </w:pPr>
      <w:r w:rsidRPr="00D72802">
        <w:rPr>
          <w:rFonts w:ascii="Times New Roman" w:hAnsi="Times New Roman" w:cs="Times New Roman"/>
          <w:color w:val="000000"/>
          <w:sz w:val="24"/>
          <w:szCs w:val="24"/>
        </w:rPr>
        <w:t>* Показатели сводной бюджетной росписи по состоянию на 01.10.2023 года.</w:t>
      </w:r>
    </w:p>
    <w:p w:rsidR="009B58DC" w:rsidRPr="00D72802" w:rsidRDefault="009B58DC" w:rsidP="009B58DC">
      <w:pPr>
        <w:spacing w:after="0" w:line="240" w:lineRule="auto"/>
        <w:ind w:firstLine="709"/>
        <w:jc w:val="both"/>
        <w:rPr>
          <w:rFonts w:ascii="Times New Roman" w:hAnsi="Times New Roman" w:cs="Times New Roman"/>
          <w:sz w:val="28"/>
          <w:szCs w:val="28"/>
        </w:rPr>
      </w:pPr>
    </w:p>
    <w:p w:rsidR="009B58DC" w:rsidRPr="00D72802" w:rsidRDefault="009B58DC" w:rsidP="009B58DC">
      <w:pPr>
        <w:spacing w:after="0" w:line="240" w:lineRule="auto"/>
        <w:ind w:firstLine="709"/>
        <w:jc w:val="both"/>
        <w:rPr>
          <w:rFonts w:ascii="Times New Roman" w:hAnsi="Times New Roman" w:cs="Times New Roman"/>
          <w:sz w:val="28"/>
          <w:szCs w:val="24"/>
        </w:rPr>
      </w:pPr>
      <w:r w:rsidRPr="00D72802">
        <w:rPr>
          <w:rFonts w:ascii="Times New Roman" w:hAnsi="Times New Roman" w:cs="Times New Roman"/>
          <w:sz w:val="28"/>
          <w:szCs w:val="24"/>
        </w:rPr>
        <w:t>На реализацию муниципальной программы «</w:t>
      </w:r>
      <w:r w:rsidRPr="00D72802">
        <w:rPr>
          <w:rFonts w:ascii="Times New Roman" w:hAnsi="Times New Roman" w:cs="Times New Roman"/>
          <w:bCs/>
          <w:color w:val="000000"/>
          <w:sz w:val="28"/>
          <w:szCs w:val="28"/>
        </w:rPr>
        <w:t>Общественный транспорт в городе Рязани»</w:t>
      </w:r>
      <w:r w:rsidRPr="00D72802">
        <w:rPr>
          <w:rFonts w:ascii="Times New Roman" w:hAnsi="Times New Roman" w:cs="Times New Roman"/>
          <w:sz w:val="28"/>
          <w:szCs w:val="24"/>
        </w:rPr>
        <w:t xml:space="preserve"> в 2024 году запланированы ассигнования в объеме 435 280,0  тыс.  рублей, в том числе субсидии из областного бюджета – 254 680,0  тыс. рублей, в 2025- 2026 годах – 180 600,0 тыс. рублей соответственно.</w:t>
      </w:r>
    </w:p>
    <w:p w:rsidR="009B58DC" w:rsidRPr="00D72802" w:rsidRDefault="009B58DC" w:rsidP="009B58DC">
      <w:pPr>
        <w:spacing w:after="0" w:line="240" w:lineRule="auto"/>
        <w:ind w:firstLine="709"/>
        <w:jc w:val="both"/>
        <w:rPr>
          <w:rFonts w:ascii="Times New Roman" w:hAnsi="Times New Roman" w:cs="Times New Roman"/>
          <w:sz w:val="28"/>
          <w:szCs w:val="24"/>
        </w:rPr>
      </w:pPr>
      <w:r w:rsidRPr="00D72802">
        <w:rPr>
          <w:rFonts w:ascii="Times New Roman" w:hAnsi="Times New Roman" w:cs="Times New Roman"/>
          <w:sz w:val="28"/>
          <w:szCs w:val="24"/>
        </w:rPr>
        <w:t xml:space="preserve">Предусмотренные в проекте бюджета объемы бюджетных ассигнований по сравнению с уточненным планом на 2023 год уменьшены в 2024 году на </w:t>
      </w:r>
      <w:r w:rsidR="00807957" w:rsidRPr="00D72802">
        <w:rPr>
          <w:rFonts w:ascii="Times New Roman" w:hAnsi="Times New Roman" w:cs="Times New Roman"/>
          <w:sz w:val="28"/>
          <w:szCs w:val="24"/>
        </w:rPr>
        <w:t>621 034,3</w:t>
      </w:r>
      <w:r w:rsidRPr="00D72802">
        <w:rPr>
          <w:rFonts w:ascii="Times New Roman" w:hAnsi="Times New Roman" w:cs="Times New Roman"/>
          <w:sz w:val="28"/>
          <w:szCs w:val="24"/>
        </w:rPr>
        <w:t xml:space="preserve">  тыс. рублей, в 2025 году по сравнению с 2024 годом уменьшены на 254 680,0 тыс. рублей. </w:t>
      </w:r>
      <w:r w:rsidR="0098379A" w:rsidRPr="00D72802">
        <w:rPr>
          <w:rFonts w:ascii="Times New Roman" w:hAnsi="Times New Roman" w:cs="Times New Roman"/>
          <w:sz w:val="28"/>
          <w:szCs w:val="24"/>
        </w:rPr>
        <w:t>На з</w:t>
      </w:r>
      <w:r w:rsidRPr="00D72802">
        <w:rPr>
          <w:rFonts w:ascii="Times New Roman" w:hAnsi="Times New Roman" w:cs="Times New Roman"/>
          <w:sz w:val="28"/>
          <w:szCs w:val="24"/>
        </w:rPr>
        <w:t>начительное уменьшение расходов по муниципальной программе в 2025-2026 годах повлияло отсутствие в проекте бюджета субсидий областного бюджета.</w:t>
      </w:r>
    </w:p>
    <w:p w:rsidR="008B6290" w:rsidRPr="00D72802" w:rsidRDefault="008B6290" w:rsidP="009B58DC">
      <w:pPr>
        <w:spacing w:after="0" w:line="240" w:lineRule="auto"/>
        <w:ind w:firstLine="709"/>
        <w:jc w:val="both"/>
        <w:rPr>
          <w:rFonts w:ascii="Times New Roman" w:hAnsi="Times New Roman" w:cs="Times New Roman"/>
          <w:sz w:val="28"/>
          <w:szCs w:val="24"/>
        </w:rPr>
      </w:pPr>
    </w:p>
    <w:p w:rsidR="006E67B6" w:rsidRPr="00D72802" w:rsidRDefault="006E67B6" w:rsidP="006E67B6">
      <w:pPr>
        <w:spacing w:after="0" w:line="240" w:lineRule="auto"/>
        <w:ind w:firstLine="709"/>
        <w:jc w:val="center"/>
        <w:rPr>
          <w:rFonts w:ascii="Times New Roman" w:hAnsi="Times New Roman" w:cs="Times New Roman"/>
          <w:b/>
          <w:sz w:val="28"/>
          <w:szCs w:val="24"/>
        </w:rPr>
      </w:pPr>
      <w:r w:rsidRPr="00D72802">
        <w:rPr>
          <w:rFonts w:ascii="Times New Roman" w:hAnsi="Times New Roman" w:cs="Times New Roman"/>
          <w:b/>
          <w:sz w:val="28"/>
          <w:szCs w:val="24"/>
        </w:rPr>
        <w:t xml:space="preserve">Муниципальная программа «Цифровизация городской среды» </w:t>
      </w:r>
    </w:p>
    <w:p w:rsidR="006E67B6" w:rsidRPr="00D72802" w:rsidRDefault="006E67B6" w:rsidP="006E67B6">
      <w:pPr>
        <w:spacing w:after="0" w:line="240" w:lineRule="auto"/>
        <w:ind w:firstLine="709"/>
        <w:jc w:val="both"/>
        <w:rPr>
          <w:rFonts w:ascii="Times New Roman" w:hAnsi="Times New Roman" w:cs="Times New Roman"/>
          <w:sz w:val="28"/>
          <w:szCs w:val="24"/>
        </w:rPr>
      </w:pPr>
    </w:p>
    <w:p w:rsidR="006E67B6" w:rsidRPr="00D72802" w:rsidRDefault="006E67B6" w:rsidP="006E67B6">
      <w:pPr>
        <w:spacing w:after="0" w:line="240" w:lineRule="auto"/>
        <w:ind w:firstLine="709"/>
        <w:jc w:val="both"/>
        <w:rPr>
          <w:rFonts w:ascii="Times New Roman" w:hAnsi="Times New Roman" w:cs="Times New Roman"/>
          <w:sz w:val="28"/>
          <w:szCs w:val="24"/>
        </w:rPr>
      </w:pPr>
      <w:r w:rsidRPr="00D72802">
        <w:rPr>
          <w:rFonts w:ascii="Times New Roman" w:hAnsi="Times New Roman" w:cs="Times New Roman"/>
          <w:sz w:val="28"/>
          <w:szCs w:val="24"/>
        </w:rPr>
        <w:t xml:space="preserve">Расходы бюджета в 2024 году и период 2025 и 2026 годов на реализацию муниципальной программы </w:t>
      </w:r>
      <w:r w:rsidRPr="00D72802">
        <w:rPr>
          <w:rFonts w:ascii="Times New Roman" w:hAnsi="Times New Roman" w:cs="Times New Roman"/>
          <w:sz w:val="28"/>
          <w:szCs w:val="28"/>
        </w:rPr>
        <w:t>«Цифровизация городской среды»:</w:t>
      </w:r>
    </w:p>
    <w:p w:rsidR="006E67B6" w:rsidRPr="00D72802" w:rsidRDefault="006E67B6" w:rsidP="006E67B6">
      <w:pPr>
        <w:spacing w:after="0" w:line="240" w:lineRule="auto"/>
        <w:ind w:firstLine="709"/>
        <w:jc w:val="right"/>
        <w:rPr>
          <w:rFonts w:ascii="Times New Roman" w:hAnsi="Times New Roman" w:cs="Times New Roman"/>
          <w:i/>
          <w:sz w:val="24"/>
          <w:szCs w:val="24"/>
        </w:rPr>
      </w:pPr>
      <w:r w:rsidRPr="00D72802">
        <w:rPr>
          <w:rFonts w:ascii="Times New Roman" w:hAnsi="Times New Roman" w:cs="Times New Roman"/>
          <w:i/>
          <w:sz w:val="24"/>
          <w:szCs w:val="24"/>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7"/>
        <w:gridCol w:w="1161"/>
        <w:gridCol w:w="907"/>
        <w:gridCol w:w="1300"/>
        <w:gridCol w:w="961"/>
        <w:gridCol w:w="1300"/>
        <w:gridCol w:w="1162"/>
        <w:gridCol w:w="1299"/>
      </w:tblGrid>
      <w:tr w:rsidR="006E67B6" w:rsidRPr="00D72802" w:rsidTr="0094183F">
        <w:trPr>
          <w:trHeight w:val="20"/>
        </w:trPr>
        <w:tc>
          <w:tcPr>
            <w:tcW w:w="1010" w:type="pct"/>
            <w:vMerge w:val="restart"/>
            <w:shd w:val="clear" w:color="auto" w:fill="auto"/>
            <w:noWrap/>
            <w:vAlign w:val="center"/>
            <w:hideMark/>
          </w:tcPr>
          <w:p w:rsidR="006E67B6" w:rsidRPr="00D72802" w:rsidRDefault="006E67B6" w:rsidP="008B6290">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Наименование</w:t>
            </w:r>
          </w:p>
        </w:tc>
        <w:tc>
          <w:tcPr>
            <w:tcW w:w="573" w:type="pct"/>
            <w:vMerge w:val="restart"/>
            <w:shd w:val="clear" w:color="auto" w:fill="auto"/>
            <w:vAlign w:val="center"/>
            <w:hideMark/>
          </w:tcPr>
          <w:p w:rsidR="006E67B6" w:rsidRPr="00D72802" w:rsidRDefault="006E67B6" w:rsidP="008B6290">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2023 год*</w:t>
            </w:r>
          </w:p>
        </w:tc>
        <w:tc>
          <w:tcPr>
            <w:tcW w:w="1089" w:type="pct"/>
            <w:gridSpan w:val="2"/>
            <w:shd w:val="clear" w:color="auto" w:fill="auto"/>
            <w:vAlign w:val="center"/>
            <w:hideMark/>
          </w:tcPr>
          <w:p w:rsidR="006E67B6" w:rsidRPr="00D72802" w:rsidRDefault="006E67B6" w:rsidP="008B6290">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2024 год</w:t>
            </w:r>
          </w:p>
        </w:tc>
        <w:tc>
          <w:tcPr>
            <w:tcW w:w="1114" w:type="pct"/>
            <w:gridSpan w:val="2"/>
            <w:shd w:val="clear" w:color="000000" w:fill="FFFFFF"/>
            <w:vAlign w:val="center"/>
            <w:hideMark/>
          </w:tcPr>
          <w:p w:rsidR="006E67B6" w:rsidRPr="00D72802" w:rsidRDefault="006E67B6" w:rsidP="008B6290">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 xml:space="preserve"> 2025 год</w:t>
            </w:r>
          </w:p>
        </w:tc>
        <w:tc>
          <w:tcPr>
            <w:tcW w:w="1214" w:type="pct"/>
            <w:gridSpan w:val="2"/>
            <w:shd w:val="clear" w:color="000000" w:fill="FFFFFF"/>
            <w:vAlign w:val="center"/>
            <w:hideMark/>
          </w:tcPr>
          <w:p w:rsidR="006E67B6" w:rsidRPr="00D72802" w:rsidRDefault="006E67B6" w:rsidP="008B6290">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 xml:space="preserve"> 2026 год</w:t>
            </w:r>
          </w:p>
        </w:tc>
      </w:tr>
      <w:tr w:rsidR="006E67B6" w:rsidRPr="00D72802" w:rsidTr="0094183F">
        <w:trPr>
          <w:trHeight w:val="20"/>
        </w:trPr>
        <w:tc>
          <w:tcPr>
            <w:tcW w:w="1010" w:type="pct"/>
            <w:vMerge/>
            <w:vAlign w:val="center"/>
            <w:hideMark/>
          </w:tcPr>
          <w:p w:rsidR="006E67B6" w:rsidRPr="00D72802" w:rsidRDefault="006E67B6" w:rsidP="008B6290">
            <w:pPr>
              <w:spacing w:after="0" w:line="240" w:lineRule="auto"/>
              <w:rPr>
                <w:rFonts w:ascii="Times New Roman CYR" w:hAnsi="Times New Roman CYR" w:cs="Times New Roman CYR"/>
                <w:sz w:val="18"/>
                <w:szCs w:val="18"/>
              </w:rPr>
            </w:pPr>
          </w:p>
        </w:tc>
        <w:tc>
          <w:tcPr>
            <w:tcW w:w="573" w:type="pct"/>
            <w:vMerge/>
            <w:vAlign w:val="center"/>
            <w:hideMark/>
          </w:tcPr>
          <w:p w:rsidR="006E67B6" w:rsidRPr="00D72802" w:rsidRDefault="006E67B6" w:rsidP="008B6290">
            <w:pPr>
              <w:spacing w:after="0" w:line="240" w:lineRule="auto"/>
              <w:rPr>
                <w:rFonts w:ascii="Times New Roman CYR" w:hAnsi="Times New Roman CYR" w:cs="Times New Roman CYR"/>
                <w:sz w:val="18"/>
                <w:szCs w:val="18"/>
              </w:rPr>
            </w:pPr>
          </w:p>
        </w:tc>
        <w:tc>
          <w:tcPr>
            <w:tcW w:w="448" w:type="pct"/>
            <w:shd w:val="clear" w:color="000000" w:fill="FFFFFF"/>
            <w:vAlign w:val="center"/>
            <w:hideMark/>
          </w:tcPr>
          <w:p w:rsidR="006E67B6" w:rsidRPr="00D72802" w:rsidRDefault="006E67B6" w:rsidP="008B6290">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Проект</w:t>
            </w:r>
          </w:p>
        </w:tc>
        <w:tc>
          <w:tcPr>
            <w:tcW w:w="641" w:type="pct"/>
            <w:shd w:val="clear" w:color="auto" w:fill="auto"/>
            <w:vAlign w:val="center"/>
            <w:hideMark/>
          </w:tcPr>
          <w:p w:rsidR="006E67B6" w:rsidRPr="00D72802" w:rsidRDefault="006E67B6" w:rsidP="008B6290">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Изм.к предыдущему году, %</w:t>
            </w:r>
          </w:p>
        </w:tc>
        <w:tc>
          <w:tcPr>
            <w:tcW w:w="474" w:type="pct"/>
            <w:shd w:val="clear" w:color="000000" w:fill="FFFFFF"/>
            <w:vAlign w:val="center"/>
            <w:hideMark/>
          </w:tcPr>
          <w:p w:rsidR="006E67B6" w:rsidRPr="00D72802" w:rsidRDefault="006E67B6" w:rsidP="008B6290">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Проект</w:t>
            </w:r>
          </w:p>
        </w:tc>
        <w:tc>
          <w:tcPr>
            <w:tcW w:w="641" w:type="pct"/>
            <w:shd w:val="clear" w:color="auto" w:fill="auto"/>
            <w:vAlign w:val="center"/>
            <w:hideMark/>
          </w:tcPr>
          <w:p w:rsidR="006E67B6" w:rsidRPr="00D72802" w:rsidRDefault="006E67B6" w:rsidP="008B6290">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Изм.к предыдущему году, %</w:t>
            </w:r>
          </w:p>
        </w:tc>
        <w:tc>
          <w:tcPr>
            <w:tcW w:w="573" w:type="pct"/>
            <w:shd w:val="clear" w:color="000000" w:fill="FFFFFF"/>
            <w:vAlign w:val="center"/>
            <w:hideMark/>
          </w:tcPr>
          <w:p w:rsidR="006E67B6" w:rsidRPr="00D72802" w:rsidRDefault="006E67B6" w:rsidP="008B6290">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Проект</w:t>
            </w:r>
          </w:p>
        </w:tc>
        <w:tc>
          <w:tcPr>
            <w:tcW w:w="641" w:type="pct"/>
            <w:shd w:val="clear" w:color="auto" w:fill="auto"/>
            <w:vAlign w:val="center"/>
            <w:hideMark/>
          </w:tcPr>
          <w:p w:rsidR="006E67B6" w:rsidRPr="00D72802" w:rsidRDefault="006E67B6" w:rsidP="008B6290">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Изм.к предыдущему году, %</w:t>
            </w:r>
          </w:p>
        </w:tc>
      </w:tr>
      <w:tr w:rsidR="006E67B6" w:rsidRPr="00D72802" w:rsidTr="0094183F">
        <w:trPr>
          <w:trHeight w:val="20"/>
        </w:trPr>
        <w:tc>
          <w:tcPr>
            <w:tcW w:w="1010" w:type="pct"/>
            <w:shd w:val="clear" w:color="auto" w:fill="auto"/>
            <w:noWrap/>
            <w:vAlign w:val="center"/>
            <w:hideMark/>
          </w:tcPr>
          <w:p w:rsidR="006E67B6" w:rsidRPr="00D72802" w:rsidRDefault="006E67B6" w:rsidP="008B6290">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1</w:t>
            </w:r>
          </w:p>
        </w:tc>
        <w:tc>
          <w:tcPr>
            <w:tcW w:w="573" w:type="pct"/>
            <w:shd w:val="clear" w:color="auto" w:fill="auto"/>
            <w:vAlign w:val="center"/>
            <w:hideMark/>
          </w:tcPr>
          <w:p w:rsidR="006E67B6" w:rsidRPr="00D72802" w:rsidRDefault="006E67B6" w:rsidP="008B6290">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w:t>
            </w:r>
          </w:p>
        </w:tc>
        <w:tc>
          <w:tcPr>
            <w:tcW w:w="448" w:type="pct"/>
            <w:shd w:val="clear" w:color="000000" w:fill="FFFFFF"/>
            <w:vAlign w:val="center"/>
            <w:hideMark/>
          </w:tcPr>
          <w:p w:rsidR="006E67B6" w:rsidRPr="00D72802" w:rsidRDefault="006E67B6" w:rsidP="008B6290">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3</w:t>
            </w:r>
          </w:p>
        </w:tc>
        <w:tc>
          <w:tcPr>
            <w:tcW w:w="641" w:type="pct"/>
            <w:shd w:val="clear" w:color="000000" w:fill="FFFFFF"/>
            <w:vAlign w:val="center"/>
            <w:hideMark/>
          </w:tcPr>
          <w:p w:rsidR="006E67B6" w:rsidRPr="00D72802" w:rsidRDefault="006E67B6" w:rsidP="008B6290">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4=3/2*100</w:t>
            </w:r>
          </w:p>
        </w:tc>
        <w:tc>
          <w:tcPr>
            <w:tcW w:w="474" w:type="pct"/>
            <w:shd w:val="clear" w:color="000000" w:fill="FFFFFF"/>
            <w:vAlign w:val="center"/>
            <w:hideMark/>
          </w:tcPr>
          <w:p w:rsidR="006E67B6" w:rsidRPr="00D72802" w:rsidRDefault="006E67B6" w:rsidP="008B6290">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5</w:t>
            </w:r>
          </w:p>
        </w:tc>
        <w:tc>
          <w:tcPr>
            <w:tcW w:w="641" w:type="pct"/>
            <w:shd w:val="clear" w:color="000000" w:fill="FFFFFF"/>
            <w:vAlign w:val="center"/>
            <w:hideMark/>
          </w:tcPr>
          <w:p w:rsidR="006E67B6" w:rsidRPr="00D72802" w:rsidRDefault="006E67B6" w:rsidP="008B6290">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6=5/3*100</w:t>
            </w:r>
          </w:p>
        </w:tc>
        <w:tc>
          <w:tcPr>
            <w:tcW w:w="573" w:type="pct"/>
            <w:shd w:val="clear" w:color="000000" w:fill="FFFFFF"/>
            <w:vAlign w:val="center"/>
            <w:hideMark/>
          </w:tcPr>
          <w:p w:rsidR="006E67B6" w:rsidRPr="00D72802" w:rsidRDefault="006E67B6" w:rsidP="008B6290">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7</w:t>
            </w:r>
          </w:p>
        </w:tc>
        <w:tc>
          <w:tcPr>
            <w:tcW w:w="641" w:type="pct"/>
            <w:shd w:val="clear" w:color="000000" w:fill="FFFFFF"/>
            <w:vAlign w:val="center"/>
            <w:hideMark/>
          </w:tcPr>
          <w:p w:rsidR="006E67B6" w:rsidRPr="00D72802" w:rsidRDefault="006E67B6" w:rsidP="008B6290">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8=7/5*100</w:t>
            </w:r>
          </w:p>
        </w:tc>
      </w:tr>
      <w:tr w:rsidR="006E67B6" w:rsidRPr="00D72802" w:rsidTr="0094183F">
        <w:trPr>
          <w:trHeight w:val="20"/>
        </w:trPr>
        <w:tc>
          <w:tcPr>
            <w:tcW w:w="1010" w:type="pct"/>
            <w:shd w:val="clear" w:color="auto" w:fill="auto"/>
            <w:vAlign w:val="center"/>
            <w:hideMark/>
          </w:tcPr>
          <w:p w:rsidR="006E67B6" w:rsidRPr="00D72802" w:rsidRDefault="006E67B6" w:rsidP="008B6290">
            <w:pPr>
              <w:spacing w:after="0" w:line="240" w:lineRule="auto"/>
              <w:rPr>
                <w:rFonts w:ascii="Times New Roman" w:hAnsi="Times New Roman" w:cs="Times New Roman"/>
                <w:b/>
                <w:bCs/>
                <w:sz w:val="18"/>
                <w:szCs w:val="18"/>
              </w:rPr>
            </w:pPr>
            <w:r w:rsidRPr="00D72802">
              <w:rPr>
                <w:rFonts w:ascii="Times New Roman" w:hAnsi="Times New Roman" w:cs="Times New Roman"/>
                <w:b/>
                <w:bCs/>
                <w:sz w:val="18"/>
                <w:szCs w:val="18"/>
              </w:rPr>
              <w:t>Всего</w:t>
            </w:r>
          </w:p>
        </w:tc>
        <w:tc>
          <w:tcPr>
            <w:tcW w:w="573" w:type="pct"/>
            <w:shd w:val="clear" w:color="auto" w:fill="auto"/>
            <w:noWrap/>
            <w:vAlign w:val="center"/>
            <w:hideMark/>
          </w:tcPr>
          <w:p w:rsidR="006E67B6" w:rsidRPr="00D72802" w:rsidRDefault="006E67B6" w:rsidP="008B6290">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6 667,6</w:t>
            </w:r>
          </w:p>
        </w:tc>
        <w:tc>
          <w:tcPr>
            <w:tcW w:w="448" w:type="pct"/>
            <w:shd w:val="clear" w:color="auto" w:fill="auto"/>
            <w:noWrap/>
            <w:vAlign w:val="center"/>
            <w:hideMark/>
          </w:tcPr>
          <w:p w:rsidR="006E67B6" w:rsidRPr="00D72802" w:rsidRDefault="006E67B6" w:rsidP="008B6290">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10 981,5</w:t>
            </w:r>
          </w:p>
        </w:tc>
        <w:tc>
          <w:tcPr>
            <w:tcW w:w="641" w:type="pct"/>
            <w:shd w:val="clear" w:color="auto" w:fill="auto"/>
            <w:noWrap/>
            <w:vAlign w:val="center"/>
            <w:hideMark/>
          </w:tcPr>
          <w:p w:rsidR="006E67B6" w:rsidRPr="00D72802" w:rsidRDefault="006E67B6" w:rsidP="008B6290">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164,7</w:t>
            </w:r>
          </w:p>
        </w:tc>
        <w:tc>
          <w:tcPr>
            <w:tcW w:w="474" w:type="pct"/>
            <w:shd w:val="clear" w:color="auto" w:fill="auto"/>
            <w:noWrap/>
            <w:vAlign w:val="center"/>
            <w:hideMark/>
          </w:tcPr>
          <w:p w:rsidR="006E67B6" w:rsidRPr="00D72802" w:rsidRDefault="006E67B6" w:rsidP="008B6290">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6 685,3</w:t>
            </w:r>
          </w:p>
        </w:tc>
        <w:tc>
          <w:tcPr>
            <w:tcW w:w="641" w:type="pct"/>
            <w:shd w:val="clear" w:color="auto" w:fill="auto"/>
            <w:noWrap/>
            <w:vAlign w:val="center"/>
            <w:hideMark/>
          </w:tcPr>
          <w:p w:rsidR="006E67B6" w:rsidRPr="00D72802" w:rsidRDefault="006E67B6" w:rsidP="008B6290">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60,9</w:t>
            </w:r>
          </w:p>
        </w:tc>
        <w:tc>
          <w:tcPr>
            <w:tcW w:w="573" w:type="pct"/>
            <w:shd w:val="clear" w:color="auto" w:fill="auto"/>
            <w:noWrap/>
            <w:vAlign w:val="center"/>
            <w:hideMark/>
          </w:tcPr>
          <w:p w:rsidR="006E67B6" w:rsidRPr="00D72802" w:rsidRDefault="006E67B6" w:rsidP="008B6290">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6 952,6</w:t>
            </w:r>
          </w:p>
        </w:tc>
        <w:tc>
          <w:tcPr>
            <w:tcW w:w="641" w:type="pct"/>
            <w:shd w:val="clear" w:color="auto" w:fill="auto"/>
            <w:noWrap/>
            <w:vAlign w:val="center"/>
            <w:hideMark/>
          </w:tcPr>
          <w:p w:rsidR="006E67B6" w:rsidRPr="00D72802" w:rsidRDefault="006E67B6" w:rsidP="008B6290">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104,0</w:t>
            </w:r>
          </w:p>
        </w:tc>
      </w:tr>
      <w:tr w:rsidR="006E67B6" w:rsidRPr="00D72802" w:rsidTr="0094183F">
        <w:trPr>
          <w:trHeight w:val="20"/>
        </w:trPr>
        <w:tc>
          <w:tcPr>
            <w:tcW w:w="1010" w:type="pct"/>
            <w:shd w:val="clear" w:color="auto" w:fill="auto"/>
            <w:vAlign w:val="center"/>
            <w:hideMark/>
          </w:tcPr>
          <w:p w:rsidR="006E67B6" w:rsidRPr="00D72802" w:rsidRDefault="006E67B6" w:rsidP="008B6290">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в том числе по основным мероприятиям:</w:t>
            </w:r>
          </w:p>
        </w:tc>
        <w:tc>
          <w:tcPr>
            <w:tcW w:w="573" w:type="pct"/>
            <w:shd w:val="clear" w:color="auto" w:fill="auto"/>
            <w:noWrap/>
            <w:vAlign w:val="center"/>
            <w:hideMark/>
          </w:tcPr>
          <w:p w:rsidR="006E67B6" w:rsidRPr="00D72802" w:rsidRDefault="006E67B6" w:rsidP="008B6290">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48" w:type="pct"/>
            <w:shd w:val="clear" w:color="auto" w:fill="auto"/>
            <w:noWrap/>
            <w:vAlign w:val="center"/>
            <w:hideMark/>
          </w:tcPr>
          <w:p w:rsidR="006E67B6" w:rsidRPr="00D72802" w:rsidRDefault="006E67B6" w:rsidP="008B6290">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41" w:type="pct"/>
            <w:shd w:val="clear" w:color="auto" w:fill="auto"/>
            <w:noWrap/>
            <w:vAlign w:val="center"/>
            <w:hideMark/>
          </w:tcPr>
          <w:p w:rsidR="006E67B6" w:rsidRPr="00D72802" w:rsidRDefault="006E67B6" w:rsidP="008B6290">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74" w:type="pct"/>
            <w:shd w:val="clear" w:color="auto" w:fill="auto"/>
            <w:noWrap/>
            <w:vAlign w:val="center"/>
            <w:hideMark/>
          </w:tcPr>
          <w:p w:rsidR="006E67B6" w:rsidRPr="00D72802" w:rsidRDefault="006E67B6" w:rsidP="008B6290">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41" w:type="pct"/>
            <w:shd w:val="clear" w:color="auto" w:fill="auto"/>
            <w:noWrap/>
            <w:vAlign w:val="center"/>
            <w:hideMark/>
          </w:tcPr>
          <w:p w:rsidR="006E67B6" w:rsidRPr="00D72802" w:rsidRDefault="006E67B6" w:rsidP="008B6290">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573" w:type="pct"/>
            <w:shd w:val="clear" w:color="auto" w:fill="auto"/>
            <w:noWrap/>
            <w:vAlign w:val="center"/>
            <w:hideMark/>
          </w:tcPr>
          <w:p w:rsidR="006E67B6" w:rsidRPr="00D72802" w:rsidRDefault="006E67B6" w:rsidP="008B6290">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41" w:type="pct"/>
            <w:shd w:val="clear" w:color="auto" w:fill="auto"/>
            <w:noWrap/>
            <w:vAlign w:val="center"/>
            <w:hideMark/>
          </w:tcPr>
          <w:p w:rsidR="006E67B6" w:rsidRPr="00D72802" w:rsidRDefault="006E67B6" w:rsidP="008B6290">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r>
      <w:tr w:rsidR="006E67B6" w:rsidRPr="00D72802" w:rsidTr="0094183F">
        <w:trPr>
          <w:trHeight w:val="20"/>
        </w:trPr>
        <w:tc>
          <w:tcPr>
            <w:tcW w:w="1010" w:type="pct"/>
            <w:shd w:val="clear" w:color="auto" w:fill="auto"/>
            <w:vAlign w:val="center"/>
            <w:hideMark/>
          </w:tcPr>
          <w:p w:rsidR="006E67B6" w:rsidRPr="00D72802" w:rsidRDefault="006E67B6" w:rsidP="008B6290">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Организация предоставления муниципальных услуг в электронной форме</w:t>
            </w:r>
          </w:p>
        </w:tc>
        <w:tc>
          <w:tcPr>
            <w:tcW w:w="573" w:type="pct"/>
            <w:shd w:val="clear" w:color="auto" w:fill="auto"/>
            <w:noWrap/>
            <w:vAlign w:val="center"/>
            <w:hideMark/>
          </w:tcPr>
          <w:p w:rsidR="006E67B6" w:rsidRPr="00D72802" w:rsidRDefault="006E67B6" w:rsidP="008B6290">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325,1</w:t>
            </w:r>
          </w:p>
        </w:tc>
        <w:tc>
          <w:tcPr>
            <w:tcW w:w="448" w:type="pct"/>
            <w:shd w:val="clear" w:color="auto" w:fill="auto"/>
            <w:noWrap/>
            <w:vAlign w:val="center"/>
            <w:hideMark/>
          </w:tcPr>
          <w:p w:rsidR="006E67B6" w:rsidRPr="00D72802" w:rsidRDefault="006E67B6" w:rsidP="008B6290">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497,8</w:t>
            </w:r>
          </w:p>
        </w:tc>
        <w:tc>
          <w:tcPr>
            <w:tcW w:w="641" w:type="pct"/>
            <w:shd w:val="clear" w:color="auto" w:fill="auto"/>
            <w:noWrap/>
            <w:vAlign w:val="center"/>
            <w:hideMark/>
          </w:tcPr>
          <w:p w:rsidR="006E67B6" w:rsidRPr="00D72802" w:rsidRDefault="006E67B6" w:rsidP="008B6290">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153,1</w:t>
            </w:r>
          </w:p>
        </w:tc>
        <w:tc>
          <w:tcPr>
            <w:tcW w:w="474" w:type="pct"/>
            <w:shd w:val="clear" w:color="auto" w:fill="auto"/>
            <w:noWrap/>
            <w:vAlign w:val="center"/>
            <w:hideMark/>
          </w:tcPr>
          <w:p w:rsidR="006E67B6" w:rsidRPr="00D72802" w:rsidRDefault="006E67B6" w:rsidP="008B6290">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511,4</w:t>
            </w:r>
          </w:p>
        </w:tc>
        <w:tc>
          <w:tcPr>
            <w:tcW w:w="641" w:type="pct"/>
            <w:shd w:val="clear" w:color="auto" w:fill="auto"/>
            <w:noWrap/>
            <w:vAlign w:val="center"/>
            <w:hideMark/>
          </w:tcPr>
          <w:p w:rsidR="006E67B6" w:rsidRPr="00D72802" w:rsidRDefault="006E67B6" w:rsidP="008B6290">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102,7</w:t>
            </w:r>
          </w:p>
        </w:tc>
        <w:tc>
          <w:tcPr>
            <w:tcW w:w="573" w:type="pct"/>
            <w:shd w:val="clear" w:color="auto" w:fill="auto"/>
            <w:noWrap/>
            <w:vAlign w:val="center"/>
            <w:hideMark/>
          </w:tcPr>
          <w:p w:rsidR="006E67B6" w:rsidRPr="00D72802" w:rsidRDefault="006E67B6" w:rsidP="008B6290">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531,8</w:t>
            </w:r>
          </w:p>
        </w:tc>
        <w:tc>
          <w:tcPr>
            <w:tcW w:w="641" w:type="pct"/>
            <w:shd w:val="clear" w:color="auto" w:fill="auto"/>
            <w:noWrap/>
            <w:vAlign w:val="center"/>
            <w:hideMark/>
          </w:tcPr>
          <w:p w:rsidR="006E67B6" w:rsidRPr="00D72802" w:rsidRDefault="006E67B6" w:rsidP="008B6290">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6E67B6" w:rsidRPr="00D72802" w:rsidTr="0094183F">
        <w:trPr>
          <w:trHeight w:val="20"/>
        </w:trPr>
        <w:tc>
          <w:tcPr>
            <w:tcW w:w="1010" w:type="pct"/>
            <w:shd w:val="clear" w:color="auto" w:fill="auto"/>
            <w:vAlign w:val="center"/>
            <w:hideMark/>
          </w:tcPr>
          <w:p w:rsidR="006E67B6" w:rsidRPr="00D72802" w:rsidRDefault="006E67B6" w:rsidP="008B6290">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Информатизация администрации города Рязани</w:t>
            </w:r>
          </w:p>
        </w:tc>
        <w:tc>
          <w:tcPr>
            <w:tcW w:w="573" w:type="pct"/>
            <w:shd w:val="clear" w:color="auto" w:fill="auto"/>
            <w:noWrap/>
            <w:vAlign w:val="center"/>
            <w:hideMark/>
          </w:tcPr>
          <w:p w:rsidR="006E67B6" w:rsidRPr="00D72802" w:rsidRDefault="006E67B6" w:rsidP="008B6290">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6 342,5</w:t>
            </w:r>
          </w:p>
        </w:tc>
        <w:tc>
          <w:tcPr>
            <w:tcW w:w="448" w:type="pct"/>
            <w:shd w:val="clear" w:color="auto" w:fill="auto"/>
            <w:noWrap/>
            <w:vAlign w:val="center"/>
            <w:hideMark/>
          </w:tcPr>
          <w:p w:rsidR="006E67B6" w:rsidRPr="00D72802" w:rsidRDefault="006E67B6" w:rsidP="008B6290">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10 483,7</w:t>
            </w:r>
          </w:p>
        </w:tc>
        <w:tc>
          <w:tcPr>
            <w:tcW w:w="641" w:type="pct"/>
            <w:shd w:val="clear" w:color="auto" w:fill="auto"/>
            <w:noWrap/>
            <w:vAlign w:val="center"/>
            <w:hideMark/>
          </w:tcPr>
          <w:p w:rsidR="006E67B6" w:rsidRPr="00D72802" w:rsidRDefault="006E67B6" w:rsidP="008B6290">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165,3</w:t>
            </w:r>
          </w:p>
        </w:tc>
        <w:tc>
          <w:tcPr>
            <w:tcW w:w="474" w:type="pct"/>
            <w:shd w:val="clear" w:color="auto" w:fill="auto"/>
            <w:noWrap/>
            <w:vAlign w:val="center"/>
            <w:hideMark/>
          </w:tcPr>
          <w:p w:rsidR="006E67B6" w:rsidRPr="00D72802" w:rsidRDefault="006E67B6" w:rsidP="008B6290">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6 173,9</w:t>
            </w:r>
          </w:p>
        </w:tc>
        <w:tc>
          <w:tcPr>
            <w:tcW w:w="641" w:type="pct"/>
            <w:shd w:val="clear" w:color="auto" w:fill="auto"/>
            <w:noWrap/>
            <w:vAlign w:val="center"/>
            <w:hideMark/>
          </w:tcPr>
          <w:p w:rsidR="006E67B6" w:rsidRPr="00D72802" w:rsidRDefault="006E67B6" w:rsidP="008B6290">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58,9</w:t>
            </w:r>
          </w:p>
        </w:tc>
        <w:tc>
          <w:tcPr>
            <w:tcW w:w="573" w:type="pct"/>
            <w:shd w:val="clear" w:color="auto" w:fill="auto"/>
            <w:noWrap/>
            <w:vAlign w:val="center"/>
            <w:hideMark/>
          </w:tcPr>
          <w:p w:rsidR="006E67B6" w:rsidRPr="00D72802" w:rsidRDefault="006E67B6" w:rsidP="008B6290">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6 420,8</w:t>
            </w:r>
          </w:p>
        </w:tc>
        <w:tc>
          <w:tcPr>
            <w:tcW w:w="641" w:type="pct"/>
            <w:shd w:val="clear" w:color="auto" w:fill="auto"/>
            <w:noWrap/>
            <w:vAlign w:val="center"/>
            <w:hideMark/>
          </w:tcPr>
          <w:p w:rsidR="006E67B6" w:rsidRPr="00D72802" w:rsidRDefault="006E67B6" w:rsidP="008B6290">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bl>
    <w:p w:rsidR="0094183F" w:rsidRPr="00D72802" w:rsidRDefault="0094183F" w:rsidP="0094183F">
      <w:pPr>
        <w:spacing w:after="0" w:line="240" w:lineRule="auto"/>
        <w:jc w:val="both"/>
        <w:rPr>
          <w:rFonts w:ascii="Times New Roman" w:hAnsi="Times New Roman" w:cs="Times New Roman"/>
          <w:sz w:val="28"/>
          <w:szCs w:val="28"/>
        </w:rPr>
      </w:pPr>
      <w:r w:rsidRPr="00D72802">
        <w:rPr>
          <w:rFonts w:ascii="Times New Roman" w:hAnsi="Times New Roman" w:cs="Times New Roman"/>
          <w:color w:val="000000"/>
          <w:sz w:val="24"/>
          <w:szCs w:val="24"/>
        </w:rPr>
        <w:t>* Показатели сводной бюджетной росписи по состоянию на 01.10.2023 года.</w:t>
      </w:r>
    </w:p>
    <w:p w:rsidR="0094183F" w:rsidRPr="00D72802" w:rsidRDefault="0094183F" w:rsidP="00F82539">
      <w:pPr>
        <w:spacing w:after="0" w:line="120" w:lineRule="auto"/>
        <w:ind w:firstLine="709"/>
        <w:jc w:val="both"/>
        <w:rPr>
          <w:rFonts w:ascii="Times New Roman" w:hAnsi="Times New Roman" w:cs="Times New Roman"/>
          <w:sz w:val="28"/>
          <w:szCs w:val="28"/>
        </w:rPr>
      </w:pPr>
    </w:p>
    <w:p w:rsidR="006E67B6" w:rsidRPr="00D72802" w:rsidRDefault="006E67B6" w:rsidP="006E67B6">
      <w:pPr>
        <w:spacing w:after="0" w:line="240" w:lineRule="auto"/>
        <w:ind w:firstLine="709"/>
        <w:jc w:val="both"/>
        <w:rPr>
          <w:rFonts w:ascii="Times New Roman" w:hAnsi="Times New Roman" w:cs="Times New Roman"/>
          <w:sz w:val="28"/>
          <w:szCs w:val="24"/>
        </w:rPr>
      </w:pPr>
      <w:r w:rsidRPr="00D72802">
        <w:rPr>
          <w:rFonts w:ascii="Times New Roman" w:hAnsi="Times New Roman" w:cs="Times New Roman"/>
          <w:sz w:val="28"/>
          <w:szCs w:val="24"/>
        </w:rPr>
        <w:t>Бюджетные ассигнования на реализацию муниципальной программы «Цифровизация городской среды» составили: в 2024 году 10 981,5  тыс. рублей, в 2025 году – 6 685,3 тыс. рублей, в 2026 году – 6 952,6  тыс. рублей.</w:t>
      </w:r>
    </w:p>
    <w:p w:rsidR="006E67B6" w:rsidRPr="00D72802" w:rsidRDefault="006E67B6" w:rsidP="006E67B6">
      <w:pPr>
        <w:spacing w:after="0" w:line="240" w:lineRule="auto"/>
        <w:ind w:firstLine="709"/>
        <w:jc w:val="both"/>
        <w:rPr>
          <w:rFonts w:ascii="Times New Roman" w:hAnsi="Times New Roman" w:cs="Times New Roman"/>
          <w:sz w:val="28"/>
          <w:szCs w:val="28"/>
        </w:rPr>
      </w:pPr>
      <w:r w:rsidRPr="00D72802">
        <w:rPr>
          <w:rFonts w:ascii="Times New Roman" w:hAnsi="Times New Roman" w:cs="Times New Roman"/>
          <w:sz w:val="28"/>
          <w:szCs w:val="28"/>
        </w:rPr>
        <w:t>Формирование объемов финансирования программы осуществлено с применением общих подходов к планированию расходов бюджета на финансовое обеспечение программных мероприятий.</w:t>
      </w:r>
    </w:p>
    <w:p w:rsidR="00255EC3" w:rsidRPr="00D72802" w:rsidRDefault="00255EC3" w:rsidP="00C45E7A">
      <w:pPr>
        <w:spacing w:after="0" w:line="240" w:lineRule="auto"/>
        <w:ind w:firstLine="709"/>
        <w:jc w:val="center"/>
        <w:rPr>
          <w:rFonts w:ascii="Times New Roman" w:hAnsi="Times New Roman" w:cs="Times New Roman"/>
          <w:b/>
          <w:color w:val="000000"/>
          <w:sz w:val="28"/>
          <w:szCs w:val="28"/>
        </w:rPr>
      </w:pPr>
    </w:p>
    <w:p w:rsidR="001971E1" w:rsidRPr="00D72802" w:rsidRDefault="001971E1" w:rsidP="001971E1">
      <w:pPr>
        <w:spacing w:after="0" w:line="240" w:lineRule="auto"/>
        <w:ind w:firstLine="709"/>
        <w:jc w:val="center"/>
        <w:rPr>
          <w:rFonts w:ascii="Times New Roman" w:hAnsi="Times New Roman" w:cs="Times New Roman"/>
          <w:b/>
          <w:sz w:val="28"/>
          <w:szCs w:val="24"/>
        </w:rPr>
      </w:pPr>
      <w:r w:rsidRPr="00D72802">
        <w:rPr>
          <w:rFonts w:ascii="Times New Roman" w:hAnsi="Times New Roman" w:cs="Times New Roman"/>
          <w:b/>
          <w:sz w:val="28"/>
          <w:szCs w:val="24"/>
        </w:rPr>
        <w:lastRenderedPageBreak/>
        <w:t xml:space="preserve">Муниципальная программа «Повышение эффективности управления муниципальными финансами» </w:t>
      </w:r>
    </w:p>
    <w:p w:rsidR="001971E1" w:rsidRPr="00D72802" w:rsidRDefault="001971E1" w:rsidP="001971E1">
      <w:pPr>
        <w:spacing w:after="0" w:line="240" w:lineRule="auto"/>
        <w:ind w:left="-284"/>
        <w:jc w:val="both"/>
        <w:rPr>
          <w:rFonts w:ascii="Times New Roman" w:hAnsi="Times New Roman" w:cs="Times New Roman"/>
          <w:sz w:val="28"/>
          <w:szCs w:val="28"/>
        </w:rPr>
      </w:pPr>
    </w:p>
    <w:p w:rsidR="001971E1" w:rsidRPr="00D72802" w:rsidRDefault="001971E1" w:rsidP="005A5453">
      <w:pPr>
        <w:spacing w:after="0" w:line="240" w:lineRule="auto"/>
        <w:ind w:firstLine="709"/>
        <w:jc w:val="both"/>
        <w:rPr>
          <w:rFonts w:ascii="Times New Roman" w:hAnsi="Times New Roman" w:cs="Times New Roman"/>
          <w:sz w:val="28"/>
          <w:szCs w:val="28"/>
        </w:rPr>
      </w:pPr>
      <w:r w:rsidRPr="00D72802">
        <w:rPr>
          <w:rFonts w:ascii="Times New Roman" w:hAnsi="Times New Roman" w:cs="Times New Roman"/>
          <w:sz w:val="28"/>
          <w:szCs w:val="28"/>
        </w:rPr>
        <w:t xml:space="preserve">Расходы бюджета города Рязани в 2024-2026 годах </w:t>
      </w:r>
      <w:r w:rsidRPr="00D72802">
        <w:rPr>
          <w:rFonts w:ascii="Times New Roman" w:hAnsi="Times New Roman" w:cs="Times New Roman"/>
          <w:sz w:val="28"/>
          <w:szCs w:val="24"/>
        </w:rPr>
        <w:t xml:space="preserve">на реализацию муниципальной программы </w:t>
      </w:r>
      <w:r w:rsidRPr="00D72802">
        <w:rPr>
          <w:rFonts w:ascii="Times New Roman" w:hAnsi="Times New Roman" w:cs="Times New Roman"/>
          <w:sz w:val="24"/>
          <w:szCs w:val="24"/>
        </w:rPr>
        <w:t>«</w:t>
      </w:r>
      <w:r w:rsidRPr="00D72802">
        <w:rPr>
          <w:rFonts w:ascii="Times New Roman" w:hAnsi="Times New Roman" w:cs="Times New Roman"/>
          <w:sz w:val="28"/>
          <w:szCs w:val="24"/>
        </w:rPr>
        <w:t>Повышение эффективности муниципального управления»</w:t>
      </w:r>
      <w:r w:rsidRPr="00D72802">
        <w:rPr>
          <w:rFonts w:ascii="Times New Roman" w:hAnsi="Times New Roman" w:cs="Times New Roman"/>
          <w:sz w:val="28"/>
          <w:szCs w:val="28"/>
        </w:rPr>
        <w:t xml:space="preserve"> представлены в таблице:</w:t>
      </w:r>
    </w:p>
    <w:p w:rsidR="001971E1" w:rsidRPr="00D72802" w:rsidRDefault="001971E1" w:rsidP="001971E1">
      <w:pPr>
        <w:spacing w:after="0" w:line="240" w:lineRule="auto"/>
        <w:jc w:val="right"/>
        <w:rPr>
          <w:rFonts w:ascii="Times New Roman" w:hAnsi="Times New Roman" w:cs="Times New Roman"/>
          <w:noProof/>
          <w:sz w:val="24"/>
          <w:szCs w:val="24"/>
        </w:rPr>
      </w:pPr>
      <w:r w:rsidRPr="00D72802">
        <w:rPr>
          <w:rFonts w:ascii="Times New Roman" w:hAnsi="Times New Roman" w:cs="Times New Roman"/>
          <w:i/>
          <w:sz w:val="24"/>
          <w:szCs w:val="24"/>
        </w:rPr>
        <w:t>тыс. рублей</w:t>
      </w:r>
    </w:p>
    <w:tbl>
      <w:tblPr>
        <w:tblW w:w="5000" w:type="pct"/>
        <w:tblLook w:val="04A0" w:firstRow="1" w:lastRow="0" w:firstColumn="1" w:lastColumn="0" w:noHBand="0" w:noVBand="1"/>
      </w:tblPr>
      <w:tblGrid>
        <w:gridCol w:w="2181"/>
        <w:gridCol w:w="1091"/>
        <w:gridCol w:w="1091"/>
        <w:gridCol w:w="1299"/>
        <w:gridCol w:w="937"/>
        <w:gridCol w:w="1299"/>
        <w:gridCol w:w="940"/>
        <w:gridCol w:w="1299"/>
      </w:tblGrid>
      <w:tr w:rsidR="001971E1" w:rsidRPr="00D72802" w:rsidTr="00D06BD6">
        <w:trPr>
          <w:trHeight w:val="20"/>
        </w:trPr>
        <w:tc>
          <w:tcPr>
            <w:tcW w:w="114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71E1" w:rsidRPr="00D72802" w:rsidRDefault="001971E1" w:rsidP="005A5453">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Наименование</w:t>
            </w:r>
          </w:p>
        </w:tc>
        <w:tc>
          <w:tcPr>
            <w:tcW w:w="60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71E1" w:rsidRPr="00D72802" w:rsidRDefault="001971E1" w:rsidP="005A5453">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2023 год*</w:t>
            </w:r>
          </w:p>
        </w:tc>
        <w:tc>
          <w:tcPr>
            <w:tcW w:w="1134" w:type="pct"/>
            <w:gridSpan w:val="2"/>
            <w:tcBorders>
              <w:top w:val="single" w:sz="4" w:space="0" w:color="auto"/>
              <w:left w:val="nil"/>
              <w:bottom w:val="single" w:sz="4" w:space="0" w:color="auto"/>
              <w:right w:val="single" w:sz="4" w:space="0" w:color="auto"/>
            </w:tcBorders>
            <w:shd w:val="clear" w:color="auto" w:fill="auto"/>
            <w:vAlign w:val="center"/>
            <w:hideMark/>
          </w:tcPr>
          <w:p w:rsidR="001971E1" w:rsidRPr="00D72802" w:rsidRDefault="001971E1" w:rsidP="005A5453">
            <w:pPr>
              <w:spacing w:after="0" w:line="240" w:lineRule="auto"/>
              <w:jc w:val="center"/>
              <w:rPr>
                <w:rFonts w:ascii="Times New Roman CYR" w:hAnsi="Times New Roman CYR" w:cs="Times New Roman CYR"/>
                <w:b/>
                <w:bCs/>
                <w:sz w:val="18"/>
                <w:szCs w:val="18"/>
              </w:rPr>
            </w:pPr>
            <w:r w:rsidRPr="00D72802">
              <w:rPr>
                <w:rFonts w:ascii="Times New Roman CYR" w:hAnsi="Times New Roman CYR" w:cs="Times New Roman CYR"/>
                <w:b/>
                <w:bCs/>
                <w:sz w:val="18"/>
                <w:szCs w:val="18"/>
              </w:rPr>
              <w:t>2024 год</w:t>
            </w:r>
          </w:p>
        </w:tc>
        <w:tc>
          <w:tcPr>
            <w:tcW w:w="1059" w:type="pct"/>
            <w:gridSpan w:val="2"/>
            <w:tcBorders>
              <w:top w:val="single" w:sz="4" w:space="0" w:color="auto"/>
              <w:left w:val="nil"/>
              <w:bottom w:val="single" w:sz="4" w:space="0" w:color="auto"/>
              <w:right w:val="single" w:sz="4" w:space="0" w:color="auto"/>
            </w:tcBorders>
            <w:shd w:val="clear" w:color="000000" w:fill="FFFFFF"/>
            <w:vAlign w:val="center"/>
            <w:hideMark/>
          </w:tcPr>
          <w:p w:rsidR="001971E1" w:rsidRPr="00D72802" w:rsidRDefault="001971E1" w:rsidP="005A5453">
            <w:pPr>
              <w:spacing w:after="0" w:line="240" w:lineRule="auto"/>
              <w:jc w:val="center"/>
              <w:rPr>
                <w:rFonts w:ascii="Times New Roman CYR" w:hAnsi="Times New Roman CYR" w:cs="Times New Roman CYR"/>
                <w:b/>
                <w:bCs/>
                <w:sz w:val="18"/>
                <w:szCs w:val="18"/>
              </w:rPr>
            </w:pPr>
            <w:r w:rsidRPr="00D72802">
              <w:rPr>
                <w:rFonts w:ascii="Times New Roman CYR" w:hAnsi="Times New Roman CYR" w:cs="Times New Roman CYR"/>
                <w:b/>
                <w:bCs/>
                <w:sz w:val="18"/>
                <w:szCs w:val="18"/>
              </w:rPr>
              <w:t xml:space="preserve"> 2025 год</w:t>
            </w:r>
          </w:p>
        </w:tc>
        <w:tc>
          <w:tcPr>
            <w:tcW w:w="1059" w:type="pct"/>
            <w:gridSpan w:val="2"/>
            <w:tcBorders>
              <w:top w:val="single" w:sz="4" w:space="0" w:color="auto"/>
              <w:left w:val="nil"/>
              <w:bottom w:val="single" w:sz="4" w:space="0" w:color="auto"/>
              <w:right w:val="single" w:sz="4" w:space="0" w:color="auto"/>
            </w:tcBorders>
            <w:shd w:val="clear" w:color="000000" w:fill="FFFFFF"/>
            <w:vAlign w:val="center"/>
            <w:hideMark/>
          </w:tcPr>
          <w:p w:rsidR="001971E1" w:rsidRPr="00D72802" w:rsidRDefault="001971E1" w:rsidP="005A5453">
            <w:pPr>
              <w:spacing w:after="0" w:line="240" w:lineRule="auto"/>
              <w:jc w:val="center"/>
              <w:rPr>
                <w:rFonts w:ascii="Times New Roman CYR" w:hAnsi="Times New Roman CYR" w:cs="Times New Roman CYR"/>
                <w:b/>
                <w:bCs/>
                <w:sz w:val="18"/>
                <w:szCs w:val="18"/>
              </w:rPr>
            </w:pPr>
            <w:r w:rsidRPr="00D72802">
              <w:rPr>
                <w:rFonts w:ascii="Times New Roman CYR" w:hAnsi="Times New Roman CYR" w:cs="Times New Roman CYR"/>
                <w:b/>
                <w:bCs/>
                <w:sz w:val="18"/>
                <w:szCs w:val="18"/>
              </w:rPr>
              <w:t xml:space="preserve"> 2026 год</w:t>
            </w:r>
          </w:p>
        </w:tc>
      </w:tr>
      <w:tr w:rsidR="001971E1" w:rsidRPr="00D72802" w:rsidTr="00D06BD6">
        <w:trPr>
          <w:trHeight w:val="20"/>
        </w:trPr>
        <w:tc>
          <w:tcPr>
            <w:tcW w:w="1143" w:type="pct"/>
            <w:vMerge/>
            <w:tcBorders>
              <w:top w:val="single" w:sz="4" w:space="0" w:color="auto"/>
              <w:left w:val="single" w:sz="4" w:space="0" w:color="auto"/>
              <w:bottom w:val="single" w:sz="4" w:space="0" w:color="auto"/>
              <w:right w:val="single" w:sz="4" w:space="0" w:color="auto"/>
            </w:tcBorders>
            <w:vAlign w:val="center"/>
            <w:hideMark/>
          </w:tcPr>
          <w:p w:rsidR="001971E1" w:rsidRPr="00D72802" w:rsidRDefault="001971E1" w:rsidP="005A5453">
            <w:pPr>
              <w:spacing w:after="0" w:line="240" w:lineRule="auto"/>
              <w:rPr>
                <w:rFonts w:ascii="Times New Roman CYR" w:hAnsi="Times New Roman CYR" w:cs="Times New Roman CYR"/>
                <w:sz w:val="18"/>
                <w:szCs w:val="18"/>
              </w:rPr>
            </w:pPr>
          </w:p>
        </w:tc>
        <w:tc>
          <w:tcPr>
            <w:tcW w:w="605" w:type="pct"/>
            <w:vMerge/>
            <w:tcBorders>
              <w:top w:val="single" w:sz="4" w:space="0" w:color="auto"/>
              <w:left w:val="single" w:sz="4" w:space="0" w:color="auto"/>
              <w:bottom w:val="single" w:sz="4" w:space="0" w:color="auto"/>
              <w:right w:val="single" w:sz="4" w:space="0" w:color="auto"/>
            </w:tcBorders>
            <w:vAlign w:val="center"/>
            <w:hideMark/>
          </w:tcPr>
          <w:p w:rsidR="001971E1" w:rsidRPr="00D72802" w:rsidRDefault="001971E1" w:rsidP="005A5453">
            <w:pPr>
              <w:spacing w:after="0" w:line="240" w:lineRule="auto"/>
              <w:rPr>
                <w:rFonts w:ascii="Times New Roman CYR" w:hAnsi="Times New Roman CYR" w:cs="Times New Roman CYR"/>
                <w:sz w:val="18"/>
                <w:szCs w:val="18"/>
              </w:rPr>
            </w:pPr>
          </w:p>
        </w:tc>
        <w:tc>
          <w:tcPr>
            <w:tcW w:w="605" w:type="pct"/>
            <w:tcBorders>
              <w:top w:val="single" w:sz="4" w:space="0" w:color="auto"/>
              <w:left w:val="nil"/>
              <w:bottom w:val="single" w:sz="4" w:space="0" w:color="auto"/>
              <w:right w:val="single" w:sz="4" w:space="0" w:color="auto"/>
            </w:tcBorders>
            <w:shd w:val="clear" w:color="000000" w:fill="FFFFFF"/>
            <w:vAlign w:val="center"/>
            <w:hideMark/>
          </w:tcPr>
          <w:p w:rsidR="001971E1" w:rsidRPr="00D72802" w:rsidRDefault="001971E1" w:rsidP="005A5453">
            <w:pPr>
              <w:spacing w:after="0" w:line="240" w:lineRule="auto"/>
              <w:jc w:val="center"/>
              <w:rPr>
                <w:rFonts w:ascii="Times New Roman CYR" w:hAnsi="Times New Roman CYR" w:cs="Times New Roman CYR"/>
                <w:b/>
                <w:bCs/>
                <w:sz w:val="18"/>
                <w:szCs w:val="18"/>
              </w:rPr>
            </w:pPr>
            <w:r w:rsidRPr="00D72802">
              <w:rPr>
                <w:rFonts w:ascii="Times New Roman CYR" w:hAnsi="Times New Roman CYR" w:cs="Times New Roman CYR"/>
                <w:b/>
                <w:bCs/>
                <w:sz w:val="18"/>
                <w:szCs w:val="18"/>
              </w:rPr>
              <w:t>Проект</w:t>
            </w:r>
          </w:p>
        </w:tc>
        <w:tc>
          <w:tcPr>
            <w:tcW w:w="529" w:type="pct"/>
            <w:tcBorders>
              <w:top w:val="single" w:sz="4" w:space="0" w:color="auto"/>
              <w:left w:val="nil"/>
              <w:bottom w:val="single" w:sz="4" w:space="0" w:color="auto"/>
              <w:right w:val="single" w:sz="4" w:space="0" w:color="auto"/>
            </w:tcBorders>
            <w:shd w:val="clear" w:color="auto" w:fill="auto"/>
            <w:vAlign w:val="center"/>
            <w:hideMark/>
          </w:tcPr>
          <w:p w:rsidR="001971E1" w:rsidRPr="00D72802" w:rsidRDefault="001971E1" w:rsidP="005A5453">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Изм.к предыдущему году, %</w:t>
            </w:r>
          </w:p>
        </w:tc>
        <w:tc>
          <w:tcPr>
            <w:tcW w:w="529" w:type="pct"/>
            <w:tcBorders>
              <w:top w:val="single" w:sz="4" w:space="0" w:color="auto"/>
              <w:left w:val="nil"/>
              <w:bottom w:val="single" w:sz="4" w:space="0" w:color="auto"/>
              <w:right w:val="single" w:sz="4" w:space="0" w:color="auto"/>
            </w:tcBorders>
            <w:shd w:val="clear" w:color="000000" w:fill="FFFFFF"/>
            <w:vAlign w:val="center"/>
            <w:hideMark/>
          </w:tcPr>
          <w:p w:rsidR="001971E1" w:rsidRPr="00D72802" w:rsidRDefault="001971E1" w:rsidP="005A5453">
            <w:pPr>
              <w:spacing w:after="0" w:line="240" w:lineRule="auto"/>
              <w:jc w:val="center"/>
              <w:rPr>
                <w:rFonts w:ascii="Times New Roman CYR" w:hAnsi="Times New Roman CYR" w:cs="Times New Roman CYR"/>
                <w:b/>
                <w:bCs/>
                <w:sz w:val="18"/>
                <w:szCs w:val="18"/>
              </w:rPr>
            </w:pPr>
            <w:r w:rsidRPr="00D72802">
              <w:rPr>
                <w:rFonts w:ascii="Times New Roman CYR" w:hAnsi="Times New Roman CYR" w:cs="Times New Roman CYR"/>
                <w:b/>
                <w:bCs/>
                <w:sz w:val="18"/>
                <w:szCs w:val="18"/>
              </w:rPr>
              <w:t>Проект</w:t>
            </w:r>
          </w:p>
        </w:tc>
        <w:tc>
          <w:tcPr>
            <w:tcW w:w="529" w:type="pct"/>
            <w:tcBorders>
              <w:top w:val="single" w:sz="4" w:space="0" w:color="auto"/>
              <w:left w:val="nil"/>
              <w:bottom w:val="single" w:sz="4" w:space="0" w:color="auto"/>
              <w:right w:val="single" w:sz="4" w:space="0" w:color="auto"/>
            </w:tcBorders>
            <w:shd w:val="clear" w:color="auto" w:fill="auto"/>
            <w:vAlign w:val="center"/>
            <w:hideMark/>
          </w:tcPr>
          <w:p w:rsidR="001971E1" w:rsidRPr="00D72802" w:rsidRDefault="001971E1" w:rsidP="005A5453">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Изм.к предыдущему году, %</w:t>
            </w:r>
          </w:p>
        </w:tc>
        <w:tc>
          <w:tcPr>
            <w:tcW w:w="530" w:type="pct"/>
            <w:tcBorders>
              <w:top w:val="single" w:sz="4" w:space="0" w:color="auto"/>
              <w:left w:val="nil"/>
              <w:bottom w:val="single" w:sz="4" w:space="0" w:color="auto"/>
              <w:right w:val="single" w:sz="4" w:space="0" w:color="auto"/>
            </w:tcBorders>
            <w:shd w:val="clear" w:color="000000" w:fill="FFFFFF"/>
            <w:vAlign w:val="center"/>
            <w:hideMark/>
          </w:tcPr>
          <w:p w:rsidR="001971E1" w:rsidRPr="00D72802" w:rsidRDefault="001971E1" w:rsidP="005A5453">
            <w:pPr>
              <w:spacing w:after="0" w:line="240" w:lineRule="auto"/>
              <w:jc w:val="center"/>
              <w:rPr>
                <w:rFonts w:ascii="Times New Roman CYR" w:hAnsi="Times New Roman CYR" w:cs="Times New Roman CYR"/>
                <w:b/>
                <w:bCs/>
                <w:sz w:val="18"/>
                <w:szCs w:val="18"/>
              </w:rPr>
            </w:pPr>
            <w:r w:rsidRPr="00D72802">
              <w:rPr>
                <w:rFonts w:ascii="Times New Roman CYR" w:hAnsi="Times New Roman CYR" w:cs="Times New Roman CYR"/>
                <w:b/>
                <w:bCs/>
                <w:sz w:val="18"/>
                <w:szCs w:val="18"/>
              </w:rPr>
              <w:t>Проект</w:t>
            </w:r>
          </w:p>
        </w:tc>
        <w:tc>
          <w:tcPr>
            <w:tcW w:w="529" w:type="pct"/>
            <w:tcBorders>
              <w:top w:val="single" w:sz="4" w:space="0" w:color="auto"/>
              <w:left w:val="nil"/>
              <w:bottom w:val="single" w:sz="4" w:space="0" w:color="auto"/>
              <w:right w:val="single" w:sz="4" w:space="0" w:color="auto"/>
            </w:tcBorders>
            <w:shd w:val="clear" w:color="auto" w:fill="auto"/>
            <w:vAlign w:val="center"/>
            <w:hideMark/>
          </w:tcPr>
          <w:p w:rsidR="001971E1" w:rsidRPr="00D72802" w:rsidRDefault="001971E1" w:rsidP="005A5453">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Изм.к предыдущему году, %</w:t>
            </w:r>
          </w:p>
        </w:tc>
      </w:tr>
      <w:tr w:rsidR="001971E1" w:rsidRPr="00D72802" w:rsidTr="00D06BD6">
        <w:trPr>
          <w:trHeight w:val="20"/>
        </w:trPr>
        <w:tc>
          <w:tcPr>
            <w:tcW w:w="1143" w:type="pct"/>
            <w:tcBorders>
              <w:top w:val="nil"/>
              <w:left w:val="single" w:sz="4" w:space="0" w:color="auto"/>
              <w:bottom w:val="single" w:sz="4" w:space="0" w:color="auto"/>
              <w:right w:val="single" w:sz="4" w:space="0" w:color="auto"/>
            </w:tcBorders>
            <w:shd w:val="clear" w:color="auto" w:fill="auto"/>
            <w:noWrap/>
            <w:vAlign w:val="center"/>
            <w:hideMark/>
          </w:tcPr>
          <w:p w:rsidR="001971E1" w:rsidRPr="00D72802" w:rsidRDefault="001971E1" w:rsidP="005A545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1</w:t>
            </w:r>
          </w:p>
        </w:tc>
        <w:tc>
          <w:tcPr>
            <w:tcW w:w="605" w:type="pct"/>
            <w:tcBorders>
              <w:top w:val="nil"/>
              <w:left w:val="nil"/>
              <w:bottom w:val="single" w:sz="4" w:space="0" w:color="auto"/>
              <w:right w:val="single" w:sz="4" w:space="0" w:color="auto"/>
            </w:tcBorders>
            <w:shd w:val="clear" w:color="auto" w:fill="auto"/>
            <w:vAlign w:val="center"/>
            <w:hideMark/>
          </w:tcPr>
          <w:p w:rsidR="001971E1" w:rsidRPr="00D72802" w:rsidRDefault="001971E1" w:rsidP="005A545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w:t>
            </w:r>
          </w:p>
        </w:tc>
        <w:tc>
          <w:tcPr>
            <w:tcW w:w="605" w:type="pct"/>
            <w:tcBorders>
              <w:top w:val="nil"/>
              <w:left w:val="nil"/>
              <w:bottom w:val="single" w:sz="4" w:space="0" w:color="auto"/>
              <w:right w:val="single" w:sz="4" w:space="0" w:color="auto"/>
            </w:tcBorders>
            <w:shd w:val="clear" w:color="000000" w:fill="FFFFFF"/>
            <w:vAlign w:val="center"/>
            <w:hideMark/>
          </w:tcPr>
          <w:p w:rsidR="001971E1" w:rsidRPr="00D72802" w:rsidRDefault="001971E1" w:rsidP="005A545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3</w:t>
            </w:r>
          </w:p>
        </w:tc>
        <w:tc>
          <w:tcPr>
            <w:tcW w:w="529" w:type="pct"/>
            <w:tcBorders>
              <w:top w:val="nil"/>
              <w:left w:val="nil"/>
              <w:bottom w:val="single" w:sz="4" w:space="0" w:color="auto"/>
              <w:right w:val="single" w:sz="4" w:space="0" w:color="auto"/>
            </w:tcBorders>
            <w:shd w:val="clear" w:color="000000" w:fill="FFFFFF"/>
            <w:vAlign w:val="center"/>
            <w:hideMark/>
          </w:tcPr>
          <w:p w:rsidR="001971E1" w:rsidRPr="00D72802" w:rsidRDefault="001971E1" w:rsidP="005A545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4=3/2*100</w:t>
            </w:r>
          </w:p>
        </w:tc>
        <w:tc>
          <w:tcPr>
            <w:tcW w:w="529" w:type="pct"/>
            <w:tcBorders>
              <w:top w:val="nil"/>
              <w:left w:val="nil"/>
              <w:bottom w:val="single" w:sz="4" w:space="0" w:color="auto"/>
              <w:right w:val="single" w:sz="4" w:space="0" w:color="auto"/>
            </w:tcBorders>
            <w:shd w:val="clear" w:color="000000" w:fill="FFFFFF"/>
            <w:vAlign w:val="center"/>
            <w:hideMark/>
          </w:tcPr>
          <w:p w:rsidR="001971E1" w:rsidRPr="00D72802" w:rsidRDefault="001971E1" w:rsidP="005A545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5</w:t>
            </w:r>
          </w:p>
        </w:tc>
        <w:tc>
          <w:tcPr>
            <w:tcW w:w="529" w:type="pct"/>
            <w:tcBorders>
              <w:top w:val="nil"/>
              <w:left w:val="nil"/>
              <w:bottom w:val="single" w:sz="4" w:space="0" w:color="auto"/>
              <w:right w:val="single" w:sz="4" w:space="0" w:color="auto"/>
            </w:tcBorders>
            <w:shd w:val="clear" w:color="000000" w:fill="FFFFFF"/>
            <w:vAlign w:val="center"/>
            <w:hideMark/>
          </w:tcPr>
          <w:p w:rsidR="001971E1" w:rsidRPr="00D72802" w:rsidRDefault="001971E1" w:rsidP="005A545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6=5/3*100</w:t>
            </w:r>
          </w:p>
        </w:tc>
        <w:tc>
          <w:tcPr>
            <w:tcW w:w="530" w:type="pct"/>
            <w:tcBorders>
              <w:top w:val="nil"/>
              <w:left w:val="nil"/>
              <w:bottom w:val="single" w:sz="4" w:space="0" w:color="auto"/>
              <w:right w:val="single" w:sz="4" w:space="0" w:color="auto"/>
            </w:tcBorders>
            <w:shd w:val="clear" w:color="000000" w:fill="FFFFFF"/>
            <w:vAlign w:val="center"/>
            <w:hideMark/>
          </w:tcPr>
          <w:p w:rsidR="001971E1" w:rsidRPr="00D72802" w:rsidRDefault="001971E1" w:rsidP="005A545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7</w:t>
            </w:r>
          </w:p>
        </w:tc>
        <w:tc>
          <w:tcPr>
            <w:tcW w:w="529" w:type="pct"/>
            <w:tcBorders>
              <w:top w:val="nil"/>
              <w:left w:val="nil"/>
              <w:bottom w:val="single" w:sz="4" w:space="0" w:color="auto"/>
              <w:right w:val="single" w:sz="4" w:space="0" w:color="auto"/>
            </w:tcBorders>
            <w:shd w:val="clear" w:color="000000" w:fill="FFFFFF"/>
            <w:vAlign w:val="center"/>
            <w:hideMark/>
          </w:tcPr>
          <w:p w:rsidR="001971E1" w:rsidRPr="00D72802" w:rsidRDefault="001971E1" w:rsidP="005A5453">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8=7/5*100</w:t>
            </w:r>
          </w:p>
        </w:tc>
      </w:tr>
      <w:tr w:rsidR="001971E1" w:rsidRPr="00D72802" w:rsidTr="00D06BD6">
        <w:trPr>
          <w:trHeight w:val="20"/>
        </w:trPr>
        <w:tc>
          <w:tcPr>
            <w:tcW w:w="1143" w:type="pct"/>
            <w:tcBorders>
              <w:top w:val="nil"/>
              <w:left w:val="single" w:sz="4" w:space="0" w:color="auto"/>
              <w:bottom w:val="single" w:sz="4" w:space="0" w:color="auto"/>
              <w:right w:val="single" w:sz="4" w:space="0" w:color="auto"/>
            </w:tcBorders>
            <w:shd w:val="clear" w:color="auto" w:fill="auto"/>
            <w:vAlign w:val="center"/>
            <w:hideMark/>
          </w:tcPr>
          <w:p w:rsidR="001971E1" w:rsidRPr="00D72802" w:rsidRDefault="001971E1" w:rsidP="005A5453">
            <w:pPr>
              <w:spacing w:after="0" w:line="240" w:lineRule="auto"/>
              <w:rPr>
                <w:rFonts w:ascii="Times New Roman" w:hAnsi="Times New Roman" w:cs="Times New Roman"/>
                <w:b/>
                <w:bCs/>
                <w:sz w:val="18"/>
                <w:szCs w:val="18"/>
              </w:rPr>
            </w:pPr>
            <w:r w:rsidRPr="00D72802">
              <w:rPr>
                <w:rFonts w:ascii="Times New Roman" w:hAnsi="Times New Roman" w:cs="Times New Roman"/>
                <w:b/>
                <w:bCs/>
                <w:sz w:val="18"/>
                <w:szCs w:val="18"/>
              </w:rPr>
              <w:t>Всего</w:t>
            </w:r>
          </w:p>
        </w:tc>
        <w:tc>
          <w:tcPr>
            <w:tcW w:w="605" w:type="pct"/>
            <w:tcBorders>
              <w:top w:val="nil"/>
              <w:left w:val="nil"/>
              <w:bottom w:val="single" w:sz="4" w:space="0" w:color="auto"/>
              <w:right w:val="single" w:sz="4" w:space="0" w:color="auto"/>
            </w:tcBorders>
            <w:shd w:val="clear" w:color="auto" w:fill="auto"/>
            <w:noWrap/>
            <w:vAlign w:val="center"/>
            <w:hideMark/>
          </w:tcPr>
          <w:p w:rsidR="001971E1" w:rsidRPr="00D72802" w:rsidRDefault="001971E1" w:rsidP="005A5453">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293 574,1</w:t>
            </w:r>
          </w:p>
        </w:tc>
        <w:tc>
          <w:tcPr>
            <w:tcW w:w="605" w:type="pct"/>
            <w:tcBorders>
              <w:top w:val="nil"/>
              <w:left w:val="nil"/>
              <w:bottom w:val="single" w:sz="4" w:space="0" w:color="auto"/>
              <w:right w:val="single" w:sz="4" w:space="0" w:color="auto"/>
            </w:tcBorders>
            <w:shd w:val="clear" w:color="auto" w:fill="auto"/>
            <w:noWrap/>
            <w:vAlign w:val="center"/>
            <w:hideMark/>
          </w:tcPr>
          <w:p w:rsidR="001971E1" w:rsidRPr="00D72802" w:rsidRDefault="00C507EF" w:rsidP="005A5453">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530 150,3</w:t>
            </w:r>
          </w:p>
        </w:tc>
        <w:tc>
          <w:tcPr>
            <w:tcW w:w="529" w:type="pct"/>
            <w:tcBorders>
              <w:top w:val="nil"/>
              <w:left w:val="nil"/>
              <w:bottom w:val="single" w:sz="4" w:space="0" w:color="auto"/>
              <w:right w:val="single" w:sz="4" w:space="0" w:color="auto"/>
            </w:tcBorders>
            <w:shd w:val="clear" w:color="auto" w:fill="auto"/>
            <w:noWrap/>
            <w:vAlign w:val="center"/>
            <w:hideMark/>
          </w:tcPr>
          <w:p w:rsidR="001971E1" w:rsidRPr="00D72802" w:rsidRDefault="001971E1" w:rsidP="005A5453">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180,6</w:t>
            </w:r>
          </w:p>
        </w:tc>
        <w:tc>
          <w:tcPr>
            <w:tcW w:w="529" w:type="pct"/>
            <w:tcBorders>
              <w:top w:val="nil"/>
              <w:left w:val="nil"/>
              <w:bottom w:val="single" w:sz="4" w:space="0" w:color="auto"/>
              <w:right w:val="single" w:sz="4" w:space="0" w:color="auto"/>
            </w:tcBorders>
            <w:shd w:val="clear" w:color="auto" w:fill="auto"/>
            <w:noWrap/>
            <w:vAlign w:val="center"/>
            <w:hideMark/>
          </w:tcPr>
          <w:p w:rsidR="001971E1" w:rsidRPr="00D72802" w:rsidRDefault="001971E1" w:rsidP="00C507EF">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683 325,</w:t>
            </w:r>
            <w:r w:rsidR="00C507EF" w:rsidRPr="00D72802">
              <w:rPr>
                <w:rFonts w:ascii="Times New Roman" w:hAnsi="Times New Roman" w:cs="Times New Roman"/>
                <w:b/>
                <w:bCs/>
                <w:sz w:val="18"/>
                <w:szCs w:val="18"/>
              </w:rPr>
              <w:t>4</w:t>
            </w:r>
          </w:p>
        </w:tc>
        <w:tc>
          <w:tcPr>
            <w:tcW w:w="529" w:type="pct"/>
            <w:tcBorders>
              <w:top w:val="nil"/>
              <w:left w:val="nil"/>
              <w:bottom w:val="single" w:sz="4" w:space="0" w:color="auto"/>
              <w:right w:val="single" w:sz="4" w:space="0" w:color="auto"/>
            </w:tcBorders>
            <w:shd w:val="clear" w:color="auto" w:fill="auto"/>
            <w:noWrap/>
            <w:vAlign w:val="center"/>
            <w:hideMark/>
          </w:tcPr>
          <w:p w:rsidR="001971E1" w:rsidRPr="00D72802" w:rsidRDefault="001971E1" w:rsidP="005A5453">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128,9</w:t>
            </w:r>
          </w:p>
        </w:tc>
        <w:tc>
          <w:tcPr>
            <w:tcW w:w="530" w:type="pct"/>
            <w:tcBorders>
              <w:top w:val="nil"/>
              <w:left w:val="nil"/>
              <w:bottom w:val="single" w:sz="4" w:space="0" w:color="auto"/>
              <w:right w:val="single" w:sz="4" w:space="0" w:color="auto"/>
            </w:tcBorders>
            <w:shd w:val="clear" w:color="auto" w:fill="auto"/>
            <w:noWrap/>
            <w:vAlign w:val="center"/>
            <w:hideMark/>
          </w:tcPr>
          <w:p w:rsidR="001971E1" w:rsidRPr="00D72802" w:rsidRDefault="00C507EF" w:rsidP="005A5453">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714 682,8</w:t>
            </w:r>
          </w:p>
        </w:tc>
        <w:tc>
          <w:tcPr>
            <w:tcW w:w="529" w:type="pct"/>
            <w:tcBorders>
              <w:top w:val="nil"/>
              <w:left w:val="nil"/>
              <w:bottom w:val="single" w:sz="4" w:space="0" w:color="auto"/>
              <w:right w:val="single" w:sz="4" w:space="0" w:color="auto"/>
            </w:tcBorders>
            <w:shd w:val="clear" w:color="auto" w:fill="auto"/>
            <w:noWrap/>
            <w:vAlign w:val="center"/>
            <w:hideMark/>
          </w:tcPr>
          <w:p w:rsidR="001971E1" w:rsidRPr="00D72802" w:rsidRDefault="001971E1" w:rsidP="005A5453">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104,6</w:t>
            </w:r>
          </w:p>
        </w:tc>
      </w:tr>
      <w:tr w:rsidR="001971E1" w:rsidRPr="00D72802" w:rsidTr="00D06BD6">
        <w:trPr>
          <w:trHeight w:val="20"/>
        </w:trPr>
        <w:tc>
          <w:tcPr>
            <w:tcW w:w="1143" w:type="pct"/>
            <w:tcBorders>
              <w:top w:val="nil"/>
              <w:left w:val="single" w:sz="4" w:space="0" w:color="auto"/>
              <w:bottom w:val="single" w:sz="4" w:space="0" w:color="auto"/>
              <w:right w:val="single" w:sz="4" w:space="0" w:color="auto"/>
            </w:tcBorders>
            <w:shd w:val="clear" w:color="auto" w:fill="auto"/>
            <w:vAlign w:val="center"/>
            <w:hideMark/>
          </w:tcPr>
          <w:p w:rsidR="001971E1" w:rsidRPr="00D72802" w:rsidRDefault="001971E1" w:rsidP="005A545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в том числе по основным мероприятиям:</w:t>
            </w:r>
          </w:p>
        </w:tc>
        <w:tc>
          <w:tcPr>
            <w:tcW w:w="605" w:type="pct"/>
            <w:tcBorders>
              <w:top w:val="nil"/>
              <w:left w:val="nil"/>
              <w:bottom w:val="single" w:sz="4" w:space="0" w:color="auto"/>
              <w:right w:val="single" w:sz="4" w:space="0" w:color="auto"/>
            </w:tcBorders>
            <w:shd w:val="clear" w:color="auto" w:fill="auto"/>
            <w:noWrap/>
            <w:vAlign w:val="center"/>
            <w:hideMark/>
          </w:tcPr>
          <w:p w:rsidR="001971E1" w:rsidRPr="00D72802" w:rsidRDefault="001971E1" w:rsidP="005A5453">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05" w:type="pct"/>
            <w:tcBorders>
              <w:top w:val="nil"/>
              <w:left w:val="nil"/>
              <w:bottom w:val="single" w:sz="4" w:space="0" w:color="auto"/>
              <w:right w:val="single" w:sz="4" w:space="0" w:color="auto"/>
            </w:tcBorders>
            <w:shd w:val="clear" w:color="auto" w:fill="auto"/>
            <w:noWrap/>
            <w:vAlign w:val="center"/>
            <w:hideMark/>
          </w:tcPr>
          <w:p w:rsidR="001971E1" w:rsidRPr="00D72802" w:rsidRDefault="001971E1" w:rsidP="005A5453">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529" w:type="pct"/>
            <w:tcBorders>
              <w:top w:val="nil"/>
              <w:left w:val="nil"/>
              <w:bottom w:val="single" w:sz="4" w:space="0" w:color="auto"/>
              <w:right w:val="single" w:sz="4" w:space="0" w:color="auto"/>
            </w:tcBorders>
            <w:shd w:val="clear" w:color="auto" w:fill="auto"/>
            <w:noWrap/>
            <w:vAlign w:val="center"/>
            <w:hideMark/>
          </w:tcPr>
          <w:p w:rsidR="001971E1" w:rsidRPr="00D72802" w:rsidRDefault="001971E1" w:rsidP="005A5453">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529" w:type="pct"/>
            <w:tcBorders>
              <w:top w:val="nil"/>
              <w:left w:val="nil"/>
              <w:bottom w:val="single" w:sz="4" w:space="0" w:color="auto"/>
              <w:right w:val="single" w:sz="4" w:space="0" w:color="auto"/>
            </w:tcBorders>
            <w:shd w:val="clear" w:color="auto" w:fill="auto"/>
            <w:noWrap/>
            <w:vAlign w:val="center"/>
            <w:hideMark/>
          </w:tcPr>
          <w:p w:rsidR="001971E1" w:rsidRPr="00D72802" w:rsidRDefault="001971E1" w:rsidP="005A5453">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529" w:type="pct"/>
            <w:tcBorders>
              <w:top w:val="nil"/>
              <w:left w:val="nil"/>
              <w:bottom w:val="single" w:sz="4" w:space="0" w:color="auto"/>
              <w:right w:val="single" w:sz="4" w:space="0" w:color="auto"/>
            </w:tcBorders>
            <w:shd w:val="clear" w:color="auto" w:fill="auto"/>
            <w:noWrap/>
            <w:vAlign w:val="center"/>
            <w:hideMark/>
          </w:tcPr>
          <w:p w:rsidR="001971E1" w:rsidRPr="00D72802" w:rsidRDefault="001971E1" w:rsidP="005A5453">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530" w:type="pct"/>
            <w:tcBorders>
              <w:top w:val="nil"/>
              <w:left w:val="nil"/>
              <w:bottom w:val="single" w:sz="4" w:space="0" w:color="auto"/>
              <w:right w:val="single" w:sz="4" w:space="0" w:color="auto"/>
            </w:tcBorders>
            <w:shd w:val="clear" w:color="auto" w:fill="auto"/>
            <w:noWrap/>
            <w:vAlign w:val="center"/>
            <w:hideMark/>
          </w:tcPr>
          <w:p w:rsidR="001971E1" w:rsidRPr="00D72802" w:rsidRDefault="001971E1" w:rsidP="005A5453">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529" w:type="pct"/>
            <w:tcBorders>
              <w:top w:val="nil"/>
              <w:left w:val="nil"/>
              <w:bottom w:val="single" w:sz="4" w:space="0" w:color="auto"/>
              <w:right w:val="single" w:sz="4" w:space="0" w:color="auto"/>
            </w:tcBorders>
            <w:shd w:val="clear" w:color="auto" w:fill="auto"/>
            <w:noWrap/>
            <w:vAlign w:val="center"/>
            <w:hideMark/>
          </w:tcPr>
          <w:p w:rsidR="001971E1" w:rsidRPr="00D72802" w:rsidRDefault="001971E1" w:rsidP="005A5453">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r>
      <w:tr w:rsidR="001971E1" w:rsidRPr="00D72802" w:rsidTr="00D06BD6">
        <w:trPr>
          <w:trHeight w:val="20"/>
        </w:trPr>
        <w:tc>
          <w:tcPr>
            <w:tcW w:w="1143" w:type="pct"/>
            <w:tcBorders>
              <w:top w:val="nil"/>
              <w:left w:val="single" w:sz="4" w:space="0" w:color="auto"/>
              <w:bottom w:val="single" w:sz="4" w:space="0" w:color="auto"/>
              <w:right w:val="single" w:sz="4" w:space="0" w:color="auto"/>
            </w:tcBorders>
            <w:shd w:val="clear" w:color="auto" w:fill="auto"/>
            <w:vAlign w:val="center"/>
            <w:hideMark/>
          </w:tcPr>
          <w:p w:rsidR="001971E1" w:rsidRPr="00D72802" w:rsidRDefault="00B761F1" w:rsidP="005A545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Обслуживание муниципального долга</w:t>
            </w:r>
          </w:p>
        </w:tc>
        <w:tc>
          <w:tcPr>
            <w:tcW w:w="605" w:type="pct"/>
            <w:tcBorders>
              <w:top w:val="nil"/>
              <w:left w:val="nil"/>
              <w:bottom w:val="single" w:sz="4" w:space="0" w:color="auto"/>
              <w:right w:val="single" w:sz="4" w:space="0" w:color="auto"/>
            </w:tcBorders>
            <w:shd w:val="clear" w:color="auto" w:fill="auto"/>
            <w:noWrap/>
            <w:vAlign w:val="center"/>
            <w:hideMark/>
          </w:tcPr>
          <w:p w:rsidR="001971E1" w:rsidRPr="00D72802" w:rsidRDefault="001971E1" w:rsidP="005A5453">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207 218,3</w:t>
            </w:r>
          </w:p>
        </w:tc>
        <w:tc>
          <w:tcPr>
            <w:tcW w:w="605" w:type="pct"/>
            <w:tcBorders>
              <w:top w:val="nil"/>
              <w:left w:val="nil"/>
              <w:bottom w:val="single" w:sz="4" w:space="0" w:color="auto"/>
              <w:right w:val="single" w:sz="4" w:space="0" w:color="auto"/>
            </w:tcBorders>
            <w:shd w:val="clear" w:color="auto" w:fill="auto"/>
            <w:noWrap/>
            <w:vAlign w:val="center"/>
            <w:hideMark/>
          </w:tcPr>
          <w:p w:rsidR="001971E1" w:rsidRPr="00D72802" w:rsidRDefault="001971E1" w:rsidP="00353F77">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422 81</w:t>
            </w:r>
            <w:r w:rsidR="00353F77" w:rsidRPr="00D72802">
              <w:rPr>
                <w:rFonts w:ascii="Times New Roman" w:hAnsi="Times New Roman" w:cs="Times New Roman"/>
                <w:sz w:val="18"/>
                <w:szCs w:val="18"/>
              </w:rPr>
              <w:t>6</w:t>
            </w:r>
            <w:r w:rsidRPr="00D72802">
              <w:rPr>
                <w:rFonts w:ascii="Times New Roman" w:hAnsi="Times New Roman" w:cs="Times New Roman"/>
                <w:sz w:val="18"/>
                <w:szCs w:val="18"/>
              </w:rPr>
              <w:t>,</w:t>
            </w:r>
            <w:r w:rsidR="00353F77" w:rsidRPr="00D72802">
              <w:rPr>
                <w:rFonts w:ascii="Times New Roman" w:hAnsi="Times New Roman" w:cs="Times New Roman"/>
                <w:sz w:val="18"/>
                <w:szCs w:val="18"/>
              </w:rPr>
              <w:t>2</w:t>
            </w:r>
          </w:p>
        </w:tc>
        <w:tc>
          <w:tcPr>
            <w:tcW w:w="529" w:type="pct"/>
            <w:tcBorders>
              <w:top w:val="nil"/>
              <w:left w:val="nil"/>
              <w:bottom w:val="single" w:sz="4" w:space="0" w:color="auto"/>
              <w:right w:val="single" w:sz="4" w:space="0" w:color="auto"/>
            </w:tcBorders>
            <w:shd w:val="clear" w:color="auto" w:fill="auto"/>
            <w:noWrap/>
            <w:vAlign w:val="center"/>
            <w:hideMark/>
          </w:tcPr>
          <w:p w:rsidR="001971E1" w:rsidRPr="00D72802" w:rsidRDefault="001971E1" w:rsidP="005A5453">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204,0</w:t>
            </w:r>
          </w:p>
        </w:tc>
        <w:tc>
          <w:tcPr>
            <w:tcW w:w="529" w:type="pct"/>
            <w:tcBorders>
              <w:top w:val="nil"/>
              <w:left w:val="nil"/>
              <w:bottom w:val="single" w:sz="4" w:space="0" w:color="auto"/>
              <w:right w:val="single" w:sz="4" w:space="0" w:color="auto"/>
            </w:tcBorders>
            <w:shd w:val="clear" w:color="auto" w:fill="auto"/>
            <w:noWrap/>
            <w:vAlign w:val="center"/>
            <w:hideMark/>
          </w:tcPr>
          <w:p w:rsidR="001971E1" w:rsidRPr="00D72802" w:rsidRDefault="00353F77" w:rsidP="005A5453">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575 271,6</w:t>
            </w:r>
          </w:p>
        </w:tc>
        <w:tc>
          <w:tcPr>
            <w:tcW w:w="529" w:type="pct"/>
            <w:tcBorders>
              <w:top w:val="nil"/>
              <w:left w:val="nil"/>
              <w:bottom w:val="single" w:sz="4" w:space="0" w:color="auto"/>
              <w:right w:val="single" w:sz="4" w:space="0" w:color="auto"/>
            </w:tcBorders>
            <w:shd w:val="clear" w:color="auto" w:fill="auto"/>
            <w:noWrap/>
            <w:vAlign w:val="center"/>
            <w:hideMark/>
          </w:tcPr>
          <w:p w:rsidR="001971E1" w:rsidRPr="00D72802" w:rsidRDefault="001971E1" w:rsidP="005A5453">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136,1</w:t>
            </w:r>
          </w:p>
        </w:tc>
        <w:tc>
          <w:tcPr>
            <w:tcW w:w="530" w:type="pct"/>
            <w:tcBorders>
              <w:top w:val="nil"/>
              <w:left w:val="nil"/>
              <w:bottom w:val="single" w:sz="4" w:space="0" w:color="auto"/>
              <w:right w:val="single" w:sz="4" w:space="0" w:color="auto"/>
            </w:tcBorders>
            <w:shd w:val="clear" w:color="auto" w:fill="auto"/>
            <w:noWrap/>
            <w:vAlign w:val="center"/>
            <w:hideMark/>
          </w:tcPr>
          <w:p w:rsidR="001971E1" w:rsidRPr="00D72802" w:rsidRDefault="00353F77" w:rsidP="005A5453">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605 880,6</w:t>
            </w:r>
          </w:p>
        </w:tc>
        <w:tc>
          <w:tcPr>
            <w:tcW w:w="529" w:type="pct"/>
            <w:tcBorders>
              <w:top w:val="nil"/>
              <w:left w:val="nil"/>
              <w:bottom w:val="single" w:sz="4" w:space="0" w:color="auto"/>
              <w:right w:val="single" w:sz="4" w:space="0" w:color="auto"/>
            </w:tcBorders>
            <w:shd w:val="clear" w:color="auto" w:fill="auto"/>
            <w:noWrap/>
            <w:vAlign w:val="center"/>
            <w:hideMark/>
          </w:tcPr>
          <w:p w:rsidR="001971E1" w:rsidRPr="00D72802" w:rsidRDefault="001971E1" w:rsidP="005A5453">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105,3</w:t>
            </w:r>
          </w:p>
        </w:tc>
      </w:tr>
      <w:tr w:rsidR="001971E1" w:rsidRPr="00D72802" w:rsidTr="00D06BD6">
        <w:trPr>
          <w:trHeight w:val="20"/>
        </w:trPr>
        <w:tc>
          <w:tcPr>
            <w:tcW w:w="1143" w:type="pct"/>
            <w:tcBorders>
              <w:top w:val="nil"/>
              <w:left w:val="single" w:sz="4" w:space="0" w:color="auto"/>
              <w:bottom w:val="single" w:sz="4" w:space="0" w:color="auto"/>
              <w:right w:val="single" w:sz="4" w:space="0" w:color="auto"/>
            </w:tcBorders>
            <w:shd w:val="clear" w:color="auto" w:fill="auto"/>
            <w:vAlign w:val="center"/>
            <w:hideMark/>
          </w:tcPr>
          <w:p w:rsidR="001971E1" w:rsidRPr="00D72802" w:rsidRDefault="001971E1" w:rsidP="005A545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Эффективное управление бюджетным процессом города Рязани за счет развития информационной системы управления муниципальными финансами</w:t>
            </w:r>
          </w:p>
        </w:tc>
        <w:tc>
          <w:tcPr>
            <w:tcW w:w="605" w:type="pct"/>
            <w:tcBorders>
              <w:top w:val="nil"/>
              <w:left w:val="nil"/>
              <w:bottom w:val="single" w:sz="4" w:space="0" w:color="auto"/>
              <w:right w:val="single" w:sz="4" w:space="0" w:color="auto"/>
            </w:tcBorders>
            <w:shd w:val="clear" w:color="auto" w:fill="auto"/>
            <w:noWrap/>
            <w:vAlign w:val="center"/>
            <w:hideMark/>
          </w:tcPr>
          <w:p w:rsidR="001971E1" w:rsidRPr="00D72802" w:rsidRDefault="001971E1" w:rsidP="005A5453">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3 300,0</w:t>
            </w:r>
          </w:p>
        </w:tc>
        <w:tc>
          <w:tcPr>
            <w:tcW w:w="605" w:type="pct"/>
            <w:tcBorders>
              <w:top w:val="nil"/>
              <w:left w:val="nil"/>
              <w:bottom w:val="single" w:sz="4" w:space="0" w:color="auto"/>
              <w:right w:val="single" w:sz="4" w:space="0" w:color="auto"/>
            </w:tcBorders>
            <w:shd w:val="clear" w:color="auto" w:fill="auto"/>
            <w:noWrap/>
            <w:vAlign w:val="center"/>
            <w:hideMark/>
          </w:tcPr>
          <w:p w:rsidR="001971E1" w:rsidRPr="00D72802" w:rsidRDefault="001971E1" w:rsidP="005A5453">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3 800,0</w:t>
            </w:r>
          </w:p>
        </w:tc>
        <w:tc>
          <w:tcPr>
            <w:tcW w:w="529" w:type="pct"/>
            <w:tcBorders>
              <w:top w:val="nil"/>
              <w:left w:val="nil"/>
              <w:bottom w:val="single" w:sz="4" w:space="0" w:color="auto"/>
              <w:right w:val="single" w:sz="4" w:space="0" w:color="auto"/>
            </w:tcBorders>
            <w:shd w:val="clear" w:color="auto" w:fill="auto"/>
            <w:noWrap/>
            <w:vAlign w:val="center"/>
            <w:hideMark/>
          </w:tcPr>
          <w:p w:rsidR="001971E1" w:rsidRPr="00D72802" w:rsidRDefault="001971E1" w:rsidP="005A5453">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115,2</w:t>
            </w:r>
          </w:p>
        </w:tc>
        <w:tc>
          <w:tcPr>
            <w:tcW w:w="529" w:type="pct"/>
            <w:tcBorders>
              <w:top w:val="nil"/>
              <w:left w:val="nil"/>
              <w:bottom w:val="single" w:sz="4" w:space="0" w:color="auto"/>
              <w:right w:val="single" w:sz="4" w:space="0" w:color="auto"/>
            </w:tcBorders>
            <w:shd w:val="clear" w:color="auto" w:fill="auto"/>
            <w:noWrap/>
            <w:vAlign w:val="center"/>
            <w:hideMark/>
          </w:tcPr>
          <w:p w:rsidR="001971E1" w:rsidRPr="00D72802" w:rsidRDefault="001971E1" w:rsidP="005A5453">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3 800,0</w:t>
            </w:r>
          </w:p>
        </w:tc>
        <w:tc>
          <w:tcPr>
            <w:tcW w:w="529" w:type="pct"/>
            <w:tcBorders>
              <w:top w:val="nil"/>
              <w:left w:val="nil"/>
              <w:bottom w:val="single" w:sz="4" w:space="0" w:color="auto"/>
              <w:right w:val="single" w:sz="4" w:space="0" w:color="auto"/>
            </w:tcBorders>
            <w:shd w:val="clear" w:color="auto" w:fill="auto"/>
            <w:noWrap/>
            <w:vAlign w:val="center"/>
            <w:hideMark/>
          </w:tcPr>
          <w:p w:rsidR="001971E1" w:rsidRPr="00D72802" w:rsidRDefault="001971E1" w:rsidP="005A5453">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100,0</w:t>
            </w:r>
          </w:p>
        </w:tc>
        <w:tc>
          <w:tcPr>
            <w:tcW w:w="530" w:type="pct"/>
            <w:tcBorders>
              <w:top w:val="nil"/>
              <w:left w:val="nil"/>
              <w:bottom w:val="single" w:sz="4" w:space="0" w:color="auto"/>
              <w:right w:val="single" w:sz="4" w:space="0" w:color="auto"/>
            </w:tcBorders>
            <w:shd w:val="clear" w:color="auto" w:fill="auto"/>
            <w:noWrap/>
            <w:vAlign w:val="center"/>
            <w:hideMark/>
          </w:tcPr>
          <w:p w:rsidR="001971E1" w:rsidRPr="00D72802" w:rsidRDefault="001971E1" w:rsidP="005A5453">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3 800,0</w:t>
            </w:r>
          </w:p>
        </w:tc>
        <w:tc>
          <w:tcPr>
            <w:tcW w:w="529" w:type="pct"/>
            <w:tcBorders>
              <w:top w:val="nil"/>
              <w:left w:val="nil"/>
              <w:bottom w:val="single" w:sz="4" w:space="0" w:color="auto"/>
              <w:right w:val="single" w:sz="4" w:space="0" w:color="auto"/>
            </w:tcBorders>
            <w:shd w:val="clear" w:color="auto" w:fill="auto"/>
            <w:noWrap/>
            <w:vAlign w:val="center"/>
            <w:hideMark/>
          </w:tcPr>
          <w:p w:rsidR="001971E1" w:rsidRPr="00D72802" w:rsidRDefault="001971E1" w:rsidP="005A5453">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100,0</w:t>
            </w:r>
          </w:p>
        </w:tc>
      </w:tr>
      <w:tr w:rsidR="001971E1" w:rsidRPr="00D72802" w:rsidTr="00D06BD6">
        <w:trPr>
          <w:trHeight w:val="20"/>
        </w:trPr>
        <w:tc>
          <w:tcPr>
            <w:tcW w:w="1143" w:type="pct"/>
            <w:tcBorders>
              <w:top w:val="nil"/>
              <w:left w:val="single" w:sz="4" w:space="0" w:color="auto"/>
              <w:bottom w:val="single" w:sz="4" w:space="0" w:color="auto"/>
              <w:right w:val="single" w:sz="4" w:space="0" w:color="auto"/>
            </w:tcBorders>
            <w:shd w:val="clear" w:color="auto" w:fill="auto"/>
            <w:vAlign w:val="center"/>
            <w:hideMark/>
          </w:tcPr>
          <w:p w:rsidR="001971E1" w:rsidRPr="00D72802" w:rsidRDefault="001971E1" w:rsidP="005A5453">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Обеспечение деятельности финансово-казначейского управления администрации города Рязани</w:t>
            </w:r>
          </w:p>
        </w:tc>
        <w:tc>
          <w:tcPr>
            <w:tcW w:w="605" w:type="pct"/>
            <w:tcBorders>
              <w:top w:val="nil"/>
              <w:left w:val="nil"/>
              <w:bottom w:val="single" w:sz="4" w:space="0" w:color="auto"/>
              <w:right w:val="single" w:sz="4" w:space="0" w:color="auto"/>
            </w:tcBorders>
            <w:shd w:val="clear" w:color="auto" w:fill="auto"/>
            <w:noWrap/>
            <w:vAlign w:val="center"/>
            <w:hideMark/>
          </w:tcPr>
          <w:p w:rsidR="001971E1" w:rsidRPr="00D72802" w:rsidRDefault="001971E1" w:rsidP="005A5453">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83 055,8</w:t>
            </w:r>
          </w:p>
        </w:tc>
        <w:tc>
          <w:tcPr>
            <w:tcW w:w="605" w:type="pct"/>
            <w:tcBorders>
              <w:top w:val="nil"/>
              <w:left w:val="nil"/>
              <w:bottom w:val="single" w:sz="4" w:space="0" w:color="auto"/>
              <w:right w:val="single" w:sz="4" w:space="0" w:color="auto"/>
            </w:tcBorders>
            <w:shd w:val="clear" w:color="auto" w:fill="auto"/>
            <w:noWrap/>
            <w:vAlign w:val="center"/>
            <w:hideMark/>
          </w:tcPr>
          <w:p w:rsidR="001971E1" w:rsidRPr="00D72802" w:rsidRDefault="001971E1" w:rsidP="00DB2ADB">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103 534,</w:t>
            </w:r>
            <w:r w:rsidR="00DB2ADB" w:rsidRPr="00D72802">
              <w:rPr>
                <w:rFonts w:ascii="Times New Roman" w:hAnsi="Times New Roman" w:cs="Times New Roman"/>
                <w:sz w:val="18"/>
                <w:szCs w:val="18"/>
              </w:rPr>
              <w:t>1</w:t>
            </w:r>
          </w:p>
        </w:tc>
        <w:tc>
          <w:tcPr>
            <w:tcW w:w="529" w:type="pct"/>
            <w:tcBorders>
              <w:top w:val="nil"/>
              <w:left w:val="nil"/>
              <w:bottom w:val="single" w:sz="4" w:space="0" w:color="auto"/>
              <w:right w:val="single" w:sz="4" w:space="0" w:color="auto"/>
            </w:tcBorders>
            <w:shd w:val="clear" w:color="auto" w:fill="auto"/>
            <w:noWrap/>
            <w:vAlign w:val="center"/>
            <w:hideMark/>
          </w:tcPr>
          <w:p w:rsidR="001971E1" w:rsidRPr="00D72802" w:rsidRDefault="001971E1" w:rsidP="005A5453">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124,7</w:t>
            </w:r>
          </w:p>
        </w:tc>
        <w:tc>
          <w:tcPr>
            <w:tcW w:w="529" w:type="pct"/>
            <w:tcBorders>
              <w:top w:val="nil"/>
              <w:left w:val="nil"/>
              <w:bottom w:val="single" w:sz="4" w:space="0" w:color="auto"/>
              <w:right w:val="single" w:sz="4" w:space="0" w:color="auto"/>
            </w:tcBorders>
            <w:shd w:val="clear" w:color="auto" w:fill="auto"/>
            <w:noWrap/>
            <w:vAlign w:val="center"/>
            <w:hideMark/>
          </w:tcPr>
          <w:p w:rsidR="001971E1" w:rsidRPr="00D72802" w:rsidRDefault="001971E1" w:rsidP="005A5453">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104 253,8</w:t>
            </w:r>
          </w:p>
        </w:tc>
        <w:tc>
          <w:tcPr>
            <w:tcW w:w="529" w:type="pct"/>
            <w:tcBorders>
              <w:top w:val="nil"/>
              <w:left w:val="nil"/>
              <w:bottom w:val="single" w:sz="4" w:space="0" w:color="auto"/>
              <w:right w:val="single" w:sz="4" w:space="0" w:color="auto"/>
            </w:tcBorders>
            <w:shd w:val="clear" w:color="auto" w:fill="auto"/>
            <w:noWrap/>
            <w:vAlign w:val="center"/>
            <w:hideMark/>
          </w:tcPr>
          <w:p w:rsidR="001971E1" w:rsidRPr="00D72802" w:rsidRDefault="001971E1" w:rsidP="005A5453">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100,7</w:t>
            </w:r>
          </w:p>
        </w:tc>
        <w:tc>
          <w:tcPr>
            <w:tcW w:w="530" w:type="pct"/>
            <w:tcBorders>
              <w:top w:val="nil"/>
              <w:left w:val="nil"/>
              <w:bottom w:val="single" w:sz="4" w:space="0" w:color="auto"/>
              <w:right w:val="single" w:sz="4" w:space="0" w:color="auto"/>
            </w:tcBorders>
            <w:shd w:val="clear" w:color="auto" w:fill="auto"/>
            <w:noWrap/>
            <w:vAlign w:val="center"/>
            <w:hideMark/>
          </w:tcPr>
          <w:p w:rsidR="001971E1" w:rsidRPr="00D72802" w:rsidRDefault="001971E1" w:rsidP="005A5453">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105 002,2</w:t>
            </w:r>
          </w:p>
        </w:tc>
        <w:tc>
          <w:tcPr>
            <w:tcW w:w="529" w:type="pct"/>
            <w:tcBorders>
              <w:top w:val="nil"/>
              <w:left w:val="nil"/>
              <w:bottom w:val="single" w:sz="4" w:space="0" w:color="auto"/>
              <w:right w:val="single" w:sz="4" w:space="0" w:color="auto"/>
            </w:tcBorders>
            <w:shd w:val="clear" w:color="auto" w:fill="auto"/>
            <w:noWrap/>
            <w:vAlign w:val="center"/>
            <w:hideMark/>
          </w:tcPr>
          <w:p w:rsidR="001971E1" w:rsidRPr="00D72802" w:rsidRDefault="001971E1" w:rsidP="005A5453">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100,7</w:t>
            </w:r>
          </w:p>
        </w:tc>
      </w:tr>
    </w:tbl>
    <w:p w:rsidR="001971E1" w:rsidRPr="00D72802" w:rsidRDefault="00D06BD6" w:rsidP="00D06BD6">
      <w:pPr>
        <w:spacing w:after="0" w:line="240" w:lineRule="auto"/>
        <w:jc w:val="both"/>
        <w:rPr>
          <w:rFonts w:ascii="Times New Roman" w:hAnsi="Times New Roman" w:cs="Times New Roman"/>
          <w:color w:val="000000"/>
          <w:sz w:val="24"/>
          <w:szCs w:val="24"/>
        </w:rPr>
      </w:pPr>
      <w:r w:rsidRPr="00D72802">
        <w:rPr>
          <w:rFonts w:ascii="Times New Roman" w:hAnsi="Times New Roman" w:cs="Times New Roman"/>
          <w:color w:val="000000"/>
          <w:sz w:val="24"/>
          <w:szCs w:val="24"/>
        </w:rPr>
        <w:t>* Показатели сводной бюджетной росписи по состоянию на 01.10.2023 года.</w:t>
      </w:r>
    </w:p>
    <w:p w:rsidR="006109AF" w:rsidRPr="00D72802" w:rsidRDefault="006109AF" w:rsidP="00F82539">
      <w:pPr>
        <w:spacing w:after="0" w:line="120" w:lineRule="auto"/>
        <w:jc w:val="both"/>
        <w:rPr>
          <w:rFonts w:ascii="Times New Roman" w:hAnsi="Times New Roman" w:cs="Times New Roman"/>
          <w:sz w:val="28"/>
          <w:szCs w:val="28"/>
        </w:rPr>
      </w:pPr>
    </w:p>
    <w:p w:rsidR="001971E1" w:rsidRPr="00D72802" w:rsidRDefault="001971E1" w:rsidP="001971E1">
      <w:pPr>
        <w:spacing w:after="0" w:line="240" w:lineRule="auto"/>
        <w:ind w:firstLine="709"/>
        <w:jc w:val="both"/>
        <w:rPr>
          <w:rFonts w:ascii="Times New Roman" w:hAnsi="Times New Roman" w:cs="Times New Roman"/>
          <w:sz w:val="28"/>
          <w:szCs w:val="24"/>
        </w:rPr>
      </w:pPr>
      <w:r w:rsidRPr="00D72802">
        <w:rPr>
          <w:rFonts w:ascii="Times New Roman" w:hAnsi="Times New Roman" w:cs="Times New Roman"/>
          <w:sz w:val="28"/>
          <w:szCs w:val="24"/>
        </w:rPr>
        <w:t>Бюджетные ассигнования на реализацию муниципальной программы «Повышение эффективности управления муниципальными финансами» составили: в 2024 году 530</w:t>
      </w:r>
      <w:r w:rsidR="00353F77" w:rsidRPr="00D72802">
        <w:rPr>
          <w:rFonts w:ascii="Times New Roman" w:hAnsi="Times New Roman" w:cs="Times New Roman"/>
          <w:sz w:val="28"/>
          <w:szCs w:val="24"/>
        </w:rPr>
        <w:t> 150,3</w:t>
      </w:r>
      <w:r w:rsidRPr="00D72802">
        <w:rPr>
          <w:rFonts w:ascii="Times New Roman" w:hAnsi="Times New Roman" w:cs="Times New Roman"/>
          <w:sz w:val="28"/>
          <w:szCs w:val="24"/>
        </w:rPr>
        <w:t xml:space="preserve"> тыс. рублей, в 2025 году – 683 325,</w:t>
      </w:r>
      <w:r w:rsidR="00353F77" w:rsidRPr="00D72802">
        <w:rPr>
          <w:rFonts w:ascii="Times New Roman" w:hAnsi="Times New Roman" w:cs="Times New Roman"/>
          <w:sz w:val="28"/>
          <w:szCs w:val="24"/>
        </w:rPr>
        <w:t>4</w:t>
      </w:r>
      <w:r w:rsidRPr="00D72802">
        <w:rPr>
          <w:rFonts w:ascii="Times New Roman" w:hAnsi="Times New Roman" w:cs="Times New Roman"/>
          <w:sz w:val="28"/>
          <w:szCs w:val="24"/>
        </w:rPr>
        <w:t>  тыс. рублей, в 2026 году – 714 682,</w:t>
      </w:r>
      <w:r w:rsidR="00353F77" w:rsidRPr="00D72802">
        <w:rPr>
          <w:rFonts w:ascii="Times New Roman" w:hAnsi="Times New Roman" w:cs="Times New Roman"/>
          <w:sz w:val="28"/>
          <w:szCs w:val="24"/>
        </w:rPr>
        <w:t>8</w:t>
      </w:r>
      <w:r w:rsidRPr="00D72802">
        <w:rPr>
          <w:rFonts w:ascii="Times New Roman" w:hAnsi="Times New Roman" w:cs="Times New Roman"/>
          <w:sz w:val="28"/>
          <w:szCs w:val="24"/>
        </w:rPr>
        <w:t xml:space="preserve"> тыс. рублей.</w:t>
      </w:r>
    </w:p>
    <w:p w:rsidR="001971E1" w:rsidRPr="00D72802" w:rsidRDefault="001971E1" w:rsidP="001971E1">
      <w:pPr>
        <w:spacing w:after="0" w:line="240" w:lineRule="auto"/>
        <w:ind w:firstLine="709"/>
        <w:jc w:val="both"/>
        <w:rPr>
          <w:rFonts w:ascii="Times New Roman" w:hAnsi="Times New Roman" w:cs="Times New Roman"/>
          <w:sz w:val="28"/>
          <w:szCs w:val="24"/>
        </w:rPr>
      </w:pPr>
      <w:r w:rsidRPr="00D72802">
        <w:rPr>
          <w:rFonts w:ascii="Times New Roman" w:hAnsi="Times New Roman" w:cs="Times New Roman"/>
          <w:sz w:val="28"/>
          <w:szCs w:val="24"/>
        </w:rPr>
        <w:t>Предусмотренные в проекте бюджета объемы ассигнований по сравнению с уточненным планом 2023 года увеличены в 2024 году на </w:t>
      </w:r>
      <w:r w:rsidR="00003FA6" w:rsidRPr="00D72802">
        <w:rPr>
          <w:rFonts w:ascii="Times New Roman" w:hAnsi="Times New Roman" w:cs="Times New Roman"/>
          <w:sz w:val="28"/>
          <w:szCs w:val="24"/>
        </w:rPr>
        <w:t>236</w:t>
      </w:r>
      <w:r w:rsidR="00B330C2" w:rsidRPr="00D72802">
        <w:rPr>
          <w:rFonts w:ascii="Times New Roman" w:hAnsi="Times New Roman" w:cs="Times New Roman"/>
          <w:sz w:val="28"/>
          <w:szCs w:val="24"/>
        </w:rPr>
        <w:t> </w:t>
      </w:r>
      <w:r w:rsidRPr="00D72802">
        <w:rPr>
          <w:rFonts w:ascii="Times New Roman" w:hAnsi="Times New Roman" w:cs="Times New Roman"/>
          <w:sz w:val="28"/>
          <w:szCs w:val="24"/>
        </w:rPr>
        <w:t>576</w:t>
      </w:r>
      <w:r w:rsidR="00B330C2" w:rsidRPr="00D72802">
        <w:rPr>
          <w:rFonts w:ascii="Times New Roman" w:hAnsi="Times New Roman" w:cs="Times New Roman"/>
          <w:sz w:val="28"/>
          <w:szCs w:val="24"/>
        </w:rPr>
        <w:t>,2</w:t>
      </w:r>
      <w:r w:rsidRPr="00D72802">
        <w:rPr>
          <w:rFonts w:ascii="Times New Roman" w:hAnsi="Times New Roman" w:cs="Times New Roman"/>
          <w:sz w:val="28"/>
          <w:szCs w:val="24"/>
        </w:rPr>
        <w:t> тыс. рублей, в 2025 году по сравнению с 2024 годом увеличены на </w:t>
      </w:r>
      <w:r w:rsidR="00003FA6" w:rsidRPr="00D72802">
        <w:rPr>
          <w:rFonts w:ascii="Times New Roman" w:hAnsi="Times New Roman" w:cs="Times New Roman"/>
          <w:sz w:val="28"/>
          <w:szCs w:val="24"/>
        </w:rPr>
        <w:t>153 </w:t>
      </w:r>
      <w:r w:rsidR="00FB7647" w:rsidRPr="00D72802">
        <w:rPr>
          <w:rFonts w:ascii="Times New Roman" w:hAnsi="Times New Roman" w:cs="Times New Roman"/>
          <w:sz w:val="28"/>
          <w:szCs w:val="24"/>
        </w:rPr>
        <w:t>175,1</w:t>
      </w:r>
      <w:r w:rsidRPr="00D72802">
        <w:rPr>
          <w:rFonts w:ascii="Times New Roman" w:hAnsi="Times New Roman" w:cs="Times New Roman"/>
          <w:sz w:val="28"/>
          <w:szCs w:val="24"/>
        </w:rPr>
        <w:t> тыс. рублей, в 2026 году по сравнению с 2025 годом увеличены на 31</w:t>
      </w:r>
      <w:r w:rsidR="00FB7647" w:rsidRPr="00D72802">
        <w:rPr>
          <w:rFonts w:ascii="Times New Roman" w:hAnsi="Times New Roman" w:cs="Times New Roman"/>
          <w:sz w:val="28"/>
          <w:szCs w:val="24"/>
        </w:rPr>
        <w:t> </w:t>
      </w:r>
      <w:r w:rsidRPr="00D72802">
        <w:rPr>
          <w:rFonts w:ascii="Times New Roman" w:hAnsi="Times New Roman" w:cs="Times New Roman"/>
          <w:sz w:val="28"/>
          <w:szCs w:val="24"/>
        </w:rPr>
        <w:t>35</w:t>
      </w:r>
      <w:r w:rsidR="00FB7647" w:rsidRPr="00D72802">
        <w:rPr>
          <w:rFonts w:ascii="Times New Roman" w:hAnsi="Times New Roman" w:cs="Times New Roman"/>
          <w:sz w:val="28"/>
          <w:szCs w:val="24"/>
        </w:rPr>
        <w:t>7,4</w:t>
      </w:r>
      <w:r w:rsidRPr="00D72802">
        <w:rPr>
          <w:rFonts w:ascii="Times New Roman" w:hAnsi="Times New Roman" w:cs="Times New Roman"/>
          <w:sz w:val="28"/>
          <w:szCs w:val="24"/>
        </w:rPr>
        <w:t xml:space="preserve"> тыс. рублей. </w:t>
      </w:r>
    </w:p>
    <w:p w:rsidR="001971E1" w:rsidRPr="00D72802" w:rsidRDefault="001971E1" w:rsidP="001971E1">
      <w:pPr>
        <w:spacing w:after="0" w:line="240" w:lineRule="auto"/>
        <w:ind w:firstLine="709"/>
        <w:jc w:val="both"/>
        <w:rPr>
          <w:rFonts w:ascii="Times New Roman" w:hAnsi="Times New Roman" w:cs="Times New Roman"/>
          <w:sz w:val="28"/>
          <w:szCs w:val="28"/>
        </w:rPr>
      </w:pPr>
      <w:r w:rsidRPr="00D72802">
        <w:rPr>
          <w:rFonts w:ascii="Times New Roman" w:hAnsi="Times New Roman" w:cs="Times New Roman"/>
          <w:sz w:val="28"/>
          <w:szCs w:val="28"/>
        </w:rPr>
        <w:t>Формирование объемов финансирования программы осуществлено с применением общих подходов к планированию расходов бюджета на финансовое обеспечение программных мероприятий.</w:t>
      </w:r>
    </w:p>
    <w:p w:rsidR="00436642" w:rsidRPr="00D72802" w:rsidRDefault="00436642" w:rsidP="001971E1">
      <w:pPr>
        <w:spacing w:after="0" w:line="240" w:lineRule="auto"/>
        <w:ind w:firstLine="709"/>
        <w:jc w:val="both"/>
        <w:rPr>
          <w:rFonts w:ascii="Times New Roman" w:hAnsi="Times New Roman" w:cs="Times New Roman"/>
          <w:sz w:val="28"/>
          <w:szCs w:val="28"/>
        </w:rPr>
      </w:pPr>
    </w:p>
    <w:p w:rsidR="00436642" w:rsidRPr="00D72802" w:rsidRDefault="00436642" w:rsidP="00436642">
      <w:pPr>
        <w:autoSpaceDE w:val="0"/>
        <w:autoSpaceDN w:val="0"/>
        <w:adjustRightInd w:val="0"/>
        <w:spacing w:after="0" w:line="240" w:lineRule="auto"/>
        <w:jc w:val="center"/>
        <w:rPr>
          <w:rFonts w:ascii="Times New Roman" w:eastAsia="Calibri" w:hAnsi="Times New Roman" w:cs="Times New Roman"/>
          <w:b/>
          <w:sz w:val="28"/>
          <w:szCs w:val="28"/>
          <w:lang w:eastAsia="en-US"/>
        </w:rPr>
      </w:pPr>
      <w:r w:rsidRPr="00D72802">
        <w:rPr>
          <w:rFonts w:ascii="Times New Roman" w:hAnsi="Times New Roman" w:cs="Times New Roman"/>
          <w:b/>
          <w:sz w:val="28"/>
          <w:szCs w:val="24"/>
        </w:rPr>
        <w:t>Муниципальная программа «</w:t>
      </w:r>
      <w:r w:rsidRPr="00D72802">
        <w:rPr>
          <w:rFonts w:ascii="Times New Roman" w:eastAsia="Calibri" w:hAnsi="Times New Roman" w:cs="Times New Roman"/>
          <w:b/>
          <w:sz w:val="28"/>
          <w:szCs w:val="28"/>
          <w:lang w:eastAsia="en-US"/>
        </w:rPr>
        <w:t>Развитие территориального общественного самоуправления и гражданского общества в городе Рязани</w:t>
      </w:r>
      <w:r w:rsidRPr="00D72802">
        <w:rPr>
          <w:rFonts w:ascii="Times New Roman" w:hAnsi="Times New Roman" w:cs="Times New Roman"/>
          <w:b/>
          <w:sz w:val="28"/>
          <w:szCs w:val="24"/>
        </w:rPr>
        <w:t xml:space="preserve">» </w:t>
      </w:r>
    </w:p>
    <w:p w:rsidR="00436642" w:rsidRPr="00D72802" w:rsidRDefault="00436642" w:rsidP="00436642">
      <w:pPr>
        <w:spacing w:after="0" w:line="240" w:lineRule="auto"/>
        <w:ind w:left="-284"/>
        <w:jc w:val="both"/>
        <w:rPr>
          <w:rFonts w:ascii="Times New Roman" w:hAnsi="Times New Roman" w:cs="Times New Roman"/>
          <w:b/>
          <w:sz w:val="28"/>
          <w:szCs w:val="28"/>
        </w:rPr>
      </w:pPr>
    </w:p>
    <w:p w:rsidR="00144C47" w:rsidRPr="00D72802" w:rsidRDefault="00436642" w:rsidP="00F82539">
      <w:pPr>
        <w:autoSpaceDE w:val="0"/>
        <w:autoSpaceDN w:val="0"/>
        <w:adjustRightInd w:val="0"/>
        <w:spacing w:after="0" w:line="240" w:lineRule="auto"/>
        <w:ind w:firstLine="709"/>
        <w:jc w:val="both"/>
        <w:rPr>
          <w:rFonts w:ascii="Times New Roman" w:hAnsi="Times New Roman" w:cs="Times New Roman"/>
          <w:i/>
          <w:sz w:val="24"/>
          <w:szCs w:val="24"/>
        </w:rPr>
      </w:pPr>
      <w:r w:rsidRPr="00D72802">
        <w:rPr>
          <w:rFonts w:ascii="Times New Roman" w:hAnsi="Times New Roman" w:cs="Times New Roman"/>
          <w:sz w:val="28"/>
          <w:szCs w:val="28"/>
        </w:rPr>
        <w:t xml:space="preserve">Расходы бюджета города Рязани в 2024-2026 годах </w:t>
      </w:r>
      <w:r w:rsidRPr="00D72802">
        <w:rPr>
          <w:rFonts w:ascii="Times New Roman" w:hAnsi="Times New Roman" w:cs="Times New Roman"/>
          <w:sz w:val="28"/>
          <w:szCs w:val="24"/>
        </w:rPr>
        <w:t xml:space="preserve">на реализацию муниципальной программы </w:t>
      </w:r>
      <w:r w:rsidRPr="00D72802">
        <w:rPr>
          <w:rFonts w:ascii="Times New Roman" w:hAnsi="Times New Roman" w:cs="Times New Roman"/>
          <w:sz w:val="24"/>
          <w:szCs w:val="24"/>
        </w:rPr>
        <w:t>«</w:t>
      </w:r>
      <w:r w:rsidRPr="00D72802">
        <w:rPr>
          <w:rFonts w:ascii="Times New Roman" w:eastAsia="Calibri" w:hAnsi="Times New Roman" w:cs="Times New Roman"/>
          <w:sz w:val="28"/>
          <w:szCs w:val="28"/>
          <w:lang w:eastAsia="en-US"/>
        </w:rPr>
        <w:t>Развитие территориального общественного самоуправления и гражданского общества в городе Рязани</w:t>
      </w:r>
      <w:r w:rsidRPr="00D72802">
        <w:rPr>
          <w:rFonts w:ascii="Times New Roman" w:hAnsi="Times New Roman" w:cs="Times New Roman"/>
          <w:sz w:val="28"/>
          <w:szCs w:val="24"/>
        </w:rPr>
        <w:t>»</w:t>
      </w:r>
      <w:r w:rsidRPr="00D72802">
        <w:rPr>
          <w:rFonts w:ascii="Times New Roman" w:hAnsi="Times New Roman" w:cs="Times New Roman"/>
          <w:sz w:val="28"/>
          <w:szCs w:val="28"/>
        </w:rPr>
        <w:t xml:space="preserve"> представлены в таблице:</w:t>
      </w:r>
    </w:p>
    <w:p w:rsidR="00144C47" w:rsidRPr="00D72802" w:rsidRDefault="00144C47" w:rsidP="00436642">
      <w:pPr>
        <w:spacing w:after="0" w:line="240" w:lineRule="auto"/>
        <w:jc w:val="right"/>
        <w:rPr>
          <w:rFonts w:ascii="Times New Roman" w:hAnsi="Times New Roman" w:cs="Times New Roman"/>
          <w:i/>
          <w:sz w:val="24"/>
          <w:szCs w:val="24"/>
        </w:rPr>
      </w:pPr>
    </w:p>
    <w:p w:rsidR="00436642" w:rsidRPr="00D72802" w:rsidRDefault="00436642" w:rsidP="00436642">
      <w:pPr>
        <w:spacing w:after="0" w:line="240" w:lineRule="auto"/>
        <w:jc w:val="right"/>
        <w:rPr>
          <w:rFonts w:ascii="Times New Roman" w:hAnsi="Times New Roman" w:cs="Times New Roman"/>
          <w:noProof/>
          <w:sz w:val="24"/>
          <w:szCs w:val="24"/>
        </w:rPr>
      </w:pPr>
      <w:r w:rsidRPr="00D72802">
        <w:rPr>
          <w:rFonts w:ascii="Times New Roman" w:hAnsi="Times New Roman" w:cs="Times New Roman"/>
          <w:i/>
          <w:sz w:val="24"/>
          <w:szCs w:val="24"/>
        </w:rPr>
        <w:t>тыс. рублей</w:t>
      </w:r>
    </w:p>
    <w:tbl>
      <w:tblPr>
        <w:tblW w:w="5000" w:type="pct"/>
        <w:tblLook w:val="04A0" w:firstRow="1" w:lastRow="0" w:firstColumn="1" w:lastColumn="0" w:noHBand="0" w:noVBand="1"/>
      </w:tblPr>
      <w:tblGrid>
        <w:gridCol w:w="2180"/>
        <w:gridCol w:w="1090"/>
        <w:gridCol w:w="1090"/>
        <w:gridCol w:w="1300"/>
        <w:gridCol w:w="937"/>
        <w:gridCol w:w="1300"/>
        <w:gridCol w:w="941"/>
        <w:gridCol w:w="1299"/>
      </w:tblGrid>
      <w:tr w:rsidR="00436642" w:rsidRPr="00D72802" w:rsidTr="006D37F2">
        <w:trPr>
          <w:trHeight w:val="20"/>
        </w:trPr>
        <w:tc>
          <w:tcPr>
            <w:tcW w:w="1076"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642" w:rsidRPr="00D72802" w:rsidRDefault="00436642" w:rsidP="00436642">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Наименование</w:t>
            </w:r>
          </w:p>
        </w:tc>
        <w:tc>
          <w:tcPr>
            <w:tcW w:w="5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642" w:rsidRPr="00D72802" w:rsidRDefault="00436642" w:rsidP="00436642">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2023 год*</w:t>
            </w:r>
          </w:p>
        </w:tc>
        <w:tc>
          <w:tcPr>
            <w:tcW w:w="1179" w:type="pct"/>
            <w:gridSpan w:val="2"/>
            <w:tcBorders>
              <w:top w:val="single" w:sz="4" w:space="0" w:color="auto"/>
              <w:left w:val="nil"/>
              <w:bottom w:val="single" w:sz="4" w:space="0" w:color="auto"/>
              <w:right w:val="single" w:sz="4" w:space="0" w:color="auto"/>
            </w:tcBorders>
            <w:shd w:val="clear" w:color="auto" w:fill="auto"/>
            <w:vAlign w:val="center"/>
            <w:hideMark/>
          </w:tcPr>
          <w:p w:rsidR="00436642" w:rsidRPr="00D72802" w:rsidRDefault="00436642" w:rsidP="00436642">
            <w:pPr>
              <w:spacing w:after="0" w:line="240" w:lineRule="auto"/>
              <w:jc w:val="center"/>
              <w:rPr>
                <w:rFonts w:ascii="Times New Roman CYR" w:hAnsi="Times New Roman CYR" w:cs="Times New Roman CYR"/>
                <w:b/>
                <w:bCs/>
                <w:sz w:val="18"/>
                <w:szCs w:val="18"/>
              </w:rPr>
            </w:pPr>
            <w:r w:rsidRPr="00D72802">
              <w:rPr>
                <w:rFonts w:ascii="Times New Roman CYR" w:hAnsi="Times New Roman CYR" w:cs="Times New Roman CYR"/>
                <w:b/>
                <w:bCs/>
                <w:sz w:val="18"/>
                <w:szCs w:val="18"/>
              </w:rPr>
              <w:t>2024 год</w:t>
            </w:r>
          </w:p>
        </w:tc>
        <w:tc>
          <w:tcPr>
            <w:tcW w:w="1103" w:type="pct"/>
            <w:gridSpan w:val="2"/>
            <w:tcBorders>
              <w:top w:val="single" w:sz="4" w:space="0" w:color="auto"/>
              <w:left w:val="nil"/>
              <w:bottom w:val="single" w:sz="4" w:space="0" w:color="auto"/>
              <w:right w:val="single" w:sz="4" w:space="0" w:color="auto"/>
            </w:tcBorders>
            <w:shd w:val="clear" w:color="000000" w:fill="FFFFFF"/>
            <w:vAlign w:val="center"/>
            <w:hideMark/>
          </w:tcPr>
          <w:p w:rsidR="00436642" w:rsidRPr="00D72802" w:rsidRDefault="00436642" w:rsidP="00436642">
            <w:pPr>
              <w:spacing w:after="0" w:line="240" w:lineRule="auto"/>
              <w:jc w:val="center"/>
              <w:rPr>
                <w:rFonts w:ascii="Times New Roman CYR" w:hAnsi="Times New Roman CYR" w:cs="Times New Roman CYR"/>
                <w:b/>
                <w:bCs/>
                <w:sz w:val="18"/>
                <w:szCs w:val="18"/>
              </w:rPr>
            </w:pPr>
            <w:r w:rsidRPr="00D72802">
              <w:rPr>
                <w:rFonts w:ascii="Times New Roman CYR" w:hAnsi="Times New Roman CYR" w:cs="Times New Roman CYR"/>
                <w:b/>
                <w:bCs/>
                <w:sz w:val="18"/>
                <w:szCs w:val="18"/>
              </w:rPr>
              <w:t xml:space="preserve"> 2025 год</w:t>
            </w:r>
          </w:p>
        </w:tc>
        <w:tc>
          <w:tcPr>
            <w:tcW w:w="1104" w:type="pct"/>
            <w:gridSpan w:val="2"/>
            <w:tcBorders>
              <w:top w:val="single" w:sz="4" w:space="0" w:color="auto"/>
              <w:left w:val="nil"/>
              <w:bottom w:val="single" w:sz="4" w:space="0" w:color="auto"/>
              <w:right w:val="single" w:sz="4" w:space="0" w:color="auto"/>
            </w:tcBorders>
            <w:shd w:val="clear" w:color="000000" w:fill="FFFFFF"/>
            <w:vAlign w:val="center"/>
            <w:hideMark/>
          </w:tcPr>
          <w:p w:rsidR="00436642" w:rsidRPr="00D72802" w:rsidRDefault="00436642" w:rsidP="00436642">
            <w:pPr>
              <w:spacing w:after="0" w:line="240" w:lineRule="auto"/>
              <w:jc w:val="center"/>
              <w:rPr>
                <w:rFonts w:ascii="Times New Roman CYR" w:hAnsi="Times New Roman CYR" w:cs="Times New Roman CYR"/>
                <w:b/>
                <w:bCs/>
                <w:sz w:val="18"/>
                <w:szCs w:val="18"/>
              </w:rPr>
            </w:pPr>
            <w:r w:rsidRPr="00D72802">
              <w:rPr>
                <w:rFonts w:ascii="Times New Roman CYR" w:hAnsi="Times New Roman CYR" w:cs="Times New Roman CYR"/>
                <w:b/>
                <w:bCs/>
                <w:sz w:val="18"/>
                <w:szCs w:val="18"/>
              </w:rPr>
              <w:t xml:space="preserve"> 2026 год</w:t>
            </w:r>
          </w:p>
        </w:tc>
      </w:tr>
      <w:tr w:rsidR="00436642" w:rsidRPr="00D72802" w:rsidTr="006D37F2">
        <w:trPr>
          <w:trHeight w:val="20"/>
        </w:trPr>
        <w:tc>
          <w:tcPr>
            <w:tcW w:w="1076" w:type="pct"/>
            <w:vMerge/>
            <w:tcBorders>
              <w:top w:val="single" w:sz="4" w:space="0" w:color="auto"/>
              <w:left w:val="single" w:sz="4" w:space="0" w:color="auto"/>
              <w:bottom w:val="single" w:sz="4" w:space="0" w:color="auto"/>
              <w:right w:val="single" w:sz="4" w:space="0" w:color="auto"/>
            </w:tcBorders>
            <w:vAlign w:val="center"/>
            <w:hideMark/>
          </w:tcPr>
          <w:p w:rsidR="00436642" w:rsidRPr="00D72802" w:rsidRDefault="00436642" w:rsidP="00436642">
            <w:pPr>
              <w:spacing w:after="0" w:line="240" w:lineRule="auto"/>
              <w:rPr>
                <w:rFonts w:ascii="Times New Roman CYR" w:hAnsi="Times New Roman CYR" w:cs="Times New Roman CYR"/>
                <w:sz w:val="18"/>
                <w:szCs w:val="18"/>
              </w:rPr>
            </w:pPr>
          </w:p>
        </w:tc>
        <w:tc>
          <w:tcPr>
            <w:tcW w:w="538" w:type="pct"/>
            <w:vMerge/>
            <w:tcBorders>
              <w:top w:val="single" w:sz="4" w:space="0" w:color="auto"/>
              <w:left w:val="single" w:sz="4" w:space="0" w:color="auto"/>
              <w:bottom w:val="single" w:sz="4" w:space="0" w:color="auto"/>
              <w:right w:val="single" w:sz="4" w:space="0" w:color="auto"/>
            </w:tcBorders>
            <w:vAlign w:val="center"/>
            <w:hideMark/>
          </w:tcPr>
          <w:p w:rsidR="00436642" w:rsidRPr="00D72802" w:rsidRDefault="00436642" w:rsidP="00436642">
            <w:pPr>
              <w:spacing w:after="0" w:line="240" w:lineRule="auto"/>
              <w:rPr>
                <w:rFonts w:ascii="Times New Roman CYR" w:hAnsi="Times New Roman CYR" w:cs="Times New Roman CYR"/>
                <w:sz w:val="18"/>
                <w:szCs w:val="18"/>
              </w:rPr>
            </w:pPr>
          </w:p>
        </w:tc>
        <w:tc>
          <w:tcPr>
            <w:tcW w:w="538" w:type="pct"/>
            <w:tcBorders>
              <w:top w:val="nil"/>
              <w:left w:val="nil"/>
              <w:bottom w:val="single" w:sz="4" w:space="0" w:color="auto"/>
              <w:right w:val="single" w:sz="4" w:space="0" w:color="auto"/>
            </w:tcBorders>
            <w:shd w:val="clear" w:color="000000" w:fill="FFFFFF"/>
            <w:vAlign w:val="center"/>
            <w:hideMark/>
          </w:tcPr>
          <w:p w:rsidR="00436642" w:rsidRPr="00D72802" w:rsidRDefault="00436642" w:rsidP="00436642">
            <w:pPr>
              <w:spacing w:after="0" w:line="240" w:lineRule="auto"/>
              <w:jc w:val="center"/>
              <w:rPr>
                <w:rFonts w:ascii="Times New Roman CYR" w:hAnsi="Times New Roman CYR" w:cs="Times New Roman CYR"/>
                <w:b/>
                <w:bCs/>
                <w:sz w:val="18"/>
                <w:szCs w:val="18"/>
              </w:rPr>
            </w:pPr>
            <w:r w:rsidRPr="00D72802">
              <w:rPr>
                <w:rFonts w:ascii="Times New Roman CYR" w:hAnsi="Times New Roman CYR" w:cs="Times New Roman CYR"/>
                <w:b/>
                <w:bCs/>
                <w:sz w:val="18"/>
                <w:szCs w:val="18"/>
              </w:rPr>
              <w:t>Проект</w:t>
            </w:r>
          </w:p>
        </w:tc>
        <w:tc>
          <w:tcPr>
            <w:tcW w:w="641" w:type="pct"/>
            <w:tcBorders>
              <w:top w:val="nil"/>
              <w:left w:val="nil"/>
              <w:bottom w:val="single" w:sz="4" w:space="0" w:color="auto"/>
              <w:right w:val="single" w:sz="4" w:space="0" w:color="auto"/>
            </w:tcBorders>
            <w:shd w:val="clear" w:color="auto" w:fill="auto"/>
            <w:vAlign w:val="center"/>
            <w:hideMark/>
          </w:tcPr>
          <w:p w:rsidR="00436642" w:rsidRPr="00D72802" w:rsidRDefault="00436642" w:rsidP="00436642">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Изм.к предыдущему году, %</w:t>
            </w:r>
          </w:p>
        </w:tc>
        <w:tc>
          <w:tcPr>
            <w:tcW w:w="462" w:type="pct"/>
            <w:tcBorders>
              <w:top w:val="nil"/>
              <w:left w:val="nil"/>
              <w:bottom w:val="single" w:sz="4" w:space="0" w:color="auto"/>
              <w:right w:val="single" w:sz="4" w:space="0" w:color="auto"/>
            </w:tcBorders>
            <w:shd w:val="clear" w:color="000000" w:fill="FFFFFF"/>
            <w:vAlign w:val="center"/>
            <w:hideMark/>
          </w:tcPr>
          <w:p w:rsidR="00436642" w:rsidRPr="00D72802" w:rsidRDefault="00436642" w:rsidP="00436642">
            <w:pPr>
              <w:spacing w:after="0" w:line="240" w:lineRule="auto"/>
              <w:jc w:val="center"/>
              <w:rPr>
                <w:rFonts w:ascii="Times New Roman CYR" w:hAnsi="Times New Roman CYR" w:cs="Times New Roman CYR"/>
                <w:b/>
                <w:bCs/>
                <w:sz w:val="18"/>
                <w:szCs w:val="18"/>
              </w:rPr>
            </w:pPr>
            <w:r w:rsidRPr="00D72802">
              <w:rPr>
                <w:rFonts w:ascii="Times New Roman CYR" w:hAnsi="Times New Roman CYR" w:cs="Times New Roman CYR"/>
                <w:b/>
                <w:bCs/>
                <w:sz w:val="18"/>
                <w:szCs w:val="18"/>
              </w:rPr>
              <w:t>Проект</w:t>
            </w:r>
          </w:p>
        </w:tc>
        <w:tc>
          <w:tcPr>
            <w:tcW w:w="641" w:type="pct"/>
            <w:tcBorders>
              <w:top w:val="nil"/>
              <w:left w:val="nil"/>
              <w:bottom w:val="single" w:sz="4" w:space="0" w:color="auto"/>
              <w:right w:val="single" w:sz="4" w:space="0" w:color="auto"/>
            </w:tcBorders>
            <w:shd w:val="clear" w:color="auto" w:fill="auto"/>
            <w:vAlign w:val="center"/>
            <w:hideMark/>
          </w:tcPr>
          <w:p w:rsidR="00436642" w:rsidRPr="00D72802" w:rsidRDefault="00436642" w:rsidP="00436642">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Изм.к предыдущему году, %</w:t>
            </w:r>
          </w:p>
        </w:tc>
        <w:tc>
          <w:tcPr>
            <w:tcW w:w="464" w:type="pct"/>
            <w:tcBorders>
              <w:top w:val="nil"/>
              <w:left w:val="nil"/>
              <w:bottom w:val="single" w:sz="4" w:space="0" w:color="auto"/>
              <w:right w:val="single" w:sz="4" w:space="0" w:color="auto"/>
            </w:tcBorders>
            <w:shd w:val="clear" w:color="000000" w:fill="FFFFFF"/>
            <w:vAlign w:val="center"/>
            <w:hideMark/>
          </w:tcPr>
          <w:p w:rsidR="00436642" w:rsidRPr="00D72802" w:rsidRDefault="00436642" w:rsidP="00436642">
            <w:pPr>
              <w:spacing w:after="0" w:line="240" w:lineRule="auto"/>
              <w:jc w:val="center"/>
              <w:rPr>
                <w:rFonts w:ascii="Times New Roman CYR" w:hAnsi="Times New Roman CYR" w:cs="Times New Roman CYR"/>
                <w:b/>
                <w:bCs/>
                <w:sz w:val="18"/>
                <w:szCs w:val="18"/>
              </w:rPr>
            </w:pPr>
            <w:r w:rsidRPr="00D72802">
              <w:rPr>
                <w:rFonts w:ascii="Times New Roman CYR" w:hAnsi="Times New Roman CYR" w:cs="Times New Roman CYR"/>
                <w:b/>
                <w:bCs/>
                <w:sz w:val="18"/>
                <w:szCs w:val="18"/>
              </w:rPr>
              <w:t>Проект</w:t>
            </w:r>
          </w:p>
        </w:tc>
        <w:tc>
          <w:tcPr>
            <w:tcW w:w="641" w:type="pct"/>
            <w:tcBorders>
              <w:top w:val="nil"/>
              <w:left w:val="nil"/>
              <w:bottom w:val="single" w:sz="4" w:space="0" w:color="auto"/>
              <w:right w:val="single" w:sz="4" w:space="0" w:color="auto"/>
            </w:tcBorders>
            <w:shd w:val="clear" w:color="auto" w:fill="auto"/>
            <w:vAlign w:val="center"/>
            <w:hideMark/>
          </w:tcPr>
          <w:p w:rsidR="00436642" w:rsidRPr="00D72802" w:rsidRDefault="00436642" w:rsidP="00436642">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Изм.к предыдущему году, %</w:t>
            </w:r>
          </w:p>
        </w:tc>
      </w:tr>
      <w:tr w:rsidR="00436642" w:rsidRPr="00D72802" w:rsidTr="006D37F2">
        <w:trPr>
          <w:trHeight w:val="20"/>
        </w:trPr>
        <w:tc>
          <w:tcPr>
            <w:tcW w:w="1076" w:type="pct"/>
            <w:tcBorders>
              <w:top w:val="nil"/>
              <w:left w:val="single" w:sz="4" w:space="0" w:color="auto"/>
              <w:bottom w:val="single" w:sz="4" w:space="0" w:color="auto"/>
              <w:right w:val="single" w:sz="4" w:space="0" w:color="auto"/>
            </w:tcBorders>
            <w:shd w:val="clear" w:color="auto" w:fill="auto"/>
            <w:noWrap/>
            <w:vAlign w:val="center"/>
            <w:hideMark/>
          </w:tcPr>
          <w:p w:rsidR="00436642" w:rsidRPr="00D72802" w:rsidRDefault="00436642" w:rsidP="00436642">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1</w:t>
            </w:r>
          </w:p>
        </w:tc>
        <w:tc>
          <w:tcPr>
            <w:tcW w:w="538" w:type="pct"/>
            <w:tcBorders>
              <w:top w:val="nil"/>
              <w:left w:val="nil"/>
              <w:bottom w:val="single" w:sz="4" w:space="0" w:color="auto"/>
              <w:right w:val="single" w:sz="4" w:space="0" w:color="auto"/>
            </w:tcBorders>
            <w:shd w:val="clear" w:color="auto" w:fill="auto"/>
            <w:vAlign w:val="center"/>
            <w:hideMark/>
          </w:tcPr>
          <w:p w:rsidR="00436642" w:rsidRPr="00D72802" w:rsidRDefault="00436642" w:rsidP="00436642">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w:t>
            </w:r>
          </w:p>
        </w:tc>
        <w:tc>
          <w:tcPr>
            <w:tcW w:w="538" w:type="pct"/>
            <w:tcBorders>
              <w:top w:val="nil"/>
              <w:left w:val="nil"/>
              <w:bottom w:val="single" w:sz="4" w:space="0" w:color="auto"/>
              <w:right w:val="single" w:sz="4" w:space="0" w:color="auto"/>
            </w:tcBorders>
            <w:shd w:val="clear" w:color="000000" w:fill="FFFFFF"/>
            <w:vAlign w:val="center"/>
            <w:hideMark/>
          </w:tcPr>
          <w:p w:rsidR="00436642" w:rsidRPr="00D72802" w:rsidRDefault="00436642" w:rsidP="00436642">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3</w:t>
            </w:r>
          </w:p>
        </w:tc>
        <w:tc>
          <w:tcPr>
            <w:tcW w:w="641" w:type="pct"/>
            <w:tcBorders>
              <w:top w:val="nil"/>
              <w:left w:val="nil"/>
              <w:bottom w:val="single" w:sz="4" w:space="0" w:color="auto"/>
              <w:right w:val="single" w:sz="4" w:space="0" w:color="auto"/>
            </w:tcBorders>
            <w:shd w:val="clear" w:color="000000" w:fill="FFFFFF"/>
            <w:vAlign w:val="center"/>
            <w:hideMark/>
          </w:tcPr>
          <w:p w:rsidR="00436642" w:rsidRPr="00D72802" w:rsidRDefault="00436642" w:rsidP="00436642">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4=3/2*100</w:t>
            </w:r>
          </w:p>
        </w:tc>
        <w:tc>
          <w:tcPr>
            <w:tcW w:w="462" w:type="pct"/>
            <w:tcBorders>
              <w:top w:val="nil"/>
              <w:left w:val="nil"/>
              <w:bottom w:val="single" w:sz="4" w:space="0" w:color="auto"/>
              <w:right w:val="single" w:sz="4" w:space="0" w:color="auto"/>
            </w:tcBorders>
            <w:shd w:val="clear" w:color="000000" w:fill="FFFFFF"/>
            <w:vAlign w:val="center"/>
            <w:hideMark/>
          </w:tcPr>
          <w:p w:rsidR="00436642" w:rsidRPr="00D72802" w:rsidRDefault="00436642" w:rsidP="00436642">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5</w:t>
            </w:r>
          </w:p>
        </w:tc>
        <w:tc>
          <w:tcPr>
            <w:tcW w:w="641" w:type="pct"/>
            <w:tcBorders>
              <w:top w:val="nil"/>
              <w:left w:val="nil"/>
              <w:bottom w:val="single" w:sz="4" w:space="0" w:color="auto"/>
              <w:right w:val="single" w:sz="4" w:space="0" w:color="auto"/>
            </w:tcBorders>
            <w:shd w:val="clear" w:color="000000" w:fill="FFFFFF"/>
            <w:vAlign w:val="center"/>
            <w:hideMark/>
          </w:tcPr>
          <w:p w:rsidR="00436642" w:rsidRPr="00D72802" w:rsidRDefault="00436642" w:rsidP="00436642">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6=5/3*100</w:t>
            </w:r>
          </w:p>
        </w:tc>
        <w:tc>
          <w:tcPr>
            <w:tcW w:w="464" w:type="pct"/>
            <w:tcBorders>
              <w:top w:val="nil"/>
              <w:left w:val="nil"/>
              <w:bottom w:val="single" w:sz="4" w:space="0" w:color="auto"/>
              <w:right w:val="single" w:sz="4" w:space="0" w:color="auto"/>
            </w:tcBorders>
            <w:shd w:val="clear" w:color="000000" w:fill="FFFFFF"/>
            <w:vAlign w:val="center"/>
            <w:hideMark/>
          </w:tcPr>
          <w:p w:rsidR="00436642" w:rsidRPr="00D72802" w:rsidRDefault="00436642" w:rsidP="00436642">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7</w:t>
            </w:r>
          </w:p>
        </w:tc>
        <w:tc>
          <w:tcPr>
            <w:tcW w:w="641" w:type="pct"/>
            <w:tcBorders>
              <w:top w:val="nil"/>
              <w:left w:val="nil"/>
              <w:bottom w:val="single" w:sz="4" w:space="0" w:color="auto"/>
              <w:right w:val="single" w:sz="4" w:space="0" w:color="auto"/>
            </w:tcBorders>
            <w:shd w:val="clear" w:color="000000" w:fill="FFFFFF"/>
            <w:vAlign w:val="center"/>
            <w:hideMark/>
          </w:tcPr>
          <w:p w:rsidR="00436642" w:rsidRPr="00D72802" w:rsidRDefault="00436642" w:rsidP="00436642">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8=7/5*100</w:t>
            </w:r>
          </w:p>
        </w:tc>
      </w:tr>
      <w:tr w:rsidR="00436642" w:rsidRPr="00D72802" w:rsidTr="006D37F2">
        <w:trPr>
          <w:trHeight w:val="20"/>
        </w:trPr>
        <w:tc>
          <w:tcPr>
            <w:tcW w:w="1076" w:type="pct"/>
            <w:tcBorders>
              <w:top w:val="nil"/>
              <w:left w:val="single" w:sz="4" w:space="0" w:color="auto"/>
              <w:bottom w:val="single" w:sz="4" w:space="0" w:color="auto"/>
              <w:right w:val="single" w:sz="4" w:space="0" w:color="auto"/>
            </w:tcBorders>
            <w:shd w:val="clear" w:color="auto" w:fill="auto"/>
            <w:vAlign w:val="center"/>
            <w:hideMark/>
          </w:tcPr>
          <w:p w:rsidR="00436642" w:rsidRPr="00D72802" w:rsidRDefault="00436642" w:rsidP="00436642">
            <w:pPr>
              <w:spacing w:after="0" w:line="240" w:lineRule="auto"/>
              <w:rPr>
                <w:rFonts w:ascii="Times New Roman" w:hAnsi="Times New Roman" w:cs="Times New Roman"/>
                <w:b/>
                <w:bCs/>
                <w:sz w:val="18"/>
                <w:szCs w:val="18"/>
              </w:rPr>
            </w:pPr>
            <w:r w:rsidRPr="00D72802">
              <w:rPr>
                <w:rFonts w:ascii="Times New Roman" w:hAnsi="Times New Roman" w:cs="Times New Roman"/>
                <w:b/>
                <w:bCs/>
                <w:sz w:val="18"/>
                <w:szCs w:val="18"/>
              </w:rPr>
              <w:t>Всего</w:t>
            </w:r>
          </w:p>
        </w:tc>
        <w:tc>
          <w:tcPr>
            <w:tcW w:w="538" w:type="pct"/>
            <w:tcBorders>
              <w:top w:val="nil"/>
              <w:left w:val="nil"/>
              <w:bottom w:val="single" w:sz="4" w:space="0" w:color="auto"/>
              <w:right w:val="single" w:sz="4" w:space="0" w:color="auto"/>
            </w:tcBorders>
            <w:shd w:val="clear" w:color="auto" w:fill="auto"/>
            <w:noWrap/>
            <w:vAlign w:val="center"/>
            <w:hideMark/>
          </w:tcPr>
          <w:p w:rsidR="00436642" w:rsidRPr="00D72802" w:rsidRDefault="00436642" w:rsidP="00436642">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2 235,9</w:t>
            </w:r>
          </w:p>
        </w:tc>
        <w:tc>
          <w:tcPr>
            <w:tcW w:w="538" w:type="pct"/>
            <w:tcBorders>
              <w:top w:val="nil"/>
              <w:left w:val="nil"/>
              <w:bottom w:val="single" w:sz="4" w:space="0" w:color="auto"/>
              <w:right w:val="single" w:sz="4" w:space="0" w:color="auto"/>
            </w:tcBorders>
            <w:shd w:val="clear" w:color="auto" w:fill="auto"/>
            <w:noWrap/>
            <w:vAlign w:val="center"/>
            <w:hideMark/>
          </w:tcPr>
          <w:p w:rsidR="00436642" w:rsidRPr="00D72802" w:rsidRDefault="00436642" w:rsidP="00436642">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2 336,5</w:t>
            </w:r>
          </w:p>
        </w:tc>
        <w:tc>
          <w:tcPr>
            <w:tcW w:w="641" w:type="pct"/>
            <w:tcBorders>
              <w:top w:val="nil"/>
              <w:left w:val="nil"/>
              <w:bottom w:val="single" w:sz="4" w:space="0" w:color="auto"/>
              <w:right w:val="single" w:sz="4" w:space="0" w:color="auto"/>
            </w:tcBorders>
            <w:shd w:val="clear" w:color="auto" w:fill="auto"/>
            <w:noWrap/>
            <w:vAlign w:val="center"/>
            <w:hideMark/>
          </w:tcPr>
          <w:p w:rsidR="00436642" w:rsidRPr="00D72802" w:rsidRDefault="00436642" w:rsidP="00436642">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104,5</w:t>
            </w:r>
          </w:p>
        </w:tc>
        <w:tc>
          <w:tcPr>
            <w:tcW w:w="462" w:type="pct"/>
            <w:tcBorders>
              <w:top w:val="nil"/>
              <w:left w:val="nil"/>
              <w:bottom w:val="single" w:sz="4" w:space="0" w:color="auto"/>
              <w:right w:val="single" w:sz="4" w:space="0" w:color="auto"/>
            </w:tcBorders>
            <w:shd w:val="clear" w:color="auto" w:fill="auto"/>
            <w:noWrap/>
            <w:vAlign w:val="center"/>
            <w:hideMark/>
          </w:tcPr>
          <w:p w:rsidR="00436642" w:rsidRPr="00D72802" w:rsidRDefault="00436642" w:rsidP="00436642">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2 430,0</w:t>
            </w:r>
          </w:p>
        </w:tc>
        <w:tc>
          <w:tcPr>
            <w:tcW w:w="641" w:type="pct"/>
            <w:tcBorders>
              <w:top w:val="nil"/>
              <w:left w:val="nil"/>
              <w:bottom w:val="single" w:sz="4" w:space="0" w:color="auto"/>
              <w:right w:val="single" w:sz="4" w:space="0" w:color="auto"/>
            </w:tcBorders>
            <w:shd w:val="clear" w:color="auto" w:fill="auto"/>
            <w:noWrap/>
            <w:vAlign w:val="center"/>
            <w:hideMark/>
          </w:tcPr>
          <w:p w:rsidR="00436642" w:rsidRPr="00D72802" w:rsidRDefault="00436642" w:rsidP="00436642">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104,0</w:t>
            </w:r>
          </w:p>
        </w:tc>
        <w:tc>
          <w:tcPr>
            <w:tcW w:w="464" w:type="pct"/>
            <w:tcBorders>
              <w:top w:val="nil"/>
              <w:left w:val="nil"/>
              <w:bottom w:val="single" w:sz="4" w:space="0" w:color="auto"/>
              <w:right w:val="single" w:sz="4" w:space="0" w:color="auto"/>
            </w:tcBorders>
            <w:shd w:val="clear" w:color="auto" w:fill="auto"/>
            <w:noWrap/>
            <w:vAlign w:val="center"/>
            <w:hideMark/>
          </w:tcPr>
          <w:p w:rsidR="00436642" w:rsidRPr="00D72802" w:rsidRDefault="00436642" w:rsidP="00436642">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2 527,2</w:t>
            </w:r>
          </w:p>
        </w:tc>
        <w:tc>
          <w:tcPr>
            <w:tcW w:w="641" w:type="pct"/>
            <w:tcBorders>
              <w:top w:val="nil"/>
              <w:left w:val="nil"/>
              <w:bottom w:val="single" w:sz="4" w:space="0" w:color="auto"/>
              <w:right w:val="single" w:sz="4" w:space="0" w:color="auto"/>
            </w:tcBorders>
            <w:shd w:val="clear" w:color="auto" w:fill="auto"/>
            <w:noWrap/>
            <w:vAlign w:val="center"/>
            <w:hideMark/>
          </w:tcPr>
          <w:p w:rsidR="00436642" w:rsidRPr="00D72802" w:rsidRDefault="00436642" w:rsidP="00436642">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104,0</w:t>
            </w:r>
          </w:p>
        </w:tc>
      </w:tr>
      <w:tr w:rsidR="00436642" w:rsidRPr="00D72802" w:rsidTr="006D37F2">
        <w:trPr>
          <w:trHeight w:val="20"/>
        </w:trPr>
        <w:tc>
          <w:tcPr>
            <w:tcW w:w="1076" w:type="pct"/>
            <w:tcBorders>
              <w:top w:val="nil"/>
              <w:left w:val="single" w:sz="4" w:space="0" w:color="auto"/>
              <w:bottom w:val="single" w:sz="4" w:space="0" w:color="auto"/>
              <w:right w:val="single" w:sz="4" w:space="0" w:color="auto"/>
            </w:tcBorders>
            <w:shd w:val="clear" w:color="auto" w:fill="auto"/>
            <w:vAlign w:val="center"/>
            <w:hideMark/>
          </w:tcPr>
          <w:p w:rsidR="00436642" w:rsidRPr="00D72802" w:rsidRDefault="00436642" w:rsidP="00436642">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в том числе по основным мероприятиям:</w:t>
            </w:r>
          </w:p>
        </w:tc>
        <w:tc>
          <w:tcPr>
            <w:tcW w:w="538" w:type="pct"/>
            <w:tcBorders>
              <w:top w:val="nil"/>
              <w:left w:val="nil"/>
              <w:bottom w:val="single" w:sz="4" w:space="0" w:color="auto"/>
              <w:right w:val="single" w:sz="4" w:space="0" w:color="auto"/>
            </w:tcBorders>
            <w:shd w:val="clear" w:color="auto" w:fill="auto"/>
            <w:noWrap/>
            <w:vAlign w:val="center"/>
            <w:hideMark/>
          </w:tcPr>
          <w:p w:rsidR="00436642" w:rsidRPr="00D72802" w:rsidRDefault="00436642" w:rsidP="0043664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538" w:type="pct"/>
            <w:tcBorders>
              <w:top w:val="nil"/>
              <w:left w:val="nil"/>
              <w:bottom w:val="single" w:sz="4" w:space="0" w:color="auto"/>
              <w:right w:val="single" w:sz="4" w:space="0" w:color="auto"/>
            </w:tcBorders>
            <w:shd w:val="clear" w:color="auto" w:fill="auto"/>
            <w:noWrap/>
            <w:vAlign w:val="center"/>
            <w:hideMark/>
          </w:tcPr>
          <w:p w:rsidR="00436642" w:rsidRPr="00D72802" w:rsidRDefault="00436642" w:rsidP="0043664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41" w:type="pct"/>
            <w:tcBorders>
              <w:top w:val="nil"/>
              <w:left w:val="nil"/>
              <w:bottom w:val="single" w:sz="4" w:space="0" w:color="auto"/>
              <w:right w:val="single" w:sz="4" w:space="0" w:color="auto"/>
            </w:tcBorders>
            <w:shd w:val="clear" w:color="auto" w:fill="auto"/>
            <w:noWrap/>
            <w:vAlign w:val="center"/>
            <w:hideMark/>
          </w:tcPr>
          <w:p w:rsidR="00436642" w:rsidRPr="00D72802" w:rsidRDefault="00436642" w:rsidP="0043664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62" w:type="pct"/>
            <w:tcBorders>
              <w:top w:val="nil"/>
              <w:left w:val="nil"/>
              <w:bottom w:val="single" w:sz="4" w:space="0" w:color="auto"/>
              <w:right w:val="single" w:sz="4" w:space="0" w:color="auto"/>
            </w:tcBorders>
            <w:shd w:val="clear" w:color="auto" w:fill="auto"/>
            <w:noWrap/>
            <w:vAlign w:val="center"/>
            <w:hideMark/>
          </w:tcPr>
          <w:p w:rsidR="00436642" w:rsidRPr="00D72802" w:rsidRDefault="00436642" w:rsidP="0043664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41" w:type="pct"/>
            <w:tcBorders>
              <w:top w:val="nil"/>
              <w:left w:val="nil"/>
              <w:bottom w:val="single" w:sz="4" w:space="0" w:color="auto"/>
              <w:right w:val="single" w:sz="4" w:space="0" w:color="auto"/>
            </w:tcBorders>
            <w:shd w:val="clear" w:color="auto" w:fill="auto"/>
            <w:noWrap/>
            <w:vAlign w:val="center"/>
            <w:hideMark/>
          </w:tcPr>
          <w:p w:rsidR="00436642" w:rsidRPr="00D72802" w:rsidRDefault="00436642" w:rsidP="0043664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64" w:type="pct"/>
            <w:tcBorders>
              <w:top w:val="nil"/>
              <w:left w:val="nil"/>
              <w:bottom w:val="single" w:sz="4" w:space="0" w:color="auto"/>
              <w:right w:val="single" w:sz="4" w:space="0" w:color="auto"/>
            </w:tcBorders>
            <w:shd w:val="clear" w:color="auto" w:fill="auto"/>
            <w:noWrap/>
            <w:vAlign w:val="center"/>
            <w:hideMark/>
          </w:tcPr>
          <w:p w:rsidR="00436642" w:rsidRPr="00D72802" w:rsidRDefault="00436642" w:rsidP="0043664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41" w:type="pct"/>
            <w:tcBorders>
              <w:top w:val="nil"/>
              <w:left w:val="nil"/>
              <w:bottom w:val="single" w:sz="4" w:space="0" w:color="auto"/>
              <w:right w:val="single" w:sz="4" w:space="0" w:color="auto"/>
            </w:tcBorders>
            <w:shd w:val="clear" w:color="auto" w:fill="auto"/>
            <w:noWrap/>
            <w:vAlign w:val="center"/>
            <w:hideMark/>
          </w:tcPr>
          <w:p w:rsidR="00436642" w:rsidRPr="00D72802" w:rsidRDefault="00436642" w:rsidP="0043664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r>
      <w:tr w:rsidR="00436642" w:rsidRPr="00D72802" w:rsidTr="006D37F2">
        <w:trPr>
          <w:trHeight w:val="20"/>
        </w:trPr>
        <w:tc>
          <w:tcPr>
            <w:tcW w:w="1076" w:type="pct"/>
            <w:tcBorders>
              <w:top w:val="nil"/>
              <w:left w:val="single" w:sz="4" w:space="0" w:color="auto"/>
              <w:bottom w:val="single" w:sz="4" w:space="0" w:color="auto"/>
              <w:right w:val="single" w:sz="4" w:space="0" w:color="auto"/>
            </w:tcBorders>
            <w:shd w:val="clear" w:color="auto" w:fill="auto"/>
            <w:vAlign w:val="center"/>
            <w:hideMark/>
          </w:tcPr>
          <w:p w:rsidR="00436642" w:rsidRPr="00D72802" w:rsidRDefault="00436642" w:rsidP="00436642">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Информирование населения о возможностях участия в ТОС и вовлечения жителей города в решение вопросов местного значения</w:t>
            </w:r>
          </w:p>
        </w:tc>
        <w:tc>
          <w:tcPr>
            <w:tcW w:w="538" w:type="pct"/>
            <w:tcBorders>
              <w:top w:val="nil"/>
              <w:left w:val="nil"/>
              <w:bottom w:val="single" w:sz="4" w:space="0" w:color="auto"/>
              <w:right w:val="single" w:sz="4" w:space="0" w:color="auto"/>
            </w:tcBorders>
            <w:shd w:val="clear" w:color="auto" w:fill="auto"/>
            <w:noWrap/>
            <w:vAlign w:val="center"/>
            <w:hideMark/>
          </w:tcPr>
          <w:p w:rsidR="00436642" w:rsidRPr="00D72802" w:rsidRDefault="00436642" w:rsidP="0043664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124,8</w:t>
            </w:r>
          </w:p>
        </w:tc>
        <w:tc>
          <w:tcPr>
            <w:tcW w:w="538" w:type="pct"/>
            <w:tcBorders>
              <w:top w:val="nil"/>
              <w:left w:val="nil"/>
              <w:bottom w:val="single" w:sz="4" w:space="0" w:color="auto"/>
              <w:right w:val="single" w:sz="4" w:space="0" w:color="auto"/>
            </w:tcBorders>
            <w:shd w:val="clear" w:color="auto" w:fill="auto"/>
            <w:noWrap/>
            <w:vAlign w:val="center"/>
            <w:hideMark/>
          </w:tcPr>
          <w:p w:rsidR="00436642" w:rsidRPr="00D72802" w:rsidRDefault="00436642" w:rsidP="0043664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124,8</w:t>
            </w:r>
          </w:p>
        </w:tc>
        <w:tc>
          <w:tcPr>
            <w:tcW w:w="641" w:type="pct"/>
            <w:tcBorders>
              <w:top w:val="nil"/>
              <w:left w:val="nil"/>
              <w:bottom w:val="single" w:sz="4" w:space="0" w:color="auto"/>
              <w:right w:val="single" w:sz="4" w:space="0" w:color="auto"/>
            </w:tcBorders>
            <w:shd w:val="clear" w:color="auto" w:fill="auto"/>
            <w:noWrap/>
            <w:vAlign w:val="center"/>
            <w:hideMark/>
          </w:tcPr>
          <w:p w:rsidR="00436642" w:rsidRPr="00D72802" w:rsidRDefault="00436642" w:rsidP="0043664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100,0</w:t>
            </w:r>
          </w:p>
        </w:tc>
        <w:tc>
          <w:tcPr>
            <w:tcW w:w="462" w:type="pct"/>
            <w:tcBorders>
              <w:top w:val="nil"/>
              <w:left w:val="nil"/>
              <w:bottom w:val="single" w:sz="4" w:space="0" w:color="auto"/>
              <w:right w:val="single" w:sz="4" w:space="0" w:color="auto"/>
            </w:tcBorders>
            <w:shd w:val="clear" w:color="auto" w:fill="auto"/>
            <w:noWrap/>
            <w:vAlign w:val="center"/>
            <w:hideMark/>
          </w:tcPr>
          <w:p w:rsidR="00436642" w:rsidRPr="00D72802" w:rsidRDefault="00436642" w:rsidP="0043664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129,8</w:t>
            </w:r>
          </w:p>
        </w:tc>
        <w:tc>
          <w:tcPr>
            <w:tcW w:w="641" w:type="pct"/>
            <w:tcBorders>
              <w:top w:val="nil"/>
              <w:left w:val="nil"/>
              <w:bottom w:val="single" w:sz="4" w:space="0" w:color="auto"/>
              <w:right w:val="single" w:sz="4" w:space="0" w:color="auto"/>
            </w:tcBorders>
            <w:shd w:val="clear" w:color="auto" w:fill="auto"/>
            <w:noWrap/>
            <w:vAlign w:val="center"/>
            <w:hideMark/>
          </w:tcPr>
          <w:p w:rsidR="00436642" w:rsidRPr="00D72802" w:rsidRDefault="00436642" w:rsidP="0043664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c>
          <w:tcPr>
            <w:tcW w:w="464" w:type="pct"/>
            <w:tcBorders>
              <w:top w:val="nil"/>
              <w:left w:val="nil"/>
              <w:bottom w:val="single" w:sz="4" w:space="0" w:color="auto"/>
              <w:right w:val="single" w:sz="4" w:space="0" w:color="auto"/>
            </w:tcBorders>
            <w:shd w:val="clear" w:color="auto" w:fill="auto"/>
            <w:noWrap/>
            <w:vAlign w:val="center"/>
            <w:hideMark/>
          </w:tcPr>
          <w:p w:rsidR="00436642" w:rsidRPr="00D72802" w:rsidRDefault="00436642" w:rsidP="0043664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135,0</w:t>
            </w:r>
          </w:p>
        </w:tc>
        <w:tc>
          <w:tcPr>
            <w:tcW w:w="641" w:type="pct"/>
            <w:tcBorders>
              <w:top w:val="nil"/>
              <w:left w:val="nil"/>
              <w:bottom w:val="single" w:sz="4" w:space="0" w:color="auto"/>
              <w:right w:val="single" w:sz="4" w:space="0" w:color="auto"/>
            </w:tcBorders>
            <w:shd w:val="clear" w:color="auto" w:fill="auto"/>
            <w:noWrap/>
            <w:vAlign w:val="center"/>
            <w:hideMark/>
          </w:tcPr>
          <w:p w:rsidR="00436642" w:rsidRPr="00D72802" w:rsidRDefault="00436642" w:rsidP="0043664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436642" w:rsidRPr="00D72802" w:rsidTr="006D37F2">
        <w:trPr>
          <w:trHeight w:val="20"/>
        </w:trPr>
        <w:tc>
          <w:tcPr>
            <w:tcW w:w="1076" w:type="pct"/>
            <w:tcBorders>
              <w:top w:val="nil"/>
              <w:left w:val="single" w:sz="4" w:space="0" w:color="auto"/>
              <w:bottom w:val="single" w:sz="4" w:space="0" w:color="auto"/>
              <w:right w:val="single" w:sz="4" w:space="0" w:color="auto"/>
            </w:tcBorders>
            <w:shd w:val="clear" w:color="auto" w:fill="auto"/>
            <w:vAlign w:val="center"/>
            <w:hideMark/>
          </w:tcPr>
          <w:p w:rsidR="00436642" w:rsidRPr="00D72802" w:rsidRDefault="00436642" w:rsidP="00436642">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Обеспечение гарантий развития ТОС и социально ориентированных НКО</w:t>
            </w:r>
          </w:p>
        </w:tc>
        <w:tc>
          <w:tcPr>
            <w:tcW w:w="538" w:type="pct"/>
            <w:tcBorders>
              <w:top w:val="nil"/>
              <w:left w:val="nil"/>
              <w:bottom w:val="single" w:sz="4" w:space="0" w:color="auto"/>
              <w:right w:val="single" w:sz="4" w:space="0" w:color="auto"/>
            </w:tcBorders>
            <w:shd w:val="clear" w:color="auto" w:fill="auto"/>
            <w:noWrap/>
            <w:vAlign w:val="center"/>
            <w:hideMark/>
          </w:tcPr>
          <w:p w:rsidR="00436642" w:rsidRPr="00D72802" w:rsidRDefault="00436642" w:rsidP="0043664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1 408,5</w:t>
            </w:r>
          </w:p>
        </w:tc>
        <w:tc>
          <w:tcPr>
            <w:tcW w:w="538" w:type="pct"/>
            <w:tcBorders>
              <w:top w:val="nil"/>
              <w:left w:val="nil"/>
              <w:bottom w:val="single" w:sz="4" w:space="0" w:color="auto"/>
              <w:right w:val="single" w:sz="4" w:space="0" w:color="auto"/>
            </w:tcBorders>
            <w:shd w:val="clear" w:color="auto" w:fill="auto"/>
            <w:noWrap/>
            <w:vAlign w:val="center"/>
            <w:hideMark/>
          </w:tcPr>
          <w:p w:rsidR="00436642" w:rsidRPr="00D72802" w:rsidRDefault="00436642" w:rsidP="0043664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1 484,7</w:t>
            </w:r>
          </w:p>
        </w:tc>
        <w:tc>
          <w:tcPr>
            <w:tcW w:w="641" w:type="pct"/>
            <w:tcBorders>
              <w:top w:val="nil"/>
              <w:left w:val="nil"/>
              <w:bottom w:val="single" w:sz="4" w:space="0" w:color="auto"/>
              <w:right w:val="single" w:sz="4" w:space="0" w:color="auto"/>
            </w:tcBorders>
            <w:shd w:val="clear" w:color="auto" w:fill="auto"/>
            <w:noWrap/>
            <w:vAlign w:val="center"/>
            <w:hideMark/>
          </w:tcPr>
          <w:p w:rsidR="00436642" w:rsidRPr="00D72802" w:rsidRDefault="00436642" w:rsidP="0043664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105,4</w:t>
            </w:r>
          </w:p>
        </w:tc>
        <w:tc>
          <w:tcPr>
            <w:tcW w:w="462" w:type="pct"/>
            <w:tcBorders>
              <w:top w:val="nil"/>
              <w:left w:val="nil"/>
              <w:bottom w:val="single" w:sz="4" w:space="0" w:color="auto"/>
              <w:right w:val="single" w:sz="4" w:space="0" w:color="auto"/>
            </w:tcBorders>
            <w:shd w:val="clear" w:color="auto" w:fill="auto"/>
            <w:noWrap/>
            <w:vAlign w:val="center"/>
            <w:hideMark/>
          </w:tcPr>
          <w:p w:rsidR="00436642" w:rsidRPr="00D72802" w:rsidRDefault="00436642" w:rsidP="0043664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1 544,1</w:t>
            </w:r>
          </w:p>
        </w:tc>
        <w:tc>
          <w:tcPr>
            <w:tcW w:w="641" w:type="pct"/>
            <w:tcBorders>
              <w:top w:val="nil"/>
              <w:left w:val="nil"/>
              <w:bottom w:val="single" w:sz="4" w:space="0" w:color="auto"/>
              <w:right w:val="single" w:sz="4" w:space="0" w:color="auto"/>
            </w:tcBorders>
            <w:shd w:val="clear" w:color="auto" w:fill="auto"/>
            <w:noWrap/>
            <w:vAlign w:val="center"/>
            <w:hideMark/>
          </w:tcPr>
          <w:p w:rsidR="00436642" w:rsidRPr="00D72802" w:rsidRDefault="00436642" w:rsidP="0043664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c>
          <w:tcPr>
            <w:tcW w:w="464" w:type="pct"/>
            <w:tcBorders>
              <w:top w:val="nil"/>
              <w:left w:val="nil"/>
              <w:bottom w:val="single" w:sz="4" w:space="0" w:color="auto"/>
              <w:right w:val="single" w:sz="4" w:space="0" w:color="auto"/>
            </w:tcBorders>
            <w:shd w:val="clear" w:color="auto" w:fill="auto"/>
            <w:noWrap/>
            <w:vAlign w:val="center"/>
            <w:hideMark/>
          </w:tcPr>
          <w:p w:rsidR="00436642" w:rsidRPr="00D72802" w:rsidRDefault="00436642" w:rsidP="0043664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1 605,8</w:t>
            </w:r>
          </w:p>
        </w:tc>
        <w:tc>
          <w:tcPr>
            <w:tcW w:w="641" w:type="pct"/>
            <w:tcBorders>
              <w:top w:val="nil"/>
              <w:left w:val="nil"/>
              <w:bottom w:val="single" w:sz="4" w:space="0" w:color="auto"/>
              <w:right w:val="single" w:sz="4" w:space="0" w:color="auto"/>
            </w:tcBorders>
            <w:shd w:val="clear" w:color="auto" w:fill="auto"/>
            <w:noWrap/>
            <w:vAlign w:val="center"/>
            <w:hideMark/>
          </w:tcPr>
          <w:p w:rsidR="00436642" w:rsidRPr="00D72802" w:rsidRDefault="00436642" w:rsidP="0043664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r w:rsidR="00436642" w:rsidRPr="00D72802" w:rsidTr="006D37F2">
        <w:trPr>
          <w:trHeight w:val="20"/>
        </w:trPr>
        <w:tc>
          <w:tcPr>
            <w:tcW w:w="1076" w:type="pct"/>
            <w:tcBorders>
              <w:top w:val="nil"/>
              <w:left w:val="single" w:sz="4" w:space="0" w:color="auto"/>
              <w:bottom w:val="single" w:sz="4" w:space="0" w:color="auto"/>
              <w:right w:val="single" w:sz="4" w:space="0" w:color="auto"/>
            </w:tcBorders>
            <w:shd w:val="clear" w:color="auto" w:fill="auto"/>
            <w:vAlign w:val="center"/>
            <w:hideMark/>
          </w:tcPr>
          <w:p w:rsidR="00436642" w:rsidRPr="00D72802" w:rsidRDefault="00436642" w:rsidP="00436642">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Создание условий для реализации общественных инициатив</w:t>
            </w:r>
          </w:p>
        </w:tc>
        <w:tc>
          <w:tcPr>
            <w:tcW w:w="538" w:type="pct"/>
            <w:tcBorders>
              <w:top w:val="nil"/>
              <w:left w:val="nil"/>
              <w:bottom w:val="single" w:sz="4" w:space="0" w:color="auto"/>
              <w:right w:val="single" w:sz="4" w:space="0" w:color="auto"/>
            </w:tcBorders>
            <w:shd w:val="clear" w:color="auto" w:fill="auto"/>
            <w:noWrap/>
            <w:vAlign w:val="center"/>
            <w:hideMark/>
          </w:tcPr>
          <w:p w:rsidR="00436642" w:rsidRPr="00D72802" w:rsidRDefault="00436642" w:rsidP="0043664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702,6</w:t>
            </w:r>
          </w:p>
        </w:tc>
        <w:tc>
          <w:tcPr>
            <w:tcW w:w="538" w:type="pct"/>
            <w:tcBorders>
              <w:top w:val="nil"/>
              <w:left w:val="nil"/>
              <w:bottom w:val="single" w:sz="4" w:space="0" w:color="auto"/>
              <w:right w:val="single" w:sz="4" w:space="0" w:color="auto"/>
            </w:tcBorders>
            <w:shd w:val="clear" w:color="auto" w:fill="auto"/>
            <w:noWrap/>
            <w:vAlign w:val="center"/>
            <w:hideMark/>
          </w:tcPr>
          <w:p w:rsidR="00436642" w:rsidRPr="00D72802" w:rsidRDefault="00436642" w:rsidP="0043664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727,0</w:t>
            </w:r>
          </w:p>
        </w:tc>
        <w:tc>
          <w:tcPr>
            <w:tcW w:w="641" w:type="pct"/>
            <w:tcBorders>
              <w:top w:val="nil"/>
              <w:left w:val="nil"/>
              <w:bottom w:val="single" w:sz="4" w:space="0" w:color="auto"/>
              <w:right w:val="single" w:sz="4" w:space="0" w:color="auto"/>
            </w:tcBorders>
            <w:shd w:val="clear" w:color="auto" w:fill="auto"/>
            <w:noWrap/>
            <w:vAlign w:val="center"/>
            <w:hideMark/>
          </w:tcPr>
          <w:p w:rsidR="00436642" w:rsidRPr="00D72802" w:rsidRDefault="00436642" w:rsidP="0043664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103,5</w:t>
            </w:r>
          </w:p>
        </w:tc>
        <w:tc>
          <w:tcPr>
            <w:tcW w:w="462" w:type="pct"/>
            <w:tcBorders>
              <w:top w:val="nil"/>
              <w:left w:val="nil"/>
              <w:bottom w:val="single" w:sz="4" w:space="0" w:color="auto"/>
              <w:right w:val="single" w:sz="4" w:space="0" w:color="auto"/>
            </w:tcBorders>
            <w:shd w:val="clear" w:color="auto" w:fill="auto"/>
            <w:noWrap/>
            <w:vAlign w:val="center"/>
            <w:hideMark/>
          </w:tcPr>
          <w:p w:rsidR="00436642" w:rsidRPr="00D72802" w:rsidRDefault="00436642" w:rsidP="0043664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756,1</w:t>
            </w:r>
          </w:p>
        </w:tc>
        <w:tc>
          <w:tcPr>
            <w:tcW w:w="641" w:type="pct"/>
            <w:tcBorders>
              <w:top w:val="nil"/>
              <w:left w:val="nil"/>
              <w:bottom w:val="single" w:sz="4" w:space="0" w:color="auto"/>
              <w:right w:val="single" w:sz="4" w:space="0" w:color="auto"/>
            </w:tcBorders>
            <w:shd w:val="clear" w:color="auto" w:fill="auto"/>
            <w:noWrap/>
            <w:vAlign w:val="center"/>
            <w:hideMark/>
          </w:tcPr>
          <w:p w:rsidR="00436642" w:rsidRPr="00D72802" w:rsidRDefault="00436642" w:rsidP="0043664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c>
          <w:tcPr>
            <w:tcW w:w="464" w:type="pct"/>
            <w:tcBorders>
              <w:top w:val="nil"/>
              <w:left w:val="nil"/>
              <w:bottom w:val="single" w:sz="4" w:space="0" w:color="auto"/>
              <w:right w:val="single" w:sz="4" w:space="0" w:color="auto"/>
            </w:tcBorders>
            <w:shd w:val="clear" w:color="auto" w:fill="auto"/>
            <w:noWrap/>
            <w:vAlign w:val="center"/>
            <w:hideMark/>
          </w:tcPr>
          <w:p w:rsidR="00436642" w:rsidRPr="00D72802" w:rsidRDefault="00436642" w:rsidP="0043664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786,4</w:t>
            </w:r>
          </w:p>
        </w:tc>
        <w:tc>
          <w:tcPr>
            <w:tcW w:w="641" w:type="pct"/>
            <w:tcBorders>
              <w:top w:val="nil"/>
              <w:left w:val="nil"/>
              <w:bottom w:val="single" w:sz="4" w:space="0" w:color="auto"/>
              <w:right w:val="single" w:sz="4" w:space="0" w:color="auto"/>
            </w:tcBorders>
            <w:shd w:val="clear" w:color="auto" w:fill="auto"/>
            <w:noWrap/>
            <w:vAlign w:val="center"/>
            <w:hideMark/>
          </w:tcPr>
          <w:p w:rsidR="00436642" w:rsidRPr="00D72802" w:rsidRDefault="00436642" w:rsidP="00436642">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104,0</w:t>
            </w:r>
          </w:p>
        </w:tc>
      </w:tr>
    </w:tbl>
    <w:p w:rsidR="006D37F2" w:rsidRPr="00D72802" w:rsidRDefault="006D37F2" w:rsidP="006D37F2">
      <w:pPr>
        <w:spacing w:after="0" w:line="240" w:lineRule="auto"/>
        <w:jc w:val="both"/>
        <w:rPr>
          <w:rFonts w:ascii="Times New Roman" w:hAnsi="Times New Roman" w:cs="Times New Roman"/>
          <w:sz w:val="28"/>
          <w:szCs w:val="28"/>
        </w:rPr>
      </w:pPr>
      <w:r w:rsidRPr="00D72802">
        <w:rPr>
          <w:rFonts w:ascii="Times New Roman" w:hAnsi="Times New Roman" w:cs="Times New Roman"/>
          <w:color w:val="000000"/>
          <w:sz w:val="24"/>
          <w:szCs w:val="24"/>
        </w:rPr>
        <w:t>* Показатели сводной бюджетной росписи по состоянию на 01.10.2023 года.</w:t>
      </w:r>
    </w:p>
    <w:p w:rsidR="00436642" w:rsidRPr="00D72802" w:rsidRDefault="00436642" w:rsidP="00436642">
      <w:pPr>
        <w:spacing w:after="0" w:line="240" w:lineRule="auto"/>
        <w:ind w:firstLine="709"/>
        <w:jc w:val="both"/>
        <w:rPr>
          <w:rFonts w:ascii="Times New Roman" w:hAnsi="Times New Roman" w:cs="Times New Roman"/>
          <w:sz w:val="28"/>
          <w:szCs w:val="28"/>
        </w:rPr>
      </w:pPr>
    </w:p>
    <w:p w:rsidR="00436642" w:rsidRPr="00D72802" w:rsidRDefault="00436642" w:rsidP="00436642">
      <w:pPr>
        <w:spacing w:after="0" w:line="240" w:lineRule="auto"/>
        <w:ind w:firstLine="709"/>
        <w:jc w:val="both"/>
        <w:rPr>
          <w:rFonts w:ascii="Times New Roman" w:hAnsi="Times New Roman" w:cs="Times New Roman"/>
          <w:sz w:val="28"/>
          <w:szCs w:val="24"/>
        </w:rPr>
      </w:pPr>
      <w:r w:rsidRPr="00D72802">
        <w:rPr>
          <w:rFonts w:ascii="Times New Roman" w:hAnsi="Times New Roman" w:cs="Times New Roman"/>
          <w:sz w:val="28"/>
          <w:szCs w:val="24"/>
        </w:rPr>
        <w:t>Бюджетные ассигнования на реализацию муниципальной программы «</w:t>
      </w:r>
      <w:r w:rsidRPr="00D72802">
        <w:rPr>
          <w:rFonts w:ascii="Times New Roman" w:eastAsia="Calibri" w:hAnsi="Times New Roman" w:cs="Times New Roman"/>
          <w:sz w:val="28"/>
          <w:szCs w:val="28"/>
          <w:lang w:eastAsia="en-US"/>
        </w:rPr>
        <w:t>Развитие территориального общественного самоуправления и гражданского общества в городе Рязани</w:t>
      </w:r>
      <w:r w:rsidRPr="00D72802">
        <w:rPr>
          <w:rFonts w:ascii="Times New Roman" w:hAnsi="Times New Roman" w:cs="Times New Roman"/>
          <w:sz w:val="28"/>
          <w:szCs w:val="24"/>
        </w:rPr>
        <w:t>» составили: в 2024 году 2 336,5 тыс. рублей, в 2025 году – 2 430,0  тыс. рублей, в 2026 году – 2 527,2 тыс. рублей.</w:t>
      </w:r>
    </w:p>
    <w:p w:rsidR="00436642" w:rsidRPr="00D72802" w:rsidRDefault="00436642" w:rsidP="00436642">
      <w:pPr>
        <w:spacing w:after="0" w:line="240" w:lineRule="auto"/>
        <w:ind w:firstLine="709"/>
        <w:jc w:val="both"/>
        <w:rPr>
          <w:rFonts w:ascii="Times New Roman" w:hAnsi="Times New Roman" w:cs="Times New Roman"/>
          <w:sz w:val="28"/>
          <w:szCs w:val="24"/>
        </w:rPr>
      </w:pPr>
      <w:r w:rsidRPr="00D72802">
        <w:rPr>
          <w:rFonts w:ascii="Times New Roman" w:hAnsi="Times New Roman" w:cs="Times New Roman"/>
          <w:sz w:val="28"/>
          <w:szCs w:val="24"/>
        </w:rPr>
        <w:t xml:space="preserve">Предусмотренные в проекте бюджета объемы ассигнований по сравнению с уточненным планом 2023 года увеличены в 2024 году на 100,6 тыс. рублей, в 2025 году по сравнению с 2024 годом увеличены на 93,5 тыс. рублей, в 2026 году по сравнению с 2025 годом увеличены на 97,2 тыс. рублей. </w:t>
      </w:r>
    </w:p>
    <w:p w:rsidR="00436642" w:rsidRPr="00D72802" w:rsidRDefault="00436642" w:rsidP="00436642">
      <w:pPr>
        <w:spacing w:after="0" w:line="240" w:lineRule="auto"/>
        <w:ind w:firstLine="709"/>
        <w:jc w:val="both"/>
        <w:rPr>
          <w:rFonts w:ascii="Times New Roman" w:hAnsi="Times New Roman" w:cs="Times New Roman"/>
          <w:sz w:val="28"/>
          <w:szCs w:val="28"/>
        </w:rPr>
      </w:pPr>
      <w:r w:rsidRPr="00D72802">
        <w:rPr>
          <w:rFonts w:ascii="Times New Roman" w:hAnsi="Times New Roman" w:cs="Times New Roman"/>
          <w:sz w:val="28"/>
          <w:szCs w:val="28"/>
        </w:rPr>
        <w:t>Формирование объемов финансирования программы осуществлено с применением общих подходов к планированию расходов бюджета на финансовое обеспечение программных мероприятий.</w:t>
      </w:r>
    </w:p>
    <w:p w:rsidR="000111E3" w:rsidRPr="00D72802" w:rsidRDefault="000111E3" w:rsidP="006D1FF3">
      <w:pPr>
        <w:spacing w:after="0" w:line="240" w:lineRule="auto"/>
        <w:ind w:firstLine="709"/>
        <w:jc w:val="both"/>
        <w:rPr>
          <w:rFonts w:ascii="Times New Roman" w:hAnsi="Times New Roman" w:cs="Times New Roman"/>
          <w:sz w:val="28"/>
          <w:szCs w:val="24"/>
        </w:rPr>
      </w:pPr>
    </w:p>
    <w:p w:rsidR="009B2E96" w:rsidRPr="00D72802" w:rsidRDefault="009B2E96" w:rsidP="00C45E7A">
      <w:pPr>
        <w:autoSpaceDE w:val="0"/>
        <w:autoSpaceDN w:val="0"/>
        <w:adjustRightInd w:val="0"/>
        <w:spacing w:after="0" w:line="240" w:lineRule="auto"/>
        <w:ind w:firstLine="720"/>
        <w:jc w:val="center"/>
        <w:rPr>
          <w:rFonts w:ascii="Times New Roman" w:hAnsi="Times New Roman" w:cs="Times New Roman"/>
          <w:b/>
          <w:color w:val="000000"/>
          <w:sz w:val="28"/>
          <w:szCs w:val="28"/>
        </w:rPr>
      </w:pPr>
      <w:r w:rsidRPr="00D72802">
        <w:rPr>
          <w:rFonts w:ascii="Times New Roman" w:hAnsi="Times New Roman" w:cs="Times New Roman"/>
          <w:b/>
          <w:color w:val="000000"/>
          <w:sz w:val="28"/>
          <w:szCs w:val="28"/>
        </w:rPr>
        <w:t>Расходы городского бюджета на осуществление непрограммных направлений деятельности на 20</w:t>
      </w:r>
      <w:r w:rsidR="009F59B5" w:rsidRPr="00D72802">
        <w:rPr>
          <w:rFonts w:ascii="Times New Roman" w:hAnsi="Times New Roman" w:cs="Times New Roman"/>
          <w:b/>
          <w:color w:val="000000"/>
          <w:sz w:val="28"/>
          <w:szCs w:val="28"/>
        </w:rPr>
        <w:t>2</w:t>
      </w:r>
      <w:r w:rsidR="00F10013" w:rsidRPr="00D72802">
        <w:rPr>
          <w:rFonts w:ascii="Times New Roman" w:hAnsi="Times New Roman" w:cs="Times New Roman"/>
          <w:b/>
          <w:color w:val="000000"/>
          <w:sz w:val="28"/>
          <w:szCs w:val="28"/>
        </w:rPr>
        <w:t>4</w:t>
      </w:r>
      <w:r w:rsidRPr="00D72802">
        <w:rPr>
          <w:rFonts w:ascii="Times New Roman" w:hAnsi="Times New Roman" w:cs="Times New Roman"/>
          <w:b/>
          <w:color w:val="000000"/>
          <w:sz w:val="28"/>
          <w:szCs w:val="28"/>
        </w:rPr>
        <w:t xml:space="preserve"> – 202</w:t>
      </w:r>
      <w:r w:rsidR="00F10013" w:rsidRPr="00D72802">
        <w:rPr>
          <w:rFonts w:ascii="Times New Roman" w:hAnsi="Times New Roman" w:cs="Times New Roman"/>
          <w:b/>
          <w:color w:val="000000"/>
          <w:sz w:val="28"/>
          <w:szCs w:val="28"/>
        </w:rPr>
        <w:t>6</w:t>
      </w:r>
      <w:r w:rsidRPr="00D72802">
        <w:rPr>
          <w:rFonts w:ascii="Times New Roman" w:hAnsi="Times New Roman" w:cs="Times New Roman"/>
          <w:b/>
          <w:color w:val="000000"/>
          <w:sz w:val="28"/>
          <w:szCs w:val="28"/>
        </w:rPr>
        <w:t xml:space="preserve"> годы</w:t>
      </w:r>
    </w:p>
    <w:p w:rsidR="00202C8D" w:rsidRPr="00D72802" w:rsidRDefault="00202C8D" w:rsidP="00C45E7A">
      <w:pPr>
        <w:autoSpaceDE w:val="0"/>
        <w:autoSpaceDN w:val="0"/>
        <w:adjustRightInd w:val="0"/>
        <w:spacing w:after="0" w:line="240" w:lineRule="auto"/>
        <w:ind w:firstLine="720"/>
        <w:jc w:val="center"/>
        <w:rPr>
          <w:rFonts w:ascii="Times New Roman" w:hAnsi="Times New Roman" w:cs="Times New Roman"/>
          <w:b/>
          <w:color w:val="000000"/>
          <w:sz w:val="28"/>
          <w:szCs w:val="28"/>
        </w:rPr>
      </w:pPr>
    </w:p>
    <w:p w:rsidR="00D20994" w:rsidRPr="00D72802" w:rsidRDefault="00D20994" w:rsidP="00D20994">
      <w:pPr>
        <w:autoSpaceDE w:val="0"/>
        <w:autoSpaceDN w:val="0"/>
        <w:adjustRightInd w:val="0"/>
        <w:spacing w:after="0" w:line="240" w:lineRule="auto"/>
        <w:ind w:firstLine="720"/>
        <w:jc w:val="both"/>
        <w:rPr>
          <w:rFonts w:ascii="Times New Roman" w:hAnsi="Times New Roman" w:cs="Times New Roman"/>
          <w:sz w:val="28"/>
          <w:szCs w:val="28"/>
        </w:rPr>
      </w:pPr>
      <w:r w:rsidRPr="00D72802">
        <w:rPr>
          <w:rFonts w:ascii="Times New Roman" w:hAnsi="Times New Roman" w:cs="Times New Roman"/>
          <w:sz w:val="28"/>
          <w:szCs w:val="28"/>
        </w:rPr>
        <w:t>Бюджетные расходы на осуществление непрограммных направлений расходов в 2024 – 2026 годах составят: в 2024 году – 252 949,2 тыс. рублей, в 2025 году – 153 199,4 тыс. рублей, в 2026 году – 154 460,7 тыс. рублей.</w:t>
      </w:r>
    </w:p>
    <w:p w:rsidR="00D20994" w:rsidRPr="00D72802" w:rsidRDefault="00D20994" w:rsidP="00D20994">
      <w:pPr>
        <w:autoSpaceDE w:val="0"/>
        <w:autoSpaceDN w:val="0"/>
        <w:adjustRightInd w:val="0"/>
        <w:spacing w:after="0" w:line="240" w:lineRule="auto"/>
        <w:ind w:firstLine="720"/>
        <w:jc w:val="right"/>
        <w:rPr>
          <w:rFonts w:ascii="Times New Roman" w:hAnsi="Times New Roman" w:cs="Times New Roman"/>
          <w:i/>
          <w:sz w:val="24"/>
          <w:szCs w:val="24"/>
        </w:rPr>
      </w:pPr>
      <w:r w:rsidRPr="00D72802">
        <w:rPr>
          <w:rFonts w:ascii="Times New Roman" w:hAnsi="Times New Roman" w:cs="Times New Roman"/>
          <w:i/>
          <w:sz w:val="24"/>
          <w:szCs w:val="24"/>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8"/>
        <w:gridCol w:w="1094"/>
        <w:gridCol w:w="1094"/>
        <w:gridCol w:w="1300"/>
        <w:gridCol w:w="945"/>
        <w:gridCol w:w="1300"/>
        <w:gridCol w:w="937"/>
        <w:gridCol w:w="1299"/>
      </w:tblGrid>
      <w:tr w:rsidR="00D20994" w:rsidRPr="00D72802" w:rsidTr="00551250">
        <w:trPr>
          <w:trHeight w:val="20"/>
        </w:trPr>
        <w:tc>
          <w:tcPr>
            <w:tcW w:w="1070" w:type="pct"/>
            <w:vMerge w:val="restart"/>
            <w:shd w:val="clear" w:color="auto" w:fill="auto"/>
            <w:noWrap/>
            <w:vAlign w:val="center"/>
            <w:hideMark/>
          </w:tcPr>
          <w:p w:rsidR="00D20994" w:rsidRPr="00D72802" w:rsidRDefault="00D20994" w:rsidP="00D20994">
            <w:pPr>
              <w:spacing w:after="0" w:line="240" w:lineRule="auto"/>
              <w:jc w:val="center"/>
              <w:rPr>
                <w:rFonts w:ascii="Times New Roman CYR" w:hAnsi="Times New Roman CYR" w:cs="Times New Roman CYR"/>
                <w:sz w:val="18"/>
                <w:szCs w:val="18"/>
              </w:rPr>
            </w:pPr>
            <w:bookmarkStart w:id="0" w:name="RANGE!A4:H19"/>
            <w:r w:rsidRPr="00D72802">
              <w:rPr>
                <w:rFonts w:ascii="Times New Roman CYR" w:hAnsi="Times New Roman CYR" w:cs="Times New Roman CYR"/>
                <w:sz w:val="18"/>
                <w:szCs w:val="18"/>
              </w:rPr>
              <w:t>Наименование</w:t>
            </w:r>
            <w:bookmarkEnd w:id="0"/>
          </w:p>
        </w:tc>
        <w:tc>
          <w:tcPr>
            <w:tcW w:w="540" w:type="pct"/>
            <w:vMerge w:val="restart"/>
            <w:shd w:val="clear" w:color="auto" w:fill="auto"/>
            <w:vAlign w:val="center"/>
            <w:hideMark/>
          </w:tcPr>
          <w:p w:rsidR="00D20994" w:rsidRPr="00D72802" w:rsidRDefault="00D20994" w:rsidP="00D20994">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2023 год*</w:t>
            </w:r>
          </w:p>
        </w:tc>
        <w:tc>
          <w:tcPr>
            <w:tcW w:w="1181" w:type="pct"/>
            <w:gridSpan w:val="2"/>
            <w:shd w:val="clear" w:color="auto" w:fill="auto"/>
            <w:vAlign w:val="center"/>
            <w:hideMark/>
          </w:tcPr>
          <w:p w:rsidR="00D20994" w:rsidRPr="00D72802" w:rsidRDefault="00D20994" w:rsidP="00D20994">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2024 год</w:t>
            </w:r>
          </w:p>
        </w:tc>
        <w:tc>
          <w:tcPr>
            <w:tcW w:w="1106" w:type="pct"/>
            <w:gridSpan w:val="2"/>
            <w:shd w:val="clear" w:color="000000" w:fill="FFFFFF"/>
            <w:vAlign w:val="center"/>
            <w:hideMark/>
          </w:tcPr>
          <w:p w:rsidR="00D20994" w:rsidRPr="00D72802" w:rsidRDefault="00D20994" w:rsidP="00D20994">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 xml:space="preserve"> 2025 год</w:t>
            </w:r>
          </w:p>
        </w:tc>
        <w:tc>
          <w:tcPr>
            <w:tcW w:w="1102" w:type="pct"/>
            <w:gridSpan w:val="2"/>
            <w:shd w:val="clear" w:color="000000" w:fill="FFFFFF"/>
            <w:vAlign w:val="center"/>
            <w:hideMark/>
          </w:tcPr>
          <w:p w:rsidR="00D20994" w:rsidRPr="00D72802" w:rsidRDefault="00D20994" w:rsidP="00D20994">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 xml:space="preserve"> 2026 год</w:t>
            </w:r>
          </w:p>
        </w:tc>
      </w:tr>
      <w:tr w:rsidR="00551250" w:rsidRPr="00D72802" w:rsidTr="00551250">
        <w:trPr>
          <w:trHeight w:val="20"/>
        </w:trPr>
        <w:tc>
          <w:tcPr>
            <w:tcW w:w="1070" w:type="pct"/>
            <w:vMerge/>
            <w:vAlign w:val="center"/>
            <w:hideMark/>
          </w:tcPr>
          <w:p w:rsidR="00D20994" w:rsidRPr="00D72802" w:rsidRDefault="00D20994" w:rsidP="00D20994">
            <w:pPr>
              <w:spacing w:after="0" w:line="240" w:lineRule="auto"/>
              <w:rPr>
                <w:rFonts w:ascii="Times New Roman CYR" w:hAnsi="Times New Roman CYR" w:cs="Times New Roman CYR"/>
                <w:sz w:val="18"/>
                <w:szCs w:val="18"/>
              </w:rPr>
            </w:pPr>
          </w:p>
        </w:tc>
        <w:tc>
          <w:tcPr>
            <w:tcW w:w="540" w:type="pct"/>
            <w:vMerge/>
            <w:vAlign w:val="center"/>
            <w:hideMark/>
          </w:tcPr>
          <w:p w:rsidR="00D20994" w:rsidRPr="00D72802" w:rsidRDefault="00D20994" w:rsidP="00D20994">
            <w:pPr>
              <w:spacing w:after="0" w:line="240" w:lineRule="auto"/>
              <w:rPr>
                <w:rFonts w:ascii="Times New Roman CYR" w:hAnsi="Times New Roman CYR" w:cs="Times New Roman CYR"/>
                <w:sz w:val="18"/>
                <w:szCs w:val="18"/>
              </w:rPr>
            </w:pPr>
          </w:p>
        </w:tc>
        <w:tc>
          <w:tcPr>
            <w:tcW w:w="540" w:type="pct"/>
            <w:shd w:val="clear" w:color="000000" w:fill="FFFFFF"/>
            <w:vAlign w:val="center"/>
            <w:hideMark/>
          </w:tcPr>
          <w:p w:rsidR="00D20994" w:rsidRPr="00D72802" w:rsidRDefault="00D20994" w:rsidP="00D20994">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Проект</w:t>
            </w:r>
          </w:p>
        </w:tc>
        <w:tc>
          <w:tcPr>
            <w:tcW w:w="641" w:type="pct"/>
            <w:shd w:val="clear" w:color="auto" w:fill="auto"/>
            <w:vAlign w:val="center"/>
            <w:hideMark/>
          </w:tcPr>
          <w:p w:rsidR="00D20994" w:rsidRPr="00D72802" w:rsidRDefault="00D20994" w:rsidP="00D20994">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Изм.к предыдущему году, %</w:t>
            </w:r>
          </w:p>
        </w:tc>
        <w:tc>
          <w:tcPr>
            <w:tcW w:w="466" w:type="pct"/>
            <w:shd w:val="clear" w:color="000000" w:fill="FFFFFF"/>
            <w:vAlign w:val="center"/>
            <w:hideMark/>
          </w:tcPr>
          <w:p w:rsidR="00D20994" w:rsidRPr="00D72802" w:rsidRDefault="00D20994" w:rsidP="00D20994">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Проект</w:t>
            </w:r>
          </w:p>
        </w:tc>
        <w:tc>
          <w:tcPr>
            <w:tcW w:w="641" w:type="pct"/>
            <w:shd w:val="clear" w:color="auto" w:fill="auto"/>
            <w:vAlign w:val="center"/>
            <w:hideMark/>
          </w:tcPr>
          <w:p w:rsidR="00D20994" w:rsidRPr="00D72802" w:rsidRDefault="00D20994" w:rsidP="00D20994">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Изм.к предыдущему году, %</w:t>
            </w:r>
          </w:p>
        </w:tc>
        <w:tc>
          <w:tcPr>
            <w:tcW w:w="462" w:type="pct"/>
            <w:shd w:val="clear" w:color="000000" w:fill="FFFFFF"/>
            <w:vAlign w:val="center"/>
            <w:hideMark/>
          </w:tcPr>
          <w:p w:rsidR="00D20994" w:rsidRPr="00D72802" w:rsidRDefault="00D20994" w:rsidP="00D20994">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Проект</w:t>
            </w:r>
          </w:p>
        </w:tc>
        <w:tc>
          <w:tcPr>
            <w:tcW w:w="641" w:type="pct"/>
            <w:shd w:val="clear" w:color="auto" w:fill="auto"/>
            <w:vAlign w:val="center"/>
            <w:hideMark/>
          </w:tcPr>
          <w:p w:rsidR="00D20994" w:rsidRPr="00D72802" w:rsidRDefault="00D20994" w:rsidP="00D20994">
            <w:pPr>
              <w:spacing w:after="0" w:line="240" w:lineRule="auto"/>
              <w:jc w:val="center"/>
              <w:rPr>
                <w:rFonts w:ascii="Times New Roman CYR" w:hAnsi="Times New Roman CYR" w:cs="Times New Roman CYR"/>
                <w:sz w:val="18"/>
                <w:szCs w:val="18"/>
              </w:rPr>
            </w:pPr>
            <w:r w:rsidRPr="00D72802">
              <w:rPr>
                <w:rFonts w:ascii="Times New Roman CYR" w:hAnsi="Times New Roman CYR" w:cs="Times New Roman CYR"/>
                <w:sz w:val="18"/>
                <w:szCs w:val="18"/>
              </w:rPr>
              <w:t>Изм.к предыдущему году, %</w:t>
            </w:r>
          </w:p>
        </w:tc>
      </w:tr>
      <w:tr w:rsidR="00551250" w:rsidRPr="00D72802" w:rsidTr="00551250">
        <w:trPr>
          <w:trHeight w:val="20"/>
        </w:trPr>
        <w:tc>
          <w:tcPr>
            <w:tcW w:w="1070" w:type="pct"/>
            <w:shd w:val="clear" w:color="auto" w:fill="auto"/>
            <w:noWrap/>
            <w:vAlign w:val="center"/>
            <w:hideMark/>
          </w:tcPr>
          <w:p w:rsidR="00D20994" w:rsidRPr="00D72802" w:rsidRDefault="00D20994" w:rsidP="00D20994">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1</w:t>
            </w:r>
          </w:p>
        </w:tc>
        <w:tc>
          <w:tcPr>
            <w:tcW w:w="540" w:type="pct"/>
            <w:shd w:val="clear" w:color="auto" w:fill="auto"/>
            <w:vAlign w:val="center"/>
            <w:hideMark/>
          </w:tcPr>
          <w:p w:rsidR="00D20994" w:rsidRPr="00D72802" w:rsidRDefault="00D20994" w:rsidP="00D20994">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2</w:t>
            </w:r>
          </w:p>
        </w:tc>
        <w:tc>
          <w:tcPr>
            <w:tcW w:w="540" w:type="pct"/>
            <w:shd w:val="clear" w:color="000000" w:fill="FFFFFF"/>
            <w:vAlign w:val="center"/>
            <w:hideMark/>
          </w:tcPr>
          <w:p w:rsidR="00D20994" w:rsidRPr="00D72802" w:rsidRDefault="00D20994" w:rsidP="00D20994">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3</w:t>
            </w:r>
          </w:p>
        </w:tc>
        <w:tc>
          <w:tcPr>
            <w:tcW w:w="641" w:type="pct"/>
            <w:shd w:val="clear" w:color="000000" w:fill="FFFFFF"/>
            <w:vAlign w:val="center"/>
            <w:hideMark/>
          </w:tcPr>
          <w:p w:rsidR="00D20994" w:rsidRPr="00D72802" w:rsidRDefault="00D20994" w:rsidP="00D20994">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4=3/2*100</w:t>
            </w:r>
          </w:p>
        </w:tc>
        <w:tc>
          <w:tcPr>
            <w:tcW w:w="466" w:type="pct"/>
            <w:shd w:val="clear" w:color="000000" w:fill="FFFFFF"/>
            <w:vAlign w:val="center"/>
            <w:hideMark/>
          </w:tcPr>
          <w:p w:rsidR="00D20994" w:rsidRPr="00D72802" w:rsidRDefault="00D20994" w:rsidP="00D20994">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5</w:t>
            </w:r>
          </w:p>
        </w:tc>
        <w:tc>
          <w:tcPr>
            <w:tcW w:w="641" w:type="pct"/>
            <w:shd w:val="clear" w:color="000000" w:fill="FFFFFF"/>
            <w:vAlign w:val="center"/>
            <w:hideMark/>
          </w:tcPr>
          <w:p w:rsidR="00D20994" w:rsidRPr="00D72802" w:rsidRDefault="00D20994" w:rsidP="00D20994">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6=5/3*100</w:t>
            </w:r>
          </w:p>
        </w:tc>
        <w:tc>
          <w:tcPr>
            <w:tcW w:w="462" w:type="pct"/>
            <w:shd w:val="clear" w:color="000000" w:fill="FFFFFF"/>
            <w:vAlign w:val="center"/>
            <w:hideMark/>
          </w:tcPr>
          <w:p w:rsidR="00D20994" w:rsidRPr="00D72802" w:rsidRDefault="00D20994" w:rsidP="00D20994">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7</w:t>
            </w:r>
          </w:p>
        </w:tc>
        <w:tc>
          <w:tcPr>
            <w:tcW w:w="641" w:type="pct"/>
            <w:shd w:val="clear" w:color="000000" w:fill="FFFFFF"/>
            <w:vAlign w:val="center"/>
            <w:hideMark/>
          </w:tcPr>
          <w:p w:rsidR="00D20994" w:rsidRPr="00D72802" w:rsidRDefault="00D20994" w:rsidP="00D20994">
            <w:pPr>
              <w:spacing w:after="0" w:line="240" w:lineRule="auto"/>
              <w:jc w:val="center"/>
              <w:rPr>
                <w:rFonts w:ascii="Times New Roman" w:hAnsi="Times New Roman" w:cs="Times New Roman"/>
                <w:sz w:val="18"/>
                <w:szCs w:val="18"/>
              </w:rPr>
            </w:pPr>
            <w:r w:rsidRPr="00D72802">
              <w:rPr>
                <w:rFonts w:ascii="Times New Roman" w:hAnsi="Times New Roman" w:cs="Times New Roman"/>
                <w:sz w:val="18"/>
                <w:szCs w:val="18"/>
              </w:rPr>
              <w:t>8=7/5*100</w:t>
            </w:r>
          </w:p>
        </w:tc>
      </w:tr>
      <w:tr w:rsidR="00551250" w:rsidRPr="00D72802" w:rsidTr="00551250">
        <w:trPr>
          <w:trHeight w:val="20"/>
        </w:trPr>
        <w:tc>
          <w:tcPr>
            <w:tcW w:w="1070" w:type="pct"/>
            <w:shd w:val="clear" w:color="auto" w:fill="auto"/>
            <w:vAlign w:val="center"/>
            <w:hideMark/>
          </w:tcPr>
          <w:p w:rsidR="00D20994" w:rsidRPr="00D72802" w:rsidRDefault="00D20994" w:rsidP="00D20994">
            <w:pPr>
              <w:spacing w:after="0" w:line="240" w:lineRule="auto"/>
              <w:rPr>
                <w:rFonts w:ascii="Times New Roman" w:hAnsi="Times New Roman" w:cs="Times New Roman"/>
                <w:b/>
                <w:bCs/>
                <w:sz w:val="18"/>
                <w:szCs w:val="18"/>
              </w:rPr>
            </w:pPr>
            <w:r w:rsidRPr="00D72802">
              <w:rPr>
                <w:rFonts w:ascii="Times New Roman" w:hAnsi="Times New Roman" w:cs="Times New Roman"/>
                <w:b/>
                <w:bCs/>
                <w:sz w:val="18"/>
                <w:szCs w:val="18"/>
              </w:rPr>
              <w:t>Всего</w:t>
            </w:r>
          </w:p>
        </w:tc>
        <w:tc>
          <w:tcPr>
            <w:tcW w:w="540"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241 804,9</w:t>
            </w:r>
          </w:p>
        </w:tc>
        <w:tc>
          <w:tcPr>
            <w:tcW w:w="540"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252 949,2</w:t>
            </w:r>
          </w:p>
        </w:tc>
        <w:tc>
          <w:tcPr>
            <w:tcW w:w="641"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104,6</w:t>
            </w:r>
          </w:p>
        </w:tc>
        <w:tc>
          <w:tcPr>
            <w:tcW w:w="466"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153 199,4</w:t>
            </w:r>
          </w:p>
        </w:tc>
        <w:tc>
          <w:tcPr>
            <w:tcW w:w="641"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60,6</w:t>
            </w:r>
          </w:p>
        </w:tc>
        <w:tc>
          <w:tcPr>
            <w:tcW w:w="462"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154 460,7</w:t>
            </w:r>
          </w:p>
        </w:tc>
        <w:tc>
          <w:tcPr>
            <w:tcW w:w="641"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b/>
                <w:bCs/>
                <w:sz w:val="18"/>
                <w:szCs w:val="18"/>
              </w:rPr>
            </w:pPr>
            <w:r w:rsidRPr="00D72802">
              <w:rPr>
                <w:rFonts w:ascii="Times New Roman" w:hAnsi="Times New Roman" w:cs="Times New Roman"/>
                <w:b/>
                <w:bCs/>
                <w:sz w:val="18"/>
                <w:szCs w:val="18"/>
              </w:rPr>
              <w:t>100,8</w:t>
            </w:r>
          </w:p>
        </w:tc>
      </w:tr>
      <w:tr w:rsidR="00551250" w:rsidRPr="00D72802" w:rsidTr="00551250">
        <w:trPr>
          <w:trHeight w:val="20"/>
        </w:trPr>
        <w:tc>
          <w:tcPr>
            <w:tcW w:w="1070" w:type="pct"/>
            <w:shd w:val="clear" w:color="auto" w:fill="auto"/>
            <w:vAlign w:val="center"/>
            <w:hideMark/>
          </w:tcPr>
          <w:p w:rsidR="00D20994" w:rsidRPr="00D72802" w:rsidRDefault="00D20994" w:rsidP="00D20994">
            <w:pPr>
              <w:spacing w:after="0" w:line="240" w:lineRule="auto"/>
              <w:jc w:val="center"/>
              <w:rPr>
                <w:rFonts w:ascii="Times New Roman" w:hAnsi="Times New Roman" w:cs="Times New Roman"/>
                <w:i/>
                <w:iCs/>
                <w:sz w:val="18"/>
                <w:szCs w:val="18"/>
              </w:rPr>
            </w:pPr>
            <w:r w:rsidRPr="00D72802">
              <w:rPr>
                <w:rFonts w:ascii="Times New Roman" w:hAnsi="Times New Roman" w:cs="Times New Roman"/>
                <w:i/>
                <w:iCs/>
                <w:sz w:val="18"/>
                <w:szCs w:val="18"/>
              </w:rPr>
              <w:t>в том числе средства:</w:t>
            </w:r>
          </w:p>
        </w:tc>
        <w:tc>
          <w:tcPr>
            <w:tcW w:w="540"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540"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641"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466"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641"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462"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641"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r>
      <w:tr w:rsidR="00551250" w:rsidRPr="00D72802" w:rsidTr="00551250">
        <w:trPr>
          <w:trHeight w:val="20"/>
        </w:trPr>
        <w:tc>
          <w:tcPr>
            <w:tcW w:w="1070" w:type="pct"/>
            <w:shd w:val="clear" w:color="auto" w:fill="auto"/>
            <w:vAlign w:val="center"/>
            <w:hideMark/>
          </w:tcPr>
          <w:p w:rsidR="00D20994" w:rsidRPr="00D72802" w:rsidRDefault="00D20994" w:rsidP="00D20994">
            <w:pPr>
              <w:spacing w:after="0" w:line="240" w:lineRule="auto"/>
              <w:jc w:val="center"/>
              <w:rPr>
                <w:rFonts w:ascii="Times New Roman" w:hAnsi="Times New Roman" w:cs="Times New Roman"/>
                <w:i/>
                <w:iCs/>
                <w:sz w:val="18"/>
                <w:szCs w:val="18"/>
              </w:rPr>
            </w:pPr>
            <w:r w:rsidRPr="00D72802">
              <w:rPr>
                <w:rFonts w:ascii="Times New Roman" w:hAnsi="Times New Roman" w:cs="Times New Roman"/>
                <w:i/>
                <w:iCs/>
                <w:sz w:val="18"/>
                <w:szCs w:val="18"/>
              </w:rPr>
              <w:t>областного бюджета</w:t>
            </w:r>
          </w:p>
        </w:tc>
        <w:tc>
          <w:tcPr>
            <w:tcW w:w="540"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84,2</w:t>
            </w:r>
          </w:p>
        </w:tc>
        <w:tc>
          <w:tcPr>
            <w:tcW w:w="540"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304,1</w:t>
            </w:r>
          </w:p>
        </w:tc>
        <w:tc>
          <w:tcPr>
            <w:tcW w:w="641"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361,2</w:t>
            </w:r>
          </w:p>
        </w:tc>
        <w:tc>
          <w:tcPr>
            <w:tcW w:w="466"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317,0</w:t>
            </w:r>
          </w:p>
        </w:tc>
        <w:tc>
          <w:tcPr>
            <w:tcW w:w="641"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104,2</w:t>
            </w:r>
          </w:p>
        </w:tc>
        <w:tc>
          <w:tcPr>
            <w:tcW w:w="462"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1 331,5</w:t>
            </w:r>
          </w:p>
        </w:tc>
        <w:tc>
          <w:tcPr>
            <w:tcW w:w="641"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420,0</w:t>
            </w:r>
          </w:p>
        </w:tc>
      </w:tr>
      <w:tr w:rsidR="00551250" w:rsidRPr="00D72802" w:rsidTr="00551250">
        <w:trPr>
          <w:trHeight w:val="20"/>
        </w:trPr>
        <w:tc>
          <w:tcPr>
            <w:tcW w:w="1070" w:type="pct"/>
            <w:shd w:val="clear" w:color="auto" w:fill="auto"/>
            <w:vAlign w:val="center"/>
            <w:hideMark/>
          </w:tcPr>
          <w:p w:rsidR="00D20994" w:rsidRPr="00D72802" w:rsidRDefault="00D20994" w:rsidP="00D20994">
            <w:pPr>
              <w:spacing w:after="0" w:line="240" w:lineRule="auto"/>
              <w:jc w:val="center"/>
              <w:rPr>
                <w:rFonts w:ascii="Times New Roman" w:hAnsi="Times New Roman" w:cs="Times New Roman"/>
                <w:i/>
                <w:iCs/>
                <w:sz w:val="18"/>
                <w:szCs w:val="18"/>
              </w:rPr>
            </w:pPr>
            <w:r w:rsidRPr="00D72802">
              <w:rPr>
                <w:rFonts w:ascii="Times New Roman" w:hAnsi="Times New Roman" w:cs="Times New Roman"/>
                <w:i/>
                <w:iCs/>
                <w:sz w:val="18"/>
                <w:szCs w:val="18"/>
              </w:rPr>
              <w:t>городского бюджета</w:t>
            </w:r>
          </w:p>
        </w:tc>
        <w:tc>
          <w:tcPr>
            <w:tcW w:w="540"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241 720,7</w:t>
            </w:r>
          </w:p>
        </w:tc>
        <w:tc>
          <w:tcPr>
            <w:tcW w:w="540"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252 645,1</w:t>
            </w:r>
          </w:p>
        </w:tc>
        <w:tc>
          <w:tcPr>
            <w:tcW w:w="641"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104,5</w:t>
            </w:r>
          </w:p>
        </w:tc>
        <w:tc>
          <w:tcPr>
            <w:tcW w:w="466"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152 882,4</w:t>
            </w:r>
          </w:p>
        </w:tc>
        <w:tc>
          <w:tcPr>
            <w:tcW w:w="641"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60,5</w:t>
            </w:r>
          </w:p>
        </w:tc>
        <w:tc>
          <w:tcPr>
            <w:tcW w:w="462"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153 129,2</w:t>
            </w:r>
          </w:p>
        </w:tc>
        <w:tc>
          <w:tcPr>
            <w:tcW w:w="641"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100,2</w:t>
            </w:r>
          </w:p>
        </w:tc>
      </w:tr>
      <w:tr w:rsidR="00551250" w:rsidRPr="00D72802" w:rsidTr="00551250">
        <w:trPr>
          <w:trHeight w:val="20"/>
        </w:trPr>
        <w:tc>
          <w:tcPr>
            <w:tcW w:w="1070" w:type="pct"/>
            <w:shd w:val="clear" w:color="auto" w:fill="auto"/>
            <w:vAlign w:val="center"/>
            <w:hideMark/>
          </w:tcPr>
          <w:p w:rsidR="00D20994" w:rsidRPr="00D72802" w:rsidRDefault="00D20994" w:rsidP="00D20994">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Обеспечение деятельности Рязанской городской Думы</w:t>
            </w:r>
          </w:p>
        </w:tc>
        <w:tc>
          <w:tcPr>
            <w:tcW w:w="540"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109 592,7</w:t>
            </w:r>
          </w:p>
        </w:tc>
        <w:tc>
          <w:tcPr>
            <w:tcW w:w="540"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127 220,7</w:t>
            </w:r>
          </w:p>
        </w:tc>
        <w:tc>
          <w:tcPr>
            <w:tcW w:w="641"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116,1</w:t>
            </w:r>
          </w:p>
        </w:tc>
        <w:tc>
          <w:tcPr>
            <w:tcW w:w="466"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127 366,8</w:t>
            </w:r>
          </w:p>
        </w:tc>
        <w:tc>
          <w:tcPr>
            <w:tcW w:w="641"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100,1</w:t>
            </w:r>
          </w:p>
        </w:tc>
        <w:tc>
          <w:tcPr>
            <w:tcW w:w="462"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127 518,6</w:t>
            </w:r>
          </w:p>
        </w:tc>
        <w:tc>
          <w:tcPr>
            <w:tcW w:w="641"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100,1</w:t>
            </w:r>
          </w:p>
        </w:tc>
      </w:tr>
      <w:tr w:rsidR="00551250" w:rsidRPr="00D72802" w:rsidTr="00551250">
        <w:trPr>
          <w:trHeight w:val="20"/>
        </w:trPr>
        <w:tc>
          <w:tcPr>
            <w:tcW w:w="1070" w:type="pct"/>
            <w:shd w:val="clear" w:color="auto" w:fill="auto"/>
            <w:vAlign w:val="center"/>
            <w:hideMark/>
          </w:tcPr>
          <w:p w:rsidR="00D20994" w:rsidRPr="00D72802" w:rsidRDefault="00D20994" w:rsidP="00D20994">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Обеспечение деятельности Контрольно-счетной палаты города Рязани</w:t>
            </w:r>
          </w:p>
        </w:tc>
        <w:tc>
          <w:tcPr>
            <w:tcW w:w="540"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21 527,4</w:t>
            </w:r>
          </w:p>
        </w:tc>
        <w:tc>
          <w:tcPr>
            <w:tcW w:w="540"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25 424,4</w:t>
            </w:r>
          </w:p>
        </w:tc>
        <w:tc>
          <w:tcPr>
            <w:tcW w:w="641"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118,1</w:t>
            </w:r>
          </w:p>
        </w:tc>
        <w:tc>
          <w:tcPr>
            <w:tcW w:w="466"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25 515,6</w:t>
            </w:r>
          </w:p>
        </w:tc>
        <w:tc>
          <w:tcPr>
            <w:tcW w:w="641"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100,4</w:t>
            </w:r>
          </w:p>
        </w:tc>
        <w:tc>
          <w:tcPr>
            <w:tcW w:w="462"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25 610,6</w:t>
            </w:r>
          </w:p>
        </w:tc>
        <w:tc>
          <w:tcPr>
            <w:tcW w:w="641"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100,4</w:t>
            </w:r>
          </w:p>
        </w:tc>
      </w:tr>
      <w:tr w:rsidR="00551250" w:rsidRPr="00D72802" w:rsidTr="00551250">
        <w:trPr>
          <w:trHeight w:val="20"/>
        </w:trPr>
        <w:tc>
          <w:tcPr>
            <w:tcW w:w="1070" w:type="pct"/>
            <w:shd w:val="clear" w:color="auto" w:fill="auto"/>
            <w:vAlign w:val="center"/>
            <w:hideMark/>
          </w:tcPr>
          <w:p w:rsidR="00D20994" w:rsidRPr="00D72802" w:rsidRDefault="00D20994" w:rsidP="00D20994">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lastRenderedPageBreak/>
              <w:t>Составление (изменение) списков кандидатов в присяжные заседатели федеральных судов общей юрисдикции в Российской Федерации</w:t>
            </w:r>
          </w:p>
        </w:tc>
        <w:tc>
          <w:tcPr>
            <w:tcW w:w="540"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84,2</w:t>
            </w:r>
          </w:p>
        </w:tc>
        <w:tc>
          <w:tcPr>
            <w:tcW w:w="540"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304,1</w:t>
            </w:r>
          </w:p>
        </w:tc>
        <w:tc>
          <w:tcPr>
            <w:tcW w:w="641"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361,2</w:t>
            </w:r>
          </w:p>
        </w:tc>
        <w:tc>
          <w:tcPr>
            <w:tcW w:w="466"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317,0</w:t>
            </w:r>
          </w:p>
        </w:tc>
        <w:tc>
          <w:tcPr>
            <w:tcW w:w="641"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104,2</w:t>
            </w:r>
          </w:p>
        </w:tc>
        <w:tc>
          <w:tcPr>
            <w:tcW w:w="462"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1 331,5</w:t>
            </w:r>
          </w:p>
        </w:tc>
        <w:tc>
          <w:tcPr>
            <w:tcW w:w="641"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420,0</w:t>
            </w:r>
          </w:p>
        </w:tc>
      </w:tr>
      <w:tr w:rsidR="00551250" w:rsidRPr="00D72802" w:rsidTr="00551250">
        <w:trPr>
          <w:trHeight w:val="20"/>
        </w:trPr>
        <w:tc>
          <w:tcPr>
            <w:tcW w:w="1070" w:type="pct"/>
            <w:shd w:val="clear" w:color="auto" w:fill="auto"/>
            <w:vAlign w:val="center"/>
            <w:hideMark/>
          </w:tcPr>
          <w:p w:rsidR="00D20994" w:rsidRPr="00D72802" w:rsidRDefault="00D20994" w:rsidP="00D20994">
            <w:pPr>
              <w:spacing w:after="0" w:line="240" w:lineRule="auto"/>
              <w:jc w:val="center"/>
              <w:rPr>
                <w:rFonts w:ascii="Times New Roman" w:hAnsi="Times New Roman" w:cs="Times New Roman"/>
                <w:i/>
                <w:iCs/>
                <w:sz w:val="18"/>
                <w:szCs w:val="18"/>
              </w:rPr>
            </w:pPr>
            <w:r w:rsidRPr="00D72802">
              <w:rPr>
                <w:rFonts w:ascii="Times New Roman" w:hAnsi="Times New Roman" w:cs="Times New Roman"/>
                <w:i/>
                <w:iCs/>
                <w:sz w:val="18"/>
                <w:szCs w:val="18"/>
              </w:rPr>
              <w:t>в том числе средства:</w:t>
            </w:r>
          </w:p>
        </w:tc>
        <w:tc>
          <w:tcPr>
            <w:tcW w:w="540"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540"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641"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466"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641"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462"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c>
          <w:tcPr>
            <w:tcW w:w="641"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 </w:t>
            </w:r>
          </w:p>
        </w:tc>
      </w:tr>
      <w:tr w:rsidR="00551250" w:rsidRPr="00D72802" w:rsidTr="00551250">
        <w:trPr>
          <w:trHeight w:val="20"/>
        </w:trPr>
        <w:tc>
          <w:tcPr>
            <w:tcW w:w="1070" w:type="pct"/>
            <w:shd w:val="clear" w:color="auto" w:fill="auto"/>
            <w:vAlign w:val="center"/>
            <w:hideMark/>
          </w:tcPr>
          <w:p w:rsidR="00D20994" w:rsidRPr="00D72802" w:rsidRDefault="00D20994" w:rsidP="00D20994">
            <w:pPr>
              <w:spacing w:after="0" w:line="240" w:lineRule="auto"/>
              <w:jc w:val="center"/>
              <w:rPr>
                <w:rFonts w:ascii="Times New Roman" w:hAnsi="Times New Roman" w:cs="Times New Roman"/>
                <w:i/>
                <w:iCs/>
                <w:sz w:val="18"/>
                <w:szCs w:val="18"/>
              </w:rPr>
            </w:pPr>
            <w:r w:rsidRPr="00D72802">
              <w:rPr>
                <w:rFonts w:ascii="Times New Roman" w:hAnsi="Times New Roman" w:cs="Times New Roman"/>
                <w:i/>
                <w:iCs/>
                <w:sz w:val="18"/>
                <w:szCs w:val="18"/>
              </w:rPr>
              <w:t>областного бюджета</w:t>
            </w:r>
          </w:p>
        </w:tc>
        <w:tc>
          <w:tcPr>
            <w:tcW w:w="540"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84,2</w:t>
            </w:r>
          </w:p>
        </w:tc>
        <w:tc>
          <w:tcPr>
            <w:tcW w:w="540"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304,1</w:t>
            </w:r>
          </w:p>
        </w:tc>
        <w:tc>
          <w:tcPr>
            <w:tcW w:w="641"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361,2</w:t>
            </w:r>
          </w:p>
        </w:tc>
        <w:tc>
          <w:tcPr>
            <w:tcW w:w="466"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317,0</w:t>
            </w:r>
          </w:p>
        </w:tc>
        <w:tc>
          <w:tcPr>
            <w:tcW w:w="641"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104,2</w:t>
            </w:r>
          </w:p>
        </w:tc>
        <w:tc>
          <w:tcPr>
            <w:tcW w:w="462"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1 331,5</w:t>
            </w:r>
          </w:p>
        </w:tc>
        <w:tc>
          <w:tcPr>
            <w:tcW w:w="641"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i/>
                <w:iCs/>
                <w:sz w:val="18"/>
                <w:szCs w:val="18"/>
              </w:rPr>
            </w:pPr>
            <w:r w:rsidRPr="00D72802">
              <w:rPr>
                <w:rFonts w:ascii="Times New Roman" w:hAnsi="Times New Roman" w:cs="Times New Roman"/>
                <w:i/>
                <w:iCs/>
                <w:sz w:val="18"/>
                <w:szCs w:val="18"/>
              </w:rPr>
              <w:t>420,0</w:t>
            </w:r>
          </w:p>
        </w:tc>
      </w:tr>
      <w:tr w:rsidR="00551250" w:rsidRPr="00D72802" w:rsidTr="00551250">
        <w:trPr>
          <w:trHeight w:val="20"/>
        </w:trPr>
        <w:tc>
          <w:tcPr>
            <w:tcW w:w="1070" w:type="pct"/>
            <w:shd w:val="clear" w:color="auto" w:fill="auto"/>
            <w:vAlign w:val="center"/>
            <w:hideMark/>
          </w:tcPr>
          <w:p w:rsidR="00D20994" w:rsidRPr="00D72802" w:rsidRDefault="00D20994" w:rsidP="00D20994">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Проведение выборов и референдумов</w:t>
            </w:r>
          </w:p>
        </w:tc>
        <w:tc>
          <w:tcPr>
            <w:tcW w:w="540"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46 829,0</w:t>
            </w:r>
          </w:p>
        </w:tc>
        <w:tc>
          <w:tcPr>
            <w:tcW w:w="540"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41"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66"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41"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62"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41"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r>
      <w:tr w:rsidR="00551250" w:rsidRPr="00D72802" w:rsidTr="00551250">
        <w:trPr>
          <w:trHeight w:val="20"/>
        </w:trPr>
        <w:tc>
          <w:tcPr>
            <w:tcW w:w="1070" w:type="pct"/>
            <w:shd w:val="clear" w:color="auto" w:fill="auto"/>
            <w:vAlign w:val="center"/>
            <w:hideMark/>
          </w:tcPr>
          <w:p w:rsidR="00D20994" w:rsidRPr="00D72802" w:rsidRDefault="00D20994" w:rsidP="00D20994">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Резервные фонды</w:t>
            </w:r>
          </w:p>
        </w:tc>
        <w:tc>
          <w:tcPr>
            <w:tcW w:w="540" w:type="pct"/>
            <w:shd w:val="clear" w:color="000000" w:fill="FFFFFF"/>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61 000,0</w:t>
            </w:r>
          </w:p>
        </w:tc>
        <w:tc>
          <w:tcPr>
            <w:tcW w:w="540"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100 000,0</w:t>
            </w:r>
          </w:p>
        </w:tc>
        <w:tc>
          <w:tcPr>
            <w:tcW w:w="641"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163,9</w:t>
            </w:r>
          </w:p>
        </w:tc>
        <w:tc>
          <w:tcPr>
            <w:tcW w:w="466"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41"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62"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41"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r>
      <w:tr w:rsidR="00551250" w:rsidRPr="00D72802" w:rsidTr="00551250">
        <w:trPr>
          <w:trHeight w:val="20"/>
        </w:trPr>
        <w:tc>
          <w:tcPr>
            <w:tcW w:w="1070" w:type="pct"/>
            <w:shd w:val="clear" w:color="auto" w:fill="auto"/>
            <w:vAlign w:val="center"/>
            <w:hideMark/>
          </w:tcPr>
          <w:p w:rsidR="00D20994" w:rsidRPr="00D72802" w:rsidRDefault="00D20994" w:rsidP="00D20994">
            <w:pPr>
              <w:spacing w:after="0" w:line="240" w:lineRule="auto"/>
              <w:rPr>
                <w:rFonts w:ascii="Times New Roman" w:hAnsi="Times New Roman" w:cs="Times New Roman"/>
                <w:sz w:val="18"/>
                <w:szCs w:val="18"/>
              </w:rPr>
            </w:pPr>
            <w:r w:rsidRPr="00D72802">
              <w:rPr>
                <w:rFonts w:ascii="Times New Roman" w:hAnsi="Times New Roman" w:cs="Times New Roman"/>
                <w:sz w:val="18"/>
                <w:szCs w:val="18"/>
              </w:rPr>
              <w:t>Снос объектов капитального строительства</w:t>
            </w:r>
          </w:p>
        </w:tc>
        <w:tc>
          <w:tcPr>
            <w:tcW w:w="540"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2 771,6</w:t>
            </w:r>
          </w:p>
        </w:tc>
        <w:tc>
          <w:tcPr>
            <w:tcW w:w="540"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41"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66"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41"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462"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c>
          <w:tcPr>
            <w:tcW w:w="641" w:type="pct"/>
            <w:shd w:val="clear" w:color="auto" w:fill="auto"/>
            <w:noWrap/>
            <w:vAlign w:val="center"/>
            <w:hideMark/>
          </w:tcPr>
          <w:p w:rsidR="00D20994" w:rsidRPr="00D72802" w:rsidRDefault="00D20994" w:rsidP="00D20994">
            <w:pPr>
              <w:spacing w:after="0" w:line="240" w:lineRule="auto"/>
              <w:jc w:val="right"/>
              <w:rPr>
                <w:rFonts w:ascii="Times New Roman" w:hAnsi="Times New Roman" w:cs="Times New Roman"/>
                <w:sz w:val="18"/>
                <w:szCs w:val="18"/>
              </w:rPr>
            </w:pPr>
            <w:r w:rsidRPr="00D72802">
              <w:rPr>
                <w:rFonts w:ascii="Times New Roman" w:hAnsi="Times New Roman" w:cs="Times New Roman"/>
                <w:sz w:val="18"/>
                <w:szCs w:val="18"/>
              </w:rPr>
              <w:t> </w:t>
            </w:r>
          </w:p>
        </w:tc>
      </w:tr>
    </w:tbl>
    <w:p w:rsidR="00551250" w:rsidRDefault="00551250" w:rsidP="00551250">
      <w:pPr>
        <w:spacing w:after="0" w:line="240" w:lineRule="auto"/>
        <w:jc w:val="both"/>
        <w:rPr>
          <w:rFonts w:ascii="Times New Roman" w:hAnsi="Times New Roman" w:cs="Times New Roman"/>
          <w:color w:val="000000"/>
          <w:sz w:val="24"/>
          <w:szCs w:val="24"/>
        </w:rPr>
      </w:pPr>
      <w:r w:rsidRPr="00D72802">
        <w:rPr>
          <w:rFonts w:ascii="Times New Roman" w:hAnsi="Times New Roman" w:cs="Times New Roman"/>
          <w:color w:val="000000"/>
          <w:sz w:val="24"/>
          <w:szCs w:val="24"/>
        </w:rPr>
        <w:t>* Показатели сводной бюджетной росписи по состоянию на 01.10.2023 года.</w:t>
      </w:r>
    </w:p>
    <w:p w:rsidR="00F82539" w:rsidRPr="00D72802" w:rsidRDefault="00F82539" w:rsidP="00F82539">
      <w:pPr>
        <w:spacing w:after="0" w:line="120" w:lineRule="auto"/>
        <w:jc w:val="both"/>
        <w:rPr>
          <w:rFonts w:ascii="Times New Roman" w:hAnsi="Times New Roman" w:cs="Times New Roman"/>
          <w:sz w:val="28"/>
          <w:szCs w:val="28"/>
        </w:rPr>
      </w:pPr>
    </w:p>
    <w:p w:rsidR="00D20994" w:rsidRPr="00D72802" w:rsidRDefault="00D20994" w:rsidP="006330B1">
      <w:pPr>
        <w:autoSpaceDE w:val="0"/>
        <w:autoSpaceDN w:val="0"/>
        <w:adjustRightInd w:val="0"/>
        <w:spacing w:after="0" w:line="240" w:lineRule="auto"/>
        <w:ind w:firstLine="720"/>
        <w:jc w:val="both"/>
        <w:rPr>
          <w:rFonts w:ascii="Times New Roman" w:hAnsi="Times New Roman" w:cs="Times New Roman"/>
          <w:b/>
          <w:sz w:val="28"/>
          <w:szCs w:val="24"/>
        </w:rPr>
      </w:pPr>
      <w:r w:rsidRPr="00D72802">
        <w:rPr>
          <w:rFonts w:ascii="Times New Roman" w:hAnsi="Times New Roman" w:cs="Times New Roman"/>
          <w:sz w:val="28"/>
          <w:szCs w:val="28"/>
        </w:rPr>
        <w:t xml:space="preserve">Формирование объемов финансирования на обеспечение деятельности Рязанской городской Думы и Контрольно-счетной палаты города Рязани осуществлялось с применением общих подходов к планированию расходов бюджета на финансовое обеспечение деятельности органов местного самоуправления. </w:t>
      </w:r>
    </w:p>
    <w:p w:rsidR="00925F92" w:rsidRPr="00D72802" w:rsidRDefault="00925F92" w:rsidP="00925F92">
      <w:pPr>
        <w:spacing w:after="0" w:line="252" w:lineRule="auto"/>
        <w:rPr>
          <w:rFonts w:ascii="Times New Roman" w:hAnsi="Times New Roman" w:cs="Times New Roman"/>
          <w:b/>
          <w:sz w:val="28"/>
          <w:szCs w:val="24"/>
        </w:rPr>
      </w:pPr>
    </w:p>
    <w:p w:rsidR="000B04AB" w:rsidRPr="00D72802" w:rsidRDefault="000B04AB" w:rsidP="00134008">
      <w:pPr>
        <w:spacing w:after="0" w:line="240" w:lineRule="auto"/>
        <w:jc w:val="center"/>
        <w:rPr>
          <w:rFonts w:ascii="Times New Roman" w:hAnsi="Times New Roman" w:cs="Times New Roman"/>
          <w:b/>
          <w:bCs/>
          <w:color w:val="000000"/>
          <w:sz w:val="28"/>
          <w:szCs w:val="28"/>
          <w:lang w:eastAsia="en-US"/>
        </w:rPr>
      </w:pPr>
      <w:bookmarkStart w:id="1" w:name="_GoBack"/>
      <w:bookmarkEnd w:id="1"/>
      <w:r w:rsidRPr="00D72802">
        <w:rPr>
          <w:rFonts w:ascii="Times New Roman" w:hAnsi="Times New Roman" w:cs="Times New Roman"/>
          <w:b/>
          <w:bCs/>
          <w:color w:val="000000"/>
          <w:sz w:val="28"/>
          <w:szCs w:val="28"/>
          <w:lang w:eastAsia="en-US"/>
        </w:rPr>
        <w:t>V. Источники внутреннего финансирования дефицита бюджета города</w:t>
      </w:r>
    </w:p>
    <w:p w:rsidR="005D2D1F" w:rsidRPr="00D72802" w:rsidRDefault="005D2D1F" w:rsidP="00A97E8F">
      <w:pPr>
        <w:spacing w:after="0" w:line="240" w:lineRule="auto"/>
        <w:ind w:firstLine="720"/>
        <w:jc w:val="center"/>
        <w:rPr>
          <w:rFonts w:ascii="Times New Roman" w:hAnsi="Times New Roman" w:cs="Times New Roman"/>
          <w:b/>
          <w:bCs/>
          <w:color w:val="000000"/>
          <w:sz w:val="28"/>
          <w:szCs w:val="28"/>
          <w:lang w:eastAsia="en-US"/>
        </w:rPr>
      </w:pPr>
    </w:p>
    <w:p w:rsidR="000B04AB" w:rsidRPr="00D72802" w:rsidRDefault="000B04AB" w:rsidP="004A528F">
      <w:pPr>
        <w:spacing w:after="0" w:line="240" w:lineRule="auto"/>
        <w:ind w:firstLine="720"/>
        <w:jc w:val="both"/>
        <w:rPr>
          <w:rFonts w:ascii="Times New Roman" w:eastAsia="Calibri" w:hAnsi="Times New Roman" w:cs="Times New Roman"/>
          <w:color w:val="000000"/>
          <w:sz w:val="28"/>
          <w:szCs w:val="28"/>
          <w:lang w:eastAsia="en-US"/>
        </w:rPr>
      </w:pPr>
      <w:r w:rsidRPr="00D72802">
        <w:rPr>
          <w:rFonts w:ascii="Times New Roman" w:eastAsia="Calibri" w:hAnsi="Times New Roman" w:cs="Times New Roman"/>
          <w:color w:val="000000"/>
          <w:sz w:val="28"/>
          <w:szCs w:val="28"/>
          <w:lang w:eastAsia="en-US"/>
        </w:rPr>
        <w:t>Источники внутреннего финансирования дефицита бюджета города составят в 202</w:t>
      </w:r>
      <w:r w:rsidR="00455199" w:rsidRPr="00D72802">
        <w:rPr>
          <w:rFonts w:ascii="Times New Roman" w:eastAsia="Calibri" w:hAnsi="Times New Roman" w:cs="Times New Roman"/>
          <w:color w:val="000000"/>
          <w:sz w:val="28"/>
          <w:szCs w:val="28"/>
          <w:lang w:eastAsia="en-US"/>
        </w:rPr>
        <w:t>4</w:t>
      </w:r>
      <w:r w:rsidR="001F5C8E" w:rsidRPr="00D72802">
        <w:rPr>
          <w:rFonts w:ascii="Times New Roman" w:eastAsia="Calibri" w:hAnsi="Times New Roman" w:cs="Times New Roman"/>
          <w:color w:val="000000"/>
          <w:sz w:val="28"/>
          <w:szCs w:val="28"/>
          <w:lang w:eastAsia="en-US"/>
        </w:rPr>
        <w:t xml:space="preserve"> </w:t>
      </w:r>
      <w:r w:rsidRPr="00D72802">
        <w:rPr>
          <w:rFonts w:ascii="Times New Roman" w:eastAsia="Calibri" w:hAnsi="Times New Roman" w:cs="Times New Roman"/>
          <w:color w:val="000000"/>
          <w:sz w:val="28"/>
          <w:szCs w:val="28"/>
          <w:lang w:eastAsia="en-US"/>
        </w:rPr>
        <w:t xml:space="preserve">году – </w:t>
      </w:r>
      <w:r w:rsidR="00455199" w:rsidRPr="00D72802">
        <w:rPr>
          <w:rFonts w:ascii="Times New Roman" w:eastAsia="Calibri" w:hAnsi="Times New Roman" w:cs="Times New Roman"/>
          <w:color w:val="000000"/>
          <w:sz w:val="28"/>
          <w:szCs w:val="28"/>
          <w:lang w:eastAsia="en-US"/>
        </w:rPr>
        <w:t>620 718,0</w:t>
      </w:r>
      <w:r w:rsidRPr="00D72802">
        <w:rPr>
          <w:rFonts w:ascii="Times New Roman" w:eastAsia="Calibri" w:hAnsi="Times New Roman" w:cs="Times New Roman"/>
          <w:color w:val="000000"/>
          <w:sz w:val="28"/>
          <w:szCs w:val="28"/>
          <w:lang w:eastAsia="en-US"/>
        </w:rPr>
        <w:t xml:space="preserve"> тыс. рублей, в 202</w:t>
      </w:r>
      <w:r w:rsidR="00EC4CF3" w:rsidRPr="00D72802">
        <w:rPr>
          <w:rFonts w:ascii="Times New Roman" w:eastAsia="Calibri" w:hAnsi="Times New Roman" w:cs="Times New Roman"/>
          <w:color w:val="000000"/>
          <w:sz w:val="28"/>
          <w:szCs w:val="28"/>
          <w:lang w:eastAsia="en-US"/>
        </w:rPr>
        <w:t>5</w:t>
      </w:r>
      <w:r w:rsidRPr="00D72802">
        <w:rPr>
          <w:rFonts w:ascii="Times New Roman" w:eastAsia="Calibri" w:hAnsi="Times New Roman" w:cs="Times New Roman"/>
          <w:color w:val="000000"/>
          <w:sz w:val="28"/>
          <w:szCs w:val="28"/>
          <w:lang w:eastAsia="en-US"/>
        </w:rPr>
        <w:t xml:space="preserve"> году – </w:t>
      </w:r>
      <w:r w:rsidR="00455199" w:rsidRPr="00D72802">
        <w:rPr>
          <w:rFonts w:ascii="Times New Roman" w:eastAsia="Calibri" w:hAnsi="Times New Roman" w:cs="Times New Roman"/>
          <w:color w:val="000000"/>
          <w:sz w:val="28"/>
          <w:szCs w:val="28"/>
          <w:lang w:eastAsia="en-US"/>
        </w:rPr>
        <w:t>733 311</w:t>
      </w:r>
      <w:r w:rsidR="006E2FF0" w:rsidRPr="00D72802">
        <w:rPr>
          <w:rFonts w:ascii="Times New Roman" w:eastAsia="Calibri" w:hAnsi="Times New Roman" w:cs="Times New Roman"/>
          <w:color w:val="000000"/>
          <w:sz w:val="28"/>
          <w:szCs w:val="28"/>
          <w:lang w:eastAsia="en-US"/>
        </w:rPr>
        <w:t>,0</w:t>
      </w:r>
      <w:r w:rsidRPr="00D72802">
        <w:rPr>
          <w:rFonts w:ascii="Times New Roman" w:eastAsia="Calibri" w:hAnsi="Times New Roman" w:cs="Times New Roman"/>
          <w:color w:val="000000"/>
          <w:sz w:val="28"/>
          <w:szCs w:val="28"/>
          <w:lang w:eastAsia="en-US"/>
        </w:rPr>
        <w:t xml:space="preserve"> тыс. рублей, в 202</w:t>
      </w:r>
      <w:r w:rsidR="00EC4CF3" w:rsidRPr="00D72802">
        <w:rPr>
          <w:rFonts w:ascii="Times New Roman" w:eastAsia="Calibri" w:hAnsi="Times New Roman" w:cs="Times New Roman"/>
          <w:color w:val="000000"/>
          <w:sz w:val="28"/>
          <w:szCs w:val="28"/>
          <w:lang w:eastAsia="en-US"/>
        </w:rPr>
        <w:t>6</w:t>
      </w:r>
      <w:r w:rsidRPr="00D72802">
        <w:rPr>
          <w:rFonts w:ascii="Times New Roman" w:eastAsia="Calibri" w:hAnsi="Times New Roman" w:cs="Times New Roman"/>
          <w:color w:val="000000"/>
          <w:sz w:val="28"/>
          <w:szCs w:val="28"/>
          <w:lang w:eastAsia="en-US"/>
        </w:rPr>
        <w:t xml:space="preserve"> году – </w:t>
      </w:r>
      <w:r w:rsidR="00455199" w:rsidRPr="00D72802">
        <w:rPr>
          <w:rFonts w:ascii="Times New Roman" w:eastAsia="Calibri" w:hAnsi="Times New Roman" w:cs="Times New Roman"/>
          <w:color w:val="000000"/>
          <w:sz w:val="28"/>
          <w:szCs w:val="28"/>
          <w:lang w:eastAsia="en-US"/>
        </w:rPr>
        <w:t>813 900</w:t>
      </w:r>
      <w:r w:rsidR="006E2FF0" w:rsidRPr="00D72802">
        <w:rPr>
          <w:rFonts w:ascii="Times New Roman" w:eastAsia="Calibri" w:hAnsi="Times New Roman" w:cs="Times New Roman"/>
          <w:color w:val="000000"/>
          <w:sz w:val="28"/>
          <w:szCs w:val="28"/>
          <w:lang w:eastAsia="en-US"/>
        </w:rPr>
        <w:t>,0</w:t>
      </w:r>
      <w:r w:rsidRPr="00D72802">
        <w:rPr>
          <w:rFonts w:ascii="Times New Roman" w:eastAsia="Calibri" w:hAnsi="Times New Roman" w:cs="Times New Roman"/>
          <w:color w:val="000000"/>
          <w:sz w:val="28"/>
          <w:szCs w:val="28"/>
          <w:lang w:eastAsia="en-US"/>
        </w:rPr>
        <w:t xml:space="preserve"> тыс. рублей.</w:t>
      </w:r>
    </w:p>
    <w:p w:rsidR="000B04AB" w:rsidRPr="00D72802" w:rsidRDefault="000B04AB" w:rsidP="00A97E8F">
      <w:pPr>
        <w:spacing w:after="0" w:line="240" w:lineRule="auto"/>
        <w:ind w:firstLine="720"/>
        <w:jc w:val="both"/>
        <w:rPr>
          <w:rFonts w:ascii="Times New Roman" w:hAnsi="Times New Roman" w:cs="Times New Roman"/>
          <w:color w:val="000000"/>
          <w:sz w:val="28"/>
          <w:szCs w:val="28"/>
        </w:rPr>
      </w:pPr>
      <w:r w:rsidRPr="00D72802">
        <w:rPr>
          <w:rFonts w:ascii="Times New Roman" w:hAnsi="Times New Roman" w:cs="Times New Roman"/>
          <w:color w:val="000000"/>
          <w:sz w:val="28"/>
          <w:szCs w:val="28"/>
        </w:rPr>
        <w:t>Объем привлечения кредитных ресурсов в российских кредитных организациях в 202</w:t>
      </w:r>
      <w:r w:rsidR="0077294D" w:rsidRPr="00D72802">
        <w:rPr>
          <w:rFonts w:ascii="Times New Roman" w:hAnsi="Times New Roman" w:cs="Times New Roman"/>
          <w:color w:val="000000"/>
          <w:sz w:val="28"/>
          <w:szCs w:val="28"/>
        </w:rPr>
        <w:t>4</w:t>
      </w:r>
      <w:r w:rsidRPr="00D72802">
        <w:rPr>
          <w:rFonts w:ascii="Times New Roman" w:hAnsi="Times New Roman" w:cs="Times New Roman"/>
          <w:color w:val="000000"/>
          <w:sz w:val="28"/>
          <w:szCs w:val="28"/>
        </w:rPr>
        <w:t xml:space="preserve"> году составит </w:t>
      </w:r>
      <w:r w:rsidR="0077294D" w:rsidRPr="00D72802">
        <w:rPr>
          <w:rFonts w:ascii="Times New Roman" w:hAnsi="Times New Roman" w:cs="Times New Roman"/>
          <w:color w:val="000000"/>
          <w:sz w:val="28"/>
          <w:szCs w:val="28"/>
        </w:rPr>
        <w:t>2 987 314,0</w:t>
      </w:r>
      <w:r w:rsidRPr="00D72802">
        <w:rPr>
          <w:rFonts w:ascii="Times New Roman" w:hAnsi="Times New Roman" w:cs="Times New Roman"/>
          <w:color w:val="000000"/>
          <w:sz w:val="28"/>
          <w:szCs w:val="28"/>
        </w:rPr>
        <w:t xml:space="preserve"> тыс. рублей, в том числе:</w:t>
      </w:r>
    </w:p>
    <w:p w:rsidR="0001505C" w:rsidRPr="00D72802" w:rsidRDefault="0001505C" w:rsidP="0001505C">
      <w:pPr>
        <w:spacing w:after="0" w:line="240" w:lineRule="auto"/>
        <w:ind w:firstLine="720"/>
        <w:jc w:val="both"/>
        <w:rPr>
          <w:rFonts w:ascii="Times New Roman" w:hAnsi="Times New Roman" w:cs="Times New Roman"/>
          <w:color w:val="000000"/>
          <w:sz w:val="28"/>
          <w:szCs w:val="28"/>
        </w:rPr>
      </w:pPr>
      <w:r w:rsidRPr="00D72802">
        <w:rPr>
          <w:rFonts w:ascii="Times New Roman" w:hAnsi="Times New Roman" w:cs="Times New Roman"/>
          <w:color w:val="000000"/>
          <w:sz w:val="28"/>
          <w:szCs w:val="28"/>
        </w:rPr>
        <w:t>- невозобновляемая кредитная линия сроком на один год на общую сумму 2 787 314,0</w:t>
      </w:r>
      <w:r w:rsidRPr="00D72802">
        <w:rPr>
          <w:rFonts w:ascii="Times New Roman" w:hAnsi="Times New Roman" w:cs="Times New Roman"/>
          <w:color w:val="000000"/>
          <w:sz w:val="28"/>
          <w:szCs w:val="28"/>
          <w:lang w:val="en-US"/>
        </w:rPr>
        <w:t> </w:t>
      </w:r>
      <w:r w:rsidRPr="00D72802">
        <w:rPr>
          <w:rFonts w:ascii="Times New Roman" w:hAnsi="Times New Roman" w:cs="Times New Roman"/>
          <w:color w:val="000000"/>
          <w:sz w:val="28"/>
          <w:szCs w:val="28"/>
        </w:rPr>
        <w:t>тыс. рублей;</w:t>
      </w:r>
    </w:p>
    <w:p w:rsidR="0001505C" w:rsidRPr="00D72802" w:rsidRDefault="0001505C" w:rsidP="0001505C">
      <w:pPr>
        <w:spacing w:after="0" w:line="240" w:lineRule="auto"/>
        <w:ind w:firstLine="720"/>
        <w:jc w:val="both"/>
        <w:rPr>
          <w:rFonts w:ascii="Times New Roman" w:hAnsi="Times New Roman" w:cs="Times New Roman"/>
          <w:color w:val="000000"/>
          <w:sz w:val="28"/>
          <w:szCs w:val="28"/>
        </w:rPr>
      </w:pPr>
      <w:r w:rsidRPr="00D72802">
        <w:rPr>
          <w:rFonts w:ascii="Times New Roman" w:hAnsi="Times New Roman" w:cs="Times New Roman"/>
          <w:color w:val="000000"/>
          <w:sz w:val="28"/>
          <w:szCs w:val="28"/>
        </w:rPr>
        <w:t>- возобновляемая кредитная линия на сумму 200 000,0 тыс. рублей.</w:t>
      </w:r>
    </w:p>
    <w:p w:rsidR="000B04AB" w:rsidRPr="00D72802" w:rsidRDefault="000B04AB" w:rsidP="00A97E8F">
      <w:pPr>
        <w:spacing w:after="0" w:line="240" w:lineRule="auto"/>
        <w:ind w:firstLine="720"/>
        <w:jc w:val="both"/>
        <w:rPr>
          <w:rFonts w:ascii="Times New Roman" w:hAnsi="Times New Roman" w:cs="Times New Roman"/>
          <w:color w:val="000000"/>
          <w:sz w:val="28"/>
          <w:szCs w:val="28"/>
        </w:rPr>
      </w:pPr>
      <w:r w:rsidRPr="00D72802">
        <w:rPr>
          <w:rFonts w:ascii="Times New Roman" w:hAnsi="Times New Roman" w:cs="Times New Roman"/>
          <w:color w:val="000000"/>
          <w:sz w:val="28"/>
          <w:szCs w:val="28"/>
        </w:rPr>
        <w:t>Объем бюджетных ассигнований, направляемых на погашение кредитов кредитных организаций в валюте Российской Федерации</w:t>
      </w:r>
      <w:r w:rsidR="00D72179" w:rsidRPr="00D72802">
        <w:rPr>
          <w:rFonts w:ascii="Times New Roman" w:hAnsi="Times New Roman" w:cs="Times New Roman"/>
          <w:color w:val="000000"/>
          <w:sz w:val="28"/>
          <w:szCs w:val="28"/>
        </w:rPr>
        <w:t>,</w:t>
      </w:r>
      <w:r w:rsidRPr="00D72802">
        <w:rPr>
          <w:rFonts w:ascii="Times New Roman" w:hAnsi="Times New Roman" w:cs="Times New Roman"/>
          <w:color w:val="000000"/>
          <w:sz w:val="28"/>
          <w:szCs w:val="28"/>
        </w:rPr>
        <w:t xml:space="preserve"> в 202</w:t>
      </w:r>
      <w:r w:rsidR="00002A51" w:rsidRPr="00D72802">
        <w:rPr>
          <w:rFonts w:ascii="Times New Roman" w:hAnsi="Times New Roman" w:cs="Times New Roman"/>
          <w:color w:val="000000"/>
          <w:sz w:val="28"/>
          <w:szCs w:val="28"/>
        </w:rPr>
        <w:t>4</w:t>
      </w:r>
      <w:r w:rsidRPr="00D72802">
        <w:rPr>
          <w:rFonts w:ascii="Times New Roman" w:hAnsi="Times New Roman" w:cs="Times New Roman"/>
          <w:color w:val="000000"/>
          <w:sz w:val="28"/>
          <w:szCs w:val="28"/>
        </w:rPr>
        <w:t xml:space="preserve"> году составит </w:t>
      </w:r>
      <w:r w:rsidR="00002A51" w:rsidRPr="00D72802">
        <w:rPr>
          <w:rFonts w:ascii="Times New Roman" w:hAnsi="Times New Roman" w:cs="Times New Roman"/>
          <w:color w:val="000000"/>
          <w:sz w:val="28"/>
          <w:szCs w:val="28"/>
        </w:rPr>
        <w:t>2 361 596,0</w:t>
      </w:r>
      <w:r w:rsidR="004343DF" w:rsidRPr="00D72802">
        <w:rPr>
          <w:rFonts w:ascii="Times New Roman" w:hAnsi="Times New Roman" w:cs="Times New Roman"/>
          <w:color w:val="000000"/>
          <w:sz w:val="28"/>
          <w:szCs w:val="28"/>
        </w:rPr>
        <w:t xml:space="preserve"> </w:t>
      </w:r>
      <w:r w:rsidRPr="00D72802">
        <w:rPr>
          <w:rFonts w:ascii="Times New Roman" w:hAnsi="Times New Roman" w:cs="Times New Roman"/>
          <w:color w:val="000000"/>
          <w:sz w:val="28"/>
          <w:szCs w:val="28"/>
        </w:rPr>
        <w:t>тыс. рублей. Разница между кредитами, привлеченными в российских кредитных организациях</w:t>
      </w:r>
      <w:r w:rsidR="002B5D07" w:rsidRPr="00D72802">
        <w:rPr>
          <w:rFonts w:ascii="Times New Roman" w:hAnsi="Times New Roman" w:cs="Times New Roman"/>
          <w:color w:val="000000"/>
          <w:sz w:val="28"/>
          <w:szCs w:val="28"/>
        </w:rPr>
        <w:t>,</w:t>
      </w:r>
      <w:r w:rsidRPr="00D72802">
        <w:rPr>
          <w:rFonts w:ascii="Times New Roman" w:hAnsi="Times New Roman" w:cs="Times New Roman"/>
          <w:color w:val="000000"/>
          <w:sz w:val="28"/>
          <w:szCs w:val="28"/>
        </w:rPr>
        <w:t xml:space="preserve"> и суммой их погашения, в 202</w:t>
      </w:r>
      <w:r w:rsidR="00E405DF" w:rsidRPr="00D72802">
        <w:rPr>
          <w:rFonts w:ascii="Times New Roman" w:hAnsi="Times New Roman" w:cs="Times New Roman"/>
          <w:color w:val="000000"/>
          <w:sz w:val="28"/>
          <w:szCs w:val="28"/>
        </w:rPr>
        <w:t>4</w:t>
      </w:r>
      <w:r w:rsidRPr="00D72802">
        <w:rPr>
          <w:rFonts w:ascii="Times New Roman" w:hAnsi="Times New Roman" w:cs="Times New Roman"/>
          <w:color w:val="000000"/>
          <w:sz w:val="28"/>
          <w:szCs w:val="28"/>
        </w:rPr>
        <w:t xml:space="preserve"> году составит (+)</w:t>
      </w:r>
      <w:r w:rsidR="005D2D1F" w:rsidRPr="00D72802">
        <w:rPr>
          <w:rFonts w:ascii="Times New Roman" w:hAnsi="Times New Roman" w:cs="Times New Roman"/>
          <w:color w:val="000000"/>
          <w:sz w:val="28"/>
          <w:szCs w:val="28"/>
          <w:lang w:val="en-US"/>
        </w:rPr>
        <w:t> </w:t>
      </w:r>
      <w:r w:rsidR="00E405DF" w:rsidRPr="00D72802">
        <w:rPr>
          <w:rFonts w:ascii="Times New Roman" w:hAnsi="Times New Roman" w:cs="Times New Roman"/>
          <w:color w:val="000000"/>
          <w:sz w:val="28"/>
          <w:szCs w:val="28"/>
        </w:rPr>
        <w:t>625 718</w:t>
      </w:r>
      <w:r w:rsidRPr="00D72802">
        <w:rPr>
          <w:rFonts w:ascii="Times New Roman" w:hAnsi="Times New Roman" w:cs="Times New Roman"/>
          <w:color w:val="000000"/>
          <w:sz w:val="28"/>
          <w:szCs w:val="28"/>
        </w:rPr>
        <w:t>,0 тыс. рублей.</w:t>
      </w:r>
    </w:p>
    <w:p w:rsidR="000B04AB" w:rsidRPr="00D72802" w:rsidRDefault="000B04AB" w:rsidP="00A97E8F">
      <w:pPr>
        <w:spacing w:after="0" w:line="240" w:lineRule="auto"/>
        <w:ind w:firstLine="720"/>
        <w:jc w:val="both"/>
        <w:rPr>
          <w:rFonts w:ascii="Times New Roman" w:hAnsi="Times New Roman" w:cs="Times New Roman"/>
          <w:color w:val="000000"/>
          <w:sz w:val="28"/>
          <w:szCs w:val="28"/>
        </w:rPr>
      </w:pPr>
      <w:r w:rsidRPr="00D72802">
        <w:rPr>
          <w:rFonts w:ascii="Times New Roman" w:hAnsi="Times New Roman" w:cs="Times New Roman"/>
          <w:color w:val="000000"/>
          <w:sz w:val="28"/>
          <w:szCs w:val="28"/>
        </w:rPr>
        <w:t>Объем привлечения кредитных ресурсов в кредитных организациях в 202</w:t>
      </w:r>
      <w:r w:rsidR="00E41AAA" w:rsidRPr="00D72802">
        <w:rPr>
          <w:rFonts w:ascii="Times New Roman" w:hAnsi="Times New Roman" w:cs="Times New Roman"/>
          <w:color w:val="000000"/>
          <w:sz w:val="28"/>
          <w:szCs w:val="28"/>
        </w:rPr>
        <w:t>5</w:t>
      </w:r>
      <w:r w:rsidRPr="00D72802">
        <w:rPr>
          <w:rFonts w:ascii="Times New Roman" w:hAnsi="Times New Roman" w:cs="Times New Roman"/>
          <w:color w:val="000000"/>
          <w:sz w:val="28"/>
          <w:szCs w:val="28"/>
        </w:rPr>
        <w:t xml:space="preserve"> году составит </w:t>
      </w:r>
      <w:r w:rsidR="00E41AAA" w:rsidRPr="00D72802">
        <w:rPr>
          <w:rFonts w:ascii="Times New Roman" w:hAnsi="Times New Roman" w:cs="Times New Roman"/>
          <w:color w:val="000000"/>
          <w:sz w:val="28"/>
          <w:szCs w:val="28"/>
        </w:rPr>
        <w:t>4 121 625,0</w:t>
      </w:r>
      <w:r w:rsidRPr="00D72802">
        <w:rPr>
          <w:rFonts w:ascii="Times New Roman" w:hAnsi="Times New Roman" w:cs="Times New Roman"/>
          <w:color w:val="000000"/>
          <w:sz w:val="28"/>
          <w:szCs w:val="28"/>
        </w:rPr>
        <w:t xml:space="preserve"> тыс. рублей, в 202</w:t>
      </w:r>
      <w:r w:rsidR="00E41AAA" w:rsidRPr="00D72802">
        <w:rPr>
          <w:rFonts w:ascii="Times New Roman" w:hAnsi="Times New Roman" w:cs="Times New Roman"/>
          <w:color w:val="000000"/>
          <w:sz w:val="28"/>
          <w:szCs w:val="28"/>
        </w:rPr>
        <w:t xml:space="preserve">6 </w:t>
      </w:r>
      <w:r w:rsidRPr="00D72802">
        <w:rPr>
          <w:rFonts w:ascii="Times New Roman" w:hAnsi="Times New Roman" w:cs="Times New Roman"/>
          <w:color w:val="000000"/>
          <w:sz w:val="28"/>
          <w:szCs w:val="28"/>
        </w:rPr>
        <w:t xml:space="preserve">году – </w:t>
      </w:r>
      <w:r w:rsidR="00E41AAA" w:rsidRPr="00D72802">
        <w:rPr>
          <w:rFonts w:ascii="Times New Roman" w:hAnsi="Times New Roman" w:cs="Times New Roman"/>
          <w:color w:val="000000"/>
          <w:sz w:val="28"/>
          <w:szCs w:val="28"/>
        </w:rPr>
        <w:t>3 131 525,0</w:t>
      </w:r>
      <w:r w:rsidRPr="00D72802">
        <w:rPr>
          <w:rFonts w:ascii="Times New Roman" w:hAnsi="Times New Roman" w:cs="Times New Roman"/>
          <w:color w:val="000000"/>
          <w:sz w:val="28"/>
          <w:szCs w:val="28"/>
        </w:rPr>
        <w:t xml:space="preserve"> тыс. рублей. Объем бюджетных ассигнований, направляемых</w:t>
      </w:r>
      <w:r w:rsidR="006D3103" w:rsidRPr="00D72802">
        <w:rPr>
          <w:rFonts w:ascii="Times New Roman" w:hAnsi="Times New Roman" w:cs="Times New Roman"/>
          <w:color w:val="000000"/>
          <w:sz w:val="28"/>
          <w:szCs w:val="28"/>
        </w:rPr>
        <w:t xml:space="preserve"> </w:t>
      </w:r>
      <w:r w:rsidRPr="00D72802">
        <w:rPr>
          <w:rFonts w:ascii="Times New Roman" w:hAnsi="Times New Roman" w:cs="Times New Roman"/>
          <w:color w:val="000000"/>
          <w:sz w:val="28"/>
          <w:szCs w:val="28"/>
        </w:rPr>
        <w:t>на погашение кредитов кредитных организаций в валюте Российской Федерации, в 202</w:t>
      </w:r>
      <w:r w:rsidR="0087397D" w:rsidRPr="00D72802">
        <w:rPr>
          <w:rFonts w:ascii="Times New Roman" w:hAnsi="Times New Roman" w:cs="Times New Roman"/>
          <w:color w:val="000000"/>
          <w:sz w:val="28"/>
          <w:szCs w:val="28"/>
        </w:rPr>
        <w:t>5</w:t>
      </w:r>
      <w:r w:rsidRPr="00D72802">
        <w:rPr>
          <w:rFonts w:ascii="Times New Roman" w:hAnsi="Times New Roman" w:cs="Times New Roman"/>
          <w:color w:val="000000"/>
          <w:sz w:val="28"/>
          <w:szCs w:val="28"/>
        </w:rPr>
        <w:t xml:space="preserve"> году составит </w:t>
      </w:r>
      <w:r w:rsidR="0087397D" w:rsidRPr="00D72802">
        <w:rPr>
          <w:rFonts w:ascii="Times New Roman" w:hAnsi="Times New Roman" w:cs="Times New Roman"/>
          <w:color w:val="000000"/>
          <w:sz w:val="28"/>
          <w:szCs w:val="28"/>
        </w:rPr>
        <w:t>3 187 314,0</w:t>
      </w:r>
      <w:r w:rsidRPr="00D72802">
        <w:rPr>
          <w:rFonts w:ascii="Times New Roman" w:hAnsi="Times New Roman" w:cs="Times New Roman"/>
          <w:color w:val="000000"/>
          <w:sz w:val="28"/>
          <w:szCs w:val="28"/>
        </w:rPr>
        <w:t xml:space="preserve"> тыс. рублей, в 202</w:t>
      </w:r>
      <w:r w:rsidR="0087397D" w:rsidRPr="00D72802">
        <w:rPr>
          <w:rFonts w:ascii="Times New Roman" w:hAnsi="Times New Roman" w:cs="Times New Roman"/>
          <w:color w:val="000000"/>
          <w:sz w:val="28"/>
          <w:szCs w:val="28"/>
        </w:rPr>
        <w:t>6</w:t>
      </w:r>
      <w:r w:rsidRPr="00D72802">
        <w:rPr>
          <w:rFonts w:ascii="Times New Roman" w:hAnsi="Times New Roman" w:cs="Times New Roman"/>
          <w:color w:val="000000"/>
          <w:sz w:val="28"/>
          <w:szCs w:val="28"/>
        </w:rPr>
        <w:t xml:space="preserve"> году – </w:t>
      </w:r>
      <w:r w:rsidR="00C87658" w:rsidRPr="00D72802">
        <w:rPr>
          <w:rFonts w:ascii="Times New Roman" w:hAnsi="Times New Roman" w:cs="Times New Roman"/>
          <w:color w:val="000000"/>
          <w:sz w:val="28"/>
          <w:szCs w:val="28"/>
        </w:rPr>
        <w:t>2 121 625,0</w:t>
      </w:r>
      <w:r w:rsidRPr="00D72802">
        <w:rPr>
          <w:rFonts w:ascii="Times New Roman" w:hAnsi="Times New Roman" w:cs="Times New Roman"/>
          <w:color w:val="000000"/>
          <w:sz w:val="28"/>
          <w:szCs w:val="28"/>
        </w:rPr>
        <w:t xml:space="preserve"> тыс. рублей. Разница между кредитами, привлеченными в российских кредитных организациях и суммой их</w:t>
      </w:r>
      <w:r w:rsidR="005D2D1F" w:rsidRPr="00D72802">
        <w:rPr>
          <w:rFonts w:ascii="Times New Roman" w:hAnsi="Times New Roman" w:cs="Times New Roman"/>
          <w:color w:val="000000"/>
          <w:sz w:val="28"/>
          <w:szCs w:val="28"/>
          <w:lang w:val="en-US"/>
        </w:rPr>
        <w:t> </w:t>
      </w:r>
      <w:r w:rsidRPr="00D72802">
        <w:rPr>
          <w:rFonts w:ascii="Times New Roman" w:hAnsi="Times New Roman" w:cs="Times New Roman"/>
          <w:color w:val="000000"/>
          <w:sz w:val="28"/>
          <w:szCs w:val="28"/>
        </w:rPr>
        <w:t>погашения, в 202</w:t>
      </w:r>
      <w:r w:rsidR="00052D29" w:rsidRPr="00D72802">
        <w:rPr>
          <w:rFonts w:ascii="Times New Roman" w:hAnsi="Times New Roman" w:cs="Times New Roman"/>
          <w:color w:val="000000"/>
          <w:sz w:val="28"/>
          <w:szCs w:val="28"/>
        </w:rPr>
        <w:t>5</w:t>
      </w:r>
      <w:r w:rsidRPr="00D72802">
        <w:rPr>
          <w:rFonts w:ascii="Times New Roman" w:hAnsi="Times New Roman" w:cs="Times New Roman"/>
          <w:color w:val="000000"/>
          <w:sz w:val="28"/>
          <w:szCs w:val="28"/>
        </w:rPr>
        <w:t xml:space="preserve"> году составит (+) </w:t>
      </w:r>
      <w:r w:rsidR="00052D29" w:rsidRPr="00D72802">
        <w:rPr>
          <w:rFonts w:ascii="Times New Roman" w:hAnsi="Times New Roman" w:cs="Times New Roman"/>
          <w:color w:val="000000"/>
          <w:sz w:val="28"/>
          <w:szCs w:val="28"/>
        </w:rPr>
        <w:t>934 311</w:t>
      </w:r>
      <w:r w:rsidR="00182495" w:rsidRPr="00D72802">
        <w:rPr>
          <w:rFonts w:ascii="Times New Roman" w:hAnsi="Times New Roman" w:cs="Times New Roman"/>
          <w:color w:val="000000"/>
          <w:sz w:val="28"/>
          <w:szCs w:val="28"/>
        </w:rPr>
        <w:t>,0</w:t>
      </w:r>
      <w:r w:rsidRPr="00D72802">
        <w:rPr>
          <w:rFonts w:ascii="Times New Roman" w:hAnsi="Times New Roman" w:cs="Times New Roman"/>
          <w:color w:val="000000"/>
          <w:sz w:val="28"/>
          <w:szCs w:val="28"/>
        </w:rPr>
        <w:t xml:space="preserve"> тыс. рублей, в 202</w:t>
      </w:r>
      <w:r w:rsidR="002E1DAB" w:rsidRPr="00D72802">
        <w:rPr>
          <w:rFonts w:ascii="Times New Roman" w:hAnsi="Times New Roman" w:cs="Times New Roman"/>
          <w:color w:val="000000"/>
          <w:sz w:val="28"/>
          <w:szCs w:val="28"/>
        </w:rPr>
        <w:t>6</w:t>
      </w:r>
      <w:r w:rsidRPr="00D72802">
        <w:rPr>
          <w:rFonts w:ascii="Times New Roman" w:hAnsi="Times New Roman" w:cs="Times New Roman"/>
          <w:color w:val="000000"/>
          <w:sz w:val="28"/>
          <w:szCs w:val="28"/>
        </w:rPr>
        <w:t xml:space="preserve"> году – (+)</w:t>
      </w:r>
      <w:r w:rsidR="006D3103" w:rsidRPr="00D72802">
        <w:rPr>
          <w:rFonts w:ascii="Times New Roman" w:hAnsi="Times New Roman" w:cs="Times New Roman"/>
          <w:color w:val="000000"/>
          <w:sz w:val="28"/>
          <w:szCs w:val="28"/>
        </w:rPr>
        <w:t> </w:t>
      </w:r>
      <w:r w:rsidR="002E1DAB" w:rsidRPr="00D72802">
        <w:rPr>
          <w:rFonts w:ascii="Times New Roman" w:hAnsi="Times New Roman" w:cs="Times New Roman"/>
          <w:color w:val="000000"/>
          <w:sz w:val="28"/>
          <w:szCs w:val="28"/>
        </w:rPr>
        <w:t>1 009 900</w:t>
      </w:r>
      <w:r w:rsidRPr="00D72802">
        <w:rPr>
          <w:rFonts w:ascii="Times New Roman" w:hAnsi="Times New Roman" w:cs="Times New Roman"/>
          <w:color w:val="000000"/>
          <w:sz w:val="28"/>
          <w:szCs w:val="28"/>
        </w:rPr>
        <w:t>,0 тыс. рублей.</w:t>
      </w:r>
    </w:p>
    <w:p w:rsidR="006D3103" w:rsidRPr="00D72802" w:rsidRDefault="000B04AB" w:rsidP="0003401A">
      <w:pPr>
        <w:spacing w:after="0" w:line="240" w:lineRule="auto"/>
        <w:ind w:firstLine="720"/>
        <w:jc w:val="both"/>
        <w:rPr>
          <w:rFonts w:ascii="Times New Roman" w:hAnsi="Times New Roman" w:cs="Times New Roman"/>
          <w:color w:val="000000"/>
          <w:sz w:val="28"/>
          <w:szCs w:val="28"/>
          <w:lang w:eastAsia="en-US"/>
        </w:rPr>
      </w:pPr>
      <w:r w:rsidRPr="00D72802">
        <w:rPr>
          <w:rFonts w:ascii="Times New Roman" w:hAnsi="Times New Roman" w:cs="Times New Roman"/>
          <w:color w:val="000000"/>
          <w:sz w:val="28"/>
          <w:szCs w:val="28"/>
          <w:lang w:eastAsia="en-US"/>
        </w:rPr>
        <w:t>Объем бюджетных ассигнований, направляемых на погашение бюджетных кредитов, привлеченных из областного бюджета, составит в 202</w:t>
      </w:r>
      <w:r w:rsidR="00245206" w:rsidRPr="00D72802">
        <w:rPr>
          <w:rFonts w:ascii="Times New Roman" w:hAnsi="Times New Roman" w:cs="Times New Roman"/>
          <w:color w:val="000000"/>
          <w:sz w:val="28"/>
          <w:szCs w:val="28"/>
          <w:lang w:eastAsia="en-US"/>
        </w:rPr>
        <w:t>4</w:t>
      </w:r>
      <w:r w:rsidRPr="00D72802">
        <w:rPr>
          <w:rFonts w:ascii="Times New Roman" w:hAnsi="Times New Roman" w:cs="Times New Roman"/>
          <w:color w:val="000000"/>
          <w:sz w:val="28"/>
          <w:szCs w:val="28"/>
          <w:lang w:eastAsia="en-US"/>
        </w:rPr>
        <w:t xml:space="preserve"> году </w:t>
      </w:r>
      <w:r w:rsidRPr="00D72802">
        <w:rPr>
          <w:rFonts w:ascii="Times New Roman" w:hAnsi="Times New Roman" w:cs="Times New Roman"/>
          <w:color w:val="000000"/>
          <w:sz w:val="28"/>
          <w:szCs w:val="28"/>
        </w:rPr>
        <w:t xml:space="preserve">– </w:t>
      </w:r>
      <w:r w:rsidR="00245206" w:rsidRPr="00D72802">
        <w:rPr>
          <w:rFonts w:ascii="Times New Roman" w:hAnsi="Times New Roman" w:cs="Times New Roman"/>
          <w:color w:val="000000"/>
          <w:sz w:val="28"/>
          <w:szCs w:val="28"/>
        </w:rPr>
        <w:t>5</w:t>
      </w:r>
      <w:r w:rsidR="006D3103" w:rsidRPr="00D72802">
        <w:rPr>
          <w:rFonts w:ascii="Times New Roman" w:hAnsi="Times New Roman" w:cs="Times New Roman"/>
          <w:color w:val="000000"/>
          <w:sz w:val="28"/>
          <w:szCs w:val="28"/>
        </w:rPr>
        <w:t> </w:t>
      </w:r>
      <w:r w:rsidRPr="00D72802">
        <w:rPr>
          <w:rFonts w:ascii="Times New Roman" w:hAnsi="Times New Roman" w:cs="Times New Roman"/>
          <w:color w:val="000000"/>
          <w:sz w:val="28"/>
          <w:szCs w:val="28"/>
          <w:lang w:eastAsia="en-US"/>
        </w:rPr>
        <w:t>000,0</w:t>
      </w:r>
      <w:r w:rsidR="006D3103" w:rsidRPr="00D72802">
        <w:rPr>
          <w:rFonts w:ascii="Times New Roman" w:hAnsi="Times New Roman" w:cs="Times New Roman"/>
          <w:color w:val="000000"/>
          <w:sz w:val="28"/>
          <w:szCs w:val="28"/>
          <w:lang w:eastAsia="en-US"/>
        </w:rPr>
        <w:t> </w:t>
      </w:r>
      <w:r w:rsidR="00D25AD2" w:rsidRPr="00D72802">
        <w:rPr>
          <w:rFonts w:ascii="Times New Roman" w:hAnsi="Times New Roman" w:cs="Times New Roman"/>
          <w:color w:val="000000"/>
          <w:sz w:val="28"/>
          <w:szCs w:val="28"/>
          <w:lang w:eastAsia="en-US"/>
        </w:rPr>
        <w:t>тыс. рублей</w:t>
      </w:r>
      <w:r w:rsidR="00CE34FA" w:rsidRPr="00D72802">
        <w:rPr>
          <w:rFonts w:ascii="Times New Roman" w:hAnsi="Times New Roman" w:cs="Times New Roman"/>
          <w:color w:val="000000"/>
          <w:sz w:val="28"/>
          <w:szCs w:val="28"/>
          <w:lang w:eastAsia="en-US"/>
        </w:rPr>
        <w:t>, в</w:t>
      </w:r>
      <w:r w:rsidR="006D3103" w:rsidRPr="00D72802">
        <w:rPr>
          <w:rFonts w:ascii="Times New Roman" w:hAnsi="Times New Roman" w:cs="Times New Roman"/>
          <w:color w:val="000000"/>
          <w:sz w:val="28"/>
          <w:szCs w:val="28"/>
          <w:lang w:eastAsia="en-US"/>
        </w:rPr>
        <w:t xml:space="preserve"> </w:t>
      </w:r>
      <w:r w:rsidRPr="00D72802">
        <w:rPr>
          <w:rFonts w:ascii="Times New Roman" w:hAnsi="Times New Roman" w:cs="Times New Roman"/>
          <w:color w:val="000000"/>
          <w:sz w:val="28"/>
          <w:szCs w:val="28"/>
          <w:lang w:eastAsia="en-US"/>
        </w:rPr>
        <w:t>202</w:t>
      </w:r>
      <w:r w:rsidR="00812871" w:rsidRPr="00D72802">
        <w:rPr>
          <w:rFonts w:ascii="Times New Roman" w:hAnsi="Times New Roman" w:cs="Times New Roman"/>
          <w:color w:val="000000"/>
          <w:sz w:val="28"/>
          <w:szCs w:val="28"/>
          <w:lang w:eastAsia="en-US"/>
        </w:rPr>
        <w:t>5</w:t>
      </w:r>
      <w:r w:rsidR="00D25AD2" w:rsidRPr="00D72802">
        <w:rPr>
          <w:rFonts w:ascii="Times New Roman" w:hAnsi="Times New Roman" w:cs="Times New Roman"/>
          <w:color w:val="000000"/>
          <w:sz w:val="28"/>
          <w:szCs w:val="28"/>
          <w:lang w:eastAsia="en-US"/>
        </w:rPr>
        <w:t xml:space="preserve"> году</w:t>
      </w:r>
      <w:r w:rsidRPr="00D72802">
        <w:rPr>
          <w:rFonts w:ascii="Times New Roman" w:hAnsi="Times New Roman" w:cs="Times New Roman"/>
          <w:color w:val="000000"/>
          <w:sz w:val="28"/>
          <w:szCs w:val="28"/>
          <w:lang w:eastAsia="en-US"/>
        </w:rPr>
        <w:t xml:space="preserve"> </w:t>
      </w:r>
      <w:r w:rsidR="00D25AD2" w:rsidRPr="00D72802">
        <w:rPr>
          <w:rFonts w:ascii="Times New Roman" w:hAnsi="Times New Roman" w:cs="Times New Roman"/>
          <w:color w:val="000000"/>
          <w:sz w:val="28"/>
          <w:szCs w:val="28"/>
        </w:rPr>
        <w:t xml:space="preserve">– </w:t>
      </w:r>
      <w:r w:rsidR="00812871" w:rsidRPr="00D72802">
        <w:rPr>
          <w:rFonts w:ascii="Times New Roman" w:hAnsi="Times New Roman" w:cs="Times New Roman"/>
          <w:color w:val="000000"/>
          <w:sz w:val="28"/>
          <w:szCs w:val="28"/>
        </w:rPr>
        <w:t>201</w:t>
      </w:r>
      <w:r w:rsidR="00A32AC4" w:rsidRPr="00D72802">
        <w:rPr>
          <w:rFonts w:ascii="Times New Roman" w:hAnsi="Times New Roman" w:cs="Times New Roman"/>
          <w:color w:val="000000"/>
          <w:sz w:val="28"/>
          <w:szCs w:val="28"/>
          <w:lang w:eastAsia="en-US"/>
        </w:rPr>
        <w:t> </w:t>
      </w:r>
      <w:r w:rsidR="00D25AD2" w:rsidRPr="00D72802">
        <w:rPr>
          <w:rFonts w:ascii="Times New Roman" w:hAnsi="Times New Roman" w:cs="Times New Roman"/>
          <w:color w:val="000000"/>
          <w:sz w:val="28"/>
          <w:szCs w:val="28"/>
          <w:lang w:eastAsia="en-US"/>
        </w:rPr>
        <w:t>000,0 тыс. рублей</w:t>
      </w:r>
      <w:r w:rsidR="00CE34FA" w:rsidRPr="00D72802">
        <w:rPr>
          <w:rFonts w:ascii="Times New Roman" w:hAnsi="Times New Roman" w:cs="Times New Roman"/>
          <w:color w:val="000000"/>
          <w:sz w:val="28"/>
          <w:szCs w:val="28"/>
          <w:lang w:eastAsia="en-US"/>
        </w:rPr>
        <w:t xml:space="preserve"> и в 202</w:t>
      </w:r>
      <w:r w:rsidR="00812871" w:rsidRPr="00D72802">
        <w:rPr>
          <w:rFonts w:ascii="Times New Roman" w:hAnsi="Times New Roman" w:cs="Times New Roman"/>
          <w:color w:val="000000"/>
          <w:sz w:val="28"/>
          <w:szCs w:val="28"/>
          <w:lang w:eastAsia="en-US"/>
        </w:rPr>
        <w:t>6</w:t>
      </w:r>
      <w:r w:rsidR="00CE34FA" w:rsidRPr="00D72802">
        <w:rPr>
          <w:rFonts w:ascii="Times New Roman" w:hAnsi="Times New Roman" w:cs="Times New Roman"/>
          <w:color w:val="000000"/>
          <w:sz w:val="28"/>
          <w:szCs w:val="28"/>
          <w:lang w:eastAsia="en-US"/>
        </w:rPr>
        <w:t xml:space="preserve"> </w:t>
      </w:r>
      <w:r w:rsidR="000D65BB" w:rsidRPr="00D72802">
        <w:rPr>
          <w:rFonts w:ascii="Times New Roman" w:hAnsi="Times New Roman" w:cs="Times New Roman"/>
          <w:color w:val="000000"/>
          <w:sz w:val="28"/>
          <w:szCs w:val="28"/>
          <w:lang w:eastAsia="en-US"/>
        </w:rPr>
        <w:t>году</w:t>
      </w:r>
      <w:r w:rsidR="000D65BB" w:rsidRPr="00D72802">
        <w:rPr>
          <w:rFonts w:ascii="Times New Roman" w:hAnsi="Times New Roman" w:cs="Times New Roman"/>
          <w:color w:val="000000"/>
          <w:sz w:val="28"/>
          <w:szCs w:val="28"/>
        </w:rPr>
        <w:t xml:space="preserve"> </w:t>
      </w:r>
      <w:r w:rsidR="00CE34FA" w:rsidRPr="00D72802">
        <w:rPr>
          <w:rFonts w:ascii="Times New Roman" w:hAnsi="Times New Roman" w:cs="Times New Roman"/>
          <w:color w:val="000000"/>
          <w:sz w:val="28"/>
          <w:szCs w:val="28"/>
        </w:rPr>
        <w:t>– 196 000,0</w:t>
      </w:r>
      <w:r w:rsidR="0003401A" w:rsidRPr="00D72802">
        <w:rPr>
          <w:rFonts w:ascii="Times New Roman" w:hAnsi="Times New Roman" w:cs="Times New Roman"/>
          <w:color w:val="000000"/>
          <w:sz w:val="28"/>
          <w:szCs w:val="28"/>
          <w:lang w:val="en-US"/>
        </w:rPr>
        <w:t> </w:t>
      </w:r>
      <w:r w:rsidR="00CE34FA" w:rsidRPr="00D72802">
        <w:rPr>
          <w:rFonts w:ascii="Times New Roman" w:hAnsi="Times New Roman" w:cs="Times New Roman"/>
          <w:color w:val="000000"/>
          <w:sz w:val="28"/>
          <w:szCs w:val="28"/>
          <w:lang w:eastAsia="en-US"/>
        </w:rPr>
        <w:t>тыс. рублей</w:t>
      </w:r>
      <w:r w:rsidR="00D25AD2" w:rsidRPr="00D72802">
        <w:rPr>
          <w:rFonts w:ascii="Times New Roman" w:hAnsi="Times New Roman" w:cs="Times New Roman"/>
          <w:color w:val="000000"/>
          <w:sz w:val="28"/>
          <w:szCs w:val="28"/>
          <w:lang w:eastAsia="en-US"/>
        </w:rPr>
        <w:t xml:space="preserve">. </w:t>
      </w:r>
    </w:p>
    <w:p w:rsidR="000B04AB" w:rsidRPr="00D72802" w:rsidRDefault="000B04AB" w:rsidP="00A97E8F">
      <w:pPr>
        <w:spacing w:after="0" w:line="240" w:lineRule="auto"/>
        <w:ind w:firstLine="720"/>
        <w:jc w:val="both"/>
        <w:rPr>
          <w:rFonts w:ascii="Times New Roman" w:hAnsi="Times New Roman" w:cs="Times New Roman"/>
          <w:color w:val="000000"/>
          <w:sz w:val="28"/>
          <w:szCs w:val="28"/>
        </w:rPr>
      </w:pPr>
      <w:r w:rsidRPr="00D72802">
        <w:rPr>
          <w:rFonts w:ascii="Times New Roman" w:hAnsi="Times New Roman" w:cs="Times New Roman"/>
          <w:color w:val="000000"/>
          <w:sz w:val="28"/>
          <w:szCs w:val="28"/>
          <w:lang w:eastAsia="en-US"/>
        </w:rPr>
        <w:t xml:space="preserve">Кроме того, </w:t>
      </w:r>
      <w:r w:rsidR="006D3103" w:rsidRPr="00D72802">
        <w:rPr>
          <w:rFonts w:ascii="Times New Roman" w:hAnsi="Times New Roman" w:cs="Times New Roman"/>
          <w:color w:val="000000"/>
          <w:sz w:val="28"/>
          <w:szCs w:val="28"/>
        </w:rPr>
        <w:t>в 202</w:t>
      </w:r>
      <w:r w:rsidR="007A4FFD" w:rsidRPr="00D72802">
        <w:rPr>
          <w:rFonts w:ascii="Times New Roman" w:hAnsi="Times New Roman" w:cs="Times New Roman"/>
          <w:color w:val="000000"/>
          <w:sz w:val="28"/>
          <w:szCs w:val="28"/>
        </w:rPr>
        <w:t>4</w:t>
      </w:r>
      <w:r w:rsidR="006D3103" w:rsidRPr="00D72802">
        <w:rPr>
          <w:rFonts w:ascii="Times New Roman" w:hAnsi="Times New Roman" w:cs="Times New Roman"/>
          <w:color w:val="000000"/>
          <w:sz w:val="28"/>
          <w:szCs w:val="28"/>
        </w:rPr>
        <w:t xml:space="preserve"> году </w:t>
      </w:r>
      <w:r w:rsidRPr="00D72802">
        <w:rPr>
          <w:rFonts w:ascii="Times New Roman" w:hAnsi="Times New Roman" w:cs="Times New Roman"/>
          <w:color w:val="000000"/>
          <w:sz w:val="28"/>
          <w:szCs w:val="28"/>
          <w:lang w:eastAsia="en-US"/>
        </w:rPr>
        <w:t xml:space="preserve">планируется привлечение из </w:t>
      </w:r>
      <w:r w:rsidRPr="00D72802">
        <w:rPr>
          <w:rFonts w:ascii="Times New Roman" w:hAnsi="Times New Roman" w:cs="Times New Roman"/>
          <w:color w:val="000000"/>
          <w:sz w:val="28"/>
          <w:szCs w:val="28"/>
        </w:rPr>
        <w:t>федерального бюджета краткосрочных бюджетных кредитов на пополнение остатк</w:t>
      </w:r>
      <w:r w:rsidR="0012060F" w:rsidRPr="00D72802">
        <w:rPr>
          <w:rFonts w:ascii="Times New Roman" w:hAnsi="Times New Roman" w:cs="Times New Roman"/>
          <w:color w:val="000000"/>
          <w:sz w:val="28"/>
          <w:szCs w:val="28"/>
        </w:rPr>
        <w:t>а</w:t>
      </w:r>
      <w:r w:rsidRPr="00D72802">
        <w:rPr>
          <w:rFonts w:ascii="Times New Roman" w:hAnsi="Times New Roman" w:cs="Times New Roman"/>
          <w:color w:val="000000"/>
          <w:sz w:val="28"/>
          <w:szCs w:val="28"/>
        </w:rPr>
        <w:t xml:space="preserve"> средств на </w:t>
      </w:r>
      <w:r w:rsidR="0012060F" w:rsidRPr="00D72802">
        <w:rPr>
          <w:rFonts w:ascii="Times New Roman" w:hAnsi="Times New Roman" w:cs="Times New Roman"/>
          <w:color w:val="000000"/>
          <w:sz w:val="28"/>
          <w:szCs w:val="28"/>
        </w:rPr>
        <w:t xml:space="preserve">едином </w:t>
      </w:r>
      <w:r w:rsidRPr="00D72802">
        <w:rPr>
          <w:rFonts w:ascii="Times New Roman" w:hAnsi="Times New Roman" w:cs="Times New Roman"/>
          <w:color w:val="000000"/>
          <w:sz w:val="28"/>
          <w:szCs w:val="28"/>
        </w:rPr>
        <w:lastRenderedPageBreak/>
        <w:t>счет</w:t>
      </w:r>
      <w:r w:rsidR="0012060F" w:rsidRPr="00D72802">
        <w:rPr>
          <w:rFonts w:ascii="Times New Roman" w:hAnsi="Times New Roman" w:cs="Times New Roman"/>
          <w:color w:val="000000"/>
          <w:sz w:val="28"/>
          <w:szCs w:val="28"/>
        </w:rPr>
        <w:t>е</w:t>
      </w:r>
      <w:r w:rsidRPr="00D72802">
        <w:rPr>
          <w:rFonts w:ascii="Times New Roman" w:hAnsi="Times New Roman" w:cs="Times New Roman"/>
          <w:color w:val="000000"/>
          <w:sz w:val="28"/>
          <w:szCs w:val="28"/>
        </w:rPr>
        <w:t xml:space="preserve"> бюджет</w:t>
      </w:r>
      <w:r w:rsidR="0012060F" w:rsidRPr="00D72802">
        <w:rPr>
          <w:rFonts w:ascii="Times New Roman" w:hAnsi="Times New Roman" w:cs="Times New Roman"/>
          <w:color w:val="000000"/>
          <w:sz w:val="28"/>
          <w:szCs w:val="28"/>
        </w:rPr>
        <w:t>а</w:t>
      </w:r>
      <w:r w:rsidRPr="00D72802">
        <w:rPr>
          <w:rFonts w:ascii="Times New Roman" w:hAnsi="Times New Roman" w:cs="Times New Roman"/>
          <w:color w:val="000000"/>
          <w:sz w:val="28"/>
          <w:szCs w:val="28"/>
        </w:rPr>
        <w:t xml:space="preserve"> городск</w:t>
      </w:r>
      <w:r w:rsidR="0012060F" w:rsidRPr="00D72802">
        <w:rPr>
          <w:rFonts w:ascii="Times New Roman" w:hAnsi="Times New Roman" w:cs="Times New Roman"/>
          <w:color w:val="000000"/>
          <w:sz w:val="28"/>
          <w:szCs w:val="28"/>
        </w:rPr>
        <w:t>ого</w:t>
      </w:r>
      <w:r w:rsidRPr="00D72802">
        <w:rPr>
          <w:rFonts w:ascii="Times New Roman" w:hAnsi="Times New Roman" w:cs="Times New Roman"/>
          <w:color w:val="000000"/>
          <w:sz w:val="28"/>
          <w:szCs w:val="28"/>
        </w:rPr>
        <w:t xml:space="preserve"> округ</w:t>
      </w:r>
      <w:r w:rsidR="0012060F" w:rsidRPr="00D72802">
        <w:rPr>
          <w:rFonts w:ascii="Times New Roman" w:hAnsi="Times New Roman" w:cs="Times New Roman"/>
          <w:color w:val="000000"/>
          <w:sz w:val="28"/>
          <w:szCs w:val="28"/>
        </w:rPr>
        <w:t>а</w:t>
      </w:r>
      <w:r w:rsidRPr="00D72802">
        <w:rPr>
          <w:rFonts w:ascii="Times New Roman" w:hAnsi="Times New Roman" w:cs="Times New Roman"/>
          <w:color w:val="000000"/>
          <w:sz w:val="28"/>
          <w:szCs w:val="28"/>
        </w:rPr>
        <w:t xml:space="preserve">. Объем привлечения составит </w:t>
      </w:r>
      <w:r w:rsidR="007A4FFD" w:rsidRPr="00D72802">
        <w:rPr>
          <w:rFonts w:ascii="Times New Roman" w:hAnsi="Times New Roman" w:cs="Times New Roman"/>
          <w:color w:val="000000"/>
          <w:sz w:val="28"/>
          <w:szCs w:val="28"/>
        </w:rPr>
        <w:t>1 300 000</w:t>
      </w:r>
      <w:r w:rsidRPr="00D72802">
        <w:rPr>
          <w:rFonts w:ascii="Times New Roman" w:hAnsi="Times New Roman" w:cs="Times New Roman"/>
          <w:color w:val="000000"/>
          <w:sz w:val="28"/>
          <w:szCs w:val="28"/>
        </w:rPr>
        <w:t>,0</w:t>
      </w:r>
      <w:r w:rsidR="0020429D" w:rsidRPr="00D72802">
        <w:rPr>
          <w:rFonts w:ascii="Times New Roman" w:hAnsi="Times New Roman" w:cs="Times New Roman"/>
          <w:color w:val="000000"/>
          <w:sz w:val="28"/>
          <w:szCs w:val="28"/>
        </w:rPr>
        <w:t xml:space="preserve"> тыс. рублей.</w:t>
      </w:r>
    </w:p>
    <w:p w:rsidR="000B04AB" w:rsidRPr="00D72802" w:rsidRDefault="000B04AB" w:rsidP="00A97E8F">
      <w:pPr>
        <w:spacing w:after="0" w:line="240" w:lineRule="auto"/>
        <w:ind w:firstLine="720"/>
        <w:jc w:val="both"/>
        <w:rPr>
          <w:rFonts w:ascii="Times New Roman" w:hAnsi="Times New Roman" w:cs="Times New Roman"/>
          <w:color w:val="000000"/>
          <w:sz w:val="28"/>
          <w:szCs w:val="28"/>
        </w:rPr>
      </w:pPr>
      <w:r w:rsidRPr="00D72802">
        <w:rPr>
          <w:rFonts w:ascii="Times New Roman" w:hAnsi="Times New Roman" w:cs="Times New Roman"/>
          <w:color w:val="000000"/>
          <w:sz w:val="28"/>
          <w:szCs w:val="28"/>
          <w:lang w:eastAsia="en-US"/>
        </w:rPr>
        <w:t>Исходя из планируемого размера дефицита бюджета города в 202</w:t>
      </w:r>
      <w:r w:rsidR="0016670B" w:rsidRPr="00D72802">
        <w:rPr>
          <w:rFonts w:ascii="Times New Roman" w:hAnsi="Times New Roman" w:cs="Times New Roman"/>
          <w:color w:val="000000"/>
          <w:sz w:val="28"/>
          <w:szCs w:val="28"/>
          <w:lang w:eastAsia="en-US"/>
        </w:rPr>
        <w:t>4</w:t>
      </w:r>
      <w:r w:rsidRPr="00D72802">
        <w:rPr>
          <w:rFonts w:ascii="Times New Roman" w:hAnsi="Times New Roman" w:cs="Times New Roman"/>
          <w:color w:val="000000"/>
          <w:sz w:val="28"/>
          <w:szCs w:val="28"/>
          <w:lang w:eastAsia="en-US"/>
        </w:rPr>
        <w:t>-202</w:t>
      </w:r>
      <w:r w:rsidR="0016670B" w:rsidRPr="00D72802">
        <w:rPr>
          <w:rFonts w:ascii="Times New Roman" w:hAnsi="Times New Roman" w:cs="Times New Roman"/>
          <w:color w:val="000000"/>
          <w:sz w:val="28"/>
          <w:szCs w:val="28"/>
          <w:lang w:eastAsia="en-US"/>
        </w:rPr>
        <w:t>6</w:t>
      </w:r>
      <w:r w:rsidRPr="00D72802">
        <w:rPr>
          <w:rFonts w:ascii="Times New Roman" w:hAnsi="Times New Roman" w:cs="Times New Roman"/>
          <w:color w:val="000000"/>
          <w:sz w:val="28"/>
          <w:szCs w:val="28"/>
          <w:lang w:eastAsia="en-US"/>
        </w:rPr>
        <w:t xml:space="preserve"> годах объем муниципального долга составит на 01.01.202</w:t>
      </w:r>
      <w:r w:rsidR="0016670B" w:rsidRPr="00D72802">
        <w:rPr>
          <w:rFonts w:ascii="Times New Roman" w:hAnsi="Times New Roman" w:cs="Times New Roman"/>
          <w:color w:val="000000"/>
          <w:sz w:val="28"/>
          <w:szCs w:val="28"/>
          <w:lang w:eastAsia="en-US"/>
        </w:rPr>
        <w:t>5</w:t>
      </w:r>
      <w:r w:rsidRPr="00D72802">
        <w:rPr>
          <w:rFonts w:ascii="Times New Roman" w:hAnsi="Times New Roman" w:cs="Times New Roman"/>
          <w:color w:val="000000"/>
          <w:sz w:val="28"/>
          <w:szCs w:val="28"/>
          <w:lang w:eastAsia="en-US"/>
        </w:rPr>
        <w:t xml:space="preserve"> года – </w:t>
      </w:r>
      <w:r w:rsidR="00CE34FA" w:rsidRPr="00D72802">
        <w:rPr>
          <w:rFonts w:ascii="Times New Roman" w:hAnsi="Times New Roman" w:cs="Times New Roman"/>
          <w:color w:val="000000"/>
          <w:sz w:val="28"/>
          <w:szCs w:val="28"/>
          <w:lang w:eastAsia="en-US"/>
        </w:rPr>
        <w:t>3</w:t>
      </w:r>
      <w:r w:rsidR="0016670B" w:rsidRPr="00D72802">
        <w:rPr>
          <w:rFonts w:ascii="Times New Roman" w:hAnsi="Times New Roman" w:cs="Times New Roman"/>
          <w:color w:val="000000"/>
          <w:sz w:val="28"/>
          <w:szCs w:val="28"/>
          <w:lang w:eastAsia="en-US"/>
        </w:rPr>
        <w:t> 774 314</w:t>
      </w:r>
      <w:r w:rsidRPr="00D72802">
        <w:rPr>
          <w:rFonts w:ascii="Times New Roman" w:hAnsi="Times New Roman" w:cs="Times New Roman"/>
          <w:color w:val="000000"/>
          <w:sz w:val="28"/>
          <w:szCs w:val="28"/>
          <w:lang w:eastAsia="en-US"/>
        </w:rPr>
        <w:t>,0 тыс. рублей, на 01.01.202</w:t>
      </w:r>
      <w:r w:rsidR="0016670B" w:rsidRPr="00D72802">
        <w:rPr>
          <w:rFonts w:ascii="Times New Roman" w:hAnsi="Times New Roman" w:cs="Times New Roman"/>
          <w:color w:val="000000"/>
          <w:sz w:val="28"/>
          <w:szCs w:val="28"/>
          <w:lang w:eastAsia="en-US"/>
        </w:rPr>
        <w:t>6</w:t>
      </w:r>
      <w:r w:rsidRPr="00D72802">
        <w:rPr>
          <w:rFonts w:ascii="Times New Roman" w:hAnsi="Times New Roman" w:cs="Times New Roman"/>
          <w:color w:val="000000"/>
          <w:sz w:val="28"/>
          <w:szCs w:val="28"/>
          <w:lang w:eastAsia="en-US"/>
        </w:rPr>
        <w:t xml:space="preserve"> года – </w:t>
      </w:r>
      <w:r w:rsidR="0016670B" w:rsidRPr="00D72802">
        <w:rPr>
          <w:rFonts w:ascii="Times New Roman" w:hAnsi="Times New Roman" w:cs="Times New Roman"/>
          <w:color w:val="000000"/>
          <w:sz w:val="28"/>
          <w:szCs w:val="28"/>
          <w:lang w:eastAsia="en-US"/>
        </w:rPr>
        <w:t>4 507 625,0</w:t>
      </w:r>
      <w:r w:rsidRPr="00D72802">
        <w:rPr>
          <w:rFonts w:ascii="Times New Roman" w:hAnsi="Times New Roman" w:cs="Times New Roman"/>
          <w:color w:val="000000"/>
          <w:sz w:val="28"/>
          <w:szCs w:val="28"/>
          <w:lang w:eastAsia="en-US"/>
        </w:rPr>
        <w:t xml:space="preserve"> тыс. рублей, на 01.01.202</w:t>
      </w:r>
      <w:r w:rsidR="0016670B" w:rsidRPr="00D72802">
        <w:rPr>
          <w:rFonts w:ascii="Times New Roman" w:hAnsi="Times New Roman" w:cs="Times New Roman"/>
          <w:color w:val="000000"/>
          <w:sz w:val="28"/>
          <w:szCs w:val="28"/>
          <w:lang w:eastAsia="en-US"/>
        </w:rPr>
        <w:t>7</w:t>
      </w:r>
      <w:r w:rsidRPr="00D72802">
        <w:rPr>
          <w:rFonts w:ascii="Times New Roman" w:hAnsi="Times New Roman" w:cs="Times New Roman"/>
          <w:color w:val="000000"/>
          <w:sz w:val="28"/>
          <w:szCs w:val="28"/>
          <w:lang w:eastAsia="en-US"/>
        </w:rPr>
        <w:t xml:space="preserve"> года – </w:t>
      </w:r>
      <w:r w:rsidR="0016670B" w:rsidRPr="00D72802">
        <w:rPr>
          <w:rFonts w:ascii="Times New Roman" w:hAnsi="Times New Roman" w:cs="Times New Roman"/>
          <w:color w:val="000000"/>
          <w:sz w:val="28"/>
          <w:szCs w:val="28"/>
          <w:lang w:eastAsia="en-US"/>
        </w:rPr>
        <w:t>5 321 525,0</w:t>
      </w:r>
      <w:r w:rsidRPr="00D72802">
        <w:rPr>
          <w:rFonts w:ascii="Times New Roman" w:hAnsi="Times New Roman" w:cs="Times New Roman"/>
          <w:color w:val="000000"/>
          <w:sz w:val="28"/>
          <w:szCs w:val="28"/>
          <w:lang w:eastAsia="en-US"/>
        </w:rPr>
        <w:t xml:space="preserve"> тыс. рублей, что не превышает ограничения, устано</w:t>
      </w:r>
      <w:r w:rsidR="00A75595" w:rsidRPr="00D72802">
        <w:rPr>
          <w:rFonts w:ascii="Times New Roman" w:hAnsi="Times New Roman" w:cs="Times New Roman"/>
          <w:color w:val="000000"/>
          <w:sz w:val="28"/>
          <w:szCs w:val="28"/>
          <w:lang w:eastAsia="en-US"/>
        </w:rPr>
        <w:t>вленные статьей 107 Бюджетного к</w:t>
      </w:r>
      <w:r w:rsidRPr="00D72802">
        <w:rPr>
          <w:rFonts w:ascii="Times New Roman" w:hAnsi="Times New Roman" w:cs="Times New Roman"/>
          <w:color w:val="000000"/>
          <w:sz w:val="28"/>
          <w:szCs w:val="28"/>
          <w:lang w:eastAsia="en-US"/>
        </w:rPr>
        <w:t>одекса Российской Федерации.</w:t>
      </w:r>
    </w:p>
    <w:p w:rsidR="000B04AB" w:rsidRPr="00D72802" w:rsidRDefault="000B04AB" w:rsidP="00A97E8F">
      <w:pPr>
        <w:spacing w:after="0" w:line="240" w:lineRule="auto"/>
        <w:ind w:firstLine="851"/>
        <w:jc w:val="both"/>
        <w:rPr>
          <w:rFonts w:ascii="Times New Roman" w:hAnsi="Times New Roman" w:cs="Times New Roman"/>
          <w:color w:val="000000"/>
          <w:sz w:val="28"/>
          <w:szCs w:val="28"/>
        </w:rPr>
      </w:pPr>
    </w:p>
    <w:p w:rsidR="00F1085D" w:rsidRPr="00D72802" w:rsidRDefault="00F1085D" w:rsidP="00A97E8F">
      <w:pPr>
        <w:spacing w:after="0" w:line="240" w:lineRule="auto"/>
        <w:jc w:val="both"/>
        <w:rPr>
          <w:rFonts w:ascii="Times New Roman" w:hAnsi="Times New Roman" w:cs="Times New Roman"/>
          <w:color w:val="000000"/>
          <w:sz w:val="28"/>
          <w:szCs w:val="28"/>
        </w:rPr>
      </w:pPr>
    </w:p>
    <w:p w:rsidR="00F1085D" w:rsidRPr="00D72802" w:rsidRDefault="00F1085D" w:rsidP="00A97E8F">
      <w:pPr>
        <w:spacing w:after="0" w:line="240" w:lineRule="auto"/>
        <w:jc w:val="both"/>
        <w:rPr>
          <w:rFonts w:ascii="Times New Roman" w:hAnsi="Times New Roman" w:cs="Times New Roman"/>
          <w:color w:val="000000"/>
          <w:sz w:val="28"/>
          <w:szCs w:val="28"/>
        </w:rPr>
      </w:pPr>
    </w:p>
    <w:p w:rsidR="00454ACF" w:rsidRPr="00D72802" w:rsidRDefault="00AF7F59" w:rsidP="00A97E8F">
      <w:pPr>
        <w:spacing w:after="0" w:line="240" w:lineRule="auto"/>
        <w:jc w:val="both"/>
        <w:rPr>
          <w:rFonts w:ascii="Times New Roman" w:hAnsi="Times New Roman" w:cs="Times New Roman"/>
          <w:color w:val="000000"/>
          <w:sz w:val="28"/>
          <w:szCs w:val="28"/>
        </w:rPr>
      </w:pPr>
      <w:r w:rsidRPr="00D72802">
        <w:rPr>
          <w:rFonts w:ascii="Times New Roman" w:hAnsi="Times New Roman" w:cs="Times New Roman"/>
          <w:color w:val="000000"/>
          <w:sz w:val="28"/>
          <w:szCs w:val="28"/>
        </w:rPr>
        <w:t>Н</w:t>
      </w:r>
      <w:r w:rsidR="00454ACF" w:rsidRPr="00D72802">
        <w:rPr>
          <w:rFonts w:ascii="Times New Roman" w:hAnsi="Times New Roman" w:cs="Times New Roman"/>
          <w:color w:val="000000"/>
          <w:sz w:val="28"/>
          <w:szCs w:val="28"/>
        </w:rPr>
        <w:t>ачальник финансово-казначейского</w:t>
      </w:r>
    </w:p>
    <w:p w:rsidR="00454ACF" w:rsidRPr="009951AA" w:rsidRDefault="00454ACF" w:rsidP="00A97E8F">
      <w:pPr>
        <w:spacing w:after="0" w:line="240" w:lineRule="auto"/>
        <w:jc w:val="both"/>
        <w:rPr>
          <w:rFonts w:ascii="Times New Roman" w:hAnsi="Times New Roman" w:cs="Times New Roman"/>
          <w:sz w:val="28"/>
          <w:szCs w:val="28"/>
        </w:rPr>
      </w:pPr>
      <w:r w:rsidRPr="00D72802">
        <w:rPr>
          <w:rFonts w:ascii="Times New Roman" w:hAnsi="Times New Roman" w:cs="Times New Roman"/>
          <w:color w:val="000000"/>
          <w:sz w:val="28"/>
          <w:szCs w:val="28"/>
        </w:rPr>
        <w:t>управления</w:t>
      </w:r>
      <w:r w:rsidRPr="009B3455">
        <w:rPr>
          <w:rFonts w:ascii="Times New Roman" w:hAnsi="Times New Roman" w:cs="Times New Roman"/>
          <w:color w:val="000000"/>
          <w:sz w:val="28"/>
          <w:szCs w:val="28"/>
        </w:rPr>
        <w:t xml:space="preserve">                                  </w:t>
      </w:r>
      <w:r w:rsidR="0077451B" w:rsidRPr="009B3455">
        <w:rPr>
          <w:rFonts w:ascii="Times New Roman" w:hAnsi="Times New Roman" w:cs="Times New Roman"/>
          <w:color w:val="000000"/>
          <w:sz w:val="28"/>
          <w:szCs w:val="28"/>
        </w:rPr>
        <w:t xml:space="preserve">                         </w:t>
      </w:r>
      <w:r w:rsidRPr="009B3455">
        <w:rPr>
          <w:rFonts w:ascii="Times New Roman" w:hAnsi="Times New Roman" w:cs="Times New Roman"/>
          <w:color w:val="000000"/>
          <w:sz w:val="28"/>
          <w:szCs w:val="28"/>
        </w:rPr>
        <w:t xml:space="preserve">       </w:t>
      </w:r>
      <w:r w:rsidR="0077451B" w:rsidRPr="009B3455">
        <w:rPr>
          <w:rFonts w:ascii="Times New Roman" w:hAnsi="Times New Roman" w:cs="Times New Roman"/>
          <w:color w:val="000000"/>
          <w:sz w:val="28"/>
          <w:szCs w:val="28"/>
        </w:rPr>
        <w:tab/>
        <w:t xml:space="preserve">        </w:t>
      </w:r>
      <w:r w:rsidR="006D05FD" w:rsidRPr="009B3455">
        <w:rPr>
          <w:rFonts w:ascii="Times New Roman" w:hAnsi="Times New Roman" w:cs="Times New Roman"/>
          <w:color w:val="000000"/>
          <w:sz w:val="28"/>
          <w:szCs w:val="28"/>
        </w:rPr>
        <w:t xml:space="preserve">  </w:t>
      </w:r>
      <w:r w:rsidR="002F7B68" w:rsidRPr="009B3455">
        <w:rPr>
          <w:rFonts w:ascii="Times New Roman" w:hAnsi="Times New Roman" w:cs="Times New Roman"/>
          <w:color w:val="000000"/>
          <w:sz w:val="28"/>
          <w:szCs w:val="28"/>
        </w:rPr>
        <w:t xml:space="preserve">        </w:t>
      </w:r>
      <w:r w:rsidR="006D05FD" w:rsidRPr="009B3455">
        <w:rPr>
          <w:rFonts w:ascii="Times New Roman" w:hAnsi="Times New Roman" w:cs="Times New Roman"/>
          <w:color w:val="000000"/>
          <w:sz w:val="28"/>
          <w:szCs w:val="28"/>
        </w:rPr>
        <w:t xml:space="preserve">   </w:t>
      </w:r>
      <w:r w:rsidR="00AF7F59">
        <w:rPr>
          <w:rFonts w:ascii="Times New Roman" w:hAnsi="Times New Roman" w:cs="Times New Roman"/>
          <w:color w:val="000000"/>
          <w:sz w:val="28"/>
          <w:szCs w:val="28"/>
        </w:rPr>
        <w:t>С.Д. Финогенова</w:t>
      </w:r>
    </w:p>
    <w:sectPr w:rsidR="00454ACF" w:rsidRPr="009951AA" w:rsidSect="005279D1">
      <w:footerReference w:type="default" r:id="rId9"/>
      <w:pgSz w:w="11906" w:h="16838" w:code="9"/>
      <w:pgMar w:top="992" w:right="567" w:bottom="992"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78B0" w:rsidRDefault="00A278B0" w:rsidP="00BF7A73">
      <w:pPr>
        <w:spacing w:after="0" w:line="240" w:lineRule="auto"/>
      </w:pPr>
      <w:r>
        <w:separator/>
      </w:r>
    </w:p>
  </w:endnote>
  <w:endnote w:type="continuationSeparator" w:id="0">
    <w:p w:rsidR="00A278B0" w:rsidRDefault="00A278B0" w:rsidP="00BF7A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8B0" w:rsidRPr="005A3C47" w:rsidRDefault="00A278B0">
    <w:pPr>
      <w:pStyle w:val="aa"/>
      <w:jc w:val="right"/>
      <w:rPr>
        <w:rFonts w:ascii="Times New Roman" w:hAnsi="Times New Roman" w:cs="Times New Roman"/>
        <w:sz w:val="24"/>
        <w:szCs w:val="24"/>
      </w:rPr>
    </w:pPr>
    <w:r w:rsidRPr="005A3C47">
      <w:rPr>
        <w:rFonts w:ascii="Times New Roman" w:hAnsi="Times New Roman" w:cs="Times New Roman"/>
        <w:sz w:val="24"/>
        <w:szCs w:val="24"/>
      </w:rPr>
      <w:fldChar w:fldCharType="begin"/>
    </w:r>
    <w:r w:rsidRPr="005A3C47">
      <w:rPr>
        <w:rFonts w:ascii="Times New Roman" w:hAnsi="Times New Roman" w:cs="Times New Roman"/>
        <w:sz w:val="24"/>
        <w:szCs w:val="24"/>
      </w:rPr>
      <w:instrText>PAGE   \* MERGEFORMAT</w:instrText>
    </w:r>
    <w:r w:rsidRPr="005A3C47">
      <w:rPr>
        <w:rFonts w:ascii="Times New Roman" w:hAnsi="Times New Roman" w:cs="Times New Roman"/>
        <w:sz w:val="24"/>
        <w:szCs w:val="24"/>
      </w:rPr>
      <w:fldChar w:fldCharType="separate"/>
    </w:r>
    <w:r w:rsidR="00F102F8">
      <w:rPr>
        <w:rFonts w:ascii="Times New Roman" w:hAnsi="Times New Roman" w:cs="Times New Roman"/>
        <w:noProof/>
        <w:sz w:val="24"/>
        <w:szCs w:val="24"/>
      </w:rPr>
      <w:t>47</w:t>
    </w:r>
    <w:r w:rsidRPr="005A3C47">
      <w:rPr>
        <w:rFonts w:ascii="Times New Roman" w:hAnsi="Times New Roman" w:cs="Times New Roman"/>
        <w:sz w:val="24"/>
        <w:szCs w:val="24"/>
      </w:rPr>
      <w:fldChar w:fldCharType="end"/>
    </w:r>
  </w:p>
  <w:p w:rsidR="00A278B0" w:rsidRDefault="00A278B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78B0" w:rsidRDefault="00A278B0" w:rsidP="00BF7A73">
      <w:pPr>
        <w:spacing w:after="0" w:line="240" w:lineRule="auto"/>
      </w:pPr>
      <w:r>
        <w:separator/>
      </w:r>
    </w:p>
  </w:footnote>
  <w:footnote w:type="continuationSeparator" w:id="0">
    <w:p w:rsidR="00A278B0" w:rsidRDefault="00A278B0" w:rsidP="00BF7A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62EC8"/>
    <w:multiLevelType w:val="hybridMultilevel"/>
    <w:tmpl w:val="34CCCF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473576C"/>
    <w:multiLevelType w:val="hybridMultilevel"/>
    <w:tmpl w:val="83A4BCBE"/>
    <w:lvl w:ilvl="0" w:tplc="363615BE">
      <w:start w:val="1"/>
      <w:numFmt w:val="decimal"/>
      <w:lvlText w:val="%1."/>
      <w:lvlJc w:val="left"/>
      <w:pPr>
        <w:ind w:left="57" w:hanging="57"/>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
    <w:nsid w:val="141E7853"/>
    <w:multiLevelType w:val="hybridMultilevel"/>
    <w:tmpl w:val="9AB246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4F3708F"/>
    <w:multiLevelType w:val="hybridMultilevel"/>
    <w:tmpl w:val="FDA2E68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19557DF9"/>
    <w:multiLevelType w:val="hybridMultilevel"/>
    <w:tmpl w:val="B5DC57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EEC75CD"/>
    <w:multiLevelType w:val="hybridMultilevel"/>
    <w:tmpl w:val="1898E6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FEE2A91"/>
    <w:multiLevelType w:val="hybridMultilevel"/>
    <w:tmpl w:val="6E7018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630A75"/>
    <w:multiLevelType w:val="hybridMultilevel"/>
    <w:tmpl w:val="B63465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74100B"/>
    <w:multiLevelType w:val="hybridMultilevel"/>
    <w:tmpl w:val="77848AA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nsid w:val="306A1C18"/>
    <w:multiLevelType w:val="hybridMultilevel"/>
    <w:tmpl w:val="1C58C2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1BE10AC"/>
    <w:multiLevelType w:val="hybridMultilevel"/>
    <w:tmpl w:val="5118737E"/>
    <w:lvl w:ilvl="0" w:tplc="04190003">
      <w:start w:val="1"/>
      <w:numFmt w:val="bullet"/>
      <w:lvlText w:val="o"/>
      <w:lvlJc w:val="left"/>
      <w:pPr>
        <w:ind w:left="1476" w:hanging="360"/>
      </w:pPr>
      <w:rPr>
        <w:rFonts w:ascii="Courier New" w:hAnsi="Courier New" w:cs="Courier New" w:hint="default"/>
      </w:rPr>
    </w:lvl>
    <w:lvl w:ilvl="1" w:tplc="04190003">
      <w:start w:val="1"/>
      <w:numFmt w:val="bullet"/>
      <w:lvlText w:val="o"/>
      <w:lvlJc w:val="left"/>
      <w:pPr>
        <w:ind w:left="2196" w:hanging="360"/>
      </w:pPr>
      <w:rPr>
        <w:rFonts w:ascii="Courier New" w:hAnsi="Courier New" w:cs="Courier New" w:hint="default"/>
      </w:rPr>
    </w:lvl>
    <w:lvl w:ilvl="2" w:tplc="04190005" w:tentative="1">
      <w:start w:val="1"/>
      <w:numFmt w:val="bullet"/>
      <w:lvlText w:val=""/>
      <w:lvlJc w:val="left"/>
      <w:pPr>
        <w:ind w:left="2916" w:hanging="360"/>
      </w:pPr>
      <w:rPr>
        <w:rFonts w:ascii="Wingdings" w:hAnsi="Wingdings" w:hint="default"/>
      </w:rPr>
    </w:lvl>
    <w:lvl w:ilvl="3" w:tplc="04190001" w:tentative="1">
      <w:start w:val="1"/>
      <w:numFmt w:val="bullet"/>
      <w:lvlText w:val=""/>
      <w:lvlJc w:val="left"/>
      <w:pPr>
        <w:ind w:left="3636" w:hanging="360"/>
      </w:pPr>
      <w:rPr>
        <w:rFonts w:ascii="Symbol" w:hAnsi="Symbol" w:hint="default"/>
      </w:rPr>
    </w:lvl>
    <w:lvl w:ilvl="4" w:tplc="04190003" w:tentative="1">
      <w:start w:val="1"/>
      <w:numFmt w:val="bullet"/>
      <w:lvlText w:val="o"/>
      <w:lvlJc w:val="left"/>
      <w:pPr>
        <w:ind w:left="4356" w:hanging="360"/>
      </w:pPr>
      <w:rPr>
        <w:rFonts w:ascii="Courier New" w:hAnsi="Courier New" w:cs="Courier New" w:hint="default"/>
      </w:rPr>
    </w:lvl>
    <w:lvl w:ilvl="5" w:tplc="04190005" w:tentative="1">
      <w:start w:val="1"/>
      <w:numFmt w:val="bullet"/>
      <w:lvlText w:val=""/>
      <w:lvlJc w:val="left"/>
      <w:pPr>
        <w:ind w:left="5076" w:hanging="360"/>
      </w:pPr>
      <w:rPr>
        <w:rFonts w:ascii="Wingdings" w:hAnsi="Wingdings" w:hint="default"/>
      </w:rPr>
    </w:lvl>
    <w:lvl w:ilvl="6" w:tplc="04190001" w:tentative="1">
      <w:start w:val="1"/>
      <w:numFmt w:val="bullet"/>
      <w:lvlText w:val=""/>
      <w:lvlJc w:val="left"/>
      <w:pPr>
        <w:ind w:left="5796" w:hanging="360"/>
      </w:pPr>
      <w:rPr>
        <w:rFonts w:ascii="Symbol" w:hAnsi="Symbol" w:hint="default"/>
      </w:rPr>
    </w:lvl>
    <w:lvl w:ilvl="7" w:tplc="04190003" w:tentative="1">
      <w:start w:val="1"/>
      <w:numFmt w:val="bullet"/>
      <w:lvlText w:val="o"/>
      <w:lvlJc w:val="left"/>
      <w:pPr>
        <w:ind w:left="6516" w:hanging="360"/>
      </w:pPr>
      <w:rPr>
        <w:rFonts w:ascii="Courier New" w:hAnsi="Courier New" w:cs="Courier New" w:hint="default"/>
      </w:rPr>
    </w:lvl>
    <w:lvl w:ilvl="8" w:tplc="04190005" w:tentative="1">
      <w:start w:val="1"/>
      <w:numFmt w:val="bullet"/>
      <w:lvlText w:val=""/>
      <w:lvlJc w:val="left"/>
      <w:pPr>
        <w:ind w:left="7236" w:hanging="360"/>
      </w:pPr>
      <w:rPr>
        <w:rFonts w:ascii="Wingdings" w:hAnsi="Wingdings" w:hint="default"/>
      </w:rPr>
    </w:lvl>
  </w:abstractNum>
  <w:abstractNum w:abstractNumId="11">
    <w:nsid w:val="3F9573D2"/>
    <w:multiLevelType w:val="hybridMultilevel"/>
    <w:tmpl w:val="37DC77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FD63F11"/>
    <w:multiLevelType w:val="hybridMultilevel"/>
    <w:tmpl w:val="CA744752"/>
    <w:lvl w:ilvl="0" w:tplc="AF62D75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40680C66"/>
    <w:multiLevelType w:val="hybridMultilevel"/>
    <w:tmpl w:val="8520C33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4253206F"/>
    <w:multiLevelType w:val="hybridMultilevel"/>
    <w:tmpl w:val="FD846204"/>
    <w:lvl w:ilvl="0" w:tplc="A0F8B70A">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5">
    <w:nsid w:val="4A30497E"/>
    <w:multiLevelType w:val="hybridMultilevel"/>
    <w:tmpl w:val="293C452E"/>
    <w:lvl w:ilvl="0" w:tplc="DCFE919A">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6">
    <w:nsid w:val="4C8F4461"/>
    <w:multiLevelType w:val="multilevel"/>
    <w:tmpl w:val="7FD81279"/>
    <w:lvl w:ilvl="0">
      <w:numFmt w:val="bullet"/>
      <w:lvlText w:val=""/>
      <w:lvlJc w:val="left"/>
      <w:pPr>
        <w:tabs>
          <w:tab w:val="num" w:pos="709"/>
        </w:tabs>
        <w:ind w:left="709" w:hanging="283"/>
      </w:pPr>
      <w:rPr>
        <w:rFonts w:ascii="Symbol" w:hAnsi="Symbol" w:cs="Symbol"/>
        <w:sz w:val="28"/>
        <w:szCs w:val="28"/>
      </w:rPr>
    </w:lvl>
    <w:lvl w:ilvl="1">
      <w:numFmt w:val="bullet"/>
      <w:lvlText w:val="o"/>
      <w:lvlJc w:val="left"/>
      <w:pPr>
        <w:tabs>
          <w:tab w:val="num" w:pos="2116"/>
        </w:tabs>
        <w:ind w:left="2116" w:hanging="360"/>
      </w:pPr>
      <w:rPr>
        <w:rFonts w:ascii="Courier New" w:hAnsi="Courier New" w:cs="Courier New"/>
        <w:sz w:val="24"/>
        <w:szCs w:val="24"/>
      </w:rPr>
    </w:lvl>
    <w:lvl w:ilvl="2">
      <w:numFmt w:val="bullet"/>
      <w:lvlText w:val=""/>
      <w:lvlJc w:val="left"/>
      <w:pPr>
        <w:tabs>
          <w:tab w:val="num" w:pos="2836"/>
        </w:tabs>
        <w:ind w:left="2836" w:hanging="360"/>
      </w:pPr>
      <w:rPr>
        <w:rFonts w:ascii="Wingdings" w:hAnsi="Wingdings" w:cs="Wingdings"/>
        <w:sz w:val="24"/>
        <w:szCs w:val="24"/>
      </w:rPr>
    </w:lvl>
    <w:lvl w:ilvl="3">
      <w:numFmt w:val="bullet"/>
      <w:lvlText w:val=""/>
      <w:lvlJc w:val="left"/>
      <w:pPr>
        <w:tabs>
          <w:tab w:val="num" w:pos="3556"/>
        </w:tabs>
        <w:ind w:left="3556" w:hanging="360"/>
      </w:pPr>
      <w:rPr>
        <w:rFonts w:ascii="Symbol" w:hAnsi="Symbol" w:cs="Symbol"/>
        <w:sz w:val="24"/>
        <w:szCs w:val="24"/>
      </w:rPr>
    </w:lvl>
    <w:lvl w:ilvl="4">
      <w:numFmt w:val="bullet"/>
      <w:lvlText w:val="o"/>
      <w:lvlJc w:val="left"/>
      <w:pPr>
        <w:tabs>
          <w:tab w:val="num" w:pos="4276"/>
        </w:tabs>
        <w:ind w:left="4276" w:hanging="360"/>
      </w:pPr>
      <w:rPr>
        <w:rFonts w:ascii="Courier New" w:hAnsi="Courier New" w:cs="Courier New"/>
        <w:sz w:val="24"/>
        <w:szCs w:val="24"/>
      </w:rPr>
    </w:lvl>
    <w:lvl w:ilvl="5">
      <w:numFmt w:val="bullet"/>
      <w:lvlText w:val=""/>
      <w:lvlJc w:val="left"/>
      <w:pPr>
        <w:tabs>
          <w:tab w:val="num" w:pos="4996"/>
        </w:tabs>
        <w:ind w:left="4996" w:hanging="360"/>
      </w:pPr>
      <w:rPr>
        <w:rFonts w:ascii="Wingdings" w:hAnsi="Wingdings" w:cs="Wingdings"/>
        <w:sz w:val="24"/>
        <w:szCs w:val="24"/>
      </w:rPr>
    </w:lvl>
    <w:lvl w:ilvl="6">
      <w:numFmt w:val="bullet"/>
      <w:lvlText w:val=""/>
      <w:lvlJc w:val="left"/>
      <w:pPr>
        <w:tabs>
          <w:tab w:val="num" w:pos="5716"/>
        </w:tabs>
        <w:ind w:left="5716" w:hanging="360"/>
      </w:pPr>
      <w:rPr>
        <w:rFonts w:ascii="Symbol" w:hAnsi="Symbol" w:cs="Symbol"/>
        <w:sz w:val="24"/>
        <w:szCs w:val="24"/>
      </w:rPr>
    </w:lvl>
    <w:lvl w:ilvl="7">
      <w:numFmt w:val="bullet"/>
      <w:lvlText w:val="o"/>
      <w:lvlJc w:val="left"/>
      <w:pPr>
        <w:tabs>
          <w:tab w:val="num" w:pos="6436"/>
        </w:tabs>
        <w:ind w:left="6436" w:hanging="360"/>
      </w:pPr>
      <w:rPr>
        <w:rFonts w:ascii="Courier New" w:hAnsi="Courier New" w:cs="Courier New"/>
        <w:sz w:val="24"/>
        <w:szCs w:val="24"/>
      </w:rPr>
    </w:lvl>
    <w:lvl w:ilvl="8">
      <w:numFmt w:val="bullet"/>
      <w:lvlText w:val=""/>
      <w:lvlJc w:val="left"/>
      <w:pPr>
        <w:tabs>
          <w:tab w:val="num" w:pos="7156"/>
        </w:tabs>
        <w:ind w:left="7156" w:hanging="360"/>
      </w:pPr>
      <w:rPr>
        <w:rFonts w:ascii="Wingdings" w:hAnsi="Wingdings" w:cs="Wingdings"/>
        <w:sz w:val="24"/>
        <w:szCs w:val="24"/>
      </w:rPr>
    </w:lvl>
  </w:abstractNum>
  <w:abstractNum w:abstractNumId="17">
    <w:nsid w:val="527B0B48"/>
    <w:multiLevelType w:val="hybridMultilevel"/>
    <w:tmpl w:val="0E507072"/>
    <w:lvl w:ilvl="0" w:tplc="A0F8B70A">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8">
    <w:nsid w:val="5C67202A"/>
    <w:multiLevelType w:val="hybridMultilevel"/>
    <w:tmpl w:val="CBD8C0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D25074A"/>
    <w:multiLevelType w:val="multilevel"/>
    <w:tmpl w:val="36950F0E"/>
    <w:lvl w:ilvl="0">
      <w:numFmt w:val="bullet"/>
      <w:lvlText w:val=""/>
      <w:lvlJc w:val="left"/>
      <w:pPr>
        <w:tabs>
          <w:tab w:val="num" w:pos="720"/>
        </w:tabs>
        <w:ind w:left="720" w:hanging="360"/>
      </w:pPr>
      <w:rPr>
        <w:rFonts w:ascii="Symbol" w:hAnsi="Symbol" w:cs="Symbol"/>
        <w:sz w:val="28"/>
        <w:szCs w:val="28"/>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0">
    <w:nsid w:val="5D414AEF"/>
    <w:multiLevelType w:val="hybridMultilevel"/>
    <w:tmpl w:val="2F345AE8"/>
    <w:lvl w:ilvl="0" w:tplc="1494BD9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nsid w:val="60590E74"/>
    <w:multiLevelType w:val="hybridMultilevel"/>
    <w:tmpl w:val="A4223B44"/>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2">
    <w:nsid w:val="61CB7959"/>
    <w:multiLevelType w:val="hybridMultilevel"/>
    <w:tmpl w:val="3326B7EC"/>
    <w:lvl w:ilvl="0" w:tplc="CE16C0E2">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6272082A"/>
    <w:multiLevelType w:val="hybridMultilevel"/>
    <w:tmpl w:val="DA988570"/>
    <w:lvl w:ilvl="0" w:tplc="A0F8B70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627F61C1"/>
    <w:multiLevelType w:val="hybridMultilevel"/>
    <w:tmpl w:val="CE60C05C"/>
    <w:lvl w:ilvl="0" w:tplc="CAFEF7D8">
      <w:start w:val="10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nsid w:val="62F35BD3"/>
    <w:multiLevelType w:val="hybridMultilevel"/>
    <w:tmpl w:val="F446D010"/>
    <w:lvl w:ilvl="0" w:tplc="8574495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7242E1C"/>
    <w:multiLevelType w:val="hybridMultilevel"/>
    <w:tmpl w:val="0AC813A0"/>
    <w:lvl w:ilvl="0" w:tplc="A148C47A">
      <w:start w:val="2016"/>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98F4FF7"/>
    <w:multiLevelType w:val="hybridMultilevel"/>
    <w:tmpl w:val="CB5C27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D117602"/>
    <w:multiLevelType w:val="hybridMultilevel"/>
    <w:tmpl w:val="E15AF0A2"/>
    <w:lvl w:ilvl="0" w:tplc="A0F8B70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6E1D285F"/>
    <w:multiLevelType w:val="hybridMultilevel"/>
    <w:tmpl w:val="7D34C16E"/>
    <w:lvl w:ilvl="0" w:tplc="1568984A">
      <w:start w:val="2"/>
      <w:numFmt w:val="bullet"/>
      <w:lvlText w:val="-"/>
      <w:lvlJc w:val="left"/>
      <w:pPr>
        <w:ind w:left="1353" w:hanging="360"/>
      </w:pPr>
      <w:rPr>
        <w:rFonts w:ascii="Times New Roman" w:eastAsia="Times New Roman" w:hAnsi="Times New Roman" w:cs="Times New Roman"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nsid w:val="6FD92A9A"/>
    <w:multiLevelType w:val="hybridMultilevel"/>
    <w:tmpl w:val="CFA2F4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420C1C"/>
    <w:multiLevelType w:val="hybridMultilevel"/>
    <w:tmpl w:val="622802A0"/>
    <w:lvl w:ilvl="0" w:tplc="04190001">
      <w:start w:val="1"/>
      <w:numFmt w:val="bullet"/>
      <w:lvlText w:val=""/>
      <w:lvlJc w:val="left"/>
      <w:pPr>
        <w:ind w:left="1368" w:hanging="360"/>
      </w:pPr>
      <w:rPr>
        <w:rFonts w:ascii="Symbol" w:hAnsi="Symbol" w:hint="default"/>
      </w:rPr>
    </w:lvl>
    <w:lvl w:ilvl="1" w:tplc="04190003" w:tentative="1">
      <w:start w:val="1"/>
      <w:numFmt w:val="bullet"/>
      <w:lvlText w:val="o"/>
      <w:lvlJc w:val="left"/>
      <w:pPr>
        <w:ind w:left="2088" w:hanging="360"/>
      </w:pPr>
      <w:rPr>
        <w:rFonts w:ascii="Courier New" w:hAnsi="Courier New" w:cs="Courier New" w:hint="default"/>
      </w:rPr>
    </w:lvl>
    <w:lvl w:ilvl="2" w:tplc="04190005" w:tentative="1">
      <w:start w:val="1"/>
      <w:numFmt w:val="bullet"/>
      <w:lvlText w:val=""/>
      <w:lvlJc w:val="left"/>
      <w:pPr>
        <w:ind w:left="2808" w:hanging="360"/>
      </w:pPr>
      <w:rPr>
        <w:rFonts w:ascii="Wingdings" w:hAnsi="Wingdings" w:hint="default"/>
      </w:rPr>
    </w:lvl>
    <w:lvl w:ilvl="3" w:tplc="04190001" w:tentative="1">
      <w:start w:val="1"/>
      <w:numFmt w:val="bullet"/>
      <w:lvlText w:val=""/>
      <w:lvlJc w:val="left"/>
      <w:pPr>
        <w:ind w:left="3528" w:hanging="360"/>
      </w:pPr>
      <w:rPr>
        <w:rFonts w:ascii="Symbol" w:hAnsi="Symbol" w:hint="default"/>
      </w:rPr>
    </w:lvl>
    <w:lvl w:ilvl="4" w:tplc="04190003" w:tentative="1">
      <w:start w:val="1"/>
      <w:numFmt w:val="bullet"/>
      <w:lvlText w:val="o"/>
      <w:lvlJc w:val="left"/>
      <w:pPr>
        <w:ind w:left="4248" w:hanging="360"/>
      </w:pPr>
      <w:rPr>
        <w:rFonts w:ascii="Courier New" w:hAnsi="Courier New" w:cs="Courier New" w:hint="default"/>
      </w:rPr>
    </w:lvl>
    <w:lvl w:ilvl="5" w:tplc="04190005" w:tentative="1">
      <w:start w:val="1"/>
      <w:numFmt w:val="bullet"/>
      <w:lvlText w:val=""/>
      <w:lvlJc w:val="left"/>
      <w:pPr>
        <w:ind w:left="4968" w:hanging="360"/>
      </w:pPr>
      <w:rPr>
        <w:rFonts w:ascii="Wingdings" w:hAnsi="Wingdings" w:hint="default"/>
      </w:rPr>
    </w:lvl>
    <w:lvl w:ilvl="6" w:tplc="04190001" w:tentative="1">
      <w:start w:val="1"/>
      <w:numFmt w:val="bullet"/>
      <w:lvlText w:val=""/>
      <w:lvlJc w:val="left"/>
      <w:pPr>
        <w:ind w:left="5688" w:hanging="360"/>
      </w:pPr>
      <w:rPr>
        <w:rFonts w:ascii="Symbol" w:hAnsi="Symbol" w:hint="default"/>
      </w:rPr>
    </w:lvl>
    <w:lvl w:ilvl="7" w:tplc="04190003" w:tentative="1">
      <w:start w:val="1"/>
      <w:numFmt w:val="bullet"/>
      <w:lvlText w:val="o"/>
      <w:lvlJc w:val="left"/>
      <w:pPr>
        <w:ind w:left="6408" w:hanging="360"/>
      </w:pPr>
      <w:rPr>
        <w:rFonts w:ascii="Courier New" w:hAnsi="Courier New" w:cs="Courier New" w:hint="default"/>
      </w:rPr>
    </w:lvl>
    <w:lvl w:ilvl="8" w:tplc="04190005" w:tentative="1">
      <w:start w:val="1"/>
      <w:numFmt w:val="bullet"/>
      <w:lvlText w:val=""/>
      <w:lvlJc w:val="left"/>
      <w:pPr>
        <w:ind w:left="7128" w:hanging="360"/>
      </w:pPr>
      <w:rPr>
        <w:rFonts w:ascii="Wingdings" w:hAnsi="Wingdings" w:hint="default"/>
      </w:rPr>
    </w:lvl>
  </w:abstractNum>
  <w:abstractNum w:abstractNumId="32">
    <w:nsid w:val="73985076"/>
    <w:multiLevelType w:val="hybridMultilevel"/>
    <w:tmpl w:val="8C727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98B136A"/>
    <w:multiLevelType w:val="hybridMultilevel"/>
    <w:tmpl w:val="00D8C3F4"/>
    <w:lvl w:ilvl="0" w:tplc="A0F8B70A">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34">
    <w:nsid w:val="7F8A14F0"/>
    <w:multiLevelType w:val="hybridMultilevel"/>
    <w:tmpl w:val="8A7E906E"/>
    <w:lvl w:ilvl="0" w:tplc="2D9873E4">
      <w:start w:val="1"/>
      <w:numFmt w:val="decimal"/>
      <w:lvlText w:val="%1."/>
      <w:lvlJc w:val="left"/>
      <w:pPr>
        <w:ind w:left="2051" w:hanging="120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35">
    <w:nsid w:val="7FA94E1C"/>
    <w:multiLevelType w:val="hybridMultilevel"/>
    <w:tmpl w:val="AC26C1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7"/>
  </w:num>
  <w:num w:numId="3">
    <w:abstractNumId w:val="33"/>
  </w:num>
  <w:num w:numId="4">
    <w:abstractNumId w:val="1"/>
  </w:num>
  <w:num w:numId="5">
    <w:abstractNumId w:val="15"/>
  </w:num>
  <w:num w:numId="6">
    <w:abstractNumId w:val="34"/>
  </w:num>
  <w:num w:numId="7">
    <w:abstractNumId w:val="19"/>
  </w:num>
  <w:num w:numId="8">
    <w:abstractNumId w:val="16"/>
  </w:num>
  <w:num w:numId="9">
    <w:abstractNumId w:val="22"/>
  </w:num>
  <w:num w:numId="10">
    <w:abstractNumId w:val="0"/>
  </w:num>
  <w:num w:numId="11">
    <w:abstractNumId w:val="23"/>
  </w:num>
  <w:num w:numId="12">
    <w:abstractNumId w:val="28"/>
  </w:num>
  <w:num w:numId="13">
    <w:abstractNumId w:val="18"/>
  </w:num>
  <w:num w:numId="14">
    <w:abstractNumId w:val="21"/>
  </w:num>
  <w:num w:numId="15">
    <w:abstractNumId w:val="3"/>
  </w:num>
  <w:num w:numId="16">
    <w:abstractNumId w:val="35"/>
  </w:num>
  <w:num w:numId="17">
    <w:abstractNumId w:val="4"/>
  </w:num>
  <w:num w:numId="18">
    <w:abstractNumId w:val="7"/>
  </w:num>
  <w:num w:numId="19">
    <w:abstractNumId w:val="6"/>
  </w:num>
  <w:num w:numId="20">
    <w:abstractNumId w:val="30"/>
  </w:num>
  <w:num w:numId="21">
    <w:abstractNumId w:val="2"/>
  </w:num>
  <w:num w:numId="22">
    <w:abstractNumId w:val="9"/>
  </w:num>
  <w:num w:numId="23">
    <w:abstractNumId w:val="5"/>
  </w:num>
  <w:num w:numId="24">
    <w:abstractNumId w:val="27"/>
  </w:num>
  <w:num w:numId="25">
    <w:abstractNumId w:val="32"/>
  </w:num>
  <w:num w:numId="26">
    <w:abstractNumId w:val="11"/>
  </w:num>
  <w:num w:numId="27">
    <w:abstractNumId w:val="29"/>
  </w:num>
  <w:num w:numId="28">
    <w:abstractNumId w:val="8"/>
  </w:num>
  <w:num w:numId="29">
    <w:abstractNumId w:val="25"/>
  </w:num>
  <w:num w:numId="30">
    <w:abstractNumId w:val="13"/>
  </w:num>
  <w:num w:numId="31">
    <w:abstractNumId w:val="12"/>
  </w:num>
  <w:num w:numId="32">
    <w:abstractNumId w:val="26"/>
  </w:num>
  <w:num w:numId="33">
    <w:abstractNumId w:val="20"/>
  </w:num>
  <w:num w:numId="34">
    <w:abstractNumId w:val="24"/>
  </w:num>
  <w:num w:numId="35">
    <w:abstractNumId w:val="31"/>
  </w:num>
  <w:num w:numId="36">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9"/>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297D"/>
    <w:rsid w:val="00000453"/>
    <w:rsid w:val="00000979"/>
    <w:rsid w:val="000009AF"/>
    <w:rsid w:val="00000A2C"/>
    <w:rsid w:val="0000100F"/>
    <w:rsid w:val="000010A0"/>
    <w:rsid w:val="00001654"/>
    <w:rsid w:val="00001E82"/>
    <w:rsid w:val="000021B9"/>
    <w:rsid w:val="00002344"/>
    <w:rsid w:val="00002A51"/>
    <w:rsid w:val="00002EB6"/>
    <w:rsid w:val="0000302E"/>
    <w:rsid w:val="00003FA6"/>
    <w:rsid w:val="000040F3"/>
    <w:rsid w:val="00004F82"/>
    <w:rsid w:val="00005117"/>
    <w:rsid w:val="000058FD"/>
    <w:rsid w:val="00006578"/>
    <w:rsid w:val="00006DE0"/>
    <w:rsid w:val="00006E9D"/>
    <w:rsid w:val="0000756F"/>
    <w:rsid w:val="0001030F"/>
    <w:rsid w:val="00010AD7"/>
    <w:rsid w:val="000110B6"/>
    <w:rsid w:val="000111E3"/>
    <w:rsid w:val="00011627"/>
    <w:rsid w:val="00012A60"/>
    <w:rsid w:val="00012B04"/>
    <w:rsid w:val="00012C33"/>
    <w:rsid w:val="00012D54"/>
    <w:rsid w:val="0001303D"/>
    <w:rsid w:val="00013748"/>
    <w:rsid w:val="0001402F"/>
    <w:rsid w:val="0001415F"/>
    <w:rsid w:val="0001505C"/>
    <w:rsid w:val="00015147"/>
    <w:rsid w:val="00015345"/>
    <w:rsid w:val="000167FD"/>
    <w:rsid w:val="0001687B"/>
    <w:rsid w:val="00016AB5"/>
    <w:rsid w:val="00020573"/>
    <w:rsid w:val="00020B10"/>
    <w:rsid w:val="00020EDC"/>
    <w:rsid w:val="00020F6B"/>
    <w:rsid w:val="000212FF"/>
    <w:rsid w:val="0002136C"/>
    <w:rsid w:val="000217AD"/>
    <w:rsid w:val="00021A77"/>
    <w:rsid w:val="000222A0"/>
    <w:rsid w:val="00023313"/>
    <w:rsid w:val="00023C05"/>
    <w:rsid w:val="00023E13"/>
    <w:rsid w:val="00023E72"/>
    <w:rsid w:val="00023E8A"/>
    <w:rsid w:val="00023F32"/>
    <w:rsid w:val="00024119"/>
    <w:rsid w:val="0002460B"/>
    <w:rsid w:val="00024879"/>
    <w:rsid w:val="000249CD"/>
    <w:rsid w:val="00024A5E"/>
    <w:rsid w:val="000254D9"/>
    <w:rsid w:val="000256FC"/>
    <w:rsid w:val="00025986"/>
    <w:rsid w:val="00025C93"/>
    <w:rsid w:val="00025D5C"/>
    <w:rsid w:val="00025EF6"/>
    <w:rsid w:val="00026990"/>
    <w:rsid w:val="00027A0F"/>
    <w:rsid w:val="000301AE"/>
    <w:rsid w:val="000306AC"/>
    <w:rsid w:val="00030FE0"/>
    <w:rsid w:val="00031291"/>
    <w:rsid w:val="00031576"/>
    <w:rsid w:val="000318C9"/>
    <w:rsid w:val="00031DDD"/>
    <w:rsid w:val="00032666"/>
    <w:rsid w:val="000329A1"/>
    <w:rsid w:val="0003301A"/>
    <w:rsid w:val="000333BA"/>
    <w:rsid w:val="00033666"/>
    <w:rsid w:val="00033896"/>
    <w:rsid w:val="000338CA"/>
    <w:rsid w:val="0003401A"/>
    <w:rsid w:val="00034109"/>
    <w:rsid w:val="00034A14"/>
    <w:rsid w:val="00034F31"/>
    <w:rsid w:val="00035080"/>
    <w:rsid w:val="00035A5D"/>
    <w:rsid w:val="000360C6"/>
    <w:rsid w:val="000365F5"/>
    <w:rsid w:val="00036EA9"/>
    <w:rsid w:val="00037158"/>
    <w:rsid w:val="00037524"/>
    <w:rsid w:val="00037E81"/>
    <w:rsid w:val="00040497"/>
    <w:rsid w:val="000404A3"/>
    <w:rsid w:val="00040653"/>
    <w:rsid w:val="000407F6"/>
    <w:rsid w:val="00040DEB"/>
    <w:rsid w:val="000411A0"/>
    <w:rsid w:val="00041894"/>
    <w:rsid w:val="00041A60"/>
    <w:rsid w:val="00041C88"/>
    <w:rsid w:val="00042045"/>
    <w:rsid w:val="00042549"/>
    <w:rsid w:val="00042C09"/>
    <w:rsid w:val="000439AD"/>
    <w:rsid w:val="00043CB5"/>
    <w:rsid w:val="00043DCB"/>
    <w:rsid w:val="00044078"/>
    <w:rsid w:val="00044B7B"/>
    <w:rsid w:val="00045587"/>
    <w:rsid w:val="00046125"/>
    <w:rsid w:val="00046610"/>
    <w:rsid w:val="00046714"/>
    <w:rsid w:val="000469E4"/>
    <w:rsid w:val="00047061"/>
    <w:rsid w:val="00047108"/>
    <w:rsid w:val="000471AA"/>
    <w:rsid w:val="00047BB5"/>
    <w:rsid w:val="00050419"/>
    <w:rsid w:val="0005142E"/>
    <w:rsid w:val="00051455"/>
    <w:rsid w:val="00051EBB"/>
    <w:rsid w:val="00051F91"/>
    <w:rsid w:val="00052455"/>
    <w:rsid w:val="000526C6"/>
    <w:rsid w:val="00052977"/>
    <w:rsid w:val="00052D29"/>
    <w:rsid w:val="00053F1A"/>
    <w:rsid w:val="0005451D"/>
    <w:rsid w:val="00054C08"/>
    <w:rsid w:val="000556C4"/>
    <w:rsid w:val="00055BA2"/>
    <w:rsid w:val="00056CF7"/>
    <w:rsid w:val="00057702"/>
    <w:rsid w:val="00057901"/>
    <w:rsid w:val="00057A7E"/>
    <w:rsid w:val="00057D02"/>
    <w:rsid w:val="00060A23"/>
    <w:rsid w:val="0006120B"/>
    <w:rsid w:val="00061222"/>
    <w:rsid w:val="00061514"/>
    <w:rsid w:val="0006154B"/>
    <w:rsid w:val="00061868"/>
    <w:rsid w:val="000618E6"/>
    <w:rsid w:val="0006195F"/>
    <w:rsid w:val="00061B2D"/>
    <w:rsid w:val="00061C05"/>
    <w:rsid w:val="00061D3F"/>
    <w:rsid w:val="00062B38"/>
    <w:rsid w:val="00062F00"/>
    <w:rsid w:val="000630C8"/>
    <w:rsid w:val="00063322"/>
    <w:rsid w:val="00063C9B"/>
    <w:rsid w:val="0006481D"/>
    <w:rsid w:val="0006511F"/>
    <w:rsid w:val="00065780"/>
    <w:rsid w:val="00066944"/>
    <w:rsid w:val="000669C5"/>
    <w:rsid w:val="00066B01"/>
    <w:rsid w:val="00066FEC"/>
    <w:rsid w:val="00067C46"/>
    <w:rsid w:val="00067D04"/>
    <w:rsid w:val="00067E39"/>
    <w:rsid w:val="0007078B"/>
    <w:rsid w:val="00070A52"/>
    <w:rsid w:val="00070C34"/>
    <w:rsid w:val="000710D9"/>
    <w:rsid w:val="000719BD"/>
    <w:rsid w:val="00071A68"/>
    <w:rsid w:val="00072172"/>
    <w:rsid w:val="000721AC"/>
    <w:rsid w:val="00072458"/>
    <w:rsid w:val="000724B2"/>
    <w:rsid w:val="00074019"/>
    <w:rsid w:val="00074854"/>
    <w:rsid w:val="0007531A"/>
    <w:rsid w:val="0007534C"/>
    <w:rsid w:val="00075C28"/>
    <w:rsid w:val="00076336"/>
    <w:rsid w:val="00076C38"/>
    <w:rsid w:val="00076C7E"/>
    <w:rsid w:val="00076DAA"/>
    <w:rsid w:val="00076E68"/>
    <w:rsid w:val="00077274"/>
    <w:rsid w:val="00077601"/>
    <w:rsid w:val="00077683"/>
    <w:rsid w:val="00077689"/>
    <w:rsid w:val="0007775B"/>
    <w:rsid w:val="00077B64"/>
    <w:rsid w:val="00080AF5"/>
    <w:rsid w:val="00080E50"/>
    <w:rsid w:val="00080F18"/>
    <w:rsid w:val="00081642"/>
    <w:rsid w:val="00082391"/>
    <w:rsid w:val="00082E5A"/>
    <w:rsid w:val="00083046"/>
    <w:rsid w:val="00083151"/>
    <w:rsid w:val="00083966"/>
    <w:rsid w:val="00083A43"/>
    <w:rsid w:val="00083AAD"/>
    <w:rsid w:val="00083F5B"/>
    <w:rsid w:val="000840AE"/>
    <w:rsid w:val="00084260"/>
    <w:rsid w:val="00085048"/>
    <w:rsid w:val="0008563E"/>
    <w:rsid w:val="00085D11"/>
    <w:rsid w:val="00086458"/>
    <w:rsid w:val="000875DB"/>
    <w:rsid w:val="000878B2"/>
    <w:rsid w:val="00087C35"/>
    <w:rsid w:val="00087E8B"/>
    <w:rsid w:val="000900A7"/>
    <w:rsid w:val="00090404"/>
    <w:rsid w:val="00090682"/>
    <w:rsid w:val="00090B42"/>
    <w:rsid w:val="00090D87"/>
    <w:rsid w:val="00092087"/>
    <w:rsid w:val="000921D2"/>
    <w:rsid w:val="00092820"/>
    <w:rsid w:val="000928A0"/>
    <w:rsid w:val="00093657"/>
    <w:rsid w:val="00094060"/>
    <w:rsid w:val="000948CD"/>
    <w:rsid w:val="0009548E"/>
    <w:rsid w:val="0009597F"/>
    <w:rsid w:val="00095E4E"/>
    <w:rsid w:val="00095F8C"/>
    <w:rsid w:val="00096376"/>
    <w:rsid w:val="00096618"/>
    <w:rsid w:val="000966B7"/>
    <w:rsid w:val="00097821"/>
    <w:rsid w:val="000A0224"/>
    <w:rsid w:val="000A064E"/>
    <w:rsid w:val="000A0B99"/>
    <w:rsid w:val="000A1516"/>
    <w:rsid w:val="000A1797"/>
    <w:rsid w:val="000A1AB0"/>
    <w:rsid w:val="000A1E15"/>
    <w:rsid w:val="000A27E3"/>
    <w:rsid w:val="000A2A97"/>
    <w:rsid w:val="000A2B3F"/>
    <w:rsid w:val="000A305D"/>
    <w:rsid w:val="000A3429"/>
    <w:rsid w:val="000A3A60"/>
    <w:rsid w:val="000A3CCB"/>
    <w:rsid w:val="000A40BD"/>
    <w:rsid w:val="000A4525"/>
    <w:rsid w:val="000A5288"/>
    <w:rsid w:val="000A53B0"/>
    <w:rsid w:val="000A5E60"/>
    <w:rsid w:val="000A5E98"/>
    <w:rsid w:val="000A5F97"/>
    <w:rsid w:val="000A61E9"/>
    <w:rsid w:val="000A62CD"/>
    <w:rsid w:val="000A6820"/>
    <w:rsid w:val="000A6F7B"/>
    <w:rsid w:val="000A71D9"/>
    <w:rsid w:val="000A7935"/>
    <w:rsid w:val="000A7970"/>
    <w:rsid w:val="000A7EC6"/>
    <w:rsid w:val="000B04AB"/>
    <w:rsid w:val="000B0A28"/>
    <w:rsid w:val="000B0EED"/>
    <w:rsid w:val="000B1140"/>
    <w:rsid w:val="000B2343"/>
    <w:rsid w:val="000B2630"/>
    <w:rsid w:val="000B27AC"/>
    <w:rsid w:val="000B2941"/>
    <w:rsid w:val="000B2AEB"/>
    <w:rsid w:val="000B362B"/>
    <w:rsid w:val="000B37A4"/>
    <w:rsid w:val="000B4224"/>
    <w:rsid w:val="000B436D"/>
    <w:rsid w:val="000B45B0"/>
    <w:rsid w:val="000B54EF"/>
    <w:rsid w:val="000B5EFE"/>
    <w:rsid w:val="000B67B4"/>
    <w:rsid w:val="000B7269"/>
    <w:rsid w:val="000B76D7"/>
    <w:rsid w:val="000B7929"/>
    <w:rsid w:val="000B7B2E"/>
    <w:rsid w:val="000C02A6"/>
    <w:rsid w:val="000C0C4D"/>
    <w:rsid w:val="000C11C6"/>
    <w:rsid w:val="000C18B8"/>
    <w:rsid w:val="000C1A38"/>
    <w:rsid w:val="000C379E"/>
    <w:rsid w:val="000C39D7"/>
    <w:rsid w:val="000C3D2A"/>
    <w:rsid w:val="000C3DD8"/>
    <w:rsid w:val="000C4039"/>
    <w:rsid w:val="000C425D"/>
    <w:rsid w:val="000C52C7"/>
    <w:rsid w:val="000C5C82"/>
    <w:rsid w:val="000C6750"/>
    <w:rsid w:val="000C682D"/>
    <w:rsid w:val="000C711E"/>
    <w:rsid w:val="000C7CC7"/>
    <w:rsid w:val="000C7F21"/>
    <w:rsid w:val="000D02E1"/>
    <w:rsid w:val="000D0630"/>
    <w:rsid w:val="000D067C"/>
    <w:rsid w:val="000D07E8"/>
    <w:rsid w:val="000D090A"/>
    <w:rsid w:val="000D09F5"/>
    <w:rsid w:val="000D27CA"/>
    <w:rsid w:val="000D3729"/>
    <w:rsid w:val="000D39DD"/>
    <w:rsid w:val="000D3AB1"/>
    <w:rsid w:val="000D400C"/>
    <w:rsid w:val="000D41F9"/>
    <w:rsid w:val="000D42C1"/>
    <w:rsid w:val="000D4895"/>
    <w:rsid w:val="000D527B"/>
    <w:rsid w:val="000D5DB8"/>
    <w:rsid w:val="000D65BB"/>
    <w:rsid w:val="000D71E5"/>
    <w:rsid w:val="000D7F96"/>
    <w:rsid w:val="000E09A0"/>
    <w:rsid w:val="000E2CF4"/>
    <w:rsid w:val="000E2F4B"/>
    <w:rsid w:val="000E3085"/>
    <w:rsid w:val="000E3210"/>
    <w:rsid w:val="000E4E42"/>
    <w:rsid w:val="000E51D4"/>
    <w:rsid w:val="000E5217"/>
    <w:rsid w:val="000E55C3"/>
    <w:rsid w:val="000E579F"/>
    <w:rsid w:val="000E5A59"/>
    <w:rsid w:val="000E5DFE"/>
    <w:rsid w:val="000E734A"/>
    <w:rsid w:val="000E74A9"/>
    <w:rsid w:val="000E7514"/>
    <w:rsid w:val="000F0361"/>
    <w:rsid w:val="000F0673"/>
    <w:rsid w:val="000F2BA9"/>
    <w:rsid w:val="000F2E0E"/>
    <w:rsid w:val="000F3528"/>
    <w:rsid w:val="000F426F"/>
    <w:rsid w:val="000F45C9"/>
    <w:rsid w:val="000F496F"/>
    <w:rsid w:val="000F5053"/>
    <w:rsid w:val="000F569F"/>
    <w:rsid w:val="000F5702"/>
    <w:rsid w:val="000F587B"/>
    <w:rsid w:val="000F688B"/>
    <w:rsid w:val="000F6C1E"/>
    <w:rsid w:val="000F7161"/>
    <w:rsid w:val="000F763A"/>
    <w:rsid w:val="0010048C"/>
    <w:rsid w:val="00100797"/>
    <w:rsid w:val="0010110F"/>
    <w:rsid w:val="001016C5"/>
    <w:rsid w:val="0010184E"/>
    <w:rsid w:val="00101F65"/>
    <w:rsid w:val="0010232B"/>
    <w:rsid w:val="001028F2"/>
    <w:rsid w:val="00102B0C"/>
    <w:rsid w:val="00102B70"/>
    <w:rsid w:val="001037C6"/>
    <w:rsid w:val="001039A5"/>
    <w:rsid w:val="00104085"/>
    <w:rsid w:val="00104B32"/>
    <w:rsid w:val="00105647"/>
    <w:rsid w:val="00105EAD"/>
    <w:rsid w:val="00106466"/>
    <w:rsid w:val="0010648D"/>
    <w:rsid w:val="00106F76"/>
    <w:rsid w:val="001070E4"/>
    <w:rsid w:val="0010722D"/>
    <w:rsid w:val="001101DD"/>
    <w:rsid w:val="00110E0A"/>
    <w:rsid w:val="00110F4D"/>
    <w:rsid w:val="00110F50"/>
    <w:rsid w:val="001111BB"/>
    <w:rsid w:val="001117D5"/>
    <w:rsid w:val="00111E38"/>
    <w:rsid w:val="001123E7"/>
    <w:rsid w:val="00112C66"/>
    <w:rsid w:val="00112E09"/>
    <w:rsid w:val="00112FE1"/>
    <w:rsid w:val="00113421"/>
    <w:rsid w:val="001136A9"/>
    <w:rsid w:val="00113A3E"/>
    <w:rsid w:val="00113AB1"/>
    <w:rsid w:val="00113DFF"/>
    <w:rsid w:val="00114B66"/>
    <w:rsid w:val="00114D48"/>
    <w:rsid w:val="00114F0D"/>
    <w:rsid w:val="001150BB"/>
    <w:rsid w:val="0011561F"/>
    <w:rsid w:val="00115746"/>
    <w:rsid w:val="001157AF"/>
    <w:rsid w:val="00115861"/>
    <w:rsid w:val="00115A51"/>
    <w:rsid w:val="0011615E"/>
    <w:rsid w:val="0011677D"/>
    <w:rsid w:val="00116AF0"/>
    <w:rsid w:val="00116BB7"/>
    <w:rsid w:val="00116E31"/>
    <w:rsid w:val="00116F5F"/>
    <w:rsid w:val="0011704C"/>
    <w:rsid w:val="0011752C"/>
    <w:rsid w:val="001179F6"/>
    <w:rsid w:val="00120260"/>
    <w:rsid w:val="00120499"/>
    <w:rsid w:val="0012058C"/>
    <w:rsid w:val="0012060F"/>
    <w:rsid w:val="00120FCB"/>
    <w:rsid w:val="00122348"/>
    <w:rsid w:val="0012256D"/>
    <w:rsid w:val="00122836"/>
    <w:rsid w:val="00122840"/>
    <w:rsid w:val="00122B71"/>
    <w:rsid w:val="00123406"/>
    <w:rsid w:val="00123A51"/>
    <w:rsid w:val="00123A6E"/>
    <w:rsid w:val="00123DB0"/>
    <w:rsid w:val="00123EEB"/>
    <w:rsid w:val="0012459F"/>
    <w:rsid w:val="00124947"/>
    <w:rsid w:val="001255A8"/>
    <w:rsid w:val="00125C91"/>
    <w:rsid w:val="00125D7F"/>
    <w:rsid w:val="00126A4F"/>
    <w:rsid w:val="00126B26"/>
    <w:rsid w:val="00126EFA"/>
    <w:rsid w:val="00127002"/>
    <w:rsid w:val="00127F65"/>
    <w:rsid w:val="00130A83"/>
    <w:rsid w:val="00131965"/>
    <w:rsid w:val="00132366"/>
    <w:rsid w:val="00132822"/>
    <w:rsid w:val="00132978"/>
    <w:rsid w:val="0013345A"/>
    <w:rsid w:val="0013357B"/>
    <w:rsid w:val="00134008"/>
    <w:rsid w:val="00134776"/>
    <w:rsid w:val="00135071"/>
    <w:rsid w:val="00135269"/>
    <w:rsid w:val="001352F1"/>
    <w:rsid w:val="0013669B"/>
    <w:rsid w:val="001368EF"/>
    <w:rsid w:val="00136965"/>
    <w:rsid w:val="00136CB2"/>
    <w:rsid w:val="00137587"/>
    <w:rsid w:val="001376B2"/>
    <w:rsid w:val="00140100"/>
    <w:rsid w:val="001403D5"/>
    <w:rsid w:val="001408C8"/>
    <w:rsid w:val="001419CB"/>
    <w:rsid w:val="001427EA"/>
    <w:rsid w:val="00142866"/>
    <w:rsid w:val="00143D70"/>
    <w:rsid w:val="00143DAE"/>
    <w:rsid w:val="0014458C"/>
    <w:rsid w:val="00144C47"/>
    <w:rsid w:val="001453FC"/>
    <w:rsid w:val="0014565A"/>
    <w:rsid w:val="0014597E"/>
    <w:rsid w:val="00145A79"/>
    <w:rsid w:val="001469A8"/>
    <w:rsid w:val="00146CC6"/>
    <w:rsid w:val="00150AD1"/>
    <w:rsid w:val="00151D5D"/>
    <w:rsid w:val="001524C6"/>
    <w:rsid w:val="00152CBF"/>
    <w:rsid w:val="00152FD6"/>
    <w:rsid w:val="001533FD"/>
    <w:rsid w:val="001545B5"/>
    <w:rsid w:val="00154B1E"/>
    <w:rsid w:val="00154FB6"/>
    <w:rsid w:val="00155303"/>
    <w:rsid w:val="0015538E"/>
    <w:rsid w:val="0015600D"/>
    <w:rsid w:val="001563C4"/>
    <w:rsid w:val="0015711A"/>
    <w:rsid w:val="00157D34"/>
    <w:rsid w:val="001615DB"/>
    <w:rsid w:val="001616CC"/>
    <w:rsid w:val="00161D0E"/>
    <w:rsid w:val="00161FE8"/>
    <w:rsid w:val="00162841"/>
    <w:rsid w:val="00162CA7"/>
    <w:rsid w:val="00163B42"/>
    <w:rsid w:val="00163B67"/>
    <w:rsid w:val="00164276"/>
    <w:rsid w:val="00164981"/>
    <w:rsid w:val="00164D62"/>
    <w:rsid w:val="00164DC6"/>
    <w:rsid w:val="0016579C"/>
    <w:rsid w:val="00165CF7"/>
    <w:rsid w:val="00166194"/>
    <w:rsid w:val="00166587"/>
    <w:rsid w:val="0016670B"/>
    <w:rsid w:val="00166A12"/>
    <w:rsid w:val="00166B7C"/>
    <w:rsid w:val="001671E7"/>
    <w:rsid w:val="00167451"/>
    <w:rsid w:val="00167807"/>
    <w:rsid w:val="00167A4B"/>
    <w:rsid w:val="00167B37"/>
    <w:rsid w:val="00167F20"/>
    <w:rsid w:val="00170510"/>
    <w:rsid w:val="00171B66"/>
    <w:rsid w:val="00171D8A"/>
    <w:rsid w:val="00172782"/>
    <w:rsid w:val="00172C51"/>
    <w:rsid w:val="00172DD6"/>
    <w:rsid w:val="001734DE"/>
    <w:rsid w:val="00173ACA"/>
    <w:rsid w:val="00174497"/>
    <w:rsid w:val="00174F31"/>
    <w:rsid w:val="00175118"/>
    <w:rsid w:val="00175F7B"/>
    <w:rsid w:val="00176633"/>
    <w:rsid w:val="001771F3"/>
    <w:rsid w:val="00177D34"/>
    <w:rsid w:val="001811E9"/>
    <w:rsid w:val="001816A9"/>
    <w:rsid w:val="00181A87"/>
    <w:rsid w:val="001820AE"/>
    <w:rsid w:val="00182208"/>
    <w:rsid w:val="0018241C"/>
    <w:rsid w:val="0018242B"/>
    <w:rsid w:val="00182495"/>
    <w:rsid w:val="00182716"/>
    <w:rsid w:val="00182D48"/>
    <w:rsid w:val="001832B7"/>
    <w:rsid w:val="00184878"/>
    <w:rsid w:val="00184DE8"/>
    <w:rsid w:val="00184F91"/>
    <w:rsid w:val="001852F8"/>
    <w:rsid w:val="00185956"/>
    <w:rsid w:val="00185E0A"/>
    <w:rsid w:val="0018600F"/>
    <w:rsid w:val="001863C9"/>
    <w:rsid w:val="00186922"/>
    <w:rsid w:val="00186AED"/>
    <w:rsid w:val="00186B2D"/>
    <w:rsid w:val="00186E13"/>
    <w:rsid w:val="0018791F"/>
    <w:rsid w:val="001879AC"/>
    <w:rsid w:val="0019068F"/>
    <w:rsid w:val="0019113D"/>
    <w:rsid w:val="001922F9"/>
    <w:rsid w:val="00192871"/>
    <w:rsid w:val="00192F42"/>
    <w:rsid w:val="0019339B"/>
    <w:rsid w:val="00193717"/>
    <w:rsid w:val="0019382E"/>
    <w:rsid w:val="00193BEA"/>
    <w:rsid w:val="00194030"/>
    <w:rsid w:val="00194500"/>
    <w:rsid w:val="001958A4"/>
    <w:rsid w:val="00195C28"/>
    <w:rsid w:val="0019602B"/>
    <w:rsid w:val="00196316"/>
    <w:rsid w:val="00196A10"/>
    <w:rsid w:val="00196FB4"/>
    <w:rsid w:val="00197155"/>
    <w:rsid w:val="001971E1"/>
    <w:rsid w:val="00197CA8"/>
    <w:rsid w:val="001A06FF"/>
    <w:rsid w:val="001A07C4"/>
    <w:rsid w:val="001A0C62"/>
    <w:rsid w:val="001A0DB2"/>
    <w:rsid w:val="001A1B0D"/>
    <w:rsid w:val="001A1F10"/>
    <w:rsid w:val="001A1FAE"/>
    <w:rsid w:val="001A2AEA"/>
    <w:rsid w:val="001A31C9"/>
    <w:rsid w:val="001A32EC"/>
    <w:rsid w:val="001A3332"/>
    <w:rsid w:val="001A41BC"/>
    <w:rsid w:val="001A4336"/>
    <w:rsid w:val="001A4524"/>
    <w:rsid w:val="001A4DA5"/>
    <w:rsid w:val="001A6380"/>
    <w:rsid w:val="001A646E"/>
    <w:rsid w:val="001A676C"/>
    <w:rsid w:val="001A6A30"/>
    <w:rsid w:val="001A70D6"/>
    <w:rsid w:val="001A746D"/>
    <w:rsid w:val="001A7CD6"/>
    <w:rsid w:val="001B00D9"/>
    <w:rsid w:val="001B0199"/>
    <w:rsid w:val="001B054F"/>
    <w:rsid w:val="001B0B83"/>
    <w:rsid w:val="001B1606"/>
    <w:rsid w:val="001B1BD3"/>
    <w:rsid w:val="001B1C56"/>
    <w:rsid w:val="001B236E"/>
    <w:rsid w:val="001B26B3"/>
    <w:rsid w:val="001B273A"/>
    <w:rsid w:val="001B273D"/>
    <w:rsid w:val="001B3097"/>
    <w:rsid w:val="001B3FA5"/>
    <w:rsid w:val="001B4043"/>
    <w:rsid w:val="001B4793"/>
    <w:rsid w:val="001B47E6"/>
    <w:rsid w:val="001B48A5"/>
    <w:rsid w:val="001B531D"/>
    <w:rsid w:val="001B6249"/>
    <w:rsid w:val="001B6341"/>
    <w:rsid w:val="001B63C9"/>
    <w:rsid w:val="001B6496"/>
    <w:rsid w:val="001B6DCB"/>
    <w:rsid w:val="001B6FCE"/>
    <w:rsid w:val="001B7BD1"/>
    <w:rsid w:val="001C12E1"/>
    <w:rsid w:val="001C14E3"/>
    <w:rsid w:val="001C1EB7"/>
    <w:rsid w:val="001C233A"/>
    <w:rsid w:val="001C24A8"/>
    <w:rsid w:val="001C25F2"/>
    <w:rsid w:val="001C2A22"/>
    <w:rsid w:val="001C2AD2"/>
    <w:rsid w:val="001C3496"/>
    <w:rsid w:val="001C4854"/>
    <w:rsid w:val="001C4DFC"/>
    <w:rsid w:val="001C5F65"/>
    <w:rsid w:val="001C6155"/>
    <w:rsid w:val="001C66AE"/>
    <w:rsid w:val="001C6BA1"/>
    <w:rsid w:val="001C6D19"/>
    <w:rsid w:val="001C6FFD"/>
    <w:rsid w:val="001C73A3"/>
    <w:rsid w:val="001C7552"/>
    <w:rsid w:val="001C755B"/>
    <w:rsid w:val="001C77A8"/>
    <w:rsid w:val="001D0391"/>
    <w:rsid w:val="001D047B"/>
    <w:rsid w:val="001D1146"/>
    <w:rsid w:val="001D285D"/>
    <w:rsid w:val="001D2CC0"/>
    <w:rsid w:val="001D2F7A"/>
    <w:rsid w:val="001D317E"/>
    <w:rsid w:val="001D3FD7"/>
    <w:rsid w:val="001D4A45"/>
    <w:rsid w:val="001D5708"/>
    <w:rsid w:val="001D5C1E"/>
    <w:rsid w:val="001D5E8E"/>
    <w:rsid w:val="001D6118"/>
    <w:rsid w:val="001D63E0"/>
    <w:rsid w:val="001D69A0"/>
    <w:rsid w:val="001D6B8D"/>
    <w:rsid w:val="001D70B8"/>
    <w:rsid w:val="001D72A2"/>
    <w:rsid w:val="001D7959"/>
    <w:rsid w:val="001D7D8E"/>
    <w:rsid w:val="001D7E44"/>
    <w:rsid w:val="001D7F30"/>
    <w:rsid w:val="001E023D"/>
    <w:rsid w:val="001E039F"/>
    <w:rsid w:val="001E0A87"/>
    <w:rsid w:val="001E0EB8"/>
    <w:rsid w:val="001E0F8D"/>
    <w:rsid w:val="001E1146"/>
    <w:rsid w:val="001E15E6"/>
    <w:rsid w:val="001E1991"/>
    <w:rsid w:val="001E1F05"/>
    <w:rsid w:val="001E2373"/>
    <w:rsid w:val="001E2411"/>
    <w:rsid w:val="001E2E7A"/>
    <w:rsid w:val="001E40F2"/>
    <w:rsid w:val="001E415B"/>
    <w:rsid w:val="001E502D"/>
    <w:rsid w:val="001E5409"/>
    <w:rsid w:val="001E5E74"/>
    <w:rsid w:val="001E5FDC"/>
    <w:rsid w:val="001E6A44"/>
    <w:rsid w:val="001E6AF2"/>
    <w:rsid w:val="001E6CD0"/>
    <w:rsid w:val="001E70AD"/>
    <w:rsid w:val="001E7583"/>
    <w:rsid w:val="001E772F"/>
    <w:rsid w:val="001E793D"/>
    <w:rsid w:val="001E7AB2"/>
    <w:rsid w:val="001E7FB4"/>
    <w:rsid w:val="001F08EE"/>
    <w:rsid w:val="001F0C01"/>
    <w:rsid w:val="001F0E18"/>
    <w:rsid w:val="001F0F8F"/>
    <w:rsid w:val="001F1333"/>
    <w:rsid w:val="001F18AB"/>
    <w:rsid w:val="001F1C18"/>
    <w:rsid w:val="001F1F8F"/>
    <w:rsid w:val="001F2572"/>
    <w:rsid w:val="001F25CA"/>
    <w:rsid w:val="001F2724"/>
    <w:rsid w:val="001F3263"/>
    <w:rsid w:val="001F327F"/>
    <w:rsid w:val="001F3A84"/>
    <w:rsid w:val="001F3ACC"/>
    <w:rsid w:val="001F3D19"/>
    <w:rsid w:val="001F40E9"/>
    <w:rsid w:val="001F4814"/>
    <w:rsid w:val="001F5C8E"/>
    <w:rsid w:val="001F5FDD"/>
    <w:rsid w:val="001F6646"/>
    <w:rsid w:val="001F70FD"/>
    <w:rsid w:val="001F725F"/>
    <w:rsid w:val="001F73E0"/>
    <w:rsid w:val="001F7CD7"/>
    <w:rsid w:val="00200375"/>
    <w:rsid w:val="002006AA"/>
    <w:rsid w:val="00200788"/>
    <w:rsid w:val="00200BAA"/>
    <w:rsid w:val="00200FC1"/>
    <w:rsid w:val="002016BF"/>
    <w:rsid w:val="002017D7"/>
    <w:rsid w:val="0020198A"/>
    <w:rsid w:val="002019E8"/>
    <w:rsid w:val="0020269F"/>
    <w:rsid w:val="00202C8D"/>
    <w:rsid w:val="0020315B"/>
    <w:rsid w:val="002033F6"/>
    <w:rsid w:val="002039A5"/>
    <w:rsid w:val="0020429D"/>
    <w:rsid w:val="00204D32"/>
    <w:rsid w:val="002056CB"/>
    <w:rsid w:val="00205707"/>
    <w:rsid w:val="00205BB6"/>
    <w:rsid w:val="00205C56"/>
    <w:rsid w:val="00206167"/>
    <w:rsid w:val="002061FD"/>
    <w:rsid w:val="0020640A"/>
    <w:rsid w:val="00207326"/>
    <w:rsid w:val="0020747C"/>
    <w:rsid w:val="00207732"/>
    <w:rsid w:val="00210A7C"/>
    <w:rsid w:val="0021155E"/>
    <w:rsid w:val="00211618"/>
    <w:rsid w:val="002120E9"/>
    <w:rsid w:val="00212270"/>
    <w:rsid w:val="00212B15"/>
    <w:rsid w:val="00212CD8"/>
    <w:rsid w:val="00213538"/>
    <w:rsid w:val="00214219"/>
    <w:rsid w:val="002143BF"/>
    <w:rsid w:val="00214F71"/>
    <w:rsid w:val="00215090"/>
    <w:rsid w:val="00215CB0"/>
    <w:rsid w:val="002169C2"/>
    <w:rsid w:val="00216CE4"/>
    <w:rsid w:val="002174AB"/>
    <w:rsid w:val="002174DF"/>
    <w:rsid w:val="00217AAF"/>
    <w:rsid w:val="00217F48"/>
    <w:rsid w:val="002207A5"/>
    <w:rsid w:val="00220967"/>
    <w:rsid w:val="00220A02"/>
    <w:rsid w:val="00222AEE"/>
    <w:rsid w:val="002243F7"/>
    <w:rsid w:val="0022449B"/>
    <w:rsid w:val="00224F68"/>
    <w:rsid w:val="00225B68"/>
    <w:rsid w:val="002261DD"/>
    <w:rsid w:val="00226606"/>
    <w:rsid w:val="00226DC9"/>
    <w:rsid w:val="00226FBA"/>
    <w:rsid w:val="00227540"/>
    <w:rsid w:val="00230BE6"/>
    <w:rsid w:val="00230D1C"/>
    <w:rsid w:val="002319CF"/>
    <w:rsid w:val="002329A5"/>
    <w:rsid w:val="00233161"/>
    <w:rsid w:val="002339B9"/>
    <w:rsid w:val="00235204"/>
    <w:rsid w:val="00235646"/>
    <w:rsid w:val="00236574"/>
    <w:rsid w:val="00236E1D"/>
    <w:rsid w:val="002371A0"/>
    <w:rsid w:val="00237538"/>
    <w:rsid w:val="00237719"/>
    <w:rsid w:val="00237985"/>
    <w:rsid w:val="00237C84"/>
    <w:rsid w:val="00240143"/>
    <w:rsid w:val="002405BB"/>
    <w:rsid w:val="002409E1"/>
    <w:rsid w:val="00240F3D"/>
    <w:rsid w:val="002411C4"/>
    <w:rsid w:val="0024145D"/>
    <w:rsid w:val="002414B5"/>
    <w:rsid w:val="0024248B"/>
    <w:rsid w:val="0024286F"/>
    <w:rsid w:val="002428F8"/>
    <w:rsid w:val="00242D00"/>
    <w:rsid w:val="00243343"/>
    <w:rsid w:val="00243453"/>
    <w:rsid w:val="0024395F"/>
    <w:rsid w:val="002439B5"/>
    <w:rsid w:val="00243BCD"/>
    <w:rsid w:val="00243EFB"/>
    <w:rsid w:val="002440A6"/>
    <w:rsid w:val="002443BA"/>
    <w:rsid w:val="00244C92"/>
    <w:rsid w:val="00245206"/>
    <w:rsid w:val="00245D76"/>
    <w:rsid w:val="00246258"/>
    <w:rsid w:val="002467B3"/>
    <w:rsid w:val="002469BD"/>
    <w:rsid w:val="00247ECB"/>
    <w:rsid w:val="002500D7"/>
    <w:rsid w:val="00250231"/>
    <w:rsid w:val="002502B7"/>
    <w:rsid w:val="00250778"/>
    <w:rsid w:val="00250905"/>
    <w:rsid w:val="002514E1"/>
    <w:rsid w:val="002519D8"/>
    <w:rsid w:val="00251A08"/>
    <w:rsid w:val="00251AF5"/>
    <w:rsid w:val="002535BB"/>
    <w:rsid w:val="00253723"/>
    <w:rsid w:val="002539CA"/>
    <w:rsid w:val="00253F56"/>
    <w:rsid w:val="00254232"/>
    <w:rsid w:val="00254908"/>
    <w:rsid w:val="00254C99"/>
    <w:rsid w:val="00255840"/>
    <w:rsid w:val="00255EC3"/>
    <w:rsid w:val="0025662F"/>
    <w:rsid w:val="00256E5D"/>
    <w:rsid w:val="00257215"/>
    <w:rsid w:val="00257840"/>
    <w:rsid w:val="00257BDA"/>
    <w:rsid w:val="00257CEF"/>
    <w:rsid w:val="00260B8E"/>
    <w:rsid w:val="00260C41"/>
    <w:rsid w:val="00260D99"/>
    <w:rsid w:val="00260F0D"/>
    <w:rsid w:val="0026147A"/>
    <w:rsid w:val="00261D97"/>
    <w:rsid w:val="00262139"/>
    <w:rsid w:val="002622F2"/>
    <w:rsid w:val="00262B99"/>
    <w:rsid w:val="002631CA"/>
    <w:rsid w:val="002645A1"/>
    <w:rsid w:val="00264761"/>
    <w:rsid w:val="002647F7"/>
    <w:rsid w:val="002651A6"/>
    <w:rsid w:val="00265390"/>
    <w:rsid w:val="00265A1A"/>
    <w:rsid w:val="00265F89"/>
    <w:rsid w:val="0026614D"/>
    <w:rsid w:val="002666FA"/>
    <w:rsid w:val="0026687F"/>
    <w:rsid w:val="00266904"/>
    <w:rsid w:val="00266E7A"/>
    <w:rsid w:val="00266FAE"/>
    <w:rsid w:val="002672EC"/>
    <w:rsid w:val="0026736A"/>
    <w:rsid w:val="00267D88"/>
    <w:rsid w:val="002703E8"/>
    <w:rsid w:val="00270B8B"/>
    <w:rsid w:val="00271204"/>
    <w:rsid w:val="00271264"/>
    <w:rsid w:val="00271296"/>
    <w:rsid w:val="00271511"/>
    <w:rsid w:val="002716E5"/>
    <w:rsid w:val="00271FC5"/>
    <w:rsid w:val="002722AA"/>
    <w:rsid w:val="00272A3C"/>
    <w:rsid w:val="0027410F"/>
    <w:rsid w:val="00274173"/>
    <w:rsid w:val="00274954"/>
    <w:rsid w:val="00274A6F"/>
    <w:rsid w:val="002750EF"/>
    <w:rsid w:val="0027564C"/>
    <w:rsid w:val="00275F1F"/>
    <w:rsid w:val="002767EA"/>
    <w:rsid w:val="00276B12"/>
    <w:rsid w:val="00277446"/>
    <w:rsid w:val="00280A10"/>
    <w:rsid w:val="00280C4B"/>
    <w:rsid w:val="00281401"/>
    <w:rsid w:val="0028161D"/>
    <w:rsid w:val="00282924"/>
    <w:rsid w:val="0028293B"/>
    <w:rsid w:val="00283164"/>
    <w:rsid w:val="0028374A"/>
    <w:rsid w:val="002839F7"/>
    <w:rsid w:val="00283ABC"/>
    <w:rsid w:val="00283C87"/>
    <w:rsid w:val="00283DDB"/>
    <w:rsid w:val="00283F68"/>
    <w:rsid w:val="00284280"/>
    <w:rsid w:val="00284C79"/>
    <w:rsid w:val="00285C6D"/>
    <w:rsid w:val="00286656"/>
    <w:rsid w:val="0028673E"/>
    <w:rsid w:val="00286832"/>
    <w:rsid w:val="0028702F"/>
    <w:rsid w:val="0028752A"/>
    <w:rsid w:val="00287785"/>
    <w:rsid w:val="002879C5"/>
    <w:rsid w:val="00287B44"/>
    <w:rsid w:val="00287F94"/>
    <w:rsid w:val="0029010E"/>
    <w:rsid w:val="00290735"/>
    <w:rsid w:val="002910F8"/>
    <w:rsid w:val="002913F6"/>
    <w:rsid w:val="00291EEC"/>
    <w:rsid w:val="00292A0D"/>
    <w:rsid w:val="00292E1A"/>
    <w:rsid w:val="00292EC9"/>
    <w:rsid w:val="0029345B"/>
    <w:rsid w:val="00293DD6"/>
    <w:rsid w:val="0029429B"/>
    <w:rsid w:val="0029450A"/>
    <w:rsid w:val="00295264"/>
    <w:rsid w:val="00295285"/>
    <w:rsid w:val="002952FA"/>
    <w:rsid w:val="0029584D"/>
    <w:rsid w:val="002960F2"/>
    <w:rsid w:val="00296133"/>
    <w:rsid w:val="002961DC"/>
    <w:rsid w:val="0029644A"/>
    <w:rsid w:val="00297045"/>
    <w:rsid w:val="00297132"/>
    <w:rsid w:val="002A00F1"/>
    <w:rsid w:val="002A016D"/>
    <w:rsid w:val="002A01E6"/>
    <w:rsid w:val="002A0395"/>
    <w:rsid w:val="002A0850"/>
    <w:rsid w:val="002A085F"/>
    <w:rsid w:val="002A1244"/>
    <w:rsid w:val="002A1801"/>
    <w:rsid w:val="002A1A49"/>
    <w:rsid w:val="002A2486"/>
    <w:rsid w:val="002A2522"/>
    <w:rsid w:val="002A2CB6"/>
    <w:rsid w:val="002A344A"/>
    <w:rsid w:val="002A37D8"/>
    <w:rsid w:val="002A546F"/>
    <w:rsid w:val="002A56DB"/>
    <w:rsid w:val="002A5A32"/>
    <w:rsid w:val="002A6573"/>
    <w:rsid w:val="002A669A"/>
    <w:rsid w:val="002A74C6"/>
    <w:rsid w:val="002B03B8"/>
    <w:rsid w:val="002B04C1"/>
    <w:rsid w:val="002B066C"/>
    <w:rsid w:val="002B088B"/>
    <w:rsid w:val="002B0BAB"/>
    <w:rsid w:val="002B1EE4"/>
    <w:rsid w:val="002B227B"/>
    <w:rsid w:val="002B2458"/>
    <w:rsid w:val="002B31D3"/>
    <w:rsid w:val="002B33D7"/>
    <w:rsid w:val="002B3D13"/>
    <w:rsid w:val="002B4097"/>
    <w:rsid w:val="002B433C"/>
    <w:rsid w:val="002B4540"/>
    <w:rsid w:val="002B494E"/>
    <w:rsid w:val="002B4989"/>
    <w:rsid w:val="002B4A82"/>
    <w:rsid w:val="002B4CB9"/>
    <w:rsid w:val="002B5389"/>
    <w:rsid w:val="002B54CC"/>
    <w:rsid w:val="002B5856"/>
    <w:rsid w:val="002B5D07"/>
    <w:rsid w:val="002B6401"/>
    <w:rsid w:val="002B74D6"/>
    <w:rsid w:val="002B784A"/>
    <w:rsid w:val="002B7E12"/>
    <w:rsid w:val="002B7E6B"/>
    <w:rsid w:val="002C0434"/>
    <w:rsid w:val="002C0627"/>
    <w:rsid w:val="002C07F8"/>
    <w:rsid w:val="002C13E8"/>
    <w:rsid w:val="002C1530"/>
    <w:rsid w:val="002C168F"/>
    <w:rsid w:val="002C1DF6"/>
    <w:rsid w:val="002C202B"/>
    <w:rsid w:val="002C2485"/>
    <w:rsid w:val="002C2B7E"/>
    <w:rsid w:val="002C3162"/>
    <w:rsid w:val="002C3B90"/>
    <w:rsid w:val="002C4322"/>
    <w:rsid w:val="002C4690"/>
    <w:rsid w:val="002C475D"/>
    <w:rsid w:val="002C4903"/>
    <w:rsid w:val="002C4C76"/>
    <w:rsid w:val="002C4EC7"/>
    <w:rsid w:val="002C53F9"/>
    <w:rsid w:val="002C54B3"/>
    <w:rsid w:val="002C55D8"/>
    <w:rsid w:val="002C5EAC"/>
    <w:rsid w:val="002C6008"/>
    <w:rsid w:val="002C6616"/>
    <w:rsid w:val="002C6771"/>
    <w:rsid w:val="002C69A7"/>
    <w:rsid w:val="002C6B91"/>
    <w:rsid w:val="002C719C"/>
    <w:rsid w:val="002C7555"/>
    <w:rsid w:val="002C7749"/>
    <w:rsid w:val="002C7B0C"/>
    <w:rsid w:val="002C7D08"/>
    <w:rsid w:val="002D00E8"/>
    <w:rsid w:val="002D0975"/>
    <w:rsid w:val="002D0EA8"/>
    <w:rsid w:val="002D11D7"/>
    <w:rsid w:val="002D17B0"/>
    <w:rsid w:val="002D21DB"/>
    <w:rsid w:val="002D2250"/>
    <w:rsid w:val="002D24E2"/>
    <w:rsid w:val="002D2DD3"/>
    <w:rsid w:val="002D3F75"/>
    <w:rsid w:val="002D4611"/>
    <w:rsid w:val="002D46FC"/>
    <w:rsid w:val="002D470D"/>
    <w:rsid w:val="002D484C"/>
    <w:rsid w:val="002D49E7"/>
    <w:rsid w:val="002D4DFB"/>
    <w:rsid w:val="002D4F96"/>
    <w:rsid w:val="002D520E"/>
    <w:rsid w:val="002D59AF"/>
    <w:rsid w:val="002D5C65"/>
    <w:rsid w:val="002D5DD1"/>
    <w:rsid w:val="002D6558"/>
    <w:rsid w:val="002D67BB"/>
    <w:rsid w:val="002D74FC"/>
    <w:rsid w:val="002D7631"/>
    <w:rsid w:val="002E0213"/>
    <w:rsid w:val="002E04C2"/>
    <w:rsid w:val="002E0645"/>
    <w:rsid w:val="002E07F8"/>
    <w:rsid w:val="002E0848"/>
    <w:rsid w:val="002E0A0B"/>
    <w:rsid w:val="002E0DB6"/>
    <w:rsid w:val="002E1DAB"/>
    <w:rsid w:val="002E210A"/>
    <w:rsid w:val="002E2503"/>
    <w:rsid w:val="002E25FF"/>
    <w:rsid w:val="002E3BF2"/>
    <w:rsid w:val="002E4242"/>
    <w:rsid w:val="002E4826"/>
    <w:rsid w:val="002E543D"/>
    <w:rsid w:val="002E5476"/>
    <w:rsid w:val="002E56B4"/>
    <w:rsid w:val="002E6292"/>
    <w:rsid w:val="002E63A6"/>
    <w:rsid w:val="002E67F0"/>
    <w:rsid w:val="002E6CF5"/>
    <w:rsid w:val="002E71B7"/>
    <w:rsid w:val="002E7403"/>
    <w:rsid w:val="002E75DC"/>
    <w:rsid w:val="002E76EC"/>
    <w:rsid w:val="002E7E52"/>
    <w:rsid w:val="002F076D"/>
    <w:rsid w:val="002F1434"/>
    <w:rsid w:val="002F2484"/>
    <w:rsid w:val="002F2594"/>
    <w:rsid w:val="002F2C3E"/>
    <w:rsid w:val="002F2DBD"/>
    <w:rsid w:val="002F326D"/>
    <w:rsid w:val="002F3386"/>
    <w:rsid w:val="002F33EE"/>
    <w:rsid w:val="002F3C19"/>
    <w:rsid w:val="002F4AA5"/>
    <w:rsid w:val="002F6257"/>
    <w:rsid w:val="002F6BAF"/>
    <w:rsid w:val="002F7041"/>
    <w:rsid w:val="002F70F8"/>
    <w:rsid w:val="002F7134"/>
    <w:rsid w:val="002F72CD"/>
    <w:rsid w:val="002F7B68"/>
    <w:rsid w:val="0030060B"/>
    <w:rsid w:val="003006DC"/>
    <w:rsid w:val="00300D45"/>
    <w:rsid w:val="00300DCF"/>
    <w:rsid w:val="003013F2"/>
    <w:rsid w:val="0030161E"/>
    <w:rsid w:val="00301B28"/>
    <w:rsid w:val="00301F4A"/>
    <w:rsid w:val="0030236D"/>
    <w:rsid w:val="00302665"/>
    <w:rsid w:val="0030269C"/>
    <w:rsid w:val="00302810"/>
    <w:rsid w:val="0030371B"/>
    <w:rsid w:val="00303746"/>
    <w:rsid w:val="00303AD0"/>
    <w:rsid w:val="0030427D"/>
    <w:rsid w:val="003042D5"/>
    <w:rsid w:val="003043D6"/>
    <w:rsid w:val="003043F8"/>
    <w:rsid w:val="00304610"/>
    <w:rsid w:val="003057A9"/>
    <w:rsid w:val="0030604A"/>
    <w:rsid w:val="003060A7"/>
    <w:rsid w:val="0030662C"/>
    <w:rsid w:val="00306795"/>
    <w:rsid w:val="0030752D"/>
    <w:rsid w:val="003077D4"/>
    <w:rsid w:val="003077DC"/>
    <w:rsid w:val="003104D1"/>
    <w:rsid w:val="00310702"/>
    <w:rsid w:val="00310F3F"/>
    <w:rsid w:val="003111B0"/>
    <w:rsid w:val="003111BD"/>
    <w:rsid w:val="003112A2"/>
    <w:rsid w:val="0031167F"/>
    <w:rsid w:val="0031187A"/>
    <w:rsid w:val="00311FA1"/>
    <w:rsid w:val="0031238D"/>
    <w:rsid w:val="00312E26"/>
    <w:rsid w:val="00313AB2"/>
    <w:rsid w:val="00313D98"/>
    <w:rsid w:val="00313EB0"/>
    <w:rsid w:val="003140EE"/>
    <w:rsid w:val="00314410"/>
    <w:rsid w:val="0031445C"/>
    <w:rsid w:val="00314501"/>
    <w:rsid w:val="00314A9B"/>
    <w:rsid w:val="003156F6"/>
    <w:rsid w:val="00316A97"/>
    <w:rsid w:val="00316BA2"/>
    <w:rsid w:val="00317066"/>
    <w:rsid w:val="00317248"/>
    <w:rsid w:val="003173AC"/>
    <w:rsid w:val="00317ACC"/>
    <w:rsid w:val="00317B6F"/>
    <w:rsid w:val="00317C92"/>
    <w:rsid w:val="00317D4C"/>
    <w:rsid w:val="00320FD0"/>
    <w:rsid w:val="00321049"/>
    <w:rsid w:val="00321360"/>
    <w:rsid w:val="0032137B"/>
    <w:rsid w:val="0032171D"/>
    <w:rsid w:val="0032194E"/>
    <w:rsid w:val="00322161"/>
    <w:rsid w:val="003225A4"/>
    <w:rsid w:val="00322637"/>
    <w:rsid w:val="003228E3"/>
    <w:rsid w:val="003230CA"/>
    <w:rsid w:val="00323513"/>
    <w:rsid w:val="0032393D"/>
    <w:rsid w:val="00323DE9"/>
    <w:rsid w:val="00324398"/>
    <w:rsid w:val="00324C08"/>
    <w:rsid w:val="00324E7C"/>
    <w:rsid w:val="00326011"/>
    <w:rsid w:val="003267C9"/>
    <w:rsid w:val="0032690B"/>
    <w:rsid w:val="00330513"/>
    <w:rsid w:val="00330919"/>
    <w:rsid w:val="00330BE8"/>
    <w:rsid w:val="00330EEA"/>
    <w:rsid w:val="00330F77"/>
    <w:rsid w:val="003318A8"/>
    <w:rsid w:val="00331981"/>
    <w:rsid w:val="00332570"/>
    <w:rsid w:val="0033297D"/>
    <w:rsid w:val="00332C0C"/>
    <w:rsid w:val="00332F25"/>
    <w:rsid w:val="00333290"/>
    <w:rsid w:val="00333383"/>
    <w:rsid w:val="003334B2"/>
    <w:rsid w:val="003344E7"/>
    <w:rsid w:val="00334C7E"/>
    <w:rsid w:val="00334FC2"/>
    <w:rsid w:val="00336BD0"/>
    <w:rsid w:val="00336F24"/>
    <w:rsid w:val="0033769E"/>
    <w:rsid w:val="003403E5"/>
    <w:rsid w:val="0034084D"/>
    <w:rsid w:val="00340A91"/>
    <w:rsid w:val="0034143D"/>
    <w:rsid w:val="0034208F"/>
    <w:rsid w:val="00342CB1"/>
    <w:rsid w:val="00343C1E"/>
    <w:rsid w:val="003446E8"/>
    <w:rsid w:val="00344F36"/>
    <w:rsid w:val="003452AF"/>
    <w:rsid w:val="00345F47"/>
    <w:rsid w:val="00346067"/>
    <w:rsid w:val="00346699"/>
    <w:rsid w:val="00347103"/>
    <w:rsid w:val="00347709"/>
    <w:rsid w:val="00347EFC"/>
    <w:rsid w:val="00347FBB"/>
    <w:rsid w:val="003509B9"/>
    <w:rsid w:val="00351037"/>
    <w:rsid w:val="0035130B"/>
    <w:rsid w:val="00351B06"/>
    <w:rsid w:val="00351EC6"/>
    <w:rsid w:val="00352219"/>
    <w:rsid w:val="0035276C"/>
    <w:rsid w:val="003532EF"/>
    <w:rsid w:val="003537D5"/>
    <w:rsid w:val="00353F77"/>
    <w:rsid w:val="00354262"/>
    <w:rsid w:val="00355520"/>
    <w:rsid w:val="003559B1"/>
    <w:rsid w:val="0035610B"/>
    <w:rsid w:val="003562E4"/>
    <w:rsid w:val="00356304"/>
    <w:rsid w:val="0035639A"/>
    <w:rsid w:val="00356833"/>
    <w:rsid w:val="00356F55"/>
    <w:rsid w:val="00356F5E"/>
    <w:rsid w:val="003576D9"/>
    <w:rsid w:val="003577C3"/>
    <w:rsid w:val="00360267"/>
    <w:rsid w:val="0036031E"/>
    <w:rsid w:val="003608C5"/>
    <w:rsid w:val="00361258"/>
    <w:rsid w:val="0036168E"/>
    <w:rsid w:val="003617A0"/>
    <w:rsid w:val="00361BB3"/>
    <w:rsid w:val="003625F9"/>
    <w:rsid w:val="00362705"/>
    <w:rsid w:val="00363791"/>
    <w:rsid w:val="003645C3"/>
    <w:rsid w:val="0036521B"/>
    <w:rsid w:val="00365436"/>
    <w:rsid w:val="003658C8"/>
    <w:rsid w:val="00366000"/>
    <w:rsid w:val="00366165"/>
    <w:rsid w:val="00366C9F"/>
    <w:rsid w:val="003670DF"/>
    <w:rsid w:val="00367357"/>
    <w:rsid w:val="003675D5"/>
    <w:rsid w:val="00367B12"/>
    <w:rsid w:val="003700CE"/>
    <w:rsid w:val="0037051D"/>
    <w:rsid w:val="00370F6F"/>
    <w:rsid w:val="00371608"/>
    <w:rsid w:val="00371613"/>
    <w:rsid w:val="003717A7"/>
    <w:rsid w:val="00371CCA"/>
    <w:rsid w:val="00372A08"/>
    <w:rsid w:val="00372A75"/>
    <w:rsid w:val="00373969"/>
    <w:rsid w:val="00373DE5"/>
    <w:rsid w:val="00374900"/>
    <w:rsid w:val="0037492C"/>
    <w:rsid w:val="00375006"/>
    <w:rsid w:val="00375DBD"/>
    <w:rsid w:val="003762D8"/>
    <w:rsid w:val="003766A4"/>
    <w:rsid w:val="003766BD"/>
    <w:rsid w:val="00380123"/>
    <w:rsid w:val="003802D7"/>
    <w:rsid w:val="003805C5"/>
    <w:rsid w:val="0038101E"/>
    <w:rsid w:val="00381F11"/>
    <w:rsid w:val="003822DB"/>
    <w:rsid w:val="00382378"/>
    <w:rsid w:val="003823C7"/>
    <w:rsid w:val="003830BC"/>
    <w:rsid w:val="00383478"/>
    <w:rsid w:val="00383D7F"/>
    <w:rsid w:val="00383DFF"/>
    <w:rsid w:val="00383EB2"/>
    <w:rsid w:val="00383F47"/>
    <w:rsid w:val="00384860"/>
    <w:rsid w:val="00384DC9"/>
    <w:rsid w:val="003851F3"/>
    <w:rsid w:val="003853C0"/>
    <w:rsid w:val="00385B03"/>
    <w:rsid w:val="00385E4E"/>
    <w:rsid w:val="00385F41"/>
    <w:rsid w:val="00386744"/>
    <w:rsid w:val="003904C6"/>
    <w:rsid w:val="003905DE"/>
    <w:rsid w:val="00390991"/>
    <w:rsid w:val="00390B6D"/>
    <w:rsid w:val="00390B94"/>
    <w:rsid w:val="00391960"/>
    <w:rsid w:val="00391BB6"/>
    <w:rsid w:val="00391C91"/>
    <w:rsid w:val="0039229D"/>
    <w:rsid w:val="00393061"/>
    <w:rsid w:val="0039330B"/>
    <w:rsid w:val="003935AA"/>
    <w:rsid w:val="003935CD"/>
    <w:rsid w:val="00393C1F"/>
    <w:rsid w:val="00393F68"/>
    <w:rsid w:val="003940ED"/>
    <w:rsid w:val="00394E15"/>
    <w:rsid w:val="00394F19"/>
    <w:rsid w:val="003955AA"/>
    <w:rsid w:val="00395669"/>
    <w:rsid w:val="00396B4E"/>
    <w:rsid w:val="003970C8"/>
    <w:rsid w:val="00397C0F"/>
    <w:rsid w:val="00397C9B"/>
    <w:rsid w:val="003A0425"/>
    <w:rsid w:val="003A1398"/>
    <w:rsid w:val="003A1AC9"/>
    <w:rsid w:val="003A29AB"/>
    <w:rsid w:val="003A2FDA"/>
    <w:rsid w:val="003A354A"/>
    <w:rsid w:val="003A3921"/>
    <w:rsid w:val="003A3D1E"/>
    <w:rsid w:val="003A430A"/>
    <w:rsid w:val="003A4431"/>
    <w:rsid w:val="003A50F5"/>
    <w:rsid w:val="003A5208"/>
    <w:rsid w:val="003A57DA"/>
    <w:rsid w:val="003A5F79"/>
    <w:rsid w:val="003A6A00"/>
    <w:rsid w:val="003A6FDE"/>
    <w:rsid w:val="003B13A5"/>
    <w:rsid w:val="003B1480"/>
    <w:rsid w:val="003B163D"/>
    <w:rsid w:val="003B16F6"/>
    <w:rsid w:val="003B1AB0"/>
    <w:rsid w:val="003B1BBB"/>
    <w:rsid w:val="003B2351"/>
    <w:rsid w:val="003B2559"/>
    <w:rsid w:val="003B2E50"/>
    <w:rsid w:val="003B32D3"/>
    <w:rsid w:val="003B36E0"/>
    <w:rsid w:val="003B3837"/>
    <w:rsid w:val="003B4A85"/>
    <w:rsid w:val="003B4CAC"/>
    <w:rsid w:val="003B4D6D"/>
    <w:rsid w:val="003B4EB2"/>
    <w:rsid w:val="003B61BC"/>
    <w:rsid w:val="003B65E1"/>
    <w:rsid w:val="003B7B37"/>
    <w:rsid w:val="003B7E9C"/>
    <w:rsid w:val="003B7EE9"/>
    <w:rsid w:val="003C029F"/>
    <w:rsid w:val="003C1212"/>
    <w:rsid w:val="003C19F6"/>
    <w:rsid w:val="003C1AB6"/>
    <w:rsid w:val="003C2667"/>
    <w:rsid w:val="003C27BA"/>
    <w:rsid w:val="003C27E0"/>
    <w:rsid w:val="003C2ED4"/>
    <w:rsid w:val="003C3BDE"/>
    <w:rsid w:val="003C42AD"/>
    <w:rsid w:val="003C4398"/>
    <w:rsid w:val="003C4805"/>
    <w:rsid w:val="003C5D52"/>
    <w:rsid w:val="003C5D98"/>
    <w:rsid w:val="003C6397"/>
    <w:rsid w:val="003C6473"/>
    <w:rsid w:val="003C6930"/>
    <w:rsid w:val="003C7413"/>
    <w:rsid w:val="003C7A42"/>
    <w:rsid w:val="003C7E67"/>
    <w:rsid w:val="003D013A"/>
    <w:rsid w:val="003D0A3D"/>
    <w:rsid w:val="003D0DB1"/>
    <w:rsid w:val="003D17EE"/>
    <w:rsid w:val="003D18FC"/>
    <w:rsid w:val="003D2971"/>
    <w:rsid w:val="003D29AA"/>
    <w:rsid w:val="003D3C54"/>
    <w:rsid w:val="003D4248"/>
    <w:rsid w:val="003D4AF4"/>
    <w:rsid w:val="003D4BBD"/>
    <w:rsid w:val="003D53A2"/>
    <w:rsid w:val="003D57E7"/>
    <w:rsid w:val="003D58FA"/>
    <w:rsid w:val="003D6592"/>
    <w:rsid w:val="003D6774"/>
    <w:rsid w:val="003D724C"/>
    <w:rsid w:val="003D7320"/>
    <w:rsid w:val="003E0144"/>
    <w:rsid w:val="003E03AA"/>
    <w:rsid w:val="003E0550"/>
    <w:rsid w:val="003E05A7"/>
    <w:rsid w:val="003E05E2"/>
    <w:rsid w:val="003E0AC8"/>
    <w:rsid w:val="003E0CEB"/>
    <w:rsid w:val="003E1105"/>
    <w:rsid w:val="003E2BD5"/>
    <w:rsid w:val="003E34E8"/>
    <w:rsid w:val="003E3587"/>
    <w:rsid w:val="003E40FD"/>
    <w:rsid w:val="003E4414"/>
    <w:rsid w:val="003E515B"/>
    <w:rsid w:val="003E5C7D"/>
    <w:rsid w:val="003E68EA"/>
    <w:rsid w:val="003E6964"/>
    <w:rsid w:val="003E720F"/>
    <w:rsid w:val="003E73B4"/>
    <w:rsid w:val="003E7ADC"/>
    <w:rsid w:val="003E7B74"/>
    <w:rsid w:val="003E7B77"/>
    <w:rsid w:val="003E7FD9"/>
    <w:rsid w:val="003F05CD"/>
    <w:rsid w:val="003F07FE"/>
    <w:rsid w:val="003F0B69"/>
    <w:rsid w:val="003F0CDA"/>
    <w:rsid w:val="003F0FAC"/>
    <w:rsid w:val="003F1223"/>
    <w:rsid w:val="003F135D"/>
    <w:rsid w:val="003F1958"/>
    <w:rsid w:val="003F1C86"/>
    <w:rsid w:val="003F1E83"/>
    <w:rsid w:val="003F22A0"/>
    <w:rsid w:val="003F2670"/>
    <w:rsid w:val="003F3612"/>
    <w:rsid w:val="003F3D1E"/>
    <w:rsid w:val="003F451D"/>
    <w:rsid w:val="003F49F6"/>
    <w:rsid w:val="003F4BB0"/>
    <w:rsid w:val="003F690A"/>
    <w:rsid w:val="003F7D96"/>
    <w:rsid w:val="003F7EB0"/>
    <w:rsid w:val="004004F6"/>
    <w:rsid w:val="004004F8"/>
    <w:rsid w:val="004012AA"/>
    <w:rsid w:val="004020C1"/>
    <w:rsid w:val="004021A4"/>
    <w:rsid w:val="00402583"/>
    <w:rsid w:val="004025FD"/>
    <w:rsid w:val="00402914"/>
    <w:rsid w:val="00402EA5"/>
    <w:rsid w:val="00403055"/>
    <w:rsid w:val="00403826"/>
    <w:rsid w:val="004039A8"/>
    <w:rsid w:val="00403C21"/>
    <w:rsid w:val="00404649"/>
    <w:rsid w:val="00404853"/>
    <w:rsid w:val="0040505B"/>
    <w:rsid w:val="004053C5"/>
    <w:rsid w:val="00405558"/>
    <w:rsid w:val="00405CDA"/>
    <w:rsid w:val="00405E5D"/>
    <w:rsid w:val="004061A6"/>
    <w:rsid w:val="0040633B"/>
    <w:rsid w:val="00406530"/>
    <w:rsid w:val="00406F63"/>
    <w:rsid w:val="00407EC7"/>
    <w:rsid w:val="004100F0"/>
    <w:rsid w:val="00410507"/>
    <w:rsid w:val="00410896"/>
    <w:rsid w:val="00410FEC"/>
    <w:rsid w:val="00411A3E"/>
    <w:rsid w:val="00411AAA"/>
    <w:rsid w:val="00411C8E"/>
    <w:rsid w:val="004123A3"/>
    <w:rsid w:val="004134C1"/>
    <w:rsid w:val="00413551"/>
    <w:rsid w:val="004145AC"/>
    <w:rsid w:val="00415101"/>
    <w:rsid w:val="0041568C"/>
    <w:rsid w:val="00416540"/>
    <w:rsid w:val="0041660E"/>
    <w:rsid w:val="0041676F"/>
    <w:rsid w:val="004169C1"/>
    <w:rsid w:val="00416A5E"/>
    <w:rsid w:val="00416F43"/>
    <w:rsid w:val="0041702A"/>
    <w:rsid w:val="00417666"/>
    <w:rsid w:val="004178E3"/>
    <w:rsid w:val="00417A0D"/>
    <w:rsid w:val="0042047E"/>
    <w:rsid w:val="00420C97"/>
    <w:rsid w:val="0042179B"/>
    <w:rsid w:val="004217C4"/>
    <w:rsid w:val="00421A49"/>
    <w:rsid w:val="00421AF7"/>
    <w:rsid w:val="00422510"/>
    <w:rsid w:val="00423329"/>
    <w:rsid w:val="004244AC"/>
    <w:rsid w:val="004247E7"/>
    <w:rsid w:val="00425915"/>
    <w:rsid w:val="00425B42"/>
    <w:rsid w:val="00425EB0"/>
    <w:rsid w:val="0042679D"/>
    <w:rsid w:val="00426EA6"/>
    <w:rsid w:val="004271C4"/>
    <w:rsid w:val="00427450"/>
    <w:rsid w:val="00427529"/>
    <w:rsid w:val="00427566"/>
    <w:rsid w:val="004277F5"/>
    <w:rsid w:val="004300C0"/>
    <w:rsid w:val="004305DC"/>
    <w:rsid w:val="00430AC8"/>
    <w:rsid w:val="00431010"/>
    <w:rsid w:val="004310CC"/>
    <w:rsid w:val="00431318"/>
    <w:rsid w:val="004314CF"/>
    <w:rsid w:val="00431B61"/>
    <w:rsid w:val="004320A9"/>
    <w:rsid w:val="00432D84"/>
    <w:rsid w:val="004332AC"/>
    <w:rsid w:val="004335B1"/>
    <w:rsid w:val="00433D39"/>
    <w:rsid w:val="00433F52"/>
    <w:rsid w:val="00434136"/>
    <w:rsid w:val="004343DF"/>
    <w:rsid w:val="004359FA"/>
    <w:rsid w:val="00436642"/>
    <w:rsid w:val="004366BD"/>
    <w:rsid w:val="00436CF6"/>
    <w:rsid w:val="00436DDE"/>
    <w:rsid w:val="004374C0"/>
    <w:rsid w:val="0043770B"/>
    <w:rsid w:val="0044053F"/>
    <w:rsid w:val="00440703"/>
    <w:rsid w:val="00440DD3"/>
    <w:rsid w:val="00441056"/>
    <w:rsid w:val="00441265"/>
    <w:rsid w:val="00441DE7"/>
    <w:rsid w:val="00442038"/>
    <w:rsid w:val="00442498"/>
    <w:rsid w:val="00442D13"/>
    <w:rsid w:val="00442E05"/>
    <w:rsid w:val="004433CE"/>
    <w:rsid w:val="0044365F"/>
    <w:rsid w:val="0044459F"/>
    <w:rsid w:val="00444682"/>
    <w:rsid w:val="0044542F"/>
    <w:rsid w:val="004455B8"/>
    <w:rsid w:val="00445802"/>
    <w:rsid w:val="00445DCA"/>
    <w:rsid w:val="00445E18"/>
    <w:rsid w:val="00445F10"/>
    <w:rsid w:val="00446014"/>
    <w:rsid w:val="00447094"/>
    <w:rsid w:val="004470C0"/>
    <w:rsid w:val="00447A04"/>
    <w:rsid w:val="00447B50"/>
    <w:rsid w:val="00447BE8"/>
    <w:rsid w:val="00450B8D"/>
    <w:rsid w:val="00451A27"/>
    <w:rsid w:val="0045237C"/>
    <w:rsid w:val="00453202"/>
    <w:rsid w:val="00453F97"/>
    <w:rsid w:val="004541EB"/>
    <w:rsid w:val="004541FD"/>
    <w:rsid w:val="00454ACF"/>
    <w:rsid w:val="00454EBB"/>
    <w:rsid w:val="00455199"/>
    <w:rsid w:val="00455276"/>
    <w:rsid w:val="004554F3"/>
    <w:rsid w:val="00455ABD"/>
    <w:rsid w:val="004561AB"/>
    <w:rsid w:val="004564FE"/>
    <w:rsid w:val="00456663"/>
    <w:rsid w:val="00457A64"/>
    <w:rsid w:val="00460092"/>
    <w:rsid w:val="00460C5F"/>
    <w:rsid w:val="00460D87"/>
    <w:rsid w:val="00460DA8"/>
    <w:rsid w:val="00460F0D"/>
    <w:rsid w:val="0046196C"/>
    <w:rsid w:val="004619E3"/>
    <w:rsid w:val="00461B34"/>
    <w:rsid w:val="004623B7"/>
    <w:rsid w:val="004623CD"/>
    <w:rsid w:val="004633C5"/>
    <w:rsid w:val="004636E6"/>
    <w:rsid w:val="00464946"/>
    <w:rsid w:val="0046519C"/>
    <w:rsid w:val="004660F8"/>
    <w:rsid w:val="0046610F"/>
    <w:rsid w:val="0046740C"/>
    <w:rsid w:val="00467A1C"/>
    <w:rsid w:val="00467C1A"/>
    <w:rsid w:val="004703BE"/>
    <w:rsid w:val="00470594"/>
    <w:rsid w:val="00470757"/>
    <w:rsid w:val="004709EE"/>
    <w:rsid w:val="00470B7F"/>
    <w:rsid w:val="00470C07"/>
    <w:rsid w:val="00470D73"/>
    <w:rsid w:val="00471368"/>
    <w:rsid w:val="0047166C"/>
    <w:rsid w:val="00471AB6"/>
    <w:rsid w:val="00472249"/>
    <w:rsid w:val="004722F3"/>
    <w:rsid w:val="0047287C"/>
    <w:rsid w:val="00472C18"/>
    <w:rsid w:val="00473A0B"/>
    <w:rsid w:val="00473AFB"/>
    <w:rsid w:val="00473B07"/>
    <w:rsid w:val="00473B36"/>
    <w:rsid w:val="00473C1F"/>
    <w:rsid w:val="00474018"/>
    <w:rsid w:val="00474936"/>
    <w:rsid w:val="00474D16"/>
    <w:rsid w:val="004750C9"/>
    <w:rsid w:val="00475546"/>
    <w:rsid w:val="00475F45"/>
    <w:rsid w:val="004764C2"/>
    <w:rsid w:val="004765F3"/>
    <w:rsid w:val="004768C1"/>
    <w:rsid w:val="00476A08"/>
    <w:rsid w:val="004773FD"/>
    <w:rsid w:val="004774F1"/>
    <w:rsid w:val="00477860"/>
    <w:rsid w:val="00477F91"/>
    <w:rsid w:val="004805FD"/>
    <w:rsid w:val="0048084C"/>
    <w:rsid w:val="004808FB"/>
    <w:rsid w:val="004810A1"/>
    <w:rsid w:val="004811F2"/>
    <w:rsid w:val="00481C83"/>
    <w:rsid w:val="0048224B"/>
    <w:rsid w:val="00482662"/>
    <w:rsid w:val="004827E3"/>
    <w:rsid w:val="00482860"/>
    <w:rsid w:val="00482B58"/>
    <w:rsid w:val="004836BD"/>
    <w:rsid w:val="00483E29"/>
    <w:rsid w:val="0048421B"/>
    <w:rsid w:val="00484D3C"/>
    <w:rsid w:val="00484DAA"/>
    <w:rsid w:val="0048794D"/>
    <w:rsid w:val="00487A09"/>
    <w:rsid w:val="00490502"/>
    <w:rsid w:val="00490B1A"/>
    <w:rsid w:val="00490FBA"/>
    <w:rsid w:val="00491701"/>
    <w:rsid w:val="00491981"/>
    <w:rsid w:val="00491E96"/>
    <w:rsid w:val="00491F5D"/>
    <w:rsid w:val="00491FE5"/>
    <w:rsid w:val="00492187"/>
    <w:rsid w:val="00492361"/>
    <w:rsid w:val="004935F5"/>
    <w:rsid w:val="004937BD"/>
    <w:rsid w:val="00493B14"/>
    <w:rsid w:val="004943F5"/>
    <w:rsid w:val="0049493E"/>
    <w:rsid w:val="00495CFB"/>
    <w:rsid w:val="0049659F"/>
    <w:rsid w:val="00496F81"/>
    <w:rsid w:val="00497A1B"/>
    <w:rsid w:val="00497ADB"/>
    <w:rsid w:val="00497C9B"/>
    <w:rsid w:val="004A04C6"/>
    <w:rsid w:val="004A05D5"/>
    <w:rsid w:val="004A0E4A"/>
    <w:rsid w:val="004A1331"/>
    <w:rsid w:val="004A1355"/>
    <w:rsid w:val="004A1390"/>
    <w:rsid w:val="004A162A"/>
    <w:rsid w:val="004A166C"/>
    <w:rsid w:val="004A19E0"/>
    <w:rsid w:val="004A1FEB"/>
    <w:rsid w:val="004A2292"/>
    <w:rsid w:val="004A26A5"/>
    <w:rsid w:val="004A2D83"/>
    <w:rsid w:val="004A339D"/>
    <w:rsid w:val="004A482C"/>
    <w:rsid w:val="004A4923"/>
    <w:rsid w:val="004A50AC"/>
    <w:rsid w:val="004A528F"/>
    <w:rsid w:val="004A568F"/>
    <w:rsid w:val="004A5692"/>
    <w:rsid w:val="004A679E"/>
    <w:rsid w:val="004A6C0D"/>
    <w:rsid w:val="004A7676"/>
    <w:rsid w:val="004A7A5A"/>
    <w:rsid w:val="004B10A7"/>
    <w:rsid w:val="004B1998"/>
    <w:rsid w:val="004B1AE4"/>
    <w:rsid w:val="004B2217"/>
    <w:rsid w:val="004B24AB"/>
    <w:rsid w:val="004B33BD"/>
    <w:rsid w:val="004B35B0"/>
    <w:rsid w:val="004B3826"/>
    <w:rsid w:val="004B39EB"/>
    <w:rsid w:val="004B3A53"/>
    <w:rsid w:val="004B3B10"/>
    <w:rsid w:val="004B3DAB"/>
    <w:rsid w:val="004B5DD2"/>
    <w:rsid w:val="004B6166"/>
    <w:rsid w:val="004B685E"/>
    <w:rsid w:val="004B6BE2"/>
    <w:rsid w:val="004B723E"/>
    <w:rsid w:val="004B78D6"/>
    <w:rsid w:val="004B7B8E"/>
    <w:rsid w:val="004B7BE1"/>
    <w:rsid w:val="004B7D17"/>
    <w:rsid w:val="004C0079"/>
    <w:rsid w:val="004C0308"/>
    <w:rsid w:val="004C03F8"/>
    <w:rsid w:val="004C07F1"/>
    <w:rsid w:val="004C090C"/>
    <w:rsid w:val="004C0E30"/>
    <w:rsid w:val="004C0EA1"/>
    <w:rsid w:val="004C0FDA"/>
    <w:rsid w:val="004C29AE"/>
    <w:rsid w:val="004C2EE5"/>
    <w:rsid w:val="004C2FEE"/>
    <w:rsid w:val="004C31A0"/>
    <w:rsid w:val="004C39C6"/>
    <w:rsid w:val="004C3DDE"/>
    <w:rsid w:val="004C4711"/>
    <w:rsid w:val="004C4AE8"/>
    <w:rsid w:val="004C4B4E"/>
    <w:rsid w:val="004C4B5A"/>
    <w:rsid w:val="004C51DB"/>
    <w:rsid w:val="004C529F"/>
    <w:rsid w:val="004C5632"/>
    <w:rsid w:val="004C58B1"/>
    <w:rsid w:val="004C61CA"/>
    <w:rsid w:val="004C66EB"/>
    <w:rsid w:val="004C6717"/>
    <w:rsid w:val="004C7E44"/>
    <w:rsid w:val="004D0046"/>
    <w:rsid w:val="004D035B"/>
    <w:rsid w:val="004D0D6A"/>
    <w:rsid w:val="004D120C"/>
    <w:rsid w:val="004D1314"/>
    <w:rsid w:val="004D17EF"/>
    <w:rsid w:val="004D19FB"/>
    <w:rsid w:val="004D288B"/>
    <w:rsid w:val="004D2A00"/>
    <w:rsid w:val="004D371F"/>
    <w:rsid w:val="004D3B62"/>
    <w:rsid w:val="004D4274"/>
    <w:rsid w:val="004D4899"/>
    <w:rsid w:val="004D4C8B"/>
    <w:rsid w:val="004D527B"/>
    <w:rsid w:val="004D55A8"/>
    <w:rsid w:val="004D5646"/>
    <w:rsid w:val="004D6775"/>
    <w:rsid w:val="004D6A5C"/>
    <w:rsid w:val="004D6AE5"/>
    <w:rsid w:val="004D6E04"/>
    <w:rsid w:val="004D7589"/>
    <w:rsid w:val="004D7FCE"/>
    <w:rsid w:val="004E005B"/>
    <w:rsid w:val="004E010E"/>
    <w:rsid w:val="004E0244"/>
    <w:rsid w:val="004E07B4"/>
    <w:rsid w:val="004E18A8"/>
    <w:rsid w:val="004E2353"/>
    <w:rsid w:val="004E2446"/>
    <w:rsid w:val="004E2760"/>
    <w:rsid w:val="004E2B4A"/>
    <w:rsid w:val="004E2DCF"/>
    <w:rsid w:val="004E2E2D"/>
    <w:rsid w:val="004E391C"/>
    <w:rsid w:val="004E3DC4"/>
    <w:rsid w:val="004E3F74"/>
    <w:rsid w:val="004E4BA8"/>
    <w:rsid w:val="004E4C6C"/>
    <w:rsid w:val="004E4F0D"/>
    <w:rsid w:val="004E61FE"/>
    <w:rsid w:val="004E6F11"/>
    <w:rsid w:val="004E77F3"/>
    <w:rsid w:val="004E7C91"/>
    <w:rsid w:val="004F048F"/>
    <w:rsid w:val="004F05FD"/>
    <w:rsid w:val="004F078F"/>
    <w:rsid w:val="004F1BF3"/>
    <w:rsid w:val="004F392C"/>
    <w:rsid w:val="004F4B99"/>
    <w:rsid w:val="004F5974"/>
    <w:rsid w:val="004F5A6D"/>
    <w:rsid w:val="004F61D2"/>
    <w:rsid w:val="004F6271"/>
    <w:rsid w:val="004F652A"/>
    <w:rsid w:val="004F6C75"/>
    <w:rsid w:val="004F7BC7"/>
    <w:rsid w:val="0050028B"/>
    <w:rsid w:val="00500481"/>
    <w:rsid w:val="0050082B"/>
    <w:rsid w:val="00500866"/>
    <w:rsid w:val="00500A02"/>
    <w:rsid w:val="00501C09"/>
    <w:rsid w:val="00502079"/>
    <w:rsid w:val="005028D9"/>
    <w:rsid w:val="005037C4"/>
    <w:rsid w:val="00503A49"/>
    <w:rsid w:val="00503CF6"/>
    <w:rsid w:val="005047F4"/>
    <w:rsid w:val="00504DB9"/>
    <w:rsid w:val="005050AB"/>
    <w:rsid w:val="005050D5"/>
    <w:rsid w:val="0050524C"/>
    <w:rsid w:val="00505705"/>
    <w:rsid w:val="005057F9"/>
    <w:rsid w:val="00505979"/>
    <w:rsid w:val="00505BCD"/>
    <w:rsid w:val="00505C68"/>
    <w:rsid w:val="005060B2"/>
    <w:rsid w:val="00507609"/>
    <w:rsid w:val="0050779B"/>
    <w:rsid w:val="00507B87"/>
    <w:rsid w:val="00507DD2"/>
    <w:rsid w:val="005101A3"/>
    <w:rsid w:val="00510499"/>
    <w:rsid w:val="00511406"/>
    <w:rsid w:val="00511802"/>
    <w:rsid w:val="00511A4C"/>
    <w:rsid w:val="00511B06"/>
    <w:rsid w:val="00511D97"/>
    <w:rsid w:val="00512FCF"/>
    <w:rsid w:val="005130D3"/>
    <w:rsid w:val="00513855"/>
    <w:rsid w:val="005138B3"/>
    <w:rsid w:val="00513952"/>
    <w:rsid w:val="00513A01"/>
    <w:rsid w:val="00514965"/>
    <w:rsid w:val="00514EA2"/>
    <w:rsid w:val="005150CB"/>
    <w:rsid w:val="005151F0"/>
    <w:rsid w:val="00515CC9"/>
    <w:rsid w:val="005164EB"/>
    <w:rsid w:val="005167CD"/>
    <w:rsid w:val="00517154"/>
    <w:rsid w:val="0051759F"/>
    <w:rsid w:val="0051792D"/>
    <w:rsid w:val="00520462"/>
    <w:rsid w:val="00521066"/>
    <w:rsid w:val="0052143C"/>
    <w:rsid w:val="0052180F"/>
    <w:rsid w:val="00521912"/>
    <w:rsid w:val="0052258B"/>
    <w:rsid w:val="00522F1F"/>
    <w:rsid w:val="0052425C"/>
    <w:rsid w:val="005246C5"/>
    <w:rsid w:val="00524C55"/>
    <w:rsid w:val="0052540D"/>
    <w:rsid w:val="005270AC"/>
    <w:rsid w:val="005279D1"/>
    <w:rsid w:val="00527E13"/>
    <w:rsid w:val="005306B9"/>
    <w:rsid w:val="0053085F"/>
    <w:rsid w:val="00531503"/>
    <w:rsid w:val="00531936"/>
    <w:rsid w:val="0053197C"/>
    <w:rsid w:val="00532106"/>
    <w:rsid w:val="0053240B"/>
    <w:rsid w:val="00532509"/>
    <w:rsid w:val="00532594"/>
    <w:rsid w:val="00532B59"/>
    <w:rsid w:val="00533326"/>
    <w:rsid w:val="00533D5C"/>
    <w:rsid w:val="00533F93"/>
    <w:rsid w:val="005341D8"/>
    <w:rsid w:val="00534625"/>
    <w:rsid w:val="00534F52"/>
    <w:rsid w:val="005352BD"/>
    <w:rsid w:val="00535415"/>
    <w:rsid w:val="00535D6B"/>
    <w:rsid w:val="00535F74"/>
    <w:rsid w:val="0053668C"/>
    <w:rsid w:val="00536D52"/>
    <w:rsid w:val="0053712A"/>
    <w:rsid w:val="00537A6D"/>
    <w:rsid w:val="00540873"/>
    <w:rsid w:val="0054107B"/>
    <w:rsid w:val="005411AB"/>
    <w:rsid w:val="005412EE"/>
    <w:rsid w:val="00541371"/>
    <w:rsid w:val="005416FC"/>
    <w:rsid w:val="005420FF"/>
    <w:rsid w:val="005425AF"/>
    <w:rsid w:val="005429DD"/>
    <w:rsid w:val="00542BAC"/>
    <w:rsid w:val="00543282"/>
    <w:rsid w:val="00543566"/>
    <w:rsid w:val="0054379F"/>
    <w:rsid w:val="005441DC"/>
    <w:rsid w:val="005444A1"/>
    <w:rsid w:val="005450B5"/>
    <w:rsid w:val="005450E1"/>
    <w:rsid w:val="00545E6B"/>
    <w:rsid w:val="005461DA"/>
    <w:rsid w:val="005464A0"/>
    <w:rsid w:val="00547519"/>
    <w:rsid w:val="00550099"/>
    <w:rsid w:val="005509DF"/>
    <w:rsid w:val="00551175"/>
    <w:rsid w:val="00551250"/>
    <w:rsid w:val="00551A2F"/>
    <w:rsid w:val="00551AFE"/>
    <w:rsid w:val="005524FD"/>
    <w:rsid w:val="00552883"/>
    <w:rsid w:val="0055359D"/>
    <w:rsid w:val="00553686"/>
    <w:rsid w:val="00553C69"/>
    <w:rsid w:val="00553DC6"/>
    <w:rsid w:val="00553E55"/>
    <w:rsid w:val="00553F56"/>
    <w:rsid w:val="0055404A"/>
    <w:rsid w:val="00554616"/>
    <w:rsid w:val="00554688"/>
    <w:rsid w:val="00554C69"/>
    <w:rsid w:val="005552D2"/>
    <w:rsid w:val="00555840"/>
    <w:rsid w:val="00555FF0"/>
    <w:rsid w:val="0055620E"/>
    <w:rsid w:val="00556549"/>
    <w:rsid w:val="00556A8F"/>
    <w:rsid w:val="00556ABE"/>
    <w:rsid w:val="0056067B"/>
    <w:rsid w:val="0056079E"/>
    <w:rsid w:val="005609FC"/>
    <w:rsid w:val="00560BE9"/>
    <w:rsid w:val="00560F04"/>
    <w:rsid w:val="00561702"/>
    <w:rsid w:val="00561C2B"/>
    <w:rsid w:val="0056298C"/>
    <w:rsid w:val="00562D03"/>
    <w:rsid w:val="00562F46"/>
    <w:rsid w:val="0056343B"/>
    <w:rsid w:val="00563F43"/>
    <w:rsid w:val="00564122"/>
    <w:rsid w:val="00564A84"/>
    <w:rsid w:val="00564EB4"/>
    <w:rsid w:val="00565343"/>
    <w:rsid w:val="0056540B"/>
    <w:rsid w:val="00565532"/>
    <w:rsid w:val="005656D4"/>
    <w:rsid w:val="00566871"/>
    <w:rsid w:val="005668A1"/>
    <w:rsid w:val="00566C04"/>
    <w:rsid w:val="00566F39"/>
    <w:rsid w:val="00567497"/>
    <w:rsid w:val="00567848"/>
    <w:rsid w:val="005701C7"/>
    <w:rsid w:val="00570305"/>
    <w:rsid w:val="00570A46"/>
    <w:rsid w:val="00570FD7"/>
    <w:rsid w:val="00571C0E"/>
    <w:rsid w:val="00572BBC"/>
    <w:rsid w:val="00572F5B"/>
    <w:rsid w:val="00573FE6"/>
    <w:rsid w:val="00574A70"/>
    <w:rsid w:val="00574D06"/>
    <w:rsid w:val="00574D17"/>
    <w:rsid w:val="00574EA2"/>
    <w:rsid w:val="00574F51"/>
    <w:rsid w:val="00575298"/>
    <w:rsid w:val="005755E8"/>
    <w:rsid w:val="005756CD"/>
    <w:rsid w:val="005757C1"/>
    <w:rsid w:val="00575A12"/>
    <w:rsid w:val="0057660E"/>
    <w:rsid w:val="00576888"/>
    <w:rsid w:val="00576954"/>
    <w:rsid w:val="00577DB5"/>
    <w:rsid w:val="0058051B"/>
    <w:rsid w:val="00580DD8"/>
    <w:rsid w:val="00581C7D"/>
    <w:rsid w:val="0058250C"/>
    <w:rsid w:val="0058252E"/>
    <w:rsid w:val="00582652"/>
    <w:rsid w:val="00582EC9"/>
    <w:rsid w:val="00583BA8"/>
    <w:rsid w:val="00583E60"/>
    <w:rsid w:val="005846E5"/>
    <w:rsid w:val="00584788"/>
    <w:rsid w:val="005854A8"/>
    <w:rsid w:val="005859BC"/>
    <w:rsid w:val="00585B4C"/>
    <w:rsid w:val="005860AC"/>
    <w:rsid w:val="00586318"/>
    <w:rsid w:val="0058687F"/>
    <w:rsid w:val="00586EB0"/>
    <w:rsid w:val="00587742"/>
    <w:rsid w:val="00587859"/>
    <w:rsid w:val="00587D6C"/>
    <w:rsid w:val="00590155"/>
    <w:rsid w:val="00590295"/>
    <w:rsid w:val="00590314"/>
    <w:rsid w:val="005906C3"/>
    <w:rsid w:val="005906D0"/>
    <w:rsid w:val="00590A96"/>
    <w:rsid w:val="00591457"/>
    <w:rsid w:val="00591FAF"/>
    <w:rsid w:val="00593386"/>
    <w:rsid w:val="005933DA"/>
    <w:rsid w:val="0059437E"/>
    <w:rsid w:val="0059451F"/>
    <w:rsid w:val="005945CA"/>
    <w:rsid w:val="00595191"/>
    <w:rsid w:val="00595642"/>
    <w:rsid w:val="00595972"/>
    <w:rsid w:val="005959EB"/>
    <w:rsid w:val="005959ED"/>
    <w:rsid w:val="00595FA1"/>
    <w:rsid w:val="005962D5"/>
    <w:rsid w:val="00596346"/>
    <w:rsid w:val="00596348"/>
    <w:rsid w:val="00596376"/>
    <w:rsid w:val="00596746"/>
    <w:rsid w:val="00596B1A"/>
    <w:rsid w:val="00596F9C"/>
    <w:rsid w:val="0059794F"/>
    <w:rsid w:val="005979E8"/>
    <w:rsid w:val="00597A4D"/>
    <w:rsid w:val="00597B2E"/>
    <w:rsid w:val="005A05B2"/>
    <w:rsid w:val="005A13D3"/>
    <w:rsid w:val="005A1B15"/>
    <w:rsid w:val="005A1D40"/>
    <w:rsid w:val="005A1F7E"/>
    <w:rsid w:val="005A2B52"/>
    <w:rsid w:val="005A30CC"/>
    <w:rsid w:val="005A32D1"/>
    <w:rsid w:val="005A344C"/>
    <w:rsid w:val="005A3A75"/>
    <w:rsid w:val="005A3C47"/>
    <w:rsid w:val="005A3D05"/>
    <w:rsid w:val="005A3F8F"/>
    <w:rsid w:val="005A4907"/>
    <w:rsid w:val="005A5453"/>
    <w:rsid w:val="005A5673"/>
    <w:rsid w:val="005A5A8D"/>
    <w:rsid w:val="005A5DC6"/>
    <w:rsid w:val="005A5FBE"/>
    <w:rsid w:val="005A6818"/>
    <w:rsid w:val="005A6CAB"/>
    <w:rsid w:val="005B06C1"/>
    <w:rsid w:val="005B0C30"/>
    <w:rsid w:val="005B0EA3"/>
    <w:rsid w:val="005B12D1"/>
    <w:rsid w:val="005B12FA"/>
    <w:rsid w:val="005B1507"/>
    <w:rsid w:val="005B1539"/>
    <w:rsid w:val="005B1CA2"/>
    <w:rsid w:val="005B2544"/>
    <w:rsid w:val="005B26DD"/>
    <w:rsid w:val="005B2DCB"/>
    <w:rsid w:val="005B3369"/>
    <w:rsid w:val="005B3C1C"/>
    <w:rsid w:val="005B431B"/>
    <w:rsid w:val="005B4514"/>
    <w:rsid w:val="005B467E"/>
    <w:rsid w:val="005B4722"/>
    <w:rsid w:val="005B486C"/>
    <w:rsid w:val="005B5142"/>
    <w:rsid w:val="005B558C"/>
    <w:rsid w:val="005B5F58"/>
    <w:rsid w:val="005B61C8"/>
    <w:rsid w:val="005B6352"/>
    <w:rsid w:val="005B6408"/>
    <w:rsid w:val="005B64C7"/>
    <w:rsid w:val="005B697D"/>
    <w:rsid w:val="005C0254"/>
    <w:rsid w:val="005C0AD0"/>
    <w:rsid w:val="005C0B0D"/>
    <w:rsid w:val="005C11CD"/>
    <w:rsid w:val="005C156A"/>
    <w:rsid w:val="005C1EAD"/>
    <w:rsid w:val="005C2574"/>
    <w:rsid w:val="005C3004"/>
    <w:rsid w:val="005C30BE"/>
    <w:rsid w:val="005C34B0"/>
    <w:rsid w:val="005C4142"/>
    <w:rsid w:val="005C457C"/>
    <w:rsid w:val="005C49A1"/>
    <w:rsid w:val="005C562E"/>
    <w:rsid w:val="005C5904"/>
    <w:rsid w:val="005C5930"/>
    <w:rsid w:val="005C5EC8"/>
    <w:rsid w:val="005C65D2"/>
    <w:rsid w:val="005C689B"/>
    <w:rsid w:val="005C71E9"/>
    <w:rsid w:val="005C723E"/>
    <w:rsid w:val="005D0804"/>
    <w:rsid w:val="005D0C24"/>
    <w:rsid w:val="005D0F2E"/>
    <w:rsid w:val="005D12B1"/>
    <w:rsid w:val="005D17DB"/>
    <w:rsid w:val="005D242B"/>
    <w:rsid w:val="005D2746"/>
    <w:rsid w:val="005D2AC6"/>
    <w:rsid w:val="005D2D1F"/>
    <w:rsid w:val="005D42C4"/>
    <w:rsid w:val="005D4400"/>
    <w:rsid w:val="005D4D04"/>
    <w:rsid w:val="005D50D2"/>
    <w:rsid w:val="005D5B13"/>
    <w:rsid w:val="005D65A1"/>
    <w:rsid w:val="005D71C2"/>
    <w:rsid w:val="005D7891"/>
    <w:rsid w:val="005D7F87"/>
    <w:rsid w:val="005E01F1"/>
    <w:rsid w:val="005E0685"/>
    <w:rsid w:val="005E06CA"/>
    <w:rsid w:val="005E0A46"/>
    <w:rsid w:val="005E14BF"/>
    <w:rsid w:val="005E1B23"/>
    <w:rsid w:val="005E1CB3"/>
    <w:rsid w:val="005E225F"/>
    <w:rsid w:val="005E2290"/>
    <w:rsid w:val="005E2508"/>
    <w:rsid w:val="005E2B04"/>
    <w:rsid w:val="005E3936"/>
    <w:rsid w:val="005E3A21"/>
    <w:rsid w:val="005E3F88"/>
    <w:rsid w:val="005E451E"/>
    <w:rsid w:val="005E4576"/>
    <w:rsid w:val="005E4CFA"/>
    <w:rsid w:val="005E4D41"/>
    <w:rsid w:val="005E51E5"/>
    <w:rsid w:val="005E5976"/>
    <w:rsid w:val="005E5A65"/>
    <w:rsid w:val="005E5FB1"/>
    <w:rsid w:val="005E6162"/>
    <w:rsid w:val="005E6B6B"/>
    <w:rsid w:val="005E6E9D"/>
    <w:rsid w:val="005F0BA9"/>
    <w:rsid w:val="005F0C8B"/>
    <w:rsid w:val="005F0CA2"/>
    <w:rsid w:val="005F1077"/>
    <w:rsid w:val="005F18C2"/>
    <w:rsid w:val="005F1B8E"/>
    <w:rsid w:val="005F1CA6"/>
    <w:rsid w:val="005F1F15"/>
    <w:rsid w:val="005F3C8F"/>
    <w:rsid w:val="005F3DEE"/>
    <w:rsid w:val="005F3E34"/>
    <w:rsid w:val="005F432D"/>
    <w:rsid w:val="005F4B10"/>
    <w:rsid w:val="005F4F83"/>
    <w:rsid w:val="005F52EA"/>
    <w:rsid w:val="005F591B"/>
    <w:rsid w:val="005F60FD"/>
    <w:rsid w:val="005F68DD"/>
    <w:rsid w:val="005F6F4E"/>
    <w:rsid w:val="005F7575"/>
    <w:rsid w:val="005F77C9"/>
    <w:rsid w:val="005F7B61"/>
    <w:rsid w:val="006001B4"/>
    <w:rsid w:val="00600DCC"/>
    <w:rsid w:val="00601564"/>
    <w:rsid w:val="006016AD"/>
    <w:rsid w:val="006020A9"/>
    <w:rsid w:val="00602188"/>
    <w:rsid w:val="006028B9"/>
    <w:rsid w:val="00602AA7"/>
    <w:rsid w:val="00603B6C"/>
    <w:rsid w:val="0060436B"/>
    <w:rsid w:val="00606307"/>
    <w:rsid w:val="006069AD"/>
    <w:rsid w:val="00607163"/>
    <w:rsid w:val="00607787"/>
    <w:rsid w:val="00607F0E"/>
    <w:rsid w:val="006104B3"/>
    <w:rsid w:val="00610867"/>
    <w:rsid w:val="006109AF"/>
    <w:rsid w:val="00610C99"/>
    <w:rsid w:val="006113FE"/>
    <w:rsid w:val="00611924"/>
    <w:rsid w:val="00611994"/>
    <w:rsid w:val="00612029"/>
    <w:rsid w:val="006121D8"/>
    <w:rsid w:val="00612898"/>
    <w:rsid w:val="0061323F"/>
    <w:rsid w:val="006132AA"/>
    <w:rsid w:val="0061363B"/>
    <w:rsid w:val="00613764"/>
    <w:rsid w:val="00613996"/>
    <w:rsid w:val="00613C8C"/>
    <w:rsid w:val="00613D63"/>
    <w:rsid w:val="00615974"/>
    <w:rsid w:val="00615AE4"/>
    <w:rsid w:val="00616402"/>
    <w:rsid w:val="006166EF"/>
    <w:rsid w:val="00616BF6"/>
    <w:rsid w:val="006171D5"/>
    <w:rsid w:val="006178AE"/>
    <w:rsid w:val="00617E61"/>
    <w:rsid w:val="00620400"/>
    <w:rsid w:val="00620C70"/>
    <w:rsid w:val="00620E08"/>
    <w:rsid w:val="006214ED"/>
    <w:rsid w:val="006227A0"/>
    <w:rsid w:val="00622B20"/>
    <w:rsid w:val="00623874"/>
    <w:rsid w:val="00623A70"/>
    <w:rsid w:val="006245CC"/>
    <w:rsid w:val="00624B7B"/>
    <w:rsid w:val="006250A7"/>
    <w:rsid w:val="006257A1"/>
    <w:rsid w:val="0062584A"/>
    <w:rsid w:val="006262B8"/>
    <w:rsid w:val="0062635E"/>
    <w:rsid w:val="00626CAE"/>
    <w:rsid w:val="0062732E"/>
    <w:rsid w:val="00627AA2"/>
    <w:rsid w:val="00630108"/>
    <w:rsid w:val="00630A63"/>
    <w:rsid w:val="00630B24"/>
    <w:rsid w:val="0063158F"/>
    <w:rsid w:val="00631623"/>
    <w:rsid w:val="006317E8"/>
    <w:rsid w:val="00631B0F"/>
    <w:rsid w:val="00631D01"/>
    <w:rsid w:val="00632C7F"/>
    <w:rsid w:val="006330B1"/>
    <w:rsid w:val="006334A7"/>
    <w:rsid w:val="006335EA"/>
    <w:rsid w:val="00633877"/>
    <w:rsid w:val="0063395E"/>
    <w:rsid w:val="00634A91"/>
    <w:rsid w:val="0063511F"/>
    <w:rsid w:val="00635683"/>
    <w:rsid w:val="0063597D"/>
    <w:rsid w:val="00635DEB"/>
    <w:rsid w:val="00635ED5"/>
    <w:rsid w:val="00636729"/>
    <w:rsid w:val="0063694F"/>
    <w:rsid w:val="00637157"/>
    <w:rsid w:val="006376B0"/>
    <w:rsid w:val="00637870"/>
    <w:rsid w:val="0063792F"/>
    <w:rsid w:val="00640487"/>
    <w:rsid w:val="006407C4"/>
    <w:rsid w:val="00640C99"/>
    <w:rsid w:val="00641228"/>
    <w:rsid w:val="00641594"/>
    <w:rsid w:val="00641AF7"/>
    <w:rsid w:val="00641E64"/>
    <w:rsid w:val="006428BC"/>
    <w:rsid w:val="00642ACF"/>
    <w:rsid w:val="00642D06"/>
    <w:rsid w:val="00642F93"/>
    <w:rsid w:val="006431A9"/>
    <w:rsid w:val="00643866"/>
    <w:rsid w:val="00643D0C"/>
    <w:rsid w:val="006442BE"/>
    <w:rsid w:val="0064474E"/>
    <w:rsid w:val="00644ADE"/>
    <w:rsid w:val="00645613"/>
    <w:rsid w:val="00645BFE"/>
    <w:rsid w:val="006464D1"/>
    <w:rsid w:val="00646600"/>
    <w:rsid w:val="00646706"/>
    <w:rsid w:val="00646959"/>
    <w:rsid w:val="00646A30"/>
    <w:rsid w:val="006504B9"/>
    <w:rsid w:val="00650509"/>
    <w:rsid w:val="0065117A"/>
    <w:rsid w:val="0065191D"/>
    <w:rsid w:val="00651FC7"/>
    <w:rsid w:val="0065204E"/>
    <w:rsid w:val="00652137"/>
    <w:rsid w:val="0065223E"/>
    <w:rsid w:val="006523DD"/>
    <w:rsid w:val="006524D3"/>
    <w:rsid w:val="00652716"/>
    <w:rsid w:val="00652A17"/>
    <w:rsid w:val="006532E3"/>
    <w:rsid w:val="00653A96"/>
    <w:rsid w:val="00653E39"/>
    <w:rsid w:val="00653FD3"/>
    <w:rsid w:val="0065442F"/>
    <w:rsid w:val="00654E39"/>
    <w:rsid w:val="0065532C"/>
    <w:rsid w:val="00656E96"/>
    <w:rsid w:val="00657A59"/>
    <w:rsid w:val="00657F78"/>
    <w:rsid w:val="00660044"/>
    <w:rsid w:val="006600A9"/>
    <w:rsid w:val="00660C13"/>
    <w:rsid w:val="00661087"/>
    <w:rsid w:val="006619F8"/>
    <w:rsid w:val="006624A2"/>
    <w:rsid w:val="00662806"/>
    <w:rsid w:val="006637B6"/>
    <w:rsid w:val="006649FE"/>
    <w:rsid w:val="00664E76"/>
    <w:rsid w:val="0066512A"/>
    <w:rsid w:val="00665345"/>
    <w:rsid w:val="006660B2"/>
    <w:rsid w:val="00666397"/>
    <w:rsid w:val="0066641F"/>
    <w:rsid w:val="00666A77"/>
    <w:rsid w:val="00666D86"/>
    <w:rsid w:val="00667011"/>
    <w:rsid w:val="0066738C"/>
    <w:rsid w:val="00667543"/>
    <w:rsid w:val="006678C1"/>
    <w:rsid w:val="00667C3C"/>
    <w:rsid w:val="00667CC2"/>
    <w:rsid w:val="00667FF6"/>
    <w:rsid w:val="006706BE"/>
    <w:rsid w:val="0067160E"/>
    <w:rsid w:val="00671E31"/>
    <w:rsid w:val="0067257C"/>
    <w:rsid w:val="00673069"/>
    <w:rsid w:val="006732CE"/>
    <w:rsid w:val="00673381"/>
    <w:rsid w:val="00673534"/>
    <w:rsid w:val="00673D9E"/>
    <w:rsid w:val="006742CC"/>
    <w:rsid w:val="006742DD"/>
    <w:rsid w:val="0067539B"/>
    <w:rsid w:val="006756AD"/>
    <w:rsid w:val="0067609C"/>
    <w:rsid w:val="0067655D"/>
    <w:rsid w:val="00676589"/>
    <w:rsid w:val="00676CC1"/>
    <w:rsid w:val="00677659"/>
    <w:rsid w:val="00677C05"/>
    <w:rsid w:val="00677C42"/>
    <w:rsid w:val="0068002D"/>
    <w:rsid w:val="0068073A"/>
    <w:rsid w:val="00680795"/>
    <w:rsid w:val="0068090F"/>
    <w:rsid w:val="0068160D"/>
    <w:rsid w:val="0068166D"/>
    <w:rsid w:val="006829E4"/>
    <w:rsid w:val="00682BDF"/>
    <w:rsid w:val="0068304A"/>
    <w:rsid w:val="006838A2"/>
    <w:rsid w:val="00684110"/>
    <w:rsid w:val="006848DC"/>
    <w:rsid w:val="00684998"/>
    <w:rsid w:val="00684C6B"/>
    <w:rsid w:val="006850B8"/>
    <w:rsid w:val="0068513F"/>
    <w:rsid w:val="0068570D"/>
    <w:rsid w:val="006857B6"/>
    <w:rsid w:val="006857F1"/>
    <w:rsid w:val="00685D96"/>
    <w:rsid w:val="006866E0"/>
    <w:rsid w:val="00686BDF"/>
    <w:rsid w:val="00686D69"/>
    <w:rsid w:val="00687583"/>
    <w:rsid w:val="0068786B"/>
    <w:rsid w:val="00687A2D"/>
    <w:rsid w:val="00687F10"/>
    <w:rsid w:val="00690DB9"/>
    <w:rsid w:val="00690E83"/>
    <w:rsid w:val="00691317"/>
    <w:rsid w:val="006913A4"/>
    <w:rsid w:val="00691626"/>
    <w:rsid w:val="0069206F"/>
    <w:rsid w:val="006927B2"/>
    <w:rsid w:val="00692E10"/>
    <w:rsid w:val="0069304F"/>
    <w:rsid w:val="0069307B"/>
    <w:rsid w:val="00693676"/>
    <w:rsid w:val="00694104"/>
    <w:rsid w:val="0069686E"/>
    <w:rsid w:val="00696E57"/>
    <w:rsid w:val="00697215"/>
    <w:rsid w:val="006A036F"/>
    <w:rsid w:val="006A07F9"/>
    <w:rsid w:val="006A1723"/>
    <w:rsid w:val="006A177D"/>
    <w:rsid w:val="006A1803"/>
    <w:rsid w:val="006A1874"/>
    <w:rsid w:val="006A1981"/>
    <w:rsid w:val="006A2037"/>
    <w:rsid w:val="006A2803"/>
    <w:rsid w:val="006A3835"/>
    <w:rsid w:val="006A3BCF"/>
    <w:rsid w:val="006A406F"/>
    <w:rsid w:val="006A4376"/>
    <w:rsid w:val="006A44FB"/>
    <w:rsid w:val="006A4B34"/>
    <w:rsid w:val="006A4B59"/>
    <w:rsid w:val="006A63C5"/>
    <w:rsid w:val="006A6598"/>
    <w:rsid w:val="006B008B"/>
    <w:rsid w:val="006B0F37"/>
    <w:rsid w:val="006B11BC"/>
    <w:rsid w:val="006B148A"/>
    <w:rsid w:val="006B1BF4"/>
    <w:rsid w:val="006B2301"/>
    <w:rsid w:val="006B2670"/>
    <w:rsid w:val="006B267D"/>
    <w:rsid w:val="006B2684"/>
    <w:rsid w:val="006B2889"/>
    <w:rsid w:val="006B2A93"/>
    <w:rsid w:val="006B32A8"/>
    <w:rsid w:val="006B3EAB"/>
    <w:rsid w:val="006B4462"/>
    <w:rsid w:val="006B4623"/>
    <w:rsid w:val="006B490B"/>
    <w:rsid w:val="006B4B2E"/>
    <w:rsid w:val="006B544A"/>
    <w:rsid w:val="006B5A63"/>
    <w:rsid w:val="006B61BD"/>
    <w:rsid w:val="006B64AF"/>
    <w:rsid w:val="006B66CE"/>
    <w:rsid w:val="006B6A0E"/>
    <w:rsid w:val="006B6B20"/>
    <w:rsid w:val="006B7277"/>
    <w:rsid w:val="006B744D"/>
    <w:rsid w:val="006B76BB"/>
    <w:rsid w:val="006C000A"/>
    <w:rsid w:val="006C0A4A"/>
    <w:rsid w:val="006C0CC9"/>
    <w:rsid w:val="006C0E0D"/>
    <w:rsid w:val="006C0E3B"/>
    <w:rsid w:val="006C1019"/>
    <w:rsid w:val="006C141D"/>
    <w:rsid w:val="006C15CE"/>
    <w:rsid w:val="006C16E1"/>
    <w:rsid w:val="006C1DCC"/>
    <w:rsid w:val="006C21C6"/>
    <w:rsid w:val="006C233D"/>
    <w:rsid w:val="006C23EB"/>
    <w:rsid w:val="006C2517"/>
    <w:rsid w:val="006C2C5D"/>
    <w:rsid w:val="006C2DD7"/>
    <w:rsid w:val="006C3415"/>
    <w:rsid w:val="006C3A1A"/>
    <w:rsid w:val="006C3BF8"/>
    <w:rsid w:val="006C4763"/>
    <w:rsid w:val="006C479C"/>
    <w:rsid w:val="006C4F59"/>
    <w:rsid w:val="006C59BF"/>
    <w:rsid w:val="006C60ED"/>
    <w:rsid w:val="006C6753"/>
    <w:rsid w:val="006C68EE"/>
    <w:rsid w:val="006C6DA2"/>
    <w:rsid w:val="006C77B0"/>
    <w:rsid w:val="006C7BA1"/>
    <w:rsid w:val="006D015B"/>
    <w:rsid w:val="006D0248"/>
    <w:rsid w:val="006D05FD"/>
    <w:rsid w:val="006D06F8"/>
    <w:rsid w:val="006D0918"/>
    <w:rsid w:val="006D0BB5"/>
    <w:rsid w:val="006D12B6"/>
    <w:rsid w:val="006D1A10"/>
    <w:rsid w:val="006D1C2C"/>
    <w:rsid w:val="006D1D33"/>
    <w:rsid w:val="006D1FF3"/>
    <w:rsid w:val="006D202E"/>
    <w:rsid w:val="006D3103"/>
    <w:rsid w:val="006D339D"/>
    <w:rsid w:val="006D3697"/>
    <w:rsid w:val="006D37F2"/>
    <w:rsid w:val="006D3C7E"/>
    <w:rsid w:val="006D3C83"/>
    <w:rsid w:val="006D3F0E"/>
    <w:rsid w:val="006D409A"/>
    <w:rsid w:val="006D4AC5"/>
    <w:rsid w:val="006D4B68"/>
    <w:rsid w:val="006D5001"/>
    <w:rsid w:val="006D537D"/>
    <w:rsid w:val="006D53F8"/>
    <w:rsid w:val="006D5F0A"/>
    <w:rsid w:val="006D607E"/>
    <w:rsid w:val="006D6891"/>
    <w:rsid w:val="006D68B8"/>
    <w:rsid w:val="006D721E"/>
    <w:rsid w:val="006D7730"/>
    <w:rsid w:val="006D79B5"/>
    <w:rsid w:val="006D7B33"/>
    <w:rsid w:val="006D7EF9"/>
    <w:rsid w:val="006D7F2B"/>
    <w:rsid w:val="006E084B"/>
    <w:rsid w:val="006E0999"/>
    <w:rsid w:val="006E1811"/>
    <w:rsid w:val="006E1AB1"/>
    <w:rsid w:val="006E232C"/>
    <w:rsid w:val="006E2B4E"/>
    <w:rsid w:val="006E2D05"/>
    <w:rsid w:val="006E2FF0"/>
    <w:rsid w:val="006E32DD"/>
    <w:rsid w:val="006E39A0"/>
    <w:rsid w:val="006E3E5C"/>
    <w:rsid w:val="006E4227"/>
    <w:rsid w:val="006E4E8F"/>
    <w:rsid w:val="006E55DF"/>
    <w:rsid w:val="006E56C4"/>
    <w:rsid w:val="006E59CB"/>
    <w:rsid w:val="006E67B6"/>
    <w:rsid w:val="006E69E1"/>
    <w:rsid w:val="006E7CEA"/>
    <w:rsid w:val="006E7FBA"/>
    <w:rsid w:val="006F0197"/>
    <w:rsid w:val="006F0CEB"/>
    <w:rsid w:val="006F12E9"/>
    <w:rsid w:val="006F1381"/>
    <w:rsid w:val="006F1619"/>
    <w:rsid w:val="006F166F"/>
    <w:rsid w:val="006F2FFC"/>
    <w:rsid w:val="006F316A"/>
    <w:rsid w:val="006F3218"/>
    <w:rsid w:val="006F369C"/>
    <w:rsid w:val="006F3ED6"/>
    <w:rsid w:val="006F401B"/>
    <w:rsid w:val="006F4698"/>
    <w:rsid w:val="006F4C84"/>
    <w:rsid w:val="006F5054"/>
    <w:rsid w:val="006F6A9D"/>
    <w:rsid w:val="006F75BE"/>
    <w:rsid w:val="006F7B6B"/>
    <w:rsid w:val="006F7E05"/>
    <w:rsid w:val="00700740"/>
    <w:rsid w:val="00700DC7"/>
    <w:rsid w:val="00701106"/>
    <w:rsid w:val="007014A9"/>
    <w:rsid w:val="00701E07"/>
    <w:rsid w:val="00702A51"/>
    <w:rsid w:val="00702F2A"/>
    <w:rsid w:val="0070390F"/>
    <w:rsid w:val="00703986"/>
    <w:rsid w:val="0070408A"/>
    <w:rsid w:val="007040F9"/>
    <w:rsid w:val="0070463A"/>
    <w:rsid w:val="007046F7"/>
    <w:rsid w:val="007049CB"/>
    <w:rsid w:val="00704BA7"/>
    <w:rsid w:val="00704F7D"/>
    <w:rsid w:val="00705569"/>
    <w:rsid w:val="007061A0"/>
    <w:rsid w:val="007066CF"/>
    <w:rsid w:val="0070695B"/>
    <w:rsid w:val="007069A8"/>
    <w:rsid w:val="0070743B"/>
    <w:rsid w:val="007078AF"/>
    <w:rsid w:val="00710332"/>
    <w:rsid w:val="007103CA"/>
    <w:rsid w:val="00710967"/>
    <w:rsid w:val="00710C9D"/>
    <w:rsid w:val="007128A3"/>
    <w:rsid w:val="00712C61"/>
    <w:rsid w:val="0071322C"/>
    <w:rsid w:val="00713468"/>
    <w:rsid w:val="00713B63"/>
    <w:rsid w:val="00713E88"/>
    <w:rsid w:val="0071412F"/>
    <w:rsid w:val="00714794"/>
    <w:rsid w:val="00714D8D"/>
    <w:rsid w:val="00714DBA"/>
    <w:rsid w:val="00715E52"/>
    <w:rsid w:val="007170CA"/>
    <w:rsid w:val="00717740"/>
    <w:rsid w:val="00717A46"/>
    <w:rsid w:val="007201A4"/>
    <w:rsid w:val="00720B5B"/>
    <w:rsid w:val="00721EF4"/>
    <w:rsid w:val="0072201C"/>
    <w:rsid w:val="007226DA"/>
    <w:rsid w:val="00722C78"/>
    <w:rsid w:val="007240E7"/>
    <w:rsid w:val="0072438E"/>
    <w:rsid w:val="00724423"/>
    <w:rsid w:val="00724550"/>
    <w:rsid w:val="00724E4E"/>
    <w:rsid w:val="0072648D"/>
    <w:rsid w:val="0072712B"/>
    <w:rsid w:val="00727261"/>
    <w:rsid w:val="00727450"/>
    <w:rsid w:val="00727A49"/>
    <w:rsid w:val="00727D23"/>
    <w:rsid w:val="00730040"/>
    <w:rsid w:val="00730678"/>
    <w:rsid w:val="00731DDD"/>
    <w:rsid w:val="00732BE6"/>
    <w:rsid w:val="007332B7"/>
    <w:rsid w:val="00733BF2"/>
    <w:rsid w:val="0073450A"/>
    <w:rsid w:val="00734CAF"/>
    <w:rsid w:val="00735044"/>
    <w:rsid w:val="0073543F"/>
    <w:rsid w:val="00735502"/>
    <w:rsid w:val="0073635C"/>
    <w:rsid w:val="00736B81"/>
    <w:rsid w:val="00736E46"/>
    <w:rsid w:val="00736FB9"/>
    <w:rsid w:val="00737471"/>
    <w:rsid w:val="00737D3D"/>
    <w:rsid w:val="00740495"/>
    <w:rsid w:val="00740C32"/>
    <w:rsid w:val="007412DA"/>
    <w:rsid w:val="0074143D"/>
    <w:rsid w:val="00741A24"/>
    <w:rsid w:val="00741AC1"/>
    <w:rsid w:val="00741ED4"/>
    <w:rsid w:val="00742212"/>
    <w:rsid w:val="00742438"/>
    <w:rsid w:val="0074280C"/>
    <w:rsid w:val="00742CAE"/>
    <w:rsid w:val="00743125"/>
    <w:rsid w:val="00743203"/>
    <w:rsid w:val="0074373E"/>
    <w:rsid w:val="0074415F"/>
    <w:rsid w:val="007441D7"/>
    <w:rsid w:val="007443DA"/>
    <w:rsid w:val="007446C1"/>
    <w:rsid w:val="00744728"/>
    <w:rsid w:val="00744FC4"/>
    <w:rsid w:val="0074507C"/>
    <w:rsid w:val="0074587B"/>
    <w:rsid w:val="00746475"/>
    <w:rsid w:val="0074648C"/>
    <w:rsid w:val="00746632"/>
    <w:rsid w:val="0074669D"/>
    <w:rsid w:val="00746F05"/>
    <w:rsid w:val="007473EF"/>
    <w:rsid w:val="00747AAF"/>
    <w:rsid w:val="00747D0E"/>
    <w:rsid w:val="00747F08"/>
    <w:rsid w:val="00750C0B"/>
    <w:rsid w:val="00751F3B"/>
    <w:rsid w:val="00752A5C"/>
    <w:rsid w:val="00752B4F"/>
    <w:rsid w:val="0075329D"/>
    <w:rsid w:val="00753551"/>
    <w:rsid w:val="0075360D"/>
    <w:rsid w:val="00753EEB"/>
    <w:rsid w:val="0075400D"/>
    <w:rsid w:val="007542A0"/>
    <w:rsid w:val="0075474A"/>
    <w:rsid w:val="0075482E"/>
    <w:rsid w:val="00755473"/>
    <w:rsid w:val="007557A2"/>
    <w:rsid w:val="0075598B"/>
    <w:rsid w:val="00755B4E"/>
    <w:rsid w:val="00755E43"/>
    <w:rsid w:val="00756309"/>
    <w:rsid w:val="0075643B"/>
    <w:rsid w:val="007564B3"/>
    <w:rsid w:val="00756575"/>
    <w:rsid w:val="0075690F"/>
    <w:rsid w:val="0075708C"/>
    <w:rsid w:val="00757342"/>
    <w:rsid w:val="00757366"/>
    <w:rsid w:val="00757641"/>
    <w:rsid w:val="00757892"/>
    <w:rsid w:val="00757C76"/>
    <w:rsid w:val="007605BE"/>
    <w:rsid w:val="00760C26"/>
    <w:rsid w:val="00761EBA"/>
    <w:rsid w:val="0076218F"/>
    <w:rsid w:val="00762A20"/>
    <w:rsid w:val="00762D22"/>
    <w:rsid w:val="00762D89"/>
    <w:rsid w:val="00763053"/>
    <w:rsid w:val="00763066"/>
    <w:rsid w:val="00763B25"/>
    <w:rsid w:val="00763C28"/>
    <w:rsid w:val="0076432E"/>
    <w:rsid w:val="007647BC"/>
    <w:rsid w:val="00764947"/>
    <w:rsid w:val="00764CB5"/>
    <w:rsid w:val="00764D2E"/>
    <w:rsid w:val="00765CD7"/>
    <w:rsid w:val="0076605F"/>
    <w:rsid w:val="00766204"/>
    <w:rsid w:val="007663C6"/>
    <w:rsid w:val="0076681C"/>
    <w:rsid w:val="00766AA5"/>
    <w:rsid w:val="00766EC3"/>
    <w:rsid w:val="00767538"/>
    <w:rsid w:val="00767C13"/>
    <w:rsid w:val="0077213D"/>
    <w:rsid w:val="0077294D"/>
    <w:rsid w:val="00773575"/>
    <w:rsid w:val="0077451B"/>
    <w:rsid w:val="0077453A"/>
    <w:rsid w:val="00774D14"/>
    <w:rsid w:val="00774DE0"/>
    <w:rsid w:val="00775056"/>
    <w:rsid w:val="00775E3A"/>
    <w:rsid w:val="0077615A"/>
    <w:rsid w:val="007768D4"/>
    <w:rsid w:val="00777B2D"/>
    <w:rsid w:val="00777CA6"/>
    <w:rsid w:val="00777CFA"/>
    <w:rsid w:val="0078004A"/>
    <w:rsid w:val="007802C9"/>
    <w:rsid w:val="007805E7"/>
    <w:rsid w:val="0078083E"/>
    <w:rsid w:val="007809F2"/>
    <w:rsid w:val="00780BBB"/>
    <w:rsid w:val="00780F3E"/>
    <w:rsid w:val="007816A8"/>
    <w:rsid w:val="00781A93"/>
    <w:rsid w:val="007820F2"/>
    <w:rsid w:val="007821ED"/>
    <w:rsid w:val="00782477"/>
    <w:rsid w:val="00782625"/>
    <w:rsid w:val="00782D3A"/>
    <w:rsid w:val="00783974"/>
    <w:rsid w:val="0078439E"/>
    <w:rsid w:val="00784766"/>
    <w:rsid w:val="00784B38"/>
    <w:rsid w:val="007861C9"/>
    <w:rsid w:val="0078720C"/>
    <w:rsid w:val="00787818"/>
    <w:rsid w:val="00787BEE"/>
    <w:rsid w:val="0079007C"/>
    <w:rsid w:val="0079065F"/>
    <w:rsid w:val="00790AC2"/>
    <w:rsid w:val="00790E33"/>
    <w:rsid w:val="00791F0B"/>
    <w:rsid w:val="00792565"/>
    <w:rsid w:val="007927DC"/>
    <w:rsid w:val="00792AE2"/>
    <w:rsid w:val="00792C92"/>
    <w:rsid w:val="00792DFF"/>
    <w:rsid w:val="007932D7"/>
    <w:rsid w:val="0079395D"/>
    <w:rsid w:val="00793F46"/>
    <w:rsid w:val="00794485"/>
    <w:rsid w:val="00795568"/>
    <w:rsid w:val="00795968"/>
    <w:rsid w:val="00795A29"/>
    <w:rsid w:val="007965CB"/>
    <w:rsid w:val="0079679D"/>
    <w:rsid w:val="007969E7"/>
    <w:rsid w:val="00796C0C"/>
    <w:rsid w:val="0079724A"/>
    <w:rsid w:val="00797550"/>
    <w:rsid w:val="00797762"/>
    <w:rsid w:val="0079793C"/>
    <w:rsid w:val="00797B08"/>
    <w:rsid w:val="00797D63"/>
    <w:rsid w:val="00797E1B"/>
    <w:rsid w:val="007A0031"/>
    <w:rsid w:val="007A0154"/>
    <w:rsid w:val="007A05D0"/>
    <w:rsid w:val="007A0876"/>
    <w:rsid w:val="007A089F"/>
    <w:rsid w:val="007A1054"/>
    <w:rsid w:val="007A19AF"/>
    <w:rsid w:val="007A1CE1"/>
    <w:rsid w:val="007A26CD"/>
    <w:rsid w:val="007A2860"/>
    <w:rsid w:val="007A3BAF"/>
    <w:rsid w:val="007A3E86"/>
    <w:rsid w:val="007A4035"/>
    <w:rsid w:val="007A458D"/>
    <w:rsid w:val="007A4FFD"/>
    <w:rsid w:val="007A5022"/>
    <w:rsid w:val="007A654B"/>
    <w:rsid w:val="007A679B"/>
    <w:rsid w:val="007A7868"/>
    <w:rsid w:val="007A788D"/>
    <w:rsid w:val="007A7DDB"/>
    <w:rsid w:val="007B002D"/>
    <w:rsid w:val="007B01F8"/>
    <w:rsid w:val="007B0B03"/>
    <w:rsid w:val="007B1209"/>
    <w:rsid w:val="007B179D"/>
    <w:rsid w:val="007B1856"/>
    <w:rsid w:val="007B19AA"/>
    <w:rsid w:val="007B27F1"/>
    <w:rsid w:val="007B2D83"/>
    <w:rsid w:val="007B3435"/>
    <w:rsid w:val="007B35A2"/>
    <w:rsid w:val="007B365C"/>
    <w:rsid w:val="007B3727"/>
    <w:rsid w:val="007B388E"/>
    <w:rsid w:val="007B3C43"/>
    <w:rsid w:val="007B3D34"/>
    <w:rsid w:val="007B44E1"/>
    <w:rsid w:val="007B48E2"/>
    <w:rsid w:val="007B4A44"/>
    <w:rsid w:val="007B583E"/>
    <w:rsid w:val="007B58E6"/>
    <w:rsid w:val="007B5A61"/>
    <w:rsid w:val="007B65F0"/>
    <w:rsid w:val="007B6D52"/>
    <w:rsid w:val="007B71F1"/>
    <w:rsid w:val="007B726E"/>
    <w:rsid w:val="007B7803"/>
    <w:rsid w:val="007B7923"/>
    <w:rsid w:val="007B7E62"/>
    <w:rsid w:val="007C1609"/>
    <w:rsid w:val="007C1D03"/>
    <w:rsid w:val="007C217E"/>
    <w:rsid w:val="007C2857"/>
    <w:rsid w:val="007C2BF0"/>
    <w:rsid w:val="007C3B2D"/>
    <w:rsid w:val="007C448D"/>
    <w:rsid w:val="007C508E"/>
    <w:rsid w:val="007C5E41"/>
    <w:rsid w:val="007C6343"/>
    <w:rsid w:val="007D0534"/>
    <w:rsid w:val="007D15CD"/>
    <w:rsid w:val="007D1760"/>
    <w:rsid w:val="007D1E4E"/>
    <w:rsid w:val="007D249E"/>
    <w:rsid w:val="007D29D9"/>
    <w:rsid w:val="007D384C"/>
    <w:rsid w:val="007D3B45"/>
    <w:rsid w:val="007D4316"/>
    <w:rsid w:val="007D4447"/>
    <w:rsid w:val="007D45E5"/>
    <w:rsid w:val="007D5277"/>
    <w:rsid w:val="007D57FC"/>
    <w:rsid w:val="007D5EF0"/>
    <w:rsid w:val="007D6149"/>
    <w:rsid w:val="007D6ADC"/>
    <w:rsid w:val="007D6C6D"/>
    <w:rsid w:val="007D6CEB"/>
    <w:rsid w:val="007D70BD"/>
    <w:rsid w:val="007D7671"/>
    <w:rsid w:val="007D7940"/>
    <w:rsid w:val="007E038B"/>
    <w:rsid w:val="007E10E1"/>
    <w:rsid w:val="007E26C2"/>
    <w:rsid w:val="007E2C7E"/>
    <w:rsid w:val="007E397F"/>
    <w:rsid w:val="007E3C5D"/>
    <w:rsid w:val="007E429A"/>
    <w:rsid w:val="007E4AE1"/>
    <w:rsid w:val="007E4E33"/>
    <w:rsid w:val="007E4EE3"/>
    <w:rsid w:val="007E5137"/>
    <w:rsid w:val="007E5161"/>
    <w:rsid w:val="007E59EC"/>
    <w:rsid w:val="007E5C31"/>
    <w:rsid w:val="007E5D14"/>
    <w:rsid w:val="007E6E9A"/>
    <w:rsid w:val="007E742E"/>
    <w:rsid w:val="007E7CAE"/>
    <w:rsid w:val="007E7E3D"/>
    <w:rsid w:val="007F1770"/>
    <w:rsid w:val="007F1882"/>
    <w:rsid w:val="007F18F1"/>
    <w:rsid w:val="007F1909"/>
    <w:rsid w:val="007F1C60"/>
    <w:rsid w:val="007F27F0"/>
    <w:rsid w:val="007F2CE9"/>
    <w:rsid w:val="007F38C9"/>
    <w:rsid w:val="007F39BD"/>
    <w:rsid w:val="007F476C"/>
    <w:rsid w:val="007F4E37"/>
    <w:rsid w:val="007F4FBB"/>
    <w:rsid w:val="007F55D5"/>
    <w:rsid w:val="007F55F1"/>
    <w:rsid w:val="007F5A7F"/>
    <w:rsid w:val="007F68F5"/>
    <w:rsid w:val="007F6FA1"/>
    <w:rsid w:val="007F7872"/>
    <w:rsid w:val="007F7CDC"/>
    <w:rsid w:val="007F7DFA"/>
    <w:rsid w:val="0080003C"/>
    <w:rsid w:val="008000B9"/>
    <w:rsid w:val="008004DD"/>
    <w:rsid w:val="00800507"/>
    <w:rsid w:val="00800630"/>
    <w:rsid w:val="0080085F"/>
    <w:rsid w:val="00800E7F"/>
    <w:rsid w:val="00801D5F"/>
    <w:rsid w:val="00802130"/>
    <w:rsid w:val="00802AF5"/>
    <w:rsid w:val="008030FC"/>
    <w:rsid w:val="008038DA"/>
    <w:rsid w:val="00803B09"/>
    <w:rsid w:val="008042CB"/>
    <w:rsid w:val="00804961"/>
    <w:rsid w:val="00804C95"/>
    <w:rsid w:val="00804DE3"/>
    <w:rsid w:val="00804E16"/>
    <w:rsid w:val="0080533C"/>
    <w:rsid w:val="008058A8"/>
    <w:rsid w:val="008066A0"/>
    <w:rsid w:val="00807954"/>
    <w:rsid w:val="00807957"/>
    <w:rsid w:val="00807BB1"/>
    <w:rsid w:val="00807C72"/>
    <w:rsid w:val="00807CDF"/>
    <w:rsid w:val="00810656"/>
    <w:rsid w:val="008107F9"/>
    <w:rsid w:val="00810D17"/>
    <w:rsid w:val="00810F26"/>
    <w:rsid w:val="00810FE0"/>
    <w:rsid w:val="0081130A"/>
    <w:rsid w:val="00811ADE"/>
    <w:rsid w:val="00811CEF"/>
    <w:rsid w:val="00811DBE"/>
    <w:rsid w:val="00812606"/>
    <w:rsid w:val="00812871"/>
    <w:rsid w:val="00812996"/>
    <w:rsid w:val="008132D0"/>
    <w:rsid w:val="0081379F"/>
    <w:rsid w:val="00813BBC"/>
    <w:rsid w:val="00813D37"/>
    <w:rsid w:val="008142BE"/>
    <w:rsid w:val="0081477C"/>
    <w:rsid w:val="00814B38"/>
    <w:rsid w:val="00816012"/>
    <w:rsid w:val="0081608E"/>
    <w:rsid w:val="00816A40"/>
    <w:rsid w:val="008171ED"/>
    <w:rsid w:val="00817718"/>
    <w:rsid w:val="00817ECF"/>
    <w:rsid w:val="008217CC"/>
    <w:rsid w:val="00821CAB"/>
    <w:rsid w:val="0082219C"/>
    <w:rsid w:val="0082233A"/>
    <w:rsid w:val="00822394"/>
    <w:rsid w:val="00822C94"/>
    <w:rsid w:val="00822CCD"/>
    <w:rsid w:val="008232D0"/>
    <w:rsid w:val="00823C6D"/>
    <w:rsid w:val="00823FD2"/>
    <w:rsid w:val="00824A47"/>
    <w:rsid w:val="00824B28"/>
    <w:rsid w:val="008258AA"/>
    <w:rsid w:val="00825BEA"/>
    <w:rsid w:val="00825F8E"/>
    <w:rsid w:val="00826141"/>
    <w:rsid w:val="00826296"/>
    <w:rsid w:val="00826297"/>
    <w:rsid w:val="0082649F"/>
    <w:rsid w:val="00827066"/>
    <w:rsid w:val="008273B3"/>
    <w:rsid w:val="008275AA"/>
    <w:rsid w:val="00827A3A"/>
    <w:rsid w:val="008310C6"/>
    <w:rsid w:val="00831761"/>
    <w:rsid w:val="00831918"/>
    <w:rsid w:val="00831C86"/>
    <w:rsid w:val="00832132"/>
    <w:rsid w:val="00832619"/>
    <w:rsid w:val="00832C18"/>
    <w:rsid w:val="00833AA0"/>
    <w:rsid w:val="008340B9"/>
    <w:rsid w:val="00834120"/>
    <w:rsid w:val="00834504"/>
    <w:rsid w:val="00834833"/>
    <w:rsid w:val="0083493A"/>
    <w:rsid w:val="008349BD"/>
    <w:rsid w:val="00834DC0"/>
    <w:rsid w:val="00835E26"/>
    <w:rsid w:val="00836368"/>
    <w:rsid w:val="0083669B"/>
    <w:rsid w:val="0083674E"/>
    <w:rsid w:val="00836843"/>
    <w:rsid w:val="008369D4"/>
    <w:rsid w:val="00836A25"/>
    <w:rsid w:val="00837824"/>
    <w:rsid w:val="008402DF"/>
    <w:rsid w:val="00840EE6"/>
    <w:rsid w:val="00841561"/>
    <w:rsid w:val="00841925"/>
    <w:rsid w:val="00841E77"/>
    <w:rsid w:val="0084221B"/>
    <w:rsid w:val="0084222B"/>
    <w:rsid w:val="0084227A"/>
    <w:rsid w:val="008425CA"/>
    <w:rsid w:val="00842EAB"/>
    <w:rsid w:val="0084344B"/>
    <w:rsid w:val="00845433"/>
    <w:rsid w:val="00845A4E"/>
    <w:rsid w:val="0084628F"/>
    <w:rsid w:val="0084645F"/>
    <w:rsid w:val="008467C1"/>
    <w:rsid w:val="00846C62"/>
    <w:rsid w:val="00846EE9"/>
    <w:rsid w:val="00847784"/>
    <w:rsid w:val="00850583"/>
    <w:rsid w:val="0085153C"/>
    <w:rsid w:val="008518C6"/>
    <w:rsid w:val="00851D27"/>
    <w:rsid w:val="00852001"/>
    <w:rsid w:val="00852155"/>
    <w:rsid w:val="00852955"/>
    <w:rsid w:val="008533AF"/>
    <w:rsid w:val="00853470"/>
    <w:rsid w:val="00853C4B"/>
    <w:rsid w:val="0085451E"/>
    <w:rsid w:val="00854625"/>
    <w:rsid w:val="00854C4C"/>
    <w:rsid w:val="00855619"/>
    <w:rsid w:val="008556AD"/>
    <w:rsid w:val="0085574E"/>
    <w:rsid w:val="0085585B"/>
    <w:rsid w:val="008560C5"/>
    <w:rsid w:val="00856B56"/>
    <w:rsid w:val="00856B68"/>
    <w:rsid w:val="00857363"/>
    <w:rsid w:val="0085771A"/>
    <w:rsid w:val="008600B2"/>
    <w:rsid w:val="00860F16"/>
    <w:rsid w:val="008623F0"/>
    <w:rsid w:val="00862BA3"/>
    <w:rsid w:val="008630F8"/>
    <w:rsid w:val="008631B1"/>
    <w:rsid w:val="008632BC"/>
    <w:rsid w:val="00863501"/>
    <w:rsid w:val="00863539"/>
    <w:rsid w:val="00863678"/>
    <w:rsid w:val="00864539"/>
    <w:rsid w:val="00865CE5"/>
    <w:rsid w:val="00865FEB"/>
    <w:rsid w:val="0086618D"/>
    <w:rsid w:val="008662D0"/>
    <w:rsid w:val="00866854"/>
    <w:rsid w:val="00866EEA"/>
    <w:rsid w:val="00867571"/>
    <w:rsid w:val="0087059B"/>
    <w:rsid w:val="00870603"/>
    <w:rsid w:val="00870C8F"/>
    <w:rsid w:val="00870CEE"/>
    <w:rsid w:val="0087154F"/>
    <w:rsid w:val="00871872"/>
    <w:rsid w:val="00871AD2"/>
    <w:rsid w:val="00871FA7"/>
    <w:rsid w:val="008720CA"/>
    <w:rsid w:val="00872599"/>
    <w:rsid w:val="00872BAB"/>
    <w:rsid w:val="00872CBC"/>
    <w:rsid w:val="00873040"/>
    <w:rsid w:val="00873252"/>
    <w:rsid w:val="0087348D"/>
    <w:rsid w:val="00873530"/>
    <w:rsid w:val="0087386B"/>
    <w:rsid w:val="0087397D"/>
    <w:rsid w:val="0087474A"/>
    <w:rsid w:val="00874769"/>
    <w:rsid w:val="00874B33"/>
    <w:rsid w:val="00874CD5"/>
    <w:rsid w:val="008759FE"/>
    <w:rsid w:val="00875F9F"/>
    <w:rsid w:val="00876A04"/>
    <w:rsid w:val="00877063"/>
    <w:rsid w:val="008771A1"/>
    <w:rsid w:val="00877A2A"/>
    <w:rsid w:val="00877BD0"/>
    <w:rsid w:val="00877DBA"/>
    <w:rsid w:val="00880101"/>
    <w:rsid w:val="008807FE"/>
    <w:rsid w:val="00880BC7"/>
    <w:rsid w:val="00880E06"/>
    <w:rsid w:val="00880F5A"/>
    <w:rsid w:val="00881636"/>
    <w:rsid w:val="00881CE9"/>
    <w:rsid w:val="00881E49"/>
    <w:rsid w:val="00881F29"/>
    <w:rsid w:val="00882399"/>
    <w:rsid w:val="00882577"/>
    <w:rsid w:val="008825B7"/>
    <w:rsid w:val="00882831"/>
    <w:rsid w:val="00883A27"/>
    <w:rsid w:val="00883CAA"/>
    <w:rsid w:val="00884099"/>
    <w:rsid w:val="0088433B"/>
    <w:rsid w:val="00884CDE"/>
    <w:rsid w:val="00885190"/>
    <w:rsid w:val="008855B2"/>
    <w:rsid w:val="008856DB"/>
    <w:rsid w:val="0088573D"/>
    <w:rsid w:val="008859F2"/>
    <w:rsid w:val="00885E37"/>
    <w:rsid w:val="008864AC"/>
    <w:rsid w:val="0088656F"/>
    <w:rsid w:val="008865C4"/>
    <w:rsid w:val="00886ADB"/>
    <w:rsid w:val="00887E31"/>
    <w:rsid w:val="00891982"/>
    <w:rsid w:val="008927B2"/>
    <w:rsid w:val="00892B63"/>
    <w:rsid w:val="00892F19"/>
    <w:rsid w:val="0089341B"/>
    <w:rsid w:val="008935E4"/>
    <w:rsid w:val="00893647"/>
    <w:rsid w:val="00893818"/>
    <w:rsid w:val="008939D8"/>
    <w:rsid w:val="00893C35"/>
    <w:rsid w:val="00894743"/>
    <w:rsid w:val="00894D41"/>
    <w:rsid w:val="00895312"/>
    <w:rsid w:val="008961E9"/>
    <w:rsid w:val="008964D3"/>
    <w:rsid w:val="00896C84"/>
    <w:rsid w:val="00896D02"/>
    <w:rsid w:val="008A079F"/>
    <w:rsid w:val="008A0B4E"/>
    <w:rsid w:val="008A0CD4"/>
    <w:rsid w:val="008A19B6"/>
    <w:rsid w:val="008A1CB9"/>
    <w:rsid w:val="008A1D0E"/>
    <w:rsid w:val="008A1EE7"/>
    <w:rsid w:val="008A1F7D"/>
    <w:rsid w:val="008A2EEB"/>
    <w:rsid w:val="008A33BE"/>
    <w:rsid w:val="008A3483"/>
    <w:rsid w:val="008A37FA"/>
    <w:rsid w:val="008A4657"/>
    <w:rsid w:val="008A4A22"/>
    <w:rsid w:val="008A5E54"/>
    <w:rsid w:val="008A766E"/>
    <w:rsid w:val="008A7912"/>
    <w:rsid w:val="008B031F"/>
    <w:rsid w:val="008B034C"/>
    <w:rsid w:val="008B06BA"/>
    <w:rsid w:val="008B072E"/>
    <w:rsid w:val="008B08EF"/>
    <w:rsid w:val="008B0E8D"/>
    <w:rsid w:val="008B2296"/>
    <w:rsid w:val="008B278E"/>
    <w:rsid w:val="008B2EC4"/>
    <w:rsid w:val="008B3603"/>
    <w:rsid w:val="008B3B5E"/>
    <w:rsid w:val="008B509B"/>
    <w:rsid w:val="008B578B"/>
    <w:rsid w:val="008B5A45"/>
    <w:rsid w:val="008B6290"/>
    <w:rsid w:val="008B667F"/>
    <w:rsid w:val="008B6A11"/>
    <w:rsid w:val="008B6C67"/>
    <w:rsid w:val="008B6D70"/>
    <w:rsid w:val="008B6F6A"/>
    <w:rsid w:val="008B7124"/>
    <w:rsid w:val="008B750D"/>
    <w:rsid w:val="008B7664"/>
    <w:rsid w:val="008B771A"/>
    <w:rsid w:val="008C0B62"/>
    <w:rsid w:val="008C0E24"/>
    <w:rsid w:val="008C0E6F"/>
    <w:rsid w:val="008C1226"/>
    <w:rsid w:val="008C1328"/>
    <w:rsid w:val="008C2454"/>
    <w:rsid w:val="008C306C"/>
    <w:rsid w:val="008C310C"/>
    <w:rsid w:val="008C3F4B"/>
    <w:rsid w:val="008C41D8"/>
    <w:rsid w:val="008C468C"/>
    <w:rsid w:val="008C46E5"/>
    <w:rsid w:val="008C4B72"/>
    <w:rsid w:val="008C4F5F"/>
    <w:rsid w:val="008C5E0E"/>
    <w:rsid w:val="008C6C96"/>
    <w:rsid w:val="008C6E70"/>
    <w:rsid w:val="008C710C"/>
    <w:rsid w:val="008C7522"/>
    <w:rsid w:val="008C75E0"/>
    <w:rsid w:val="008C7747"/>
    <w:rsid w:val="008C7D2F"/>
    <w:rsid w:val="008D0779"/>
    <w:rsid w:val="008D089C"/>
    <w:rsid w:val="008D157D"/>
    <w:rsid w:val="008D19B6"/>
    <w:rsid w:val="008D1AEC"/>
    <w:rsid w:val="008D29E9"/>
    <w:rsid w:val="008D2E9F"/>
    <w:rsid w:val="008D2F65"/>
    <w:rsid w:val="008D31BD"/>
    <w:rsid w:val="008D4B9D"/>
    <w:rsid w:val="008D4DEC"/>
    <w:rsid w:val="008D4F27"/>
    <w:rsid w:val="008D551B"/>
    <w:rsid w:val="008D650A"/>
    <w:rsid w:val="008D66E9"/>
    <w:rsid w:val="008D67C0"/>
    <w:rsid w:val="008D6927"/>
    <w:rsid w:val="008D6BB7"/>
    <w:rsid w:val="008D6BFE"/>
    <w:rsid w:val="008D76D4"/>
    <w:rsid w:val="008D79F5"/>
    <w:rsid w:val="008D7C61"/>
    <w:rsid w:val="008E08AA"/>
    <w:rsid w:val="008E0F1C"/>
    <w:rsid w:val="008E11BA"/>
    <w:rsid w:val="008E1218"/>
    <w:rsid w:val="008E1868"/>
    <w:rsid w:val="008E1929"/>
    <w:rsid w:val="008E1CDE"/>
    <w:rsid w:val="008E2295"/>
    <w:rsid w:val="008E2404"/>
    <w:rsid w:val="008E2470"/>
    <w:rsid w:val="008E4FE1"/>
    <w:rsid w:val="008E557F"/>
    <w:rsid w:val="008E5758"/>
    <w:rsid w:val="008E5C2B"/>
    <w:rsid w:val="008E5EAC"/>
    <w:rsid w:val="008E610A"/>
    <w:rsid w:val="008E73E8"/>
    <w:rsid w:val="008E799E"/>
    <w:rsid w:val="008E7B74"/>
    <w:rsid w:val="008F0049"/>
    <w:rsid w:val="008F0747"/>
    <w:rsid w:val="008F0990"/>
    <w:rsid w:val="008F0A7C"/>
    <w:rsid w:val="008F0D40"/>
    <w:rsid w:val="008F0FF4"/>
    <w:rsid w:val="008F11F7"/>
    <w:rsid w:val="008F1E23"/>
    <w:rsid w:val="008F1E7D"/>
    <w:rsid w:val="008F32A9"/>
    <w:rsid w:val="008F3793"/>
    <w:rsid w:val="008F42FF"/>
    <w:rsid w:val="008F434C"/>
    <w:rsid w:val="008F476A"/>
    <w:rsid w:val="008F4BA3"/>
    <w:rsid w:val="008F4CF0"/>
    <w:rsid w:val="008F5329"/>
    <w:rsid w:val="008F68B4"/>
    <w:rsid w:val="008F6DAF"/>
    <w:rsid w:val="008F771F"/>
    <w:rsid w:val="008F7868"/>
    <w:rsid w:val="00901453"/>
    <w:rsid w:val="00901A3B"/>
    <w:rsid w:val="00901C3A"/>
    <w:rsid w:val="009020B8"/>
    <w:rsid w:val="009021C7"/>
    <w:rsid w:val="009027DA"/>
    <w:rsid w:val="00902832"/>
    <w:rsid w:val="00902863"/>
    <w:rsid w:val="00902D42"/>
    <w:rsid w:val="00903385"/>
    <w:rsid w:val="00903BB7"/>
    <w:rsid w:val="00904BD6"/>
    <w:rsid w:val="00904F9E"/>
    <w:rsid w:val="009057AD"/>
    <w:rsid w:val="00905B7E"/>
    <w:rsid w:val="00906101"/>
    <w:rsid w:val="00906169"/>
    <w:rsid w:val="00906870"/>
    <w:rsid w:val="00907572"/>
    <w:rsid w:val="00907F74"/>
    <w:rsid w:val="0091088B"/>
    <w:rsid w:val="00910A94"/>
    <w:rsid w:val="00910A9D"/>
    <w:rsid w:val="00910FA7"/>
    <w:rsid w:val="00912010"/>
    <w:rsid w:val="0091205B"/>
    <w:rsid w:val="00912E3C"/>
    <w:rsid w:val="00912EDD"/>
    <w:rsid w:val="009135B3"/>
    <w:rsid w:val="009138AA"/>
    <w:rsid w:val="00913996"/>
    <w:rsid w:val="00913A50"/>
    <w:rsid w:val="00913C60"/>
    <w:rsid w:val="00913E83"/>
    <w:rsid w:val="00913FD0"/>
    <w:rsid w:val="00914124"/>
    <w:rsid w:val="00915E7C"/>
    <w:rsid w:val="00915E9D"/>
    <w:rsid w:val="00915EBF"/>
    <w:rsid w:val="00916B3A"/>
    <w:rsid w:val="0091727D"/>
    <w:rsid w:val="009172C9"/>
    <w:rsid w:val="00917397"/>
    <w:rsid w:val="00920A2D"/>
    <w:rsid w:val="00920F9D"/>
    <w:rsid w:val="00920FD9"/>
    <w:rsid w:val="0092198B"/>
    <w:rsid w:val="00921B56"/>
    <w:rsid w:val="0092212C"/>
    <w:rsid w:val="009222A0"/>
    <w:rsid w:val="00922C37"/>
    <w:rsid w:val="00922F50"/>
    <w:rsid w:val="00923BA5"/>
    <w:rsid w:val="00923C57"/>
    <w:rsid w:val="00923DD9"/>
    <w:rsid w:val="009242E9"/>
    <w:rsid w:val="0092504C"/>
    <w:rsid w:val="00925236"/>
    <w:rsid w:val="00925508"/>
    <w:rsid w:val="00925F92"/>
    <w:rsid w:val="0092671C"/>
    <w:rsid w:val="00926C31"/>
    <w:rsid w:val="009301D0"/>
    <w:rsid w:val="00930B58"/>
    <w:rsid w:val="00931ACD"/>
    <w:rsid w:val="00931C6A"/>
    <w:rsid w:val="009321FE"/>
    <w:rsid w:val="009331D7"/>
    <w:rsid w:val="00934197"/>
    <w:rsid w:val="009341A3"/>
    <w:rsid w:val="0093436F"/>
    <w:rsid w:val="00934389"/>
    <w:rsid w:val="009347EB"/>
    <w:rsid w:val="00934EE7"/>
    <w:rsid w:val="00935062"/>
    <w:rsid w:val="009356E0"/>
    <w:rsid w:val="00935B2F"/>
    <w:rsid w:val="00935E37"/>
    <w:rsid w:val="00936A46"/>
    <w:rsid w:val="00936FE0"/>
    <w:rsid w:val="0093711B"/>
    <w:rsid w:val="009372EB"/>
    <w:rsid w:val="00937FBB"/>
    <w:rsid w:val="00940804"/>
    <w:rsid w:val="00940E04"/>
    <w:rsid w:val="0094155D"/>
    <w:rsid w:val="00941753"/>
    <w:rsid w:val="0094183F"/>
    <w:rsid w:val="009419AD"/>
    <w:rsid w:val="00941B2E"/>
    <w:rsid w:val="00941C47"/>
    <w:rsid w:val="00942153"/>
    <w:rsid w:val="0094246A"/>
    <w:rsid w:val="0094261B"/>
    <w:rsid w:val="00942A05"/>
    <w:rsid w:val="00942A33"/>
    <w:rsid w:val="00942C90"/>
    <w:rsid w:val="00942F30"/>
    <w:rsid w:val="009434B7"/>
    <w:rsid w:val="009436B2"/>
    <w:rsid w:val="00943873"/>
    <w:rsid w:val="00943AC1"/>
    <w:rsid w:val="00943E44"/>
    <w:rsid w:val="0094473F"/>
    <w:rsid w:val="00944937"/>
    <w:rsid w:val="00944B13"/>
    <w:rsid w:val="00945402"/>
    <w:rsid w:val="009454E3"/>
    <w:rsid w:val="00945B1C"/>
    <w:rsid w:val="00945FAC"/>
    <w:rsid w:val="009460DB"/>
    <w:rsid w:val="00946208"/>
    <w:rsid w:val="00946BD1"/>
    <w:rsid w:val="0094781D"/>
    <w:rsid w:val="00947A78"/>
    <w:rsid w:val="00950C8D"/>
    <w:rsid w:val="00950F4A"/>
    <w:rsid w:val="0095102A"/>
    <w:rsid w:val="00951033"/>
    <w:rsid w:val="00951044"/>
    <w:rsid w:val="00951121"/>
    <w:rsid w:val="00951372"/>
    <w:rsid w:val="00953750"/>
    <w:rsid w:val="00953979"/>
    <w:rsid w:val="0095498C"/>
    <w:rsid w:val="00954E82"/>
    <w:rsid w:val="00955613"/>
    <w:rsid w:val="00955E65"/>
    <w:rsid w:val="00960BEB"/>
    <w:rsid w:val="00960D9C"/>
    <w:rsid w:val="00961B2B"/>
    <w:rsid w:val="00962361"/>
    <w:rsid w:val="009623AF"/>
    <w:rsid w:val="009624E8"/>
    <w:rsid w:val="00962792"/>
    <w:rsid w:val="009628A8"/>
    <w:rsid w:val="009629E6"/>
    <w:rsid w:val="00962B51"/>
    <w:rsid w:val="00963124"/>
    <w:rsid w:val="009655CB"/>
    <w:rsid w:val="009655DB"/>
    <w:rsid w:val="0096589F"/>
    <w:rsid w:val="00965B4F"/>
    <w:rsid w:val="0096632B"/>
    <w:rsid w:val="00966382"/>
    <w:rsid w:val="00966732"/>
    <w:rsid w:val="00966A71"/>
    <w:rsid w:val="00966C2C"/>
    <w:rsid w:val="00966F39"/>
    <w:rsid w:val="009678D3"/>
    <w:rsid w:val="009679AA"/>
    <w:rsid w:val="00967ADB"/>
    <w:rsid w:val="009702F1"/>
    <w:rsid w:val="00970BB1"/>
    <w:rsid w:val="00970C3A"/>
    <w:rsid w:val="00970D04"/>
    <w:rsid w:val="0097114A"/>
    <w:rsid w:val="00972D52"/>
    <w:rsid w:val="00972DB0"/>
    <w:rsid w:val="00972E93"/>
    <w:rsid w:val="009733CF"/>
    <w:rsid w:val="00973779"/>
    <w:rsid w:val="00973AA7"/>
    <w:rsid w:val="00973ABD"/>
    <w:rsid w:val="009740D1"/>
    <w:rsid w:val="0097488C"/>
    <w:rsid w:val="00974BFF"/>
    <w:rsid w:val="00975011"/>
    <w:rsid w:val="009751EF"/>
    <w:rsid w:val="00975384"/>
    <w:rsid w:val="00975907"/>
    <w:rsid w:val="009766C2"/>
    <w:rsid w:val="00980325"/>
    <w:rsid w:val="00980354"/>
    <w:rsid w:val="00980490"/>
    <w:rsid w:val="0098065E"/>
    <w:rsid w:val="00980C5C"/>
    <w:rsid w:val="00981596"/>
    <w:rsid w:val="00981677"/>
    <w:rsid w:val="00982DB8"/>
    <w:rsid w:val="00983209"/>
    <w:rsid w:val="0098379A"/>
    <w:rsid w:val="00983B5F"/>
    <w:rsid w:val="00983E82"/>
    <w:rsid w:val="00983EC3"/>
    <w:rsid w:val="0098415C"/>
    <w:rsid w:val="00984A21"/>
    <w:rsid w:val="00984BD5"/>
    <w:rsid w:val="00984C6A"/>
    <w:rsid w:val="00984F59"/>
    <w:rsid w:val="009855D5"/>
    <w:rsid w:val="009855FF"/>
    <w:rsid w:val="009859CF"/>
    <w:rsid w:val="00985FC1"/>
    <w:rsid w:val="00986308"/>
    <w:rsid w:val="00986E20"/>
    <w:rsid w:val="00986E45"/>
    <w:rsid w:val="0098714E"/>
    <w:rsid w:val="0098726B"/>
    <w:rsid w:val="00987A8F"/>
    <w:rsid w:val="00990164"/>
    <w:rsid w:val="00990978"/>
    <w:rsid w:val="00990E14"/>
    <w:rsid w:val="00990EAC"/>
    <w:rsid w:val="00991474"/>
    <w:rsid w:val="009919CA"/>
    <w:rsid w:val="009921AF"/>
    <w:rsid w:val="00992337"/>
    <w:rsid w:val="00992D5E"/>
    <w:rsid w:val="00992DF9"/>
    <w:rsid w:val="00992F05"/>
    <w:rsid w:val="009939E0"/>
    <w:rsid w:val="00993C57"/>
    <w:rsid w:val="00994376"/>
    <w:rsid w:val="00994530"/>
    <w:rsid w:val="00994535"/>
    <w:rsid w:val="00994658"/>
    <w:rsid w:val="009948D7"/>
    <w:rsid w:val="00994952"/>
    <w:rsid w:val="00994B6E"/>
    <w:rsid w:val="00994E1E"/>
    <w:rsid w:val="009951AA"/>
    <w:rsid w:val="0099558D"/>
    <w:rsid w:val="009958D2"/>
    <w:rsid w:val="00995B66"/>
    <w:rsid w:val="00995C8B"/>
    <w:rsid w:val="00995D91"/>
    <w:rsid w:val="00996249"/>
    <w:rsid w:val="00996430"/>
    <w:rsid w:val="00996751"/>
    <w:rsid w:val="00996B4A"/>
    <w:rsid w:val="009971DB"/>
    <w:rsid w:val="0099747E"/>
    <w:rsid w:val="00997B81"/>
    <w:rsid w:val="009A01E5"/>
    <w:rsid w:val="009A0296"/>
    <w:rsid w:val="009A0D53"/>
    <w:rsid w:val="009A13C5"/>
    <w:rsid w:val="009A16AB"/>
    <w:rsid w:val="009A1887"/>
    <w:rsid w:val="009A1909"/>
    <w:rsid w:val="009A241D"/>
    <w:rsid w:val="009A29C8"/>
    <w:rsid w:val="009A321F"/>
    <w:rsid w:val="009A32F5"/>
    <w:rsid w:val="009A3380"/>
    <w:rsid w:val="009A34FB"/>
    <w:rsid w:val="009A3752"/>
    <w:rsid w:val="009A3B51"/>
    <w:rsid w:val="009A4480"/>
    <w:rsid w:val="009A4562"/>
    <w:rsid w:val="009A47D4"/>
    <w:rsid w:val="009A4B74"/>
    <w:rsid w:val="009A4E04"/>
    <w:rsid w:val="009A51C6"/>
    <w:rsid w:val="009A5928"/>
    <w:rsid w:val="009A6EA7"/>
    <w:rsid w:val="009A7515"/>
    <w:rsid w:val="009A7CE8"/>
    <w:rsid w:val="009B04CB"/>
    <w:rsid w:val="009B0759"/>
    <w:rsid w:val="009B105B"/>
    <w:rsid w:val="009B112F"/>
    <w:rsid w:val="009B143A"/>
    <w:rsid w:val="009B17AD"/>
    <w:rsid w:val="009B1B7A"/>
    <w:rsid w:val="009B2398"/>
    <w:rsid w:val="009B2538"/>
    <w:rsid w:val="009B254E"/>
    <w:rsid w:val="009B25CF"/>
    <w:rsid w:val="009B2E96"/>
    <w:rsid w:val="009B2FCE"/>
    <w:rsid w:val="009B334B"/>
    <w:rsid w:val="009B3455"/>
    <w:rsid w:val="009B38FC"/>
    <w:rsid w:val="009B404F"/>
    <w:rsid w:val="009B502D"/>
    <w:rsid w:val="009B570E"/>
    <w:rsid w:val="009B58DC"/>
    <w:rsid w:val="009B5C4F"/>
    <w:rsid w:val="009B5CC4"/>
    <w:rsid w:val="009B60A0"/>
    <w:rsid w:val="009B618A"/>
    <w:rsid w:val="009B626F"/>
    <w:rsid w:val="009B6794"/>
    <w:rsid w:val="009B6892"/>
    <w:rsid w:val="009B796F"/>
    <w:rsid w:val="009B79C0"/>
    <w:rsid w:val="009C03FB"/>
    <w:rsid w:val="009C042A"/>
    <w:rsid w:val="009C049A"/>
    <w:rsid w:val="009C1036"/>
    <w:rsid w:val="009C149D"/>
    <w:rsid w:val="009C18D4"/>
    <w:rsid w:val="009C2C67"/>
    <w:rsid w:val="009C2F3A"/>
    <w:rsid w:val="009C3683"/>
    <w:rsid w:val="009C390A"/>
    <w:rsid w:val="009C3E3A"/>
    <w:rsid w:val="009C3E45"/>
    <w:rsid w:val="009C470D"/>
    <w:rsid w:val="009C4A37"/>
    <w:rsid w:val="009C4B14"/>
    <w:rsid w:val="009C520F"/>
    <w:rsid w:val="009C55DD"/>
    <w:rsid w:val="009C58F7"/>
    <w:rsid w:val="009C5C82"/>
    <w:rsid w:val="009C5DF3"/>
    <w:rsid w:val="009C677A"/>
    <w:rsid w:val="009C7086"/>
    <w:rsid w:val="009C7980"/>
    <w:rsid w:val="009C7DD0"/>
    <w:rsid w:val="009D0366"/>
    <w:rsid w:val="009D04FB"/>
    <w:rsid w:val="009D0679"/>
    <w:rsid w:val="009D0751"/>
    <w:rsid w:val="009D0872"/>
    <w:rsid w:val="009D19B9"/>
    <w:rsid w:val="009D2239"/>
    <w:rsid w:val="009D224E"/>
    <w:rsid w:val="009D3509"/>
    <w:rsid w:val="009D3576"/>
    <w:rsid w:val="009D3E87"/>
    <w:rsid w:val="009D4096"/>
    <w:rsid w:val="009D42BA"/>
    <w:rsid w:val="009D4471"/>
    <w:rsid w:val="009D4FA7"/>
    <w:rsid w:val="009D5C19"/>
    <w:rsid w:val="009D6585"/>
    <w:rsid w:val="009D7513"/>
    <w:rsid w:val="009D7BCB"/>
    <w:rsid w:val="009E035E"/>
    <w:rsid w:val="009E0E0F"/>
    <w:rsid w:val="009E0E8F"/>
    <w:rsid w:val="009E0F43"/>
    <w:rsid w:val="009E132E"/>
    <w:rsid w:val="009E18EC"/>
    <w:rsid w:val="009E1BD5"/>
    <w:rsid w:val="009E1F46"/>
    <w:rsid w:val="009E2E30"/>
    <w:rsid w:val="009E31F0"/>
    <w:rsid w:val="009E34AC"/>
    <w:rsid w:val="009E34FA"/>
    <w:rsid w:val="009E383C"/>
    <w:rsid w:val="009E38C0"/>
    <w:rsid w:val="009E46EC"/>
    <w:rsid w:val="009E49BF"/>
    <w:rsid w:val="009E4FE9"/>
    <w:rsid w:val="009E54C9"/>
    <w:rsid w:val="009E5737"/>
    <w:rsid w:val="009E5CD4"/>
    <w:rsid w:val="009E5F74"/>
    <w:rsid w:val="009E629D"/>
    <w:rsid w:val="009E64CC"/>
    <w:rsid w:val="009E6D0F"/>
    <w:rsid w:val="009E7568"/>
    <w:rsid w:val="009E7796"/>
    <w:rsid w:val="009E790A"/>
    <w:rsid w:val="009E7A57"/>
    <w:rsid w:val="009F00CB"/>
    <w:rsid w:val="009F0EED"/>
    <w:rsid w:val="009F1155"/>
    <w:rsid w:val="009F131F"/>
    <w:rsid w:val="009F1477"/>
    <w:rsid w:val="009F1843"/>
    <w:rsid w:val="009F22D6"/>
    <w:rsid w:val="009F29A3"/>
    <w:rsid w:val="009F362A"/>
    <w:rsid w:val="009F3D49"/>
    <w:rsid w:val="009F44A7"/>
    <w:rsid w:val="009F4AB6"/>
    <w:rsid w:val="009F51EF"/>
    <w:rsid w:val="009F56AF"/>
    <w:rsid w:val="009F580C"/>
    <w:rsid w:val="009F59B5"/>
    <w:rsid w:val="009F5E5E"/>
    <w:rsid w:val="009F6093"/>
    <w:rsid w:val="009F794D"/>
    <w:rsid w:val="009F7F8E"/>
    <w:rsid w:val="00A00253"/>
    <w:rsid w:val="00A00415"/>
    <w:rsid w:val="00A00A52"/>
    <w:rsid w:val="00A00EC9"/>
    <w:rsid w:val="00A013EB"/>
    <w:rsid w:val="00A0215E"/>
    <w:rsid w:val="00A0220B"/>
    <w:rsid w:val="00A023AC"/>
    <w:rsid w:val="00A02539"/>
    <w:rsid w:val="00A025ED"/>
    <w:rsid w:val="00A0394D"/>
    <w:rsid w:val="00A03E4C"/>
    <w:rsid w:val="00A043FA"/>
    <w:rsid w:val="00A0486F"/>
    <w:rsid w:val="00A04BE0"/>
    <w:rsid w:val="00A04C4D"/>
    <w:rsid w:val="00A04F3F"/>
    <w:rsid w:val="00A05695"/>
    <w:rsid w:val="00A057C5"/>
    <w:rsid w:val="00A057F3"/>
    <w:rsid w:val="00A05AFB"/>
    <w:rsid w:val="00A05C3D"/>
    <w:rsid w:val="00A06096"/>
    <w:rsid w:val="00A06417"/>
    <w:rsid w:val="00A06EC6"/>
    <w:rsid w:val="00A0710B"/>
    <w:rsid w:val="00A075B2"/>
    <w:rsid w:val="00A0770F"/>
    <w:rsid w:val="00A10229"/>
    <w:rsid w:val="00A107F0"/>
    <w:rsid w:val="00A11051"/>
    <w:rsid w:val="00A1120F"/>
    <w:rsid w:val="00A113B6"/>
    <w:rsid w:val="00A11780"/>
    <w:rsid w:val="00A119D8"/>
    <w:rsid w:val="00A11B45"/>
    <w:rsid w:val="00A11EEB"/>
    <w:rsid w:val="00A12216"/>
    <w:rsid w:val="00A1229C"/>
    <w:rsid w:val="00A1288C"/>
    <w:rsid w:val="00A12A19"/>
    <w:rsid w:val="00A12F61"/>
    <w:rsid w:val="00A130C4"/>
    <w:rsid w:val="00A13DBC"/>
    <w:rsid w:val="00A13DD8"/>
    <w:rsid w:val="00A13F1C"/>
    <w:rsid w:val="00A14A74"/>
    <w:rsid w:val="00A14BA1"/>
    <w:rsid w:val="00A152AA"/>
    <w:rsid w:val="00A159B1"/>
    <w:rsid w:val="00A15A28"/>
    <w:rsid w:val="00A15E09"/>
    <w:rsid w:val="00A15E98"/>
    <w:rsid w:val="00A1651C"/>
    <w:rsid w:val="00A1667F"/>
    <w:rsid w:val="00A166A1"/>
    <w:rsid w:val="00A167CA"/>
    <w:rsid w:val="00A16CDC"/>
    <w:rsid w:val="00A17039"/>
    <w:rsid w:val="00A17268"/>
    <w:rsid w:val="00A17329"/>
    <w:rsid w:val="00A175D3"/>
    <w:rsid w:val="00A17F93"/>
    <w:rsid w:val="00A20002"/>
    <w:rsid w:val="00A20D3E"/>
    <w:rsid w:val="00A213F9"/>
    <w:rsid w:val="00A217E9"/>
    <w:rsid w:val="00A2238F"/>
    <w:rsid w:val="00A22EF3"/>
    <w:rsid w:val="00A23253"/>
    <w:rsid w:val="00A237C5"/>
    <w:rsid w:val="00A23B0B"/>
    <w:rsid w:val="00A23B5E"/>
    <w:rsid w:val="00A23BDD"/>
    <w:rsid w:val="00A245CE"/>
    <w:rsid w:val="00A251E0"/>
    <w:rsid w:val="00A25384"/>
    <w:rsid w:val="00A256B8"/>
    <w:rsid w:val="00A25E72"/>
    <w:rsid w:val="00A25F34"/>
    <w:rsid w:val="00A26046"/>
    <w:rsid w:val="00A26333"/>
    <w:rsid w:val="00A26FC7"/>
    <w:rsid w:val="00A27248"/>
    <w:rsid w:val="00A272BF"/>
    <w:rsid w:val="00A275BE"/>
    <w:rsid w:val="00A278B0"/>
    <w:rsid w:val="00A27CD7"/>
    <w:rsid w:val="00A3076B"/>
    <w:rsid w:val="00A30D69"/>
    <w:rsid w:val="00A310B4"/>
    <w:rsid w:val="00A31180"/>
    <w:rsid w:val="00A312E9"/>
    <w:rsid w:val="00A31668"/>
    <w:rsid w:val="00A31995"/>
    <w:rsid w:val="00A32975"/>
    <w:rsid w:val="00A32A8A"/>
    <w:rsid w:val="00A32AC4"/>
    <w:rsid w:val="00A32FA9"/>
    <w:rsid w:val="00A3355C"/>
    <w:rsid w:val="00A33F80"/>
    <w:rsid w:val="00A34BB2"/>
    <w:rsid w:val="00A34CE9"/>
    <w:rsid w:val="00A35408"/>
    <w:rsid w:val="00A35475"/>
    <w:rsid w:val="00A35F0F"/>
    <w:rsid w:val="00A36687"/>
    <w:rsid w:val="00A367AB"/>
    <w:rsid w:val="00A37C78"/>
    <w:rsid w:val="00A37D28"/>
    <w:rsid w:val="00A40FCF"/>
    <w:rsid w:val="00A41139"/>
    <w:rsid w:val="00A41441"/>
    <w:rsid w:val="00A417D2"/>
    <w:rsid w:val="00A41B09"/>
    <w:rsid w:val="00A41BED"/>
    <w:rsid w:val="00A423A1"/>
    <w:rsid w:val="00A42BD8"/>
    <w:rsid w:val="00A43DB7"/>
    <w:rsid w:val="00A4415F"/>
    <w:rsid w:val="00A442EC"/>
    <w:rsid w:val="00A44656"/>
    <w:rsid w:val="00A44D92"/>
    <w:rsid w:val="00A45330"/>
    <w:rsid w:val="00A45A31"/>
    <w:rsid w:val="00A45C95"/>
    <w:rsid w:val="00A4669F"/>
    <w:rsid w:val="00A47159"/>
    <w:rsid w:val="00A47382"/>
    <w:rsid w:val="00A475D6"/>
    <w:rsid w:val="00A5034B"/>
    <w:rsid w:val="00A5035B"/>
    <w:rsid w:val="00A5051F"/>
    <w:rsid w:val="00A50688"/>
    <w:rsid w:val="00A50875"/>
    <w:rsid w:val="00A50922"/>
    <w:rsid w:val="00A51250"/>
    <w:rsid w:val="00A512D0"/>
    <w:rsid w:val="00A51A70"/>
    <w:rsid w:val="00A51A95"/>
    <w:rsid w:val="00A51F1B"/>
    <w:rsid w:val="00A51F7A"/>
    <w:rsid w:val="00A51F9E"/>
    <w:rsid w:val="00A52013"/>
    <w:rsid w:val="00A53457"/>
    <w:rsid w:val="00A535BF"/>
    <w:rsid w:val="00A53AF9"/>
    <w:rsid w:val="00A542C5"/>
    <w:rsid w:val="00A54371"/>
    <w:rsid w:val="00A54907"/>
    <w:rsid w:val="00A5546D"/>
    <w:rsid w:val="00A55F9A"/>
    <w:rsid w:val="00A56AD9"/>
    <w:rsid w:val="00A56B6F"/>
    <w:rsid w:val="00A57034"/>
    <w:rsid w:val="00A577B5"/>
    <w:rsid w:val="00A602BD"/>
    <w:rsid w:val="00A60CC6"/>
    <w:rsid w:val="00A60E0B"/>
    <w:rsid w:val="00A614D7"/>
    <w:rsid w:val="00A61CF1"/>
    <w:rsid w:val="00A61F0C"/>
    <w:rsid w:val="00A62221"/>
    <w:rsid w:val="00A627DE"/>
    <w:rsid w:val="00A64351"/>
    <w:rsid w:val="00A65C73"/>
    <w:rsid w:val="00A665A0"/>
    <w:rsid w:val="00A667B5"/>
    <w:rsid w:val="00A66EBC"/>
    <w:rsid w:val="00A6726B"/>
    <w:rsid w:val="00A674CE"/>
    <w:rsid w:val="00A67DDD"/>
    <w:rsid w:val="00A702BE"/>
    <w:rsid w:val="00A70665"/>
    <w:rsid w:val="00A7084D"/>
    <w:rsid w:val="00A70AE9"/>
    <w:rsid w:val="00A71295"/>
    <w:rsid w:val="00A71B4F"/>
    <w:rsid w:val="00A71BAC"/>
    <w:rsid w:val="00A71BCE"/>
    <w:rsid w:val="00A723FE"/>
    <w:rsid w:val="00A7258D"/>
    <w:rsid w:val="00A72C05"/>
    <w:rsid w:val="00A73C10"/>
    <w:rsid w:val="00A7409F"/>
    <w:rsid w:val="00A74455"/>
    <w:rsid w:val="00A745A7"/>
    <w:rsid w:val="00A74DFB"/>
    <w:rsid w:val="00A752D3"/>
    <w:rsid w:val="00A75595"/>
    <w:rsid w:val="00A75A59"/>
    <w:rsid w:val="00A76075"/>
    <w:rsid w:val="00A760B2"/>
    <w:rsid w:val="00A764EF"/>
    <w:rsid w:val="00A76B04"/>
    <w:rsid w:val="00A77111"/>
    <w:rsid w:val="00A77184"/>
    <w:rsid w:val="00A77558"/>
    <w:rsid w:val="00A77562"/>
    <w:rsid w:val="00A80116"/>
    <w:rsid w:val="00A80C7F"/>
    <w:rsid w:val="00A816D4"/>
    <w:rsid w:val="00A81AA9"/>
    <w:rsid w:val="00A81EB5"/>
    <w:rsid w:val="00A8227F"/>
    <w:rsid w:val="00A83464"/>
    <w:rsid w:val="00A84290"/>
    <w:rsid w:val="00A844E9"/>
    <w:rsid w:val="00A85CC7"/>
    <w:rsid w:val="00A85E43"/>
    <w:rsid w:val="00A85FF2"/>
    <w:rsid w:val="00A86018"/>
    <w:rsid w:val="00A86BD0"/>
    <w:rsid w:val="00A8727F"/>
    <w:rsid w:val="00A87306"/>
    <w:rsid w:val="00A8736D"/>
    <w:rsid w:val="00A87737"/>
    <w:rsid w:val="00A90453"/>
    <w:rsid w:val="00A905D9"/>
    <w:rsid w:val="00A91233"/>
    <w:rsid w:val="00A9182C"/>
    <w:rsid w:val="00A91DBC"/>
    <w:rsid w:val="00A91FB3"/>
    <w:rsid w:val="00A925C1"/>
    <w:rsid w:val="00A92F9C"/>
    <w:rsid w:val="00A9311D"/>
    <w:rsid w:val="00A94AEA"/>
    <w:rsid w:val="00A94C18"/>
    <w:rsid w:val="00A94F57"/>
    <w:rsid w:val="00A95952"/>
    <w:rsid w:val="00A963DB"/>
    <w:rsid w:val="00A964F4"/>
    <w:rsid w:val="00A9650C"/>
    <w:rsid w:val="00A97398"/>
    <w:rsid w:val="00A97423"/>
    <w:rsid w:val="00A977A9"/>
    <w:rsid w:val="00A979BA"/>
    <w:rsid w:val="00A97BCD"/>
    <w:rsid w:val="00A97E8F"/>
    <w:rsid w:val="00A97EDA"/>
    <w:rsid w:val="00AA05FA"/>
    <w:rsid w:val="00AA0CB8"/>
    <w:rsid w:val="00AA0DF5"/>
    <w:rsid w:val="00AA1449"/>
    <w:rsid w:val="00AA18C2"/>
    <w:rsid w:val="00AA2EAD"/>
    <w:rsid w:val="00AA2F2B"/>
    <w:rsid w:val="00AA389B"/>
    <w:rsid w:val="00AA4768"/>
    <w:rsid w:val="00AA4A42"/>
    <w:rsid w:val="00AA4E20"/>
    <w:rsid w:val="00AA534F"/>
    <w:rsid w:val="00AA562B"/>
    <w:rsid w:val="00AA621F"/>
    <w:rsid w:val="00AA6285"/>
    <w:rsid w:val="00AA6DA4"/>
    <w:rsid w:val="00AB072A"/>
    <w:rsid w:val="00AB0D7D"/>
    <w:rsid w:val="00AB0E6A"/>
    <w:rsid w:val="00AB1005"/>
    <w:rsid w:val="00AB138B"/>
    <w:rsid w:val="00AB1577"/>
    <w:rsid w:val="00AB16C1"/>
    <w:rsid w:val="00AB17F0"/>
    <w:rsid w:val="00AB200E"/>
    <w:rsid w:val="00AB38AC"/>
    <w:rsid w:val="00AB3D61"/>
    <w:rsid w:val="00AB4213"/>
    <w:rsid w:val="00AB476E"/>
    <w:rsid w:val="00AB4D57"/>
    <w:rsid w:val="00AB5251"/>
    <w:rsid w:val="00AB54CE"/>
    <w:rsid w:val="00AB561E"/>
    <w:rsid w:val="00AB5BA4"/>
    <w:rsid w:val="00AB5BFF"/>
    <w:rsid w:val="00AB6423"/>
    <w:rsid w:val="00AB6B26"/>
    <w:rsid w:val="00AC0056"/>
    <w:rsid w:val="00AC0D30"/>
    <w:rsid w:val="00AC1996"/>
    <w:rsid w:val="00AC1AF8"/>
    <w:rsid w:val="00AC1C63"/>
    <w:rsid w:val="00AC3112"/>
    <w:rsid w:val="00AC380E"/>
    <w:rsid w:val="00AC484B"/>
    <w:rsid w:val="00AC4B39"/>
    <w:rsid w:val="00AC52C9"/>
    <w:rsid w:val="00AC551E"/>
    <w:rsid w:val="00AC5B3C"/>
    <w:rsid w:val="00AC5CE7"/>
    <w:rsid w:val="00AC6A73"/>
    <w:rsid w:val="00AC7236"/>
    <w:rsid w:val="00AC73A2"/>
    <w:rsid w:val="00AC745B"/>
    <w:rsid w:val="00AC7DCB"/>
    <w:rsid w:val="00AD094A"/>
    <w:rsid w:val="00AD1B7B"/>
    <w:rsid w:val="00AD20DB"/>
    <w:rsid w:val="00AD2C27"/>
    <w:rsid w:val="00AD4287"/>
    <w:rsid w:val="00AD4312"/>
    <w:rsid w:val="00AD43A9"/>
    <w:rsid w:val="00AD496F"/>
    <w:rsid w:val="00AD506D"/>
    <w:rsid w:val="00AD55C7"/>
    <w:rsid w:val="00AD5600"/>
    <w:rsid w:val="00AD579B"/>
    <w:rsid w:val="00AD59CC"/>
    <w:rsid w:val="00AD6830"/>
    <w:rsid w:val="00AD7229"/>
    <w:rsid w:val="00AD724C"/>
    <w:rsid w:val="00AD7B14"/>
    <w:rsid w:val="00AD7B88"/>
    <w:rsid w:val="00AD7BE4"/>
    <w:rsid w:val="00AE0137"/>
    <w:rsid w:val="00AE06D0"/>
    <w:rsid w:val="00AE17C7"/>
    <w:rsid w:val="00AE1C5D"/>
    <w:rsid w:val="00AE1F50"/>
    <w:rsid w:val="00AE2F85"/>
    <w:rsid w:val="00AE302A"/>
    <w:rsid w:val="00AE31C9"/>
    <w:rsid w:val="00AE39DB"/>
    <w:rsid w:val="00AE4337"/>
    <w:rsid w:val="00AE484C"/>
    <w:rsid w:val="00AE4AC8"/>
    <w:rsid w:val="00AE4EBE"/>
    <w:rsid w:val="00AE5D75"/>
    <w:rsid w:val="00AE6135"/>
    <w:rsid w:val="00AE6D2E"/>
    <w:rsid w:val="00AF0399"/>
    <w:rsid w:val="00AF114B"/>
    <w:rsid w:val="00AF127F"/>
    <w:rsid w:val="00AF1E27"/>
    <w:rsid w:val="00AF201C"/>
    <w:rsid w:val="00AF219C"/>
    <w:rsid w:val="00AF27B8"/>
    <w:rsid w:val="00AF284F"/>
    <w:rsid w:val="00AF2858"/>
    <w:rsid w:val="00AF2B85"/>
    <w:rsid w:val="00AF3171"/>
    <w:rsid w:val="00AF34A9"/>
    <w:rsid w:val="00AF3870"/>
    <w:rsid w:val="00AF3CE8"/>
    <w:rsid w:val="00AF4456"/>
    <w:rsid w:val="00AF452A"/>
    <w:rsid w:val="00AF47D7"/>
    <w:rsid w:val="00AF4888"/>
    <w:rsid w:val="00AF56F6"/>
    <w:rsid w:val="00AF5CE3"/>
    <w:rsid w:val="00AF72E2"/>
    <w:rsid w:val="00AF748B"/>
    <w:rsid w:val="00AF7F3E"/>
    <w:rsid w:val="00AF7F59"/>
    <w:rsid w:val="00B003AA"/>
    <w:rsid w:val="00B00519"/>
    <w:rsid w:val="00B0112E"/>
    <w:rsid w:val="00B011C8"/>
    <w:rsid w:val="00B018AF"/>
    <w:rsid w:val="00B01DE0"/>
    <w:rsid w:val="00B03558"/>
    <w:rsid w:val="00B037C2"/>
    <w:rsid w:val="00B03A43"/>
    <w:rsid w:val="00B0428C"/>
    <w:rsid w:val="00B04F86"/>
    <w:rsid w:val="00B0509C"/>
    <w:rsid w:val="00B05A0D"/>
    <w:rsid w:val="00B06369"/>
    <w:rsid w:val="00B06696"/>
    <w:rsid w:val="00B06A7D"/>
    <w:rsid w:val="00B06D91"/>
    <w:rsid w:val="00B07391"/>
    <w:rsid w:val="00B07539"/>
    <w:rsid w:val="00B07FC6"/>
    <w:rsid w:val="00B1079D"/>
    <w:rsid w:val="00B10F04"/>
    <w:rsid w:val="00B112A5"/>
    <w:rsid w:val="00B1167A"/>
    <w:rsid w:val="00B13041"/>
    <w:rsid w:val="00B13080"/>
    <w:rsid w:val="00B1318A"/>
    <w:rsid w:val="00B13EEB"/>
    <w:rsid w:val="00B151B9"/>
    <w:rsid w:val="00B15521"/>
    <w:rsid w:val="00B156C2"/>
    <w:rsid w:val="00B15840"/>
    <w:rsid w:val="00B159EE"/>
    <w:rsid w:val="00B15B4C"/>
    <w:rsid w:val="00B15D85"/>
    <w:rsid w:val="00B1627C"/>
    <w:rsid w:val="00B165E6"/>
    <w:rsid w:val="00B1669C"/>
    <w:rsid w:val="00B16B33"/>
    <w:rsid w:val="00B16B4A"/>
    <w:rsid w:val="00B16F82"/>
    <w:rsid w:val="00B1772D"/>
    <w:rsid w:val="00B20311"/>
    <w:rsid w:val="00B2033A"/>
    <w:rsid w:val="00B209F4"/>
    <w:rsid w:val="00B20DB7"/>
    <w:rsid w:val="00B211F3"/>
    <w:rsid w:val="00B212AF"/>
    <w:rsid w:val="00B21B91"/>
    <w:rsid w:val="00B21D80"/>
    <w:rsid w:val="00B22129"/>
    <w:rsid w:val="00B226F7"/>
    <w:rsid w:val="00B227BF"/>
    <w:rsid w:val="00B22A5F"/>
    <w:rsid w:val="00B22C24"/>
    <w:rsid w:val="00B22FD6"/>
    <w:rsid w:val="00B2342E"/>
    <w:rsid w:val="00B23EFA"/>
    <w:rsid w:val="00B24157"/>
    <w:rsid w:val="00B24393"/>
    <w:rsid w:val="00B24901"/>
    <w:rsid w:val="00B24BA2"/>
    <w:rsid w:val="00B24D7A"/>
    <w:rsid w:val="00B24F7E"/>
    <w:rsid w:val="00B251B6"/>
    <w:rsid w:val="00B251BC"/>
    <w:rsid w:val="00B263B1"/>
    <w:rsid w:val="00B26678"/>
    <w:rsid w:val="00B266A5"/>
    <w:rsid w:val="00B267FE"/>
    <w:rsid w:val="00B268DE"/>
    <w:rsid w:val="00B26AC1"/>
    <w:rsid w:val="00B27153"/>
    <w:rsid w:val="00B279D1"/>
    <w:rsid w:val="00B3000F"/>
    <w:rsid w:val="00B30539"/>
    <w:rsid w:val="00B30794"/>
    <w:rsid w:val="00B314C4"/>
    <w:rsid w:val="00B32F39"/>
    <w:rsid w:val="00B32F88"/>
    <w:rsid w:val="00B330C2"/>
    <w:rsid w:val="00B336F5"/>
    <w:rsid w:val="00B33EE5"/>
    <w:rsid w:val="00B33EEE"/>
    <w:rsid w:val="00B345B1"/>
    <w:rsid w:val="00B34836"/>
    <w:rsid w:val="00B349E0"/>
    <w:rsid w:val="00B34C37"/>
    <w:rsid w:val="00B34D03"/>
    <w:rsid w:val="00B354BA"/>
    <w:rsid w:val="00B356DA"/>
    <w:rsid w:val="00B36208"/>
    <w:rsid w:val="00B366BB"/>
    <w:rsid w:val="00B3678E"/>
    <w:rsid w:val="00B374D9"/>
    <w:rsid w:val="00B40124"/>
    <w:rsid w:val="00B414CB"/>
    <w:rsid w:val="00B429D3"/>
    <w:rsid w:val="00B42F0F"/>
    <w:rsid w:val="00B43192"/>
    <w:rsid w:val="00B44B10"/>
    <w:rsid w:val="00B455B6"/>
    <w:rsid w:val="00B45626"/>
    <w:rsid w:val="00B45835"/>
    <w:rsid w:val="00B46662"/>
    <w:rsid w:val="00B46B6D"/>
    <w:rsid w:val="00B47004"/>
    <w:rsid w:val="00B470D8"/>
    <w:rsid w:val="00B4730D"/>
    <w:rsid w:val="00B475CC"/>
    <w:rsid w:val="00B47890"/>
    <w:rsid w:val="00B47A25"/>
    <w:rsid w:val="00B502A3"/>
    <w:rsid w:val="00B502E2"/>
    <w:rsid w:val="00B50982"/>
    <w:rsid w:val="00B5161F"/>
    <w:rsid w:val="00B51F21"/>
    <w:rsid w:val="00B52007"/>
    <w:rsid w:val="00B52420"/>
    <w:rsid w:val="00B52428"/>
    <w:rsid w:val="00B52520"/>
    <w:rsid w:val="00B52F58"/>
    <w:rsid w:val="00B52F89"/>
    <w:rsid w:val="00B53230"/>
    <w:rsid w:val="00B53672"/>
    <w:rsid w:val="00B53776"/>
    <w:rsid w:val="00B5386F"/>
    <w:rsid w:val="00B53E4C"/>
    <w:rsid w:val="00B540F0"/>
    <w:rsid w:val="00B54683"/>
    <w:rsid w:val="00B55370"/>
    <w:rsid w:val="00B55ADE"/>
    <w:rsid w:val="00B5619A"/>
    <w:rsid w:val="00B56337"/>
    <w:rsid w:val="00B56855"/>
    <w:rsid w:val="00B5770D"/>
    <w:rsid w:val="00B602F1"/>
    <w:rsid w:val="00B6035A"/>
    <w:rsid w:val="00B60397"/>
    <w:rsid w:val="00B60BC9"/>
    <w:rsid w:val="00B6138C"/>
    <w:rsid w:val="00B61634"/>
    <w:rsid w:val="00B616BF"/>
    <w:rsid w:val="00B62AE2"/>
    <w:rsid w:val="00B62F8E"/>
    <w:rsid w:val="00B63694"/>
    <w:rsid w:val="00B63742"/>
    <w:rsid w:val="00B63755"/>
    <w:rsid w:val="00B63DD7"/>
    <w:rsid w:val="00B647FF"/>
    <w:rsid w:val="00B65EF4"/>
    <w:rsid w:val="00B6673E"/>
    <w:rsid w:val="00B66AD9"/>
    <w:rsid w:val="00B67307"/>
    <w:rsid w:val="00B67782"/>
    <w:rsid w:val="00B702AF"/>
    <w:rsid w:val="00B70619"/>
    <w:rsid w:val="00B70B79"/>
    <w:rsid w:val="00B71547"/>
    <w:rsid w:val="00B71798"/>
    <w:rsid w:val="00B71928"/>
    <w:rsid w:val="00B71963"/>
    <w:rsid w:val="00B7253B"/>
    <w:rsid w:val="00B7260E"/>
    <w:rsid w:val="00B726E4"/>
    <w:rsid w:val="00B72D77"/>
    <w:rsid w:val="00B738C6"/>
    <w:rsid w:val="00B74974"/>
    <w:rsid w:val="00B74B86"/>
    <w:rsid w:val="00B752F7"/>
    <w:rsid w:val="00B761F1"/>
    <w:rsid w:val="00B765A6"/>
    <w:rsid w:val="00B76DF9"/>
    <w:rsid w:val="00B77D42"/>
    <w:rsid w:val="00B8097C"/>
    <w:rsid w:val="00B81E8E"/>
    <w:rsid w:val="00B8227C"/>
    <w:rsid w:val="00B82AD9"/>
    <w:rsid w:val="00B82FC9"/>
    <w:rsid w:val="00B832D8"/>
    <w:rsid w:val="00B83F6E"/>
    <w:rsid w:val="00B86135"/>
    <w:rsid w:val="00B8635C"/>
    <w:rsid w:val="00B865E2"/>
    <w:rsid w:val="00B87E54"/>
    <w:rsid w:val="00B90550"/>
    <w:rsid w:val="00B9058D"/>
    <w:rsid w:val="00B9083F"/>
    <w:rsid w:val="00B90866"/>
    <w:rsid w:val="00B909DF"/>
    <w:rsid w:val="00B90F75"/>
    <w:rsid w:val="00B90FB2"/>
    <w:rsid w:val="00B91517"/>
    <w:rsid w:val="00B9183A"/>
    <w:rsid w:val="00B91883"/>
    <w:rsid w:val="00B9197B"/>
    <w:rsid w:val="00B928AF"/>
    <w:rsid w:val="00B9292F"/>
    <w:rsid w:val="00B92C04"/>
    <w:rsid w:val="00B93069"/>
    <w:rsid w:val="00B9319A"/>
    <w:rsid w:val="00B93206"/>
    <w:rsid w:val="00B933D1"/>
    <w:rsid w:val="00B9353F"/>
    <w:rsid w:val="00B93DAC"/>
    <w:rsid w:val="00B94019"/>
    <w:rsid w:val="00B941AD"/>
    <w:rsid w:val="00B94A09"/>
    <w:rsid w:val="00B94A6B"/>
    <w:rsid w:val="00B94C92"/>
    <w:rsid w:val="00B94F0A"/>
    <w:rsid w:val="00B955CF"/>
    <w:rsid w:val="00B958D7"/>
    <w:rsid w:val="00B95A25"/>
    <w:rsid w:val="00B96064"/>
    <w:rsid w:val="00B96797"/>
    <w:rsid w:val="00B96F69"/>
    <w:rsid w:val="00B9782D"/>
    <w:rsid w:val="00B97A7D"/>
    <w:rsid w:val="00B97CE3"/>
    <w:rsid w:val="00BA024D"/>
    <w:rsid w:val="00BA0D79"/>
    <w:rsid w:val="00BA1B1D"/>
    <w:rsid w:val="00BA27D7"/>
    <w:rsid w:val="00BA30BC"/>
    <w:rsid w:val="00BA3381"/>
    <w:rsid w:val="00BA36CD"/>
    <w:rsid w:val="00BA45A7"/>
    <w:rsid w:val="00BA5036"/>
    <w:rsid w:val="00BA56F2"/>
    <w:rsid w:val="00BA5E21"/>
    <w:rsid w:val="00BA62CE"/>
    <w:rsid w:val="00BA6750"/>
    <w:rsid w:val="00BA6A2E"/>
    <w:rsid w:val="00BA6B6E"/>
    <w:rsid w:val="00BA6E07"/>
    <w:rsid w:val="00BA7B5B"/>
    <w:rsid w:val="00BA7FDE"/>
    <w:rsid w:val="00BB0134"/>
    <w:rsid w:val="00BB0B19"/>
    <w:rsid w:val="00BB0FC6"/>
    <w:rsid w:val="00BB128E"/>
    <w:rsid w:val="00BB1292"/>
    <w:rsid w:val="00BB13F6"/>
    <w:rsid w:val="00BB1EA4"/>
    <w:rsid w:val="00BB26D0"/>
    <w:rsid w:val="00BB2B9D"/>
    <w:rsid w:val="00BB30AB"/>
    <w:rsid w:val="00BB3A58"/>
    <w:rsid w:val="00BB3E6D"/>
    <w:rsid w:val="00BB44EE"/>
    <w:rsid w:val="00BB495C"/>
    <w:rsid w:val="00BB49CD"/>
    <w:rsid w:val="00BB4C74"/>
    <w:rsid w:val="00BB4CCC"/>
    <w:rsid w:val="00BB4F8A"/>
    <w:rsid w:val="00BB5E8D"/>
    <w:rsid w:val="00BB5F92"/>
    <w:rsid w:val="00BB6191"/>
    <w:rsid w:val="00BB6275"/>
    <w:rsid w:val="00BB671A"/>
    <w:rsid w:val="00BB6967"/>
    <w:rsid w:val="00BB6A40"/>
    <w:rsid w:val="00BB6A91"/>
    <w:rsid w:val="00BB70BF"/>
    <w:rsid w:val="00BB7C13"/>
    <w:rsid w:val="00BC01C6"/>
    <w:rsid w:val="00BC0A07"/>
    <w:rsid w:val="00BC10E2"/>
    <w:rsid w:val="00BC1509"/>
    <w:rsid w:val="00BC1A93"/>
    <w:rsid w:val="00BC1F64"/>
    <w:rsid w:val="00BC235B"/>
    <w:rsid w:val="00BC2A33"/>
    <w:rsid w:val="00BC339F"/>
    <w:rsid w:val="00BC33DB"/>
    <w:rsid w:val="00BC38AB"/>
    <w:rsid w:val="00BC399C"/>
    <w:rsid w:val="00BC3E6E"/>
    <w:rsid w:val="00BC40BE"/>
    <w:rsid w:val="00BC4280"/>
    <w:rsid w:val="00BC44BE"/>
    <w:rsid w:val="00BC58E6"/>
    <w:rsid w:val="00BC6661"/>
    <w:rsid w:val="00BC6813"/>
    <w:rsid w:val="00BC7199"/>
    <w:rsid w:val="00BC7800"/>
    <w:rsid w:val="00BC7963"/>
    <w:rsid w:val="00BD05BF"/>
    <w:rsid w:val="00BD07F1"/>
    <w:rsid w:val="00BD0C8C"/>
    <w:rsid w:val="00BD0E94"/>
    <w:rsid w:val="00BD1F01"/>
    <w:rsid w:val="00BD2102"/>
    <w:rsid w:val="00BD38B3"/>
    <w:rsid w:val="00BD3AD6"/>
    <w:rsid w:val="00BD3DFD"/>
    <w:rsid w:val="00BD4F72"/>
    <w:rsid w:val="00BD7168"/>
    <w:rsid w:val="00BD7438"/>
    <w:rsid w:val="00BD75EE"/>
    <w:rsid w:val="00BD7C2C"/>
    <w:rsid w:val="00BD7F23"/>
    <w:rsid w:val="00BE021C"/>
    <w:rsid w:val="00BE031D"/>
    <w:rsid w:val="00BE089A"/>
    <w:rsid w:val="00BE0AF1"/>
    <w:rsid w:val="00BE1FE8"/>
    <w:rsid w:val="00BE2321"/>
    <w:rsid w:val="00BE2970"/>
    <w:rsid w:val="00BE2BBD"/>
    <w:rsid w:val="00BE36F1"/>
    <w:rsid w:val="00BE3D13"/>
    <w:rsid w:val="00BE412F"/>
    <w:rsid w:val="00BE4741"/>
    <w:rsid w:val="00BE4AAD"/>
    <w:rsid w:val="00BE4CF6"/>
    <w:rsid w:val="00BE4DC5"/>
    <w:rsid w:val="00BE4E16"/>
    <w:rsid w:val="00BE4E8B"/>
    <w:rsid w:val="00BE4FAA"/>
    <w:rsid w:val="00BE51CB"/>
    <w:rsid w:val="00BE5382"/>
    <w:rsid w:val="00BE5F84"/>
    <w:rsid w:val="00BE63D6"/>
    <w:rsid w:val="00BE699A"/>
    <w:rsid w:val="00BE6DED"/>
    <w:rsid w:val="00BE7101"/>
    <w:rsid w:val="00BE75E1"/>
    <w:rsid w:val="00BE780F"/>
    <w:rsid w:val="00BE7A37"/>
    <w:rsid w:val="00BE7C23"/>
    <w:rsid w:val="00BE7C56"/>
    <w:rsid w:val="00BF05B4"/>
    <w:rsid w:val="00BF08A0"/>
    <w:rsid w:val="00BF1001"/>
    <w:rsid w:val="00BF13CC"/>
    <w:rsid w:val="00BF141D"/>
    <w:rsid w:val="00BF2DBE"/>
    <w:rsid w:val="00BF2F7D"/>
    <w:rsid w:val="00BF3064"/>
    <w:rsid w:val="00BF3600"/>
    <w:rsid w:val="00BF365D"/>
    <w:rsid w:val="00BF3B16"/>
    <w:rsid w:val="00BF4633"/>
    <w:rsid w:val="00BF48E3"/>
    <w:rsid w:val="00BF495C"/>
    <w:rsid w:val="00BF49F2"/>
    <w:rsid w:val="00BF5459"/>
    <w:rsid w:val="00BF5528"/>
    <w:rsid w:val="00BF68B2"/>
    <w:rsid w:val="00BF6C55"/>
    <w:rsid w:val="00BF6CEB"/>
    <w:rsid w:val="00BF78DF"/>
    <w:rsid w:val="00BF7A73"/>
    <w:rsid w:val="00C0004B"/>
    <w:rsid w:val="00C00054"/>
    <w:rsid w:val="00C0023B"/>
    <w:rsid w:val="00C004BF"/>
    <w:rsid w:val="00C0196A"/>
    <w:rsid w:val="00C023ED"/>
    <w:rsid w:val="00C02BB3"/>
    <w:rsid w:val="00C02CF7"/>
    <w:rsid w:val="00C03120"/>
    <w:rsid w:val="00C03194"/>
    <w:rsid w:val="00C03BEF"/>
    <w:rsid w:val="00C03F67"/>
    <w:rsid w:val="00C04CEF"/>
    <w:rsid w:val="00C04E99"/>
    <w:rsid w:val="00C05C9D"/>
    <w:rsid w:val="00C063B6"/>
    <w:rsid w:val="00C06773"/>
    <w:rsid w:val="00C06CF8"/>
    <w:rsid w:val="00C07076"/>
    <w:rsid w:val="00C078AD"/>
    <w:rsid w:val="00C07B5E"/>
    <w:rsid w:val="00C10077"/>
    <w:rsid w:val="00C1013C"/>
    <w:rsid w:val="00C10654"/>
    <w:rsid w:val="00C11E7F"/>
    <w:rsid w:val="00C121EF"/>
    <w:rsid w:val="00C12213"/>
    <w:rsid w:val="00C12A41"/>
    <w:rsid w:val="00C1365A"/>
    <w:rsid w:val="00C13DB1"/>
    <w:rsid w:val="00C140E3"/>
    <w:rsid w:val="00C1415A"/>
    <w:rsid w:val="00C15095"/>
    <w:rsid w:val="00C162E1"/>
    <w:rsid w:val="00C16586"/>
    <w:rsid w:val="00C16757"/>
    <w:rsid w:val="00C168D1"/>
    <w:rsid w:val="00C168F1"/>
    <w:rsid w:val="00C172C8"/>
    <w:rsid w:val="00C17743"/>
    <w:rsid w:val="00C17ACE"/>
    <w:rsid w:val="00C17AF9"/>
    <w:rsid w:val="00C17DF8"/>
    <w:rsid w:val="00C210B5"/>
    <w:rsid w:val="00C216A7"/>
    <w:rsid w:val="00C21967"/>
    <w:rsid w:val="00C2250A"/>
    <w:rsid w:val="00C22DD5"/>
    <w:rsid w:val="00C235C4"/>
    <w:rsid w:val="00C237FC"/>
    <w:rsid w:val="00C23810"/>
    <w:rsid w:val="00C23896"/>
    <w:rsid w:val="00C2560F"/>
    <w:rsid w:val="00C25DFC"/>
    <w:rsid w:val="00C25E66"/>
    <w:rsid w:val="00C25FFB"/>
    <w:rsid w:val="00C2632A"/>
    <w:rsid w:val="00C320E0"/>
    <w:rsid w:val="00C3224D"/>
    <w:rsid w:val="00C32690"/>
    <w:rsid w:val="00C326E9"/>
    <w:rsid w:val="00C329BC"/>
    <w:rsid w:val="00C331E2"/>
    <w:rsid w:val="00C3352E"/>
    <w:rsid w:val="00C33728"/>
    <w:rsid w:val="00C346D9"/>
    <w:rsid w:val="00C3505C"/>
    <w:rsid w:val="00C351FE"/>
    <w:rsid w:val="00C35DEE"/>
    <w:rsid w:val="00C36099"/>
    <w:rsid w:val="00C3639C"/>
    <w:rsid w:val="00C3667A"/>
    <w:rsid w:val="00C36923"/>
    <w:rsid w:val="00C36F90"/>
    <w:rsid w:val="00C36FC9"/>
    <w:rsid w:val="00C377FF"/>
    <w:rsid w:val="00C37B6E"/>
    <w:rsid w:val="00C40353"/>
    <w:rsid w:val="00C405F4"/>
    <w:rsid w:val="00C408F0"/>
    <w:rsid w:val="00C42605"/>
    <w:rsid w:val="00C437CE"/>
    <w:rsid w:val="00C440EA"/>
    <w:rsid w:val="00C444FF"/>
    <w:rsid w:val="00C447D3"/>
    <w:rsid w:val="00C44B14"/>
    <w:rsid w:val="00C44E4E"/>
    <w:rsid w:val="00C44FC9"/>
    <w:rsid w:val="00C45123"/>
    <w:rsid w:val="00C451FD"/>
    <w:rsid w:val="00C45935"/>
    <w:rsid w:val="00C45E7A"/>
    <w:rsid w:val="00C45EA5"/>
    <w:rsid w:val="00C4636A"/>
    <w:rsid w:val="00C467CA"/>
    <w:rsid w:val="00C46BD2"/>
    <w:rsid w:val="00C46D7E"/>
    <w:rsid w:val="00C47136"/>
    <w:rsid w:val="00C47C69"/>
    <w:rsid w:val="00C47D12"/>
    <w:rsid w:val="00C47E98"/>
    <w:rsid w:val="00C5048B"/>
    <w:rsid w:val="00C50785"/>
    <w:rsid w:val="00C50798"/>
    <w:rsid w:val="00C507EF"/>
    <w:rsid w:val="00C50A90"/>
    <w:rsid w:val="00C50E7A"/>
    <w:rsid w:val="00C51434"/>
    <w:rsid w:val="00C51D91"/>
    <w:rsid w:val="00C52265"/>
    <w:rsid w:val="00C5255F"/>
    <w:rsid w:val="00C52A58"/>
    <w:rsid w:val="00C53898"/>
    <w:rsid w:val="00C54346"/>
    <w:rsid w:val="00C54913"/>
    <w:rsid w:val="00C552EB"/>
    <w:rsid w:val="00C55A63"/>
    <w:rsid w:val="00C55D65"/>
    <w:rsid w:val="00C55EA5"/>
    <w:rsid w:val="00C55F5B"/>
    <w:rsid w:val="00C56A2B"/>
    <w:rsid w:val="00C56D2D"/>
    <w:rsid w:val="00C56F25"/>
    <w:rsid w:val="00C57AC5"/>
    <w:rsid w:val="00C57E0F"/>
    <w:rsid w:val="00C6063F"/>
    <w:rsid w:val="00C6066F"/>
    <w:rsid w:val="00C61A93"/>
    <w:rsid w:val="00C61F94"/>
    <w:rsid w:val="00C62723"/>
    <w:rsid w:val="00C62FC5"/>
    <w:rsid w:val="00C631F1"/>
    <w:rsid w:val="00C6362E"/>
    <w:rsid w:val="00C64344"/>
    <w:rsid w:val="00C64498"/>
    <w:rsid w:val="00C64828"/>
    <w:rsid w:val="00C65857"/>
    <w:rsid w:val="00C65EA2"/>
    <w:rsid w:val="00C66896"/>
    <w:rsid w:val="00C669DB"/>
    <w:rsid w:val="00C6725F"/>
    <w:rsid w:val="00C678A4"/>
    <w:rsid w:val="00C701AD"/>
    <w:rsid w:val="00C70BBB"/>
    <w:rsid w:val="00C71039"/>
    <w:rsid w:val="00C710FB"/>
    <w:rsid w:val="00C719F3"/>
    <w:rsid w:val="00C71FC8"/>
    <w:rsid w:val="00C720D9"/>
    <w:rsid w:val="00C724DC"/>
    <w:rsid w:val="00C742D0"/>
    <w:rsid w:val="00C74B27"/>
    <w:rsid w:val="00C7511A"/>
    <w:rsid w:val="00C759A3"/>
    <w:rsid w:val="00C768EB"/>
    <w:rsid w:val="00C80419"/>
    <w:rsid w:val="00C818FD"/>
    <w:rsid w:val="00C819B6"/>
    <w:rsid w:val="00C823C4"/>
    <w:rsid w:val="00C82412"/>
    <w:rsid w:val="00C82D66"/>
    <w:rsid w:val="00C83325"/>
    <w:rsid w:val="00C83B72"/>
    <w:rsid w:val="00C83E43"/>
    <w:rsid w:val="00C848BE"/>
    <w:rsid w:val="00C849E7"/>
    <w:rsid w:val="00C84D73"/>
    <w:rsid w:val="00C84F83"/>
    <w:rsid w:val="00C8510D"/>
    <w:rsid w:val="00C85397"/>
    <w:rsid w:val="00C85D6F"/>
    <w:rsid w:val="00C861F3"/>
    <w:rsid w:val="00C86539"/>
    <w:rsid w:val="00C86DFC"/>
    <w:rsid w:val="00C87658"/>
    <w:rsid w:val="00C87AC9"/>
    <w:rsid w:val="00C90638"/>
    <w:rsid w:val="00C90A1E"/>
    <w:rsid w:val="00C9114C"/>
    <w:rsid w:val="00C916BA"/>
    <w:rsid w:val="00C917AC"/>
    <w:rsid w:val="00C91B7E"/>
    <w:rsid w:val="00C923D3"/>
    <w:rsid w:val="00C925B0"/>
    <w:rsid w:val="00C92F40"/>
    <w:rsid w:val="00C93C74"/>
    <w:rsid w:val="00C9459F"/>
    <w:rsid w:val="00C95CC5"/>
    <w:rsid w:val="00C96B8F"/>
    <w:rsid w:val="00C978E4"/>
    <w:rsid w:val="00C97B8D"/>
    <w:rsid w:val="00CA0393"/>
    <w:rsid w:val="00CA087D"/>
    <w:rsid w:val="00CA155E"/>
    <w:rsid w:val="00CA173B"/>
    <w:rsid w:val="00CA1E9E"/>
    <w:rsid w:val="00CA2854"/>
    <w:rsid w:val="00CA2A5A"/>
    <w:rsid w:val="00CA4818"/>
    <w:rsid w:val="00CA4996"/>
    <w:rsid w:val="00CA4B33"/>
    <w:rsid w:val="00CA4F05"/>
    <w:rsid w:val="00CA6074"/>
    <w:rsid w:val="00CA65B8"/>
    <w:rsid w:val="00CA6909"/>
    <w:rsid w:val="00CA7075"/>
    <w:rsid w:val="00CA7968"/>
    <w:rsid w:val="00CA7B45"/>
    <w:rsid w:val="00CA7D9C"/>
    <w:rsid w:val="00CA7F57"/>
    <w:rsid w:val="00CB0097"/>
    <w:rsid w:val="00CB00C0"/>
    <w:rsid w:val="00CB07D7"/>
    <w:rsid w:val="00CB0803"/>
    <w:rsid w:val="00CB0934"/>
    <w:rsid w:val="00CB0C47"/>
    <w:rsid w:val="00CB1743"/>
    <w:rsid w:val="00CB1CC0"/>
    <w:rsid w:val="00CB1DB8"/>
    <w:rsid w:val="00CB21B9"/>
    <w:rsid w:val="00CB2257"/>
    <w:rsid w:val="00CB23CF"/>
    <w:rsid w:val="00CB2434"/>
    <w:rsid w:val="00CB2497"/>
    <w:rsid w:val="00CB2660"/>
    <w:rsid w:val="00CB2F94"/>
    <w:rsid w:val="00CB32B6"/>
    <w:rsid w:val="00CB32F8"/>
    <w:rsid w:val="00CB33CF"/>
    <w:rsid w:val="00CB37CE"/>
    <w:rsid w:val="00CB3AB9"/>
    <w:rsid w:val="00CB3C98"/>
    <w:rsid w:val="00CB3D69"/>
    <w:rsid w:val="00CB4024"/>
    <w:rsid w:val="00CB4916"/>
    <w:rsid w:val="00CB4B10"/>
    <w:rsid w:val="00CB6CCC"/>
    <w:rsid w:val="00CB7574"/>
    <w:rsid w:val="00CC08EA"/>
    <w:rsid w:val="00CC0B00"/>
    <w:rsid w:val="00CC0CE1"/>
    <w:rsid w:val="00CC1AA5"/>
    <w:rsid w:val="00CC1D81"/>
    <w:rsid w:val="00CC2058"/>
    <w:rsid w:val="00CC2623"/>
    <w:rsid w:val="00CC28BA"/>
    <w:rsid w:val="00CC29B8"/>
    <w:rsid w:val="00CC2A90"/>
    <w:rsid w:val="00CC2AA3"/>
    <w:rsid w:val="00CC3999"/>
    <w:rsid w:val="00CC3BA1"/>
    <w:rsid w:val="00CC3C57"/>
    <w:rsid w:val="00CC4284"/>
    <w:rsid w:val="00CC5569"/>
    <w:rsid w:val="00CC55CA"/>
    <w:rsid w:val="00CC5FA4"/>
    <w:rsid w:val="00CC606C"/>
    <w:rsid w:val="00CC70B5"/>
    <w:rsid w:val="00CD0115"/>
    <w:rsid w:val="00CD0401"/>
    <w:rsid w:val="00CD0482"/>
    <w:rsid w:val="00CD05AB"/>
    <w:rsid w:val="00CD0943"/>
    <w:rsid w:val="00CD09B5"/>
    <w:rsid w:val="00CD0BA8"/>
    <w:rsid w:val="00CD0EBE"/>
    <w:rsid w:val="00CD1EC1"/>
    <w:rsid w:val="00CD24F7"/>
    <w:rsid w:val="00CD2616"/>
    <w:rsid w:val="00CD47EB"/>
    <w:rsid w:val="00CD4B26"/>
    <w:rsid w:val="00CD525E"/>
    <w:rsid w:val="00CD5BF0"/>
    <w:rsid w:val="00CD660A"/>
    <w:rsid w:val="00CD66DD"/>
    <w:rsid w:val="00CD6821"/>
    <w:rsid w:val="00CD685E"/>
    <w:rsid w:val="00CD68E7"/>
    <w:rsid w:val="00CD6C6F"/>
    <w:rsid w:val="00CD74AA"/>
    <w:rsid w:val="00CD75D2"/>
    <w:rsid w:val="00CD7CE7"/>
    <w:rsid w:val="00CE0620"/>
    <w:rsid w:val="00CE0DA7"/>
    <w:rsid w:val="00CE0F56"/>
    <w:rsid w:val="00CE11D2"/>
    <w:rsid w:val="00CE1B8B"/>
    <w:rsid w:val="00CE1DB1"/>
    <w:rsid w:val="00CE1E29"/>
    <w:rsid w:val="00CE2B99"/>
    <w:rsid w:val="00CE314A"/>
    <w:rsid w:val="00CE34FA"/>
    <w:rsid w:val="00CE3DA5"/>
    <w:rsid w:val="00CE4637"/>
    <w:rsid w:val="00CE4A0D"/>
    <w:rsid w:val="00CE50BA"/>
    <w:rsid w:val="00CE539D"/>
    <w:rsid w:val="00CE5D30"/>
    <w:rsid w:val="00CE6335"/>
    <w:rsid w:val="00CE654B"/>
    <w:rsid w:val="00CE73B6"/>
    <w:rsid w:val="00CE74A1"/>
    <w:rsid w:val="00CE76F7"/>
    <w:rsid w:val="00CE7CF8"/>
    <w:rsid w:val="00CF042E"/>
    <w:rsid w:val="00CF0887"/>
    <w:rsid w:val="00CF19FB"/>
    <w:rsid w:val="00CF2E98"/>
    <w:rsid w:val="00CF3068"/>
    <w:rsid w:val="00CF3155"/>
    <w:rsid w:val="00CF3238"/>
    <w:rsid w:val="00CF44E4"/>
    <w:rsid w:val="00CF463C"/>
    <w:rsid w:val="00CF488E"/>
    <w:rsid w:val="00CF4EE0"/>
    <w:rsid w:val="00CF5254"/>
    <w:rsid w:val="00CF5625"/>
    <w:rsid w:val="00CF590F"/>
    <w:rsid w:val="00CF5DFF"/>
    <w:rsid w:val="00CF67DD"/>
    <w:rsid w:val="00CF6CD2"/>
    <w:rsid w:val="00CF7655"/>
    <w:rsid w:val="00D000B9"/>
    <w:rsid w:val="00D01167"/>
    <w:rsid w:val="00D021EB"/>
    <w:rsid w:val="00D02DED"/>
    <w:rsid w:val="00D04007"/>
    <w:rsid w:val="00D04297"/>
    <w:rsid w:val="00D04A3F"/>
    <w:rsid w:val="00D04CF2"/>
    <w:rsid w:val="00D05D06"/>
    <w:rsid w:val="00D05F27"/>
    <w:rsid w:val="00D06267"/>
    <w:rsid w:val="00D067E0"/>
    <w:rsid w:val="00D06958"/>
    <w:rsid w:val="00D06BC6"/>
    <w:rsid w:val="00D06BD6"/>
    <w:rsid w:val="00D07D4A"/>
    <w:rsid w:val="00D103FC"/>
    <w:rsid w:val="00D10634"/>
    <w:rsid w:val="00D106E1"/>
    <w:rsid w:val="00D11E8D"/>
    <w:rsid w:val="00D1265C"/>
    <w:rsid w:val="00D13271"/>
    <w:rsid w:val="00D13B9A"/>
    <w:rsid w:val="00D14763"/>
    <w:rsid w:val="00D1501B"/>
    <w:rsid w:val="00D15AF7"/>
    <w:rsid w:val="00D15CFC"/>
    <w:rsid w:val="00D15EE9"/>
    <w:rsid w:val="00D15FE4"/>
    <w:rsid w:val="00D1626A"/>
    <w:rsid w:val="00D16524"/>
    <w:rsid w:val="00D17522"/>
    <w:rsid w:val="00D20994"/>
    <w:rsid w:val="00D20AC1"/>
    <w:rsid w:val="00D211F6"/>
    <w:rsid w:val="00D21A11"/>
    <w:rsid w:val="00D21E29"/>
    <w:rsid w:val="00D224CA"/>
    <w:rsid w:val="00D2255F"/>
    <w:rsid w:val="00D22623"/>
    <w:rsid w:val="00D2296A"/>
    <w:rsid w:val="00D22B6A"/>
    <w:rsid w:val="00D22F90"/>
    <w:rsid w:val="00D23492"/>
    <w:rsid w:val="00D23BCB"/>
    <w:rsid w:val="00D23FFF"/>
    <w:rsid w:val="00D24030"/>
    <w:rsid w:val="00D243B0"/>
    <w:rsid w:val="00D24520"/>
    <w:rsid w:val="00D24A6C"/>
    <w:rsid w:val="00D24C7C"/>
    <w:rsid w:val="00D255EC"/>
    <w:rsid w:val="00D25AD2"/>
    <w:rsid w:val="00D26AA4"/>
    <w:rsid w:val="00D271AD"/>
    <w:rsid w:val="00D272E0"/>
    <w:rsid w:val="00D273B8"/>
    <w:rsid w:val="00D305FA"/>
    <w:rsid w:val="00D31559"/>
    <w:rsid w:val="00D31BDD"/>
    <w:rsid w:val="00D31C96"/>
    <w:rsid w:val="00D32133"/>
    <w:rsid w:val="00D32831"/>
    <w:rsid w:val="00D3303D"/>
    <w:rsid w:val="00D332EF"/>
    <w:rsid w:val="00D33CEA"/>
    <w:rsid w:val="00D3452C"/>
    <w:rsid w:val="00D34CFA"/>
    <w:rsid w:val="00D35011"/>
    <w:rsid w:val="00D3537E"/>
    <w:rsid w:val="00D35518"/>
    <w:rsid w:val="00D35A10"/>
    <w:rsid w:val="00D360D7"/>
    <w:rsid w:val="00D3612D"/>
    <w:rsid w:val="00D36643"/>
    <w:rsid w:val="00D3674A"/>
    <w:rsid w:val="00D36DF2"/>
    <w:rsid w:val="00D36F54"/>
    <w:rsid w:val="00D372C2"/>
    <w:rsid w:val="00D375FF"/>
    <w:rsid w:val="00D37F4B"/>
    <w:rsid w:val="00D40461"/>
    <w:rsid w:val="00D406D0"/>
    <w:rsid w:val="00D40834"/>
    <w:rsid w:val="00D40B14"/>
    <w:rsid w:val="00D40E98"/>
    <w:rsid w:val="00D40F53"/>
    <w:rsid w:val="00D412A6"/>
    <w:rsid w:val="00D41545"/>
    <w:rsid w:val="00D417C0"/>
    <w:rsid w:val="00D418D2"/>
    <w:rsid w:val="00D42189"/>
    <w:rsid w:val="00D42274"/>
    <w:rsid w:val="00D42D80"/>
    <w:rsid w:val="00D43265"/>
    <w:rsid w:val="00D4368E"/>
    <w:rsid w:val="00D437F2"/>
    <w:rsid w:val="00D439D6"/>
    <w:rsid w:val="00D445EC"/>
    <w:rsid w:val="00D44A61"/>
    <w:rsid w:val="00D44B04"/>
    <w:rsid w:val="00D452D8"/>
    <w:rsid w:val="00D45B1D"/>
    <w:rsid w:val="00D4615A"/>
    <w:rsid w:val="00D466D2"/>
    <w:rsid w:val="00D46978"/>
    <w:rsid w:val="00D46E37"/>
    <w:rsid w:val="00D470A9"/>
    <w:rsid w:val="00D47142"/>
    <w:rsid w:val="00D47748"/>
    <w:rsid w:val="00D4793A"/>
    <w:rsid w:val="00D50A4C"/>
    <w:rsid w:val="00D50C09"/>
    <w:rsid w:val="00D51A13"/>
    <w:rsid w:val="00D51D9D"/>
    <w:rsid w:val="00D5242C"/>
    <w:rsid w:val="00D5266A"/>
    <w:rsid w:val="00D527BE"/>
    <w:rsid w:val="00D531B7"/>
    <w:rsid w:val="00D538B0"/>
    <w:rsid w:val="00D538F1"/>
    <w:rsid w:val="00D538FC"/>
    <w:rsid w:val="00D53BAC"/>
    <w:rsid w:val="00D5482D"/>
    <w:rsid w:val="00D54974"/>
    <w:rsid w:val="00D54AFE"/>
    <w:rsid w:val="00D55859"/>
    <w:rsid w:val="00D5599C"/>
    <w:rsid w:val="00D55A80"/>
    <w:rsid w:val="00D56005"/>
    <w:rsid w:val="00D563A4"/>
    <w:rsid w:val="00D567DF"/>
    <w:rsid w:val="00D567F4"/>
    <w:rsid w:val="00D56811"/>
    <w:rsid w:val="00D56B1E"/>
    <w:rsid w:val="00D57ADE"/>
    <w:rsid w:val="00D60746"/>
    <w:rsid w:val="00D609A3"/>
    <w:rsid w:val="00D60F3C"/>
    <w:rsid w:val="00D61875"/>
    <w:rsid w:val="00D61D44"/>
    <w:rsid w:val="00D61DA0"/>
    <w:rsid w:val="00D62193"/>
    <w:rsid w:val="00D62972"/>
    <w:rsid w:val="00D62DF4"/>
    <w:rsid w:val="00D63620"/>
    <w:rsid w:val="00D63ED3"/>
    <w:rsid w:val="00D63F84"/>
    <w:rsid w:val="00D64542"/>
    <w:rsid w:val="00D645C4"/>
    <w:rsid w:val="00D64D9B"/>
    <w:rsid w:val="00D6525F"/>
    <w:rsid w:val="00D65F57"/>
    <w:rsid w:val="00D70E22"/>
    <w:rsid w:val="00D710E3"/>
    <w:rsid w:val="00D716B3"/>
    <w:rsid w:val="00D71CA2"/>
    <w:rsid w:val="00D71CA6"/>
    <w:rsid w:val="00D72179"/>
    <w:rsid w:val="00D72596"/>
    <w:rsid w:val="00D72802"/>
    <w:rsid w:val="00D73048"/>
    <w:rsid w:val="00D73473"/>
    <w:rsid w:val="00D74126"/>
    <w:rsid w:val="00D74915"/>
    <w:rsid w:val="00D74B70"/>
    <w:rsid w:val="00D74CEC"/>
    <w:rsid w:val="00D751B2"/>
    <w:rsid w:val="00D75326"/>
    <w:rsid w:val="00D75463"/>
    <w:rsid w:val="00D757B1"/>
    <w:rsid w:val="00D75D8A"/>
    <w:rsid w:val="00D76751"/>
    <w:rsid w:val="00D76EA8"/>
    <w:rsid w:val="00D779B2"/>
    <w:rsid w:val="00D77CEB"/>
    <w:rsid w:val="00D77FBA"/>
    <w:rsid w:val="00D80C14"/>
    <w:rsid w:val="00D80C7A"/>
    <w:rsid w:val="00D813D2"/>
    <w:rsid w:val="00D81B9E"/>
    <w:rsid w:val="00D81EBA"/>
    <w:rsid w:val="00D81F7E"/>
    <w:rsid w:val="00D8260B"/>
    <w:rsid w:val="00D828D1"/>
    <w:rsid w:val="00D82AF4"/>
    <w:rsid w:val="00D82C35"/>
    <w:rsid w:val="00D82ED4"/>
    <w:rsid w:val="00D83150"/>
    <w:rsid w:val="00D832A7"/>
    <w:rsid w:val="00D836A0"/>
    <w:rsid w:val="00D83BF8"/>
    <w:rsid w:val="00D84415"/>
    <w:rsid w:val="00D8480E"/>
    <w:rsid w:val="00D84960"/>
    <w:rsid w:val="00D85BB6"/>
    <w:rsid w:val="00D8621F"/>
    <w:rsid w:val="00D86AF8"/>
    <w:rsid w:val="00D8722A"/>
    <w:rsid w:val="00D873C7"/>
    <w:rsid w:val="00D87723"/>
    <w:rsid w:val="00D87898"/>
    <w:rsid w:val="00D9026D"/>
    <w:rsid w:val="00D90D57"/>
    <w:rsid w:val="00D9137D"/>
    <w:rsid w:val="00D92518"/>
    <w:rsid w:val="00D92AF5"/>
    <w:rsid w:val="00D92CB8"/>
    <w:rsid w:val="00D9361E"/>
    <w:rsid w:val="00D93656"/>
    <w:rsid w:val="00D93FD1"/>
    <w:rsid w:val="00D9458E"/>
    <w:rsid w:val="00D947F7"/>
    <w:rsid w:val="00D94AC2"/>
    <w:rsid w:val="00D95A6A"/>
    <w:rsid w:val="00D96484"/>
    <w:rsid w:val="00D966BE"/>
    <w:rsid w:val="00D96844"/>
    <w:rsid w:val="00D96D07"/>
    <w:rsid w:val="00D970E8"/>
    <w:rsid w:val="00D97166"/>
    <w:rsid w:val="00D972A3"/>
    <w:rsid w:val="00DA0A9F"/>
    <w:rsid w:val="00DA0B3F"/>
    <w:rsid w:val="00DA1B07"/>
    <w:rsid w:val="00DA1D1C"/>
    <w:rsid w:val="00DA1ECD"/>
    <w:rsid w:val="00DA2141"/>
    <w:rsid w:val="00DA2230"/>
    <w:rsid w:val="00DA2811"/>
    <w:rsid w:val="00DA28BD"/>
    <w:rsid w:val="00DA2C39"/>
    <w:rsid w:val="00DA2D19"/>
    <w:rsid w:val="00DA328A"/>
    <w:rsid w:val="00DA33C6"/>
    <w:rsid w:val="00DA353A"/>
    <w:rsid w:val="00DA3E34"/>
    <w:rsid w:val="00DA3FBB"/>
    <w:rsid w:val="00DA4336"/>
    <w:rsid w:val="00DA462D"/>
    <w:rsid w:val="00DA52AE"/>
    <w:rsid w:val="00DA5804"/>
    <w:rsid w:val="00DA5A47"/>
    <w:rsid w:val="00DA6C1B"/>
    <w:rsid w:val="00DA7208"/>
    <w:rsid w:val="00DA78B4"/>
    <w:rsid w:val="00DA7A75"/>
    <w:rsid w:val="00DA7B51"/>
    <w:rsid w:val="00DB0C22"/>
    <w:rsid w:val="00DB150C"/>
    <w:rsid w:val="00DB16C6"/>
    <w:rsid w:val="00DB19AA"/>
    <w:rsid w:val="00DB1EBD"/>
    <w:rsid w:val="00DB232C"/>
    <w:rsid w:val="00DB2543"/>
    <w:rsid w:val="00DB2887"/>
    <w:rsid w:val="00DB2ADB"/>
    <w:rsid w:val="00DB319B"/>
    <w:rsid w:val="00DB3542"/>
    <w:rsid w:val="00DB35EB"/>
    <w:rsid w:val="00DB3C6D"/>
    <w:rsid w:val="00DB4B63"/>
    <w:rsid w:val="00DB5943"/>
    <w:rsid w:val="00DB5AB5"/>
    <w:rsid w:val="00DB61F5"/>
    <w:rsid w:val="00DB636D"/>
    <w:rsid w:val="00DB6602"/>
    <w:rsid w:val="00DB6D03"/>
    <w:rsid w:val="00DB7514"/>
    <w:rsid w:val="00DC06D3"/>
    <w:rsid w:val="00DC0EB2"/>
    <w:rsid w:val="00DC12DE"/>
    <w:rsid w:val="00DC2297"/>
    <w:rsid w:val="00DC2CB6"/>
    <w:rsid w:val="00DC2D44"/>
    <w:rsid w:val="00DC2F15"/>
    <w:rsid w:val="00DC3AD6"/>
    <w:rsid w:val="00DC5245"/>
    <w:rsid w:val="00DC5D3D"/>
    <w:rsid w:val="00DC614D"/>
    <w:rsid w:val="00DC6616"/>
    <w:rsid w:val="00DC6672"/>
    <w:rsid w:val="00DC695B"/>
    <w:rsid w:val="00DC6C0F"/>
    <w:rsid w:val="00DC6E8A"/>
    <w:rsid w:val="00DC6EA9"/>
    <w:rsid w:val="00DC6F9C"/>
    <w:rsid w:val="00DC7511"/>
    <w:rsid w:val="00DC76B4"/>
    <w:rsid w:val="00DC7852"/>
    <w:rsid w:val="00DC79CF"/>
    <w:rsid w:val="00DD008B"/>
    <w:rsid w:val="00DD0C73"/>
    <w:rsid w:val="00DD1094"/>
    <w:rsid w:val="00DD13D9"/>
    <w:rsid w:val="00DD17A8"/>
    <w:rsid w:val="00DD19DA"/>
    <w:rsid w:val="00DD1F9D"/>
    <w:rsid w:val="00DD21BC"/>
    <w:rsid w:val="00DD2369"/>
    <w:rsid w:val="00DD27DC"/>
    <w:rsid w:val="00DD2B7C"/>
    <w:rsid w:val="00DD2EAB"/>
    <w:rsid w:val="00DD32A6"/>
    <w:rsid w:val="00DD34F5"/>
    <w:rsid w:val="00DD37EE"/>
    <w:rsid w:val="00DD3D63"/>
    <w:rsid w:val="00DD41DA"/>
    <w:rsid w:val="00DD447E"/>
    <w:rsid w:val="00DD4518"/>
    <w:rsid w:val="00DD4EF0"/>
    <w:rsid w:val="00DD5093"/>
    <w:rsid w:val="00DD54F3"/>
    <w:rsid w:val="00DD552A"/>
    <w:rsid w:val="00DD62D6"/>
    <w:rsid w:val="00DD6474"/>
    <w:rsid w:val="00DD6631"/>
    <w:rsid w:val="00DD6B0D"/>
    <w:rsid w:val="00DD6C3D"/>
    <w:rsid w:val="00DD6EEC"/>
    <w:rsid w:val="00DD72D5"/>
    <w:rsid w:val="00DD7920"/>
    <w:rsid w:val="00DE03A7"/>
    <w:rsid w:val="00DE115B"/>
    <w:rsid w:val="00DE17E2"/>
    <w:rsid w:val="00DE18C2"/>
    <w:rsid w:val="00DE1AED"/>
    <w:rsid w:val="00DE1E80"/>
    <w:rsid w:val="00DE2A45"/>
    <w:rsid w:val="00DE32A6"/>
    <w:rsid w:val="00DE3D36"/>
    <w:rsid w:val="00DE4B7B"/>
    <w:rsid w:val="00DE5E71"/>
    <w:rsid w:val="00DE69F3"/>
    <w:rsid w:val="00DE6CB1"/>
    <w:rsid w:val="00DE6DD8"/>
    <w:rsid w:val="00DE70FC"/>
    <w:rsid w:val="00DE740A"/>
    <w:rsid w:val="00DE754C"/>
    <w:rsid w:val="00DE7C22"/>
    <w:rsid w:val="00DE7D5D"/>
    <w:rsid w:val="00DF00B0"/>
    <w:rsid w:val="00DF01B5"/>
    <w:rsid w:val="00DF0699"/>
    <w:rsid w:val="00DF1404"/>
    <w:rsid w:val="00DF2533"/>
    <w:rsid w:val="00DF2F38"/>
    <w:rsid w:val="00DF3250"/>
    <w:rsid w:val="00DF353B"/>
    <w:rsid w:val="00DF36C7"/>
    <w:rsid w:val="00DF3D0A"/>
    <w:rsid w:val="00DF4CA7"/>
    <w:rsid w:val="00DF564C"/>
    <w:rsid w:val="00DF5A33"/>
    <w:rsid w:val="00DF5CAA"/>
    <w:rsid w:val="00DF5D9F"/>
    <w:rsid w:val="00DF6084"/>
    <w:rsid w:val="00DF661D"/>
    <w:rsid w:val="00DF6D50"/>
    <w:rsid w:val="00DF73DA"/>
    <w:rsid w:val="00DF771C"/>
    <w:rsid w:val="00E020A1"/>
    <w:rsid w:val="00E03048"/>
    <w:rsid w:val="00E03263"/>
    <w:rsid w:val="00E03479"/>
    <w:rsid w:val="00E03C58"/>
    <w:rsid w:val="00E03ECC"/>
    <w:rsid w:val="00E0418D"/>
    <w:rsid w:val="00E052CA"/>
    <w:rsid w:val="00E057B9"/>
    <w:rsid w:val="00E0690E"/>
    <w:rsid w:val="00E069FD"/>
    <w:rsid w:val="00E06BB7"/>
    <w:rsid w:val="00E06C33"/>
    <w:rsid w:val="00E06D16"/>
    <w:rsid w:val="00E077F1"/>
    <w:rsid w:val="00E07A40"/>
    <w:rsid w:val="00E07B13"/>
    <w:rsid w:val="00E07F53"/>
    <w:rsid w:val="00E10135"/>
    <w:rsid w:val="00E103B5"/>
    <w:rsid w:val="00E10790"/>
    <w:rsid w:val="00E10C2A"/>
    <w:rsid w:val="00E1108D"/>
    <w:rsid w:val="00E124E4"/>
    <w:rsid w:val="00E12A33"/>
    <w:rsid w:val="00E12B81"/>
    <w:rsid w:val="00E12D66"/>
    <w:rsid w:val="00E12E5C"/>
    <w:rsid w:val="00E12F2F"/>
    <w:rsid w:val="00E133CB"/>
    <w:rsid w:val="00E13417"/>
    <w:rsid w:val="00E13476"/>
    <w:rsid w:val="00E134C6"/>
    <w:rsid w:val="00E138CC"/>
    <w:rsid w:val="00E1390B"/>
    <w:rsid w:val="00E13AC3"/>
    <w:rsid w:val="00E13FB3"/>
    <w:rsid w:val="00E13FF0"/>
    <w:rsid w:val="00E1408A"/>
    <w:rsid w:val="00E14B1D"/>
    <w:rsid w:val="00E14C47"/>
    <w:rsid w:val="00E155BF"/>
    <w:rsid w:val="00E16782"/>
    <w:rsid w:val="00E17046"/>
    <w:rsid w:val="00E17454"/>
    <w:rsid w:val="00E17456"/>
    <w:rsid w:val="00E177BF"/>
    <w:rsid w:val="00E17810"/>
    <w:rsid w:val="00E1784F"/>
    <w:rsid w:val="00E17E41"/>
    <w:rsid w:val="00E20969"/>
    <w:rsid w:val="00E20C57"/>
    <w:rsid w:val="00E20E3B"/>
    <w:rsid w:val="00E20F1A"/>
    <w:rsid w:val="00E218B8"/>
    <w:rsid w:val="00E21CCD"/>
    <w:rsid w:val="00E22463"/>
    <w:rsid w:val="00E22544"/>
    <w:rsid w:val="00E226F7"/>
    <w:rsid w:val="00E22EA0"/>
    <w:rsid w:val="00E23AD2"/>
    <w:rsid w:val="00E23DC9"/>
    <w:rsid w:val="00E241EC"/>
    <w:rsid w:val="00E24A21"/>
    <w:rsid w:val="00E24B36"/>
    <w:rsid w:val="00E24F0A"/>
    <w:rsid w:val="00E25275"/>
    <w:rsid w:val="00E268D1"/>
    <w:rsid w:val="00E26AF4"/>
    <w:rsid w:val="00E26FCE"/>
    <w:rsid w:val="00E2729E"/>
    <w:rsid w:val="00E2734B"/>
    <w:rsid w:val="00E27F51"/>
    <w:rsid w:val="00E30029"/>
    <w:rsid w:val="00E300B2"/>
    <w:rsid w:val="00E30CB2"/>
    <w:rsid w:val="00E30F29"/>
    <w:rsid w:val="00E31389"/>
    <w:rsid w:val="00E314EB"/>
    <w:rsid w:val="00E316CE"/>
    <w:rsid w:val="00E3186B"/>
    <w:rsid w:val="00E31E78"/>
    <w:rsid w:val="00E321D1"/>
    <w:rsid w:val="00E327B9"/>
    <w:rsid w:val="00E32A0B"/>
    <w:rsid w:val="00E32BB8"/>
    <w:rsid w:val="00E3306F"/>
    <w:rsid w:val="00E33200"/>
    <w:rsid w:val="00E3350E"/>
    <w:rsid w:val="00E33724"/>
    <w:rsid w:val="00E3391C"/>
    <w:rsid w:val="00E34044"/>
    <w:rsid w:val="00E35517"/>
    <w:rsid w:val="00E3597C"/>
    <w:rsid w:val="00E35AFA"/>
    <w:rsid w:val="00E35B2B"/>
    <w:rsid w:val="00E35C00"/>
    <w:rsid w:val="00E36D72"/>
    <w:rsid w:val="00E36F13"/>
    <w:rsid w:val="00E40037"/>
    <w:rsid w:val="00E401B3"/>
    <w:rsid w:val="00E405DF"/>
    <w:rsid w:val="00E410B5"/>
    <w:rsid w:val="00E41AAA"/>
    <w:rsid w:val="00E41D72"/>
    <w:rsid w:val="00E420A1"/>
    <w:rsid w:val="00E420C5"/>
    <w:rsid w:val="00E4347D"/>
    <w:rsid w:val="00E44DEB"/>
    <w:rsid w:val="00E45B33"/>
    <w:rsid w:val="00E45D0E"/>
    <w:rsid w:val="00E45E26"/>
    <w:rsid w:val="00E469C0"/>
    <w:rsid w:val="00E469D2"/>
    <w:rsid w:val="00E46F40"/>
    <w:rsid w:val="00E474E6"/>
    <w:rsid w:val="00E47617"/>
    <w:rsid w:val="00E503F5"/>
    <w:rsid w:val="00E5050F"/>
    <w:rsid w:val="00E50C44"/>
    <w:rsid w:val="00E51B37"/>
    <w:rsid w:val="00E51DD2"/>
    <w:rsid w:val="00E522AD"/>
    <w:rsid w:val="00E531CA"/>
    <w:rsid w:val="00E53311"/>
    <w:rsid w:val="00E53473"/>
    <w:rsid w:val="00E534E3"/>
    <w:rsid w:val="00E535C0"/>
    <w:rsid w:val="00E535EF"/>
    <w:rsid w:val="00E53D1F"/>
    <w:rsid w:val="00E53F3A"/>
    <w:rsid w:val="00E5421F"/>
    <w:rsid w:val="00E54C25"/>
    <w:rsid w:val="00E55626"/>
    <w:rsid w:val="00E55876"/>
    <w:rsid w:val="00E56B5F"/>
    <w:rsid w:val="00E56FCA"/>
    <w:rsid w:val="00E5761D"/>
    <w:rsid w:val="00E5793F"/>
    <w:rsid w:val="00E57B3E"/>
    <w:rsid w:val="00E57B5E"/>
    <w:rsid w:val="00E57D43"/>
    <w:rsid w:val="00E6090E"/>
    <w:rsid w:val="00E60EFF"/>
    <w:rsid w:val="00E6115D"/>
    <w:rsid w:val="00E61687"/>
    <w:rsid w:val="00E61C42"/>
    <w:rsid w:val="00E61CEC"/>
    <w:rsid w:val="00E620C3"/>
    <w:rsid w:val="00E621F0"/>
    <w:rsid w:val="00E62B56"/>
    <w:rsid w:val="00E633A2"/>
    <w:rsid w:val="00E63FB1"/>
    <w:rsid w:val="00E64041"/>
    <w:rsid w:val="00E64112"/>
    <w:rsid w:val="00E65D32"/>
    <w:rsid w:val="00E6665B"/>
    <w:rsid w:val="00E66B8D"/>
    <w:rsid w:val="00E66D48"/>
    <w:rsid w:val="00E67482"/>
    <w:rsid w:val="00E7034C"/>
    <w:rsid w:val="00E70355"/>
    <w:rsid w:val="00E711A0"/>
    <w:rsid w:val="00E7147F"/>
    <w:rsid w:val="00E71555"/>
    <w:rsid w:val="00E71B2D"/>
    <w:rsid w:val="00E71E43"/>
    <w:rsid w:val="00E720FB"/>
    <w:rsid w:val="00E72456"/>
    <w:rsid w:val="00E72859"/>
    <w:rsid w:val="00E72A75"/>
    <w:rsid w:val="00E72C02"/>
    <w:rsid w:val="00E73184"/>
    <w:rsid w:val="00E74337"/>
    <w:rsid w:val="00E74397"/>
    <w:rsid w:val="00E74601"/>
    <w:rsid w:val="00E74863"/>
    <w:rsid w:val="00E74D32"/>
    <w:rsid w:val="00E752FE"/>
    <w:rsid w:val="00E755FD"/>
    <w:rsid w:val="00E75B33"/>
    <w:rsid w:val="00E76114"/>
    <w:rsid w:val="00E77C74"/>
    <w:rsid w:val="00E80166"/>
    <w:rsid w:val="00E801B9"/>
    <w:rsid w:val="00E8049A"/>
    <w:rsid w:val="00E816CF"/>
    <w:rsid w:val="00E81DA8"/>
    <w:rsid w:val="00E82308"/>
    <w:rsid w:val="00E833BF"/>
    <w:rsid w:val="00E8375B"/>
    <w:rsid w:val="00E846D1"/>
    <w:rsid w:val="00E84B5C"/>
    <w:rsid w:val="00E8622C"/>
    <w:rsid w:val="00E86CC1"/>
    <w:rsid w:val="00E87830"/>
    <w:rsid w:val="00E87F4D"/>
    <w:rsid w:val="00E90EDD"/>
    <w:rsid w:val="00E910DA"/>
    <w:rsid w:val="00E91AD3"/>
    <w:rsid w:val="00E93522"/>
    <w:rsid w:val="00E936A8"/>
    <w:rsid w:val="00E944F0"/>
    <w:rsid w:val="00E948BA"/>
    <w:rsid w:val="00E94C6F"/>
    <w:rsid w:val="00E94D19"/>
    <w:rsid w:val="00E955B7"/>
    <w:rsid w:val="00E958A0"/>
    <w:rsid w:val="00E962C8"/>
    <w:rsid w:val="00E96452"/>
    <w:rsid w:val="00E964C8"/>
    <w:rsid w:val="00E964D5"/>
    <w:rsid w:val="00E966A5"/>
    <w:rsid w:val="00E97020"/>
    <w:rsid w:val="00EA0017"/>
    <w:rsid w:val="00EA01D0"/>
    <w:rsid w:val="00EA03A0"/>
    <w:rsid w:val="00EA0648"/>
    <w:rsid w:val="00EA07C5"/>
    <w:rsid w:val="00EA0EEA"/>
    <w:rsid w:val="00EA1646"/>
    <w:rsid w:val="00EA1922"/>
    <w:rsid w:val="00EA1B87"/>
    <w:rsid w:val="00EA27A4"/>
    <w:rsid w:val="00EA29C0"/>
    <w:rsid w:val="00EA2AE3"/>
    <w:rsid w:val="00EA2DAF"/>
    <w:rsid w:val="00EA433D"/>
    <w:rsid w:val="00EA5246"/>
    <w:rsid w:val="00EA62B2"/>
    <w:rsid w:val="00EA6647"/>
    <w:rsid w:val="00EA6669"/>
    <w:rsid w:val="00EA70D9"/>
    <w:rsid w:val="00EA71A1"/>
    <w:rsid w:val="00EA76AA"/>
    <w:rsid w:val="00EA76E4"/>
    <w:rsid w:val="00EA7750"/>
    <w:rsid w:val="00EA7B20"/>
    <w:rsid w:val="00EB05FF"/>
    <w:rsid w:val="00EB0653"/>
    <w:rsid w:val="00EB1E49"/>
    <w:rsid w:val="00EB1EDD"/>
    <w:rsid w:val="00EB2516"/>
    <w:rsid w:val="00EB2E7F"/>
    <w:rsid w:val="00EB2E9A"/>
    <w:rsid w:val="00EB33FC"/>
    <w:rsid w:val="00EB3457"/>
    <w:rsid w:val="00EB3AAE"/>
    <w:rsid w:val="00EB45CC"/>
    <w:rsid w:val="00EB4811"/>
    <w:rsid w:val="00EB4EB6"/>
    <w:rsid w:val="00EB50A8"/>
    <w:rsid w:val="00EB5380"/>
    <w:rsid w:val="00EB5498"/>
    <w:rsid w:val="00EB5693"/>
    <w:rsid w:val="00EB64E1"/>
    <w:rsid w:val="00EB6569"/>
    <w:rsid w:val="00EB6D08"/>
    <w:rsid w:val="00EB6DF2"/>
    <w:rsid w:val="00EB6EDA"/>
    <w:rsid w:val="00EB7533"/>
    <w:rsid w:val="00EB7932"/>
    <w:rsid w:val="00EB7D04"/>
    <w:rsid w:val="00EC005F"/>
    <w:rsid w:val="00EC06F5"/>
    <w:rsid w:val="00EC14A8"/>
    <w:rsid w:val="00EC2506"/>
    <w:rsid w:val="00EC3081"/>
    <w:rsid w:val="00EC3890"/>
    <w:rsid w:val="00EC3A18"/>
    <w:rsid w:val="00EC3C3C"/>
    <w:rsid w:val="00EC47AC"/>
    <w:rsid w:val="00EC4CF3"/>
    <w:rsid w:val="00EC565E"/>
    <w:rsid w:val="00EC6082"/>
    <w:rsid w:val="00EC65DA"/>
    <w:rsid w:val="00EC6804"/>
    <w:rsid w:val="00EC6B20"/>
    <w:rsid w:val="00EC6BB4"/>
    <w:rsid w:val="00EC6E05"/>
    <w:rsid w:val="00ED014C"/>
    <w:rsid w:val="00ED0650"/>
    <w:rsid w:val="00ED1911"/>
    <w:rsid w:val="00ED1A50"/>
    <w:rsid w:val="00ED2E9F"/>
    <w:rsid w:val="00ED336B"/>
    <w:rsid w:val="00ED349C"/>
    <w:rsid w:val="00ED3889"/>
    <w:rsid w:val="00ED55E7"/>
    <w:rsid w:val="00ED6E15"/>
    <w:rsid w:val="00ED7A57"/>
    <w:rsid w:val="00ED7BE7"/>
    <w:rsid w:val="00ED7E43"/>
    <w:rsid w:val="00ED7F40"/>
    <w:rsid w:val="00ED7F74"/>
    <w:rsid w:val="00EE021F"/>
    <w:rsid w:val="00EE0BA4"/>
    <w:rsid w:val="00EE0E42"/>
    <w:rsid w:val="00EE16E7"/>
    <w:rsid w:val="00EE21AA"/>
    <w:rsid w:val="00EE2307"/>
    <w:rsid w:val="00EE2543"/>
    <w:rsid w:val="00EE2578"/>
    <w:rsid w:val="00EE25E8"/>
    <w:rsid w:val="00EE2994"/>
    <w:rsid w:val="00EE2C91"/>
    <w:rsid w:val="00EE33C9"/>
    <w:rsid w:val="00EE35BC"/>
    <w:rsid w:val="00EE3838"/>
    <w:rsid w:val="00EE3FD6"/>
    <w:rsid w:val="00EE461B"/>
    <w:rsid w:val="00EE4B25"/>
    <w:rsid w:val="00EE4EB8"/>
    <w:rsid w:val="00EE509A"/>
    <w:rsid w:val="00EE51E2"/>
    <w:rsid w:val="00EE59AE"/>
    <w:rsid w:val="00EE59EF"/>
    <w:rsid w:val="00EE5D7E"/>
    <w:rsid w:val="00EE6219"/>
    <w:rsid w:val="00EE67D3"/>
    <w:rsid w:val="00EE7738"/>
    <w:rsid w:val="00EE77C0"/>
    <w:rsid w:val="00EE7C51"/>
    <w:rsid w:val="00EF027E"/>
    <w:rsid w:val="00EF05CE"/>
    <w:rsid w:val="00EF0802"/>
    <w:rsid w:val="00EF09EC"/>
    <w:rsid w:val="00EF121A"/>
    <w:rsid w:val="00EF14A6"/>
    <w:rsid w:val="00EF1AF3"/>
    <w:rsid w:val="00EF1D8E"/>
    <w:rsid w:val="00EF200A"/>
    <w:rsid w:val="00EF291E"/>
    <w:rsid w:val="00EF2B1F"/>
    <w:rsid w:val="00EF2F95"/>
    <w:rsid w:val="00EF32FE"/>
    <w:rsid w:val="00EF337C"/>
    <w:rsid w:val="00EF3ABE"/>
    <w:rsid w:val="00EF3B4B"/>
    <w:rsid w:val="00EF4159"/>
    <w:rsid w:val="00EF44D7"/>
    <w:rsid w:val="00EF4556"/>
    <w:rsid w:val="00EF51B0"/>
    <w:rsid w:val="00EF53D4"/>
    <w:rsid w:val="00EF58EE"/>
    <w:rsid w:val="00EF5AD4"/>
    <w:rsid w:val="00EF7127"/>
    <w:rsid w:val="00EF7173"/>
    <w:rsid w:val="00EF71C1"/>
    <w:rsid w:val="00EF788C"/>
    <w:rsid w:val="00EF78EF"/>
    <w:rsid w:val="00EF7B85"/>
    <w:rsid w:val="00EF7CED"/>
    <w:rsid w:val="00EF7EDE"/>
    <w:rsid w:val="00F00474"/>
    <w:rsid w:val="00F00D9F"/>
    <w:rsid w:val="00F0140C"/>
    <w:rsid w:val="00F019BF"/>
    <w:rsid w:val="00F02C70"/>
    <w:rsid w:val="00F03328"/>
    <w:rsid w:val="00F036B9"/>
    <w:rsid w:val="00F03A56"/>
    <w:rsid w:val="00F03F26"/>
    <w:rsid w:val="00F04746"/>
    <w:rsid w:val="00F04C0A"/>
    <w:rsid w:val="00F05A3B"/>
    <w:rsid w:val="00F061C6"/>
    <w:rsid w:val="00F071C8"/>
    <w:rsid w:val="00F07619"/>
    <w:rsid w:val="00F10013"/>
    <w:rsid w:val="00F102F8"/>
    <w:rsid w:val="00F104A4"/>
    <w:rsid w:val="00F1085D"/>
    <w:rsid w:val="00F109A4"/>
    <w:rsid w:val="00F10EF6"/>
    <w:rsid w:val="00F113BA"/>
    <w:rsid w:val="00F12177"/>
    <w:rsid w:val="00F124AA"/>
    <w:rsid w:val="00F12CC3"/>
    <w:rsid w:val="00F135AC"/>
    <w:rsid w:val="00F1391F"/>
    <w:rsid w:val="00F13B09"/>
    <w:rsid w:val="00F13D95"/>
    <w:rsid w:val="00F14221"/>
    <w:rsid w:val="00F144C8"/>
    <w:rsid w:val="00F14CF2"/>
    <w:rsid w:val="00F14E2C"/>
    <w:rsid w:val="00F14EA1"/>
    <w:rsid w:val="00F15008"/>
    <w:rsid w:val="00F152BF"/>
    <w:rsid w:val="00F15371"/>
    <w:rsid w:val="00F153A0"/>
    <w:rsid w:val="00F153E6"/>
    <w:rsid w:val="00F15618"/>
    <w:rsid w:val="00F1571B"/>
    <w:rsid w:val="00F15787"/>
    <w:rsid w:val="00F15833"/>
    <w:rsid w:val="00F15DE7"/>
    <w:rsid w:val="00F161BC"/>
    <w:rsid w:val="00F16286"/>
    <w:rsid w:val="00F16ADE"/>
    <w:rsid w:val="00F17AC4"/>
    <w:rsid w:val="00F202BE"/>
    <w:rsid w:val="00F206EE"/>
    <w:rsid w:val="00F20738"/>
    <w:rsid w:val="00F20791"/>
    <w:rsid w:val="00F213A5"/>
    <w:rsid w:val="00F214A0"/>
    <w:rsid w:val="00F21BEF"/>
    <w:rsid w:val="00F21E63"/>
    <w:rsid w:val="00F22401"/>
    <w:rsid w:val="00F2246F"/>
    <w:rsid w:val="00F22BD5"/>
    <w:rsid w:val="00F2311A"/>
    <w:rsid w:val="00F23204"/>
    <w:rsid w:val="00F23A7B"/>
    <w:rsid w:val="00F23BF8"/>
    <w:rsid w:val="00F23DDC"/>
    <w:rsid w:val="00F250EE"/>
    <w:rsid w:val="00F251FB"/>
    <w:rsid w:val="00F2553D"/>
    <w:rsid w:val="00F25E96"/>
    <w:rsid w:val="00F25EE3"/>
    <w:rsid w:val="00F26031"/>
    <w:rsid w:val="00F264D4"/>
    <w:rsid w:val="00F26A98"/>
    <w:rsid w:val="00F26C77"/>
    <w:rsid w:val="00F27B7E"/>
    <w:rsid w:val="00F27FE6"/>
    <w:rsid w:val="00F302A9"/>
    <w:rsid w:val="00F30937"/>
    <w:rsid w:val="00F30C87"/>
    <w:rsid w:val="00F312BE"/>
    <w:rsid w:val="00F31BBA"/>
    <w:rsid w:val="00F31BD3"/>
    <w:rsid w:val="00F31E30"/>
    <w:rsid w:val="00F32907"/>
    <w:rsid w:val="00F336CB"/>
    <w:rsid w:val="00F339C7"/>
    <w:rsid w:val="00F33FEB"/>
    <w:rsid w:val="00F34126"/>
    <w:rsid w:val="00F342CC"/>
    <w:rsid w:val="00F34669"/>
    <w:rsid w:val="00F3522E"/>
    <w:rsid w:val="00F3681E"/>
    <w:rsid w:val="00F36F1F"/>
    <w:rsid w:val="00F36F59"/>
    <w:rsid w:val="00F36FE9"/>
    <w:rsid w:val="00F3749A"/>
    <w:rsid w:val="00F375F9"/>
    <w:rsid w:val="00F3760C"/>
    <w:rsid w:val="00F37E9E"/>
    <w:rsid w:val="00F40A60"/>
    <w:rsid w:val="00F4152C"/>
    <w:rsid w:val="00F41867"/>
    <w:rsid w:val="00F42D2A"/>
    <w:rsid w:val="00F42E2D"/>
    <w:rsid w:val="00F43366"/>
    <w:rsid w:val="00F4340D"/>
    <w:rsid w:val="00F44633"/>
    <w:rsid w:val="00F44F77"/>
    <w:rsid w:val="00F44F83"/>
    <w:rsid w:val="00F45082"/>
    <w:rsid w:val="00F45793"/>
    <w:rsid w:val="00F45E32"/>
    <w:rsid w:val="00F461B9"/>
    <w:rsid w:val="00F466EF"/>
    <w:rsid w:val="00F46709"/>
    <w:rsid w:val="00F46ADF"/>
    <w:rsid w:val="00F46B83"/>
    <w:rsid w:val="00F46DA2"/>
    <w:rsid w:val="00F47613"/>
    <w:rsid w:val="00F4790C"/>
    <w:rsid w:val="00F47E1E"/>
    <w:rsid w:val="00F5043B"/>
    <w:rsid w:val="00F505D0"/>
    <w:rsid w:val="00F505E6"/>
    <w:rsid w:val="00F50883"/>
    <w:rsid w:val="00F50C95"/>
    <w:rsid w:val="00F50E3F"/>
    <w:rsid w:val="00F50FC0"/>
    <w:rsid w:val="00F521AD"/>
    <w:rsid w:val="00F52354"/>
    <w:rsid w:val="00F524E4"/>
    <w:rsid w:val="00F52A47"/>
    <w:rsid w:val="00F53235"/>
    <w:rsid w:val="00F53F97"/>
    <w:rsid w:val="00F5404D"/>
    <w:rsid w:val="00F54059"/>
    <w:rsid w:val="00F5410C"/>
    <w:rsid w:val="00F5447A"/>
    <w:rsid w:val="00F54517"/>
    <w:rsid w:val="00F5460D"/>
    <w:rsid w:val="00F54831"/>
    <w:rsid w:val="00F54C52"/>
    <w:rsid w:val="00F55FB9"/>
    <w:rsid w:val="00F5687D"/>
    <w:rsid w:val="00F600C6"/>
    <w:rsid w:val="00F602E3"/>
    <w:rsid w:val="00F6044F"/>
    <w:rsid w:val="00F60E4B"/>
    <w:rsid w:val="00F6138B"/>
    <w:rsid w:val="00F61E7E"/>
    <w:rsid w:val="00F621D5"/>
    <w:rsid w:val="00F63670"/>
    <w:rsid w:val="00F64748"/>
    <w:rsid w:val="00F64F76"/>
    <w:rsid w:val="00F65A31"/>
    <w:rsid w:val="00F661B0"/>
    <w:rsid w:val="00F66709"/>
    <w:rsid w:val="00F66B9B"/>
    <w:rsid w:val="00F7004E"/>
    <w:rsid w:val="00F704D3"/>
    <w:rsid w:val="00F70B3D"/>
    <w:rsid w:val="00F70E58"/>
    <w:rsid w:val="00F71039"/>
    <w:rsid w:val="00F71114"/>
    <w:rsid w:val="00F7119A"/>
    <w:rsid w:val="00F7120B"/>
    <w:rsid w:val="00F715F9"/>
    <w:rsid w:val="00F72225"/>
    <w:rsid w:val="00F72303"/>
    <w:rsid w:val="00F738D1"/>
    <w:rsid w:val="00F73D55"/>
    <w:rsid w:val="00F73F65"/>
    <w:rsid w:val="00F74023"/>
    <w:rsid w:val="00F750E1"/>
    <w:rsid w:val="00F75C9E"/>
    <w:rsid w:val="00F76278"/>
    <w:rsid w:val="00F76556"/>
    <w:rsid w:val="00F76D3B"/>
    <w:rsid w:val="00F76E34"/>
    <w:rsid w:val="00F76FB6"/>
    <w:rsid w:val="00F77CD8"/>
    <w:rsid w:val="00F77DC6"/>
    <w:rsid w:val="00F77E54"/>
    <w:rsid w:val="00F80477"/>
    <w:rsid w:val="00F80522"/>
    <w:rsid w:val="00F80EC7"/>
    <w:rsid w:val="00F81036"/>
    <w:rsid w:val="00F8136A"/>
    <w:rsid w:val="00F81574"/>
    <w:rsid w:val="00F8167C"/>
    <w:rsid w:val="00F8173B"/>
    <w:rsid w:val="00F8234E"/>
    <w:rsid w:val="00F823A8"/>
    <w:rsid w:val="00F82539"/>
    <w:rsid w:val="00F8285D"/>
    <w:rsid w:val="00F82B61"/>
    <w:rsid w:val="00F82CD9"/>
    <w:rsid w:val="00F83193"/>
    <w:rsid w:val="00F835A9"/>
    <w:rsid w:val="00F835E4"/>
    <w:rsid w:val="00F83CEB"/>
    <w:rsid w:val="00F840AB"/>
    <w:rsid w:val="00F8430E"/>
    <w:rsid w:val="00F8476C"/>
    <w:rsid w:val="00F8492C"/>
    <w:rsid w:val="00F855BA"/>
    <w:rsid w:val="00F85634"/>
    <w:rsid w:val="00F863DE"/>
    <w:rsid w:val="00F86557"/>
    <w:rsid w:val="00F86600"/>
    <w:rsid w:val="00F86963"/>
    <w:rsid w:val="00F87DBF"/>
    <w:rsid w:val="00F90461"/>
    <w:rsid w:val="00F90A8C"/>
    <w:rsid w:val="00F90D8A"/>
    <w:rsid w:val="00F90E87"/>
    <w:rsid w:val="00F90FEE"/>
    <w:rsid w:val="00F91170"/>
    <w:rsid w:val="00F91656"/>
    <w:rsid w:val="00F919F1"/>
    <w:rsid w:val="00F91C84"/>
    <w:rsid w:val="00F91ED6"/>
    <w:rsid w:val="00F9254D"/>
    <w:rsid w:val="00F92F28"/>
    <w:rsid w:val="00F93201"/>
    <w:rsid w:val="00F94430"/>
    <w:rsid w:val="00F94627"/>
    <w:rsid w:val="00F94BC7"/>
    <w:rsid w:val="00F95112"/>
    <w:rsid w:val="00F95150"/>
    <w:rsid w:val="00F95431"/>
    <w:rsid w:val="00F96113"/>
    <w:rsid w:val="00F96A81"/>
    <w:rsid w:val="00F96BDD"/>
    <w:rsid w:val="00F96CDD"/>
    <w:rsid w:val="00F972AC"/>
    <w:rsid w:val="00F975B5"/>
    <w:rsid w:val="00F9773B"/>
    <w:rsid w:val="00F97B45"/>
    <w:rsid w:val="00F97FB1"/>
    <w:rsid w:val="00FA00FF"/>
    <w:rsid w:val="00FA0657"/>
    <w:rsid w:val="00FA0CBC"/>
    <w:rsid w:val="00FA1480"/>
    <w:rsid w:val="00FA1ABA"/>
    <w:rsid w:val="00FA1ED8"/>
    <w:rsid w:val="00FA228F"/>
    <w:rsid w:val="00FA2A37"/>
    <w:rsid w:val="00FA2CB1"/>
    <w:rsid w:val="00FA322A"/>
    <w:rsid w:val="00FA3361"/>
    <w:rsid w:val="00FA3C9A"/>
    <w:rsid w:val="00FA3EEB"/>
    <w:rsid w:val="00FA3FC0"/>
    <w:rsid w:val="00FA49AB"/>
    <w:rsid w:val="00FA4F1C"/>
    <w:rsid w:val="00FA5C2F"/>
    <w:rsid w:val="00FA6395"/>
    <w:rsid w:val="00FA6533"/>
    <w:rsid w:val="00FA69FE"/>
    <w:rsid w:val="00FA6FE3"/>
    <w:rsid w:val="00FA7424"/>
    <w:rsid w:val="00FA7C1C"/>
    <w:rsid w:val="00FA7CBA"/>
    <w:rsid w:val="00FB01D5"/>
    <w:rsid w:val="00FB04BE"/>
    <w:rsid w:val="00FB07AE"/>
    <w:rsid w:val="00FB0ACA"/>
    <w:rsid w:val="00FB11CC"/>
    <w:rsid w:val="00FB1367"/>
    <w:rsid w:val="00FB15F4"/>
    <w:rsid w:val="00FB1C14"/>
    <w:rsid w:val="00FB1F81"/>
    <w:rsid w:val="00FB2278"/>
    <w:rsid w:val="00FB2E9C"/>
    <w:rsid w:val="00FB3837"/>
    <w:rsid w:val="00FB3F85"/>
    <w:rsid w:val="00FB4021"/>
    <w:rsid w:val="00FB415F"/>
    <w:rsid w:val="00FB41DD"/>
    <w:rsid w:val="00FB4D0B"/>
    <w:rsid w:val="00FB50E5"/>
    <w:rsid w:val="00FB5456"/>
    <w:rsid w:val="00FB5A71"/>
    <w:rsid w:val="00FB5C29"/>
    <w:rsid w:val="00FB5ECE"/>
    <w:rsid w:val="00FB5FB2"/>
    <w:rsid w:val="00FB6242"/>
    <w:rsid w:val="00FB7647"/>
    <w:rsid w:val="00FB7958"/>
    <w:rsid w:val="00FC01C8"/>
    <w:rsid w:val="00FC036B"/>
    <w:rsid w:val="00FC0BDC"/>
    <w:rsid w:val="00FC1381"/>
    <w:rsid w:val="00FC1767"/>
    <w:rsid w:val="00FC1E2F"/>
    <w:rsid w:val="00FC2A57"/>
    <w:rsid w:val="00FC2F22"/>
    <w:rsid w:val="00FC3372"/>
    <w:rsid w:val="00FC3E91"/>
    <w:rsid w:val="00FC406B"/>
    <w:rsid w:val="00FC46DE"/>
    <w:rsid w:val="00FC5212"/>
    <w:rsid w:val="00FC57FC"/>
    <w:rsid w:val="00FC6908"/>
    <w:rsid w:val="00FC6A0A"/>
    <w:rsid w:val="00FC6B07"/>
    <w:rsid w:val="00FC6B0A"/>
    <w:rsid w:val="00FC6B83"/>
    <w:rsid w:val="00FC70A7"/>
    <w:rsid w:val="00FC7CA3"/>
    <w:rsid w:val="00FD036D"/>
    <w:rsid w:val="00FD0441"/>
    <w:rsid w:val="00FD12F3"/>
    <w:rsid w:val="00FD18F2"/>
    <w:rsid w:val="00FD22CA"/>
    <w:rsid w:val="00FD3F4C"/>
    <w:rsid w:val="00FD462F"/>
    <w:rsid w:val="00FD472B"/>
    <w:rsid w:val="00FD4BA3"/>
    <w:rsid w:val="00FD4DF3"/>
    <w:rsid w:val="00FD5BA5"/>
    <w:rsid w:val="00FD5ED2"/>
    <w:rsid w:val="00FD647A"/>
    <w:rsid w:val="00FD66B5"/>
    <w:rsid w:val="00FD6B20"/>
    <w:rsid w:val="00FD7144"/>
    <w:rsid w:val="00FD7520"/>
    <w:rsid w:val="00FE0111"/>
    <w:rsid w:val="00FE0BBD"/>
    <w:rsid w:val="00FE11EB"/>
    <w:rsid w:val="00FE1319"/>
    <w:rsid w:val="00FE16DB"/>
    <w:rsid w:val="00FE226F"/>
    <w:rsid w:val="00FE28D8"/>
    <w:rsid w:val="00FE3760"/>
    <w:rsid w:val="00FE3948"/>
    <w:rsid w:val="00FE3B13"/>
    <w:rsid w:val="00FE3DEC"/>
    <w:rsid w:val="00FE4221"/>
    <w:rsid w:val="00FE453A"/>
    <w:rsid w:val="00FE4541"/>
    <w:rsid w:val="00FE4CD2"/>
    <w:rsid w:val="00FE4DE9"/>
    <w:rsid w:val="00FE4E92"/>
    <w:rsid w:val="00FE531D"/>
    <w:rsid w:val="00FE5A5B"/>
    <w:rsid w:val="00FE613D"/>
    <w:rsid w:val="00FE63BB"/>
    <w:rsid w:val="00FE64EE"/>
    <w:rsid w:val="00FE6B7C"/>
    <w:rsid w:val="00FE6D82"/>
    <w:rsid w:val="00FE715C"/>
    <w:rsid w:val="00FF0441"/>
    <w:rsid w:val="00FF1383"/>
    <w:rsid w:val="00FF188B"/>
    <w:rsid w:val="00FF1BDB"/>
    <w:rsid w:val="00FF2008"/>
    <w:rsid w:val="00FF2066"/>
    <w:rsid w:val="00FF20A0"/>
    <w:rsid w:val="00FF242D"/>
    <w:rsid w:val="00FF24CA"/>
    <w:rsid w:val="00FF2A0C"/>
    <w:rsid w:val="00FF2AD3"/>
    <w:rsid w:val="00FF3499"/>
    <w:rsid w:val="00FF416F"/>
    <w:rsid w:val="00FF4E61"/>
    <w:rsid w:val="00FF4F72"/>
    <w:rsid w:val="00FF52E5"/>
    <w:rsid w:val="00FF5B86"/>
    <w:rsid w:val="00FF5FD1"/>
    <w:rsid w:val="00FF6372"/>
    <w:rsid w:val="00FF6B4C"/>
    <w:rsid w:val="00FF70CB"/>
    <w:rsid w:val="00FF76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Firs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6631"/>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021F"/>
    <w:pPr>
      <w:ind w:left="720"/>
    </w:pPr>
  </w:style>
  <w:style w:type="paragraph" w:styleId="a4">
    <w:name w:val="Balloon Text"/>
    <w:basedOn w:val="a"/>
    <w:link w:val="a5"/>
    <w:uiPriority w:val="99"/>
    <w:semiHidden/>
    <w:rsid w:val="001C7552"/>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1C7552"/>
    <w:rPr>
      <w:rFonts w:ascii="Tahoma" w:hAnsi="Tahoma" w:cs="Tahoma"/>
      <w:sz w:val="16"/>
      <w:szCs w:val="16"/>
    </w:rPr>
  </w:style>
  <w:style w:type="character" w:styleId="a6">
    <w:name w:val="line number"/>
    <w:basedOn w:val="a0"/>
    <w:uiPriority w:val="99"/>
    <w:semiHidden/>
    <w:rsid w:val="00B16B33"/>
  </w:style>
  <w:style w:type="paragraph" w:customStyle="1" w:styleId="a7">
    <w:name w:val="Базовый"/>
    <w:rsid w:val="00B16B33"/>
    <w:pPr>
      <w:tabs>
        <w:tab w:val="left" w:pos="708"/>
      </w:tabs>
      <w:suppressAutoHyphens/>
      <w:spacing w:line="100" w:lineRule="atLeast"/>
    </w:pPr>
  </w:style>
  <w:style w:type="paragraph" w:styleId="a8">
    <w:name w:val="header"/>
    <w:basedOn w:val="a"/>
    <w:link w:val="a9"/>
    <w:uiPriority w:val="99"/>
    <w:rsid w:val="00BF7A73"/>
    <w:pPr>
      <w:tabs>
        <w:tab w:val="center" w:pos="4677"/>
        <w:tab w:val="right" w:pos="9355"/>
      </w:tabs>
      <w:spacing w:after="0" w:line="240" w:lineRule="auto"/>
    </w:pPr>
  </w:style>
  <w:style w:type="character" w:customStyle="1" w:styleId="a9">
    <w:name w:val="Верхний колонтитул Знак"/>
    <w:basedOn w:val="a0"/>
    <w:link w:val="a8"/>
    <w:uiPriority w:val="99"/>
    <w:locked/>
    <w:rsid w:val="00BF7A73"/>
  </w:style>
  <w:style w:type="paragraph" w:styleId="aa">
    <w:name w:val="footer"/>
    <w:basedOn w:val="a"/>
    <w:link w:val="ab"/>
    <w:uiPriority w:val="99"/>
    <w:rsid w:val="00BF7A73"/>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BF7A73"/>
  </w:style>
  <w:style w:type="paragraph" w:customStyle="1" w:styleId="1">
    <w:name w:val="Обычный1"/>
    <w:rsid w:val="003576D9"/>
  </w:style>
  <w:style w:type="paragraph" w:styleId="ac">
    <w:name w:val="Body Text"/>
    <w:basedOn w:val="a"/>
    <w:link w:val="ad"/>
    <w:rsid w:val="003576D9"/>
    <w:pPr>
      <w:spacing w:after="120" w:line="240" w:lineRule="auto"/>
    </w:pPr>
    <w:rPr>
      <w:rFonts w:cs="Times New Roman"/>
      <w:sz w:val="24"/>
      <w:szCs w:val="24"/>
    </w:rPr>
  </w:style>
  <w:style w:type="character" w:customStyle="1" w:styleId="ad">
    <w:name w:val="Основной текст Знак"/>
    <w:link w:val="ac"/>
    <w:locked/>
    <w:rsid w:val="003576D9"/>
    <w:rPr>
      <w:rFonts w:ascii="Times New Roman" w:hAnsi="Times New Roman" w:cs="Times New Roman"/>
      <w:sz w:val="24"/>
      <w:szCs w:val="24"/>
      <w:lang w:eastAsia="ru-RU"/>
    </w:rPr>
  </w:style>
  <w:style w:type="paragraph" w:customStyle="1" w:styleId="11">
    <w:name w:val="Заголовок 11"/>
    <w:basedOn w:val="1"/>
    <w:next w:val="1"/>
    <w:rsid w:val="003576D9"/>
    <w:pPr>
      <w:keepNext/>
      <w:jc w:val="center"/>
    </w:pPr>
    <w:rPr>
      <w:b/>
      <w:bCs/>
      <w:sz w:val="28"/>
      <w:szCs w:val="28"/>
    </w:rPr>
  </w:style>
  <w:style w:type="paragraph" w:styleId="ae">
    <w:name w:val="Body Text Indent"/>
    <w:basedOn w:val="a"/>
    <w:link w:val="af"/>
    <w:uiPriority w:val="99"/>
    <w:semiHidden/>
    <w:rsid w:val="003576D9"/>
    <w:pPr>
      <w:spacing w:after="120"/>
      <w:ind w:left="283"/>
    </w:pPr>
  </w:style>
  <w:style w:type="character" w:customStyle="1" w:styleId="af">
    <w:name w:val="Основной текст с отступом Знак"/>
    <w:basedOn w:val="a0"/>
    <w:link w:val="ae"/>
    <w:uiPriority w:val="99"/>
    <w:semiHidden/>
    <w:locked/>
    <w:rsid w:val="003576D9"/>
  </w:style>
  <w:style w:type="paragraph" w:styleId="2">
    <w:name w:val="Body Text First Indent 2"/>
    <w:basedOn w:val="ae"/>
    <w:link w:val="20"/>
    <w:rsid w:val="003576D9"/>
    <w:pPr>
      <w:spacing w:line="240" w:lineRule="auto"/>
      <w:ind w:firstLine="210"/>
    </w:pPr>
    <w:rPr>
      <w:rFonts w:cs="Times New Roman"/>
      <w:sz w:val="24"/>
      <w:szCs w:val="24"/>
    </w:rPr>
  </w:style>
  <w:style w:type="character" w:customStyle="1" w:styleId="20">
    <w:name w:val="Красная строка 2 Знак"/>
    <w:link w:val="2"/>
    <w:locked/>
    <w:rsid w:val="003576D9"/>
    <w:rPr>
      <w:rFonts w:ascii="Times New Roman" w:hAnsi="Times New Roman" w:cs="Times New Roman"/>
      <w:sz w:val="24"/>
      <w:szCs w:val="24"/>
      <w:lang w:eastAsia="ru-RU"/>
    </w:rPr>
  </w:style>
  <w:style w:type="paragraph" w:customStyle="1" w:styleId="21">
    <w:name w:val="Красная строка 21"/>
    <w:basedOn w:val="ae"/>
    <w:rsid w:val="003576D9"/>
    <w:pPr>
      <w:suppressAutoHyphens/>
      <w:spacing w:line="240" w:lineRule="auto"/>
      <w:ind w:firstLine="210"/>
    </w:pPr>
    <w:rPr>
      <w:rFonts w:cs="Times New Roman"/>
      <w:sz w:val="24"/>
      <w:szCs w:val="24"/>
      <w:lang w:eastAsia="zh-CN"/>
    </w:rPr>
  </w:style>
  <w:style w:type="paragraph" w:customStyle="1" w:styleId="ConsPlusTitle">
    <w:name w:val="ConsPlusTitle"/>
    <w:uiPriority w:val="99"/>
    <w:rsid w:val="00A977A9"/>
    <w:pPr>
      <w:autoSpaceDE w:val="0"/>
      <w:autoSpaceDN w:val="0"/>
      <w:adjustRightInd w:val="0"/>
    </w:pPr>
    <w:rPr>
      <w:rFonts w:ascii="Arial" w:hAnsi="Arial" w:cs="Arial"/>
      <w:b/>
      <w:bCs/>
    </w:rPr>
  </w:style>
  <w:style w:type="character" w:customStyle="1" w:styleId="22">
    <w:name w:val="Основной текст (2)_"/>
    <w:link w:val="23"/>
    <w:locked/>
    <w:rsid w:val="00566871"/>
    <w:rPr>
      <w:sz w:val="28"/>
      <w:szCs w:val="28"/>
      <w:shd w:val="clear" w:color="auto" w:fill="FFFFFF"/>
    </w:rPr>
  </w:style>
  <w:style w:type="paragraph" w:customStyle="1" w:styleId="23">
    <w:name w:val="Основной текст (2)"/>
    <w:basedOn w:val="a"/>
    <w:link w:val="22"/>
    <w:rsid w:val="00566871"/>
    <w:pPr>
      <w:widowControl w:val="0"/>
      <w:shd w:val="clear" w:color="auto" w:fill="FFFFFF"/>
      <w:spacing w:before="300" w:after="0" w:line="326" w:lineRule="exact"/>
      <w:jc w:val="both"/>
    </w:pPr>
    <w:rPr>
      <w:sz w:val="28"/>
      <w:szCs w:val="28"/>
    </w:rPr>
  </w:style>
  <w:style w:type="paragraph" w:customStyle="1" w:styleId="NormalANX">
    <w:name w:val="NormalANX"/>
    <w:basedOn w:val="a"/>
    <w:uiPriority w:val="99"/>
    <w:rsid w:val="00566871"/>
    <w:pPr>
      <w:spacing w:before="240" w:after="240" w:line="360" w:lineRule="auto"/>
      <w:ind w:firstLine="720"/>
      <w:jc w:val="both"/>
    </w:pPr>
    <w:rPr>
      <w:rFonts w:cs="Times New Roman"/>
      <w:sz w:val="28"/>
      <w:szCs w:val="28"/>
    </w:rPr>
  </w:style>
  <w:style w:type="paragraph" w:customStyle="1" w:styleId="24">
    <w:name w:val="Обычный2"/>
    <w:uiPriority w:val="99"/>
    <w:rsid w:val="00EF51B0"/>
  </w:style>
  <w:style w:type="character" w:styleId="af0">
    <w:name w:val="annotation reference"/>
    <w:uiPriority w:val="99"/>
    <w:semiHidden/>
    <w:rsid w:val="00DC2D44"/>
    <w:rPr>
      <w:sz w:val="16"/>
      <w:szCs w:val="16"/>
    </w:rPr>
  </w:style>
  <w:style w:type="paragraph" w:styleId="af1">
    <w:name w:val="annotation text"/>
    <w:basedOn w:val="a"/>
    <w:link w:val="af2"/>
    <w:uiPriority w:val="99"/>
    <w:semiHidden/>
    <w:rsid w:val="00DC2D44"/>
    <w:pPr>
      <w:spacing w:line="240" w:lineRule="auto"/>
    </w:pPr>
    <w:rPr>
      <w:sz w:val="20"/>
      <w:szCs w:val="20"/>
    </w:rPr>
  </w:style>
  <w:style w:type="character" w:customStyle="1" w:styleId="af2">
    <w:name w:val="Текст примечания Знак"/>
    <w:link w:val="af1"/>
    <w:uiPriority w:val="99"/>
    <w:semiHidden/>
    <w:locked/>
    <w:rsid w:val="00DC2D44"/>
    <w:rPr>
      <w:sz w:val="20"/>
      <w:szCs w:val="20"/>
    </w:rPr>
  </w:style>
  <w:style w:type="paragraph" w:styleId="af3">
    <w:name w:val="annotation subject"/>
    <w:basedOn w:val="af1"/>
    <w:next w:val="af1"/>
    <w:link w:val="af4"/>
    <w:uiPriority w:val="99"/>
    <w:semiHidden/>
    <w:rsid w:val="00DC2D44"/>
    <w:rPr>
      <w:b/>
      <w:bCs/>
    </w:rPr>
  </w:style>
  <w:style w:type="character" w:customStyle="1" w:styleId="af4">
    <w:name w:val="Тема примечания Знак"/>
    <w:link w:val="af3"/>
    <w:uiPriority w:val="99"/>
    <w:semiHidden/>
    <w:locked/>
    <w:rsid w:val="00DC2D44"/>
    <w:rPr>
      <w:b/>
      <w:bCs/>
      <w:sz w:val="20"/>
      <w:szCs w:val="20"/>
    </w:rPr>
  </w:style>
  <w:style w:type="paragraph" w:customStyle="1" w:styleId="ConsPlusNormal">
    <w:name w:val="ConsPlusNormal"/>
    <w:rsid w:val="008A19B6"/>
    <w:pPr>
      <w:autoSpaceDE w:val="0"/>
      <w:autoSpaceDN w:val="0"/>
      <w:adjustRightInd w:val="0"/>
    </w:pPr>
    <w:rPr>
      <w:sz w:val="28"/>
      <w:szCs w:val="28"/>
    </w:rPr>
  </w:style>
  <w:style w:type="paragraph" w:styleId="af5">
    <w:name w:val="Revision"/>
    <w:hidden/>
    <w:uiPriority w:val="99"/>
    <w:semiHidden/>
    <w:rsid w:val="00FF2A0C"/>
    <w:rPr>
      <w:rFonts w:cs="Calibri"/>
      <w:sz w:val="22"/>
      <w:szCs w:val="22"/>
    </w:rPr>
  </w:style>
  <w:style w:type="paragraph" w:customStyle="1" w:styleId="af6">
    <w:name w:val="Íîðìàëüíûé"/>
    <w:uiPriority w:val="99"/>
    <w:rsid w:val="00DC3AD6"/>
    <w:pPr>
      <w:widowControl w:val="0"/>
      <w:suppressAutoHyphens/>
      <w:autoSpaceDE w:val="0"/>
    </w:pPr>
    <w:rPr>
      <w:color w:val="000000"/>
      <w:lang w:eastAsia="en-US"/>
    </w:rPr>
  </w:style>
  <w:style w:type="paragraph" w:customStyle="1" w:styleId="3">
    <w:name w:val="Обычный3"/>
    <w:uiPriority w:val="99"/>
    <w:rsid w:val="00DC3AD6"/>
  </w:style>
  <w:style w:type="paragraph" w:customStyle="1" w:styleId="4">
    <w:name w:val="Обычный4"/>
    <w:uiPriority w:val="99"/>
    <w:rsid w:val="007B726E"/>
  </w:style>
  <w:style w:type="paragraph" w:customStyle="1" w:styleId="5">
    <w:name w:val="Обычный5"/>
    <w:uiPriority w:val="99"/>
    <w:rsid w:val="00C83E43"/>
  </w:style>
  <w:style w:type="paragraph" w:customStyle="1" w:styleId="12">
    <w:name w:val="Заголовок 12"/>
    <w:basedOn w:val="5"/>
    <w:next w:val="5"/>
    <w:uiPriority w:val="99"/>
    <w:rsid w:val="00C83E43"/>
    <w:pPr>
      <w:keepNext/>
      <w:jc w:val="center"/>
    </w:pPr>
    <w:rPr>
      <w:b/>
      <w:bCs/>
      <w:sz w:val="28"/>
      <w:szCs w:val="28"/>
    </w:rPr>
  </w:style>
  <w:style w:type="paragraph" w:styleId="af7">
    <w:name w:val="No Spacing"/>
    <w:uiPriority w:val="99"/>
    <w:qFormat/>
    <w:rsid w:val="00D418D2"/>
    <w:rPr>
      <w:rFonts w:cs="Calibri"/>
      <w:sz w:val="22"/>
      <w:szCs w:val="22"/>
    </w:rPr>
  </w:style>
  <w:style w:type="numbering" w:customStyle="1" w:styleId="10">
    <w:name w:val="Нет списка1"/>
    <w:next w:val="a2"/>
    <w:uiPriority w:val="99"/>
    <w:semiHidden/>
    <w:unhideWhenUsed/>
    <w:rsid w:val="006166EF"/>
  </w:style>
  <w:style w:type="numbering" w:customStyle="1" w:styleId="25">
    <w:name w:val="Нет списка2"/>
    <w:next w:val="a2"/>
    <w:uiPriority w:val="99"/>
    <w:semiHidden/>
    <w:unhideWhenUsed/>
    <w:rsid w:val="00BF141D"/>
  </w:style>
  <w:style w:type="character" w:customStyle="1" w:styleId="FontStyle19">
    <w:name w:val="Font Style19"/>
    <w:rsid w:val="00F91ED6"/>
    <w:rPr>
      <w:rFonts w:ascii="Times New Roman" w:hAnsi="Times New Roman" w:cs="Times New Roman"/>
      <w:sz w:val="24"/>
      <w:szCs w:val="24"/>
    </w:rPr>
  </w:style>
  <w:style w:type="character" w:styleId="af8">
    <w:name w:val="Hyperlink"/>
    <w:uiPriority w:val="99"/>
    <w:semiHidden/>
    <w:unhideWhenUsed/>
    <w:rsid w:val="00F91ED6"/>
    <w:rPr>
      <w:color w:val="0000FF"/>
      <w:u w:val="single"/>
    </w:rPr>
  </w:style>
  <w:style w:type="character" w:styleId="af9">
    <w:name w:val="FollowedHyperlink"/>
    <w:uiPriority w:val="99"/>
    <w:semiHidden/>
    <w:unhideWhenUsed/>
    <w:rsid w:val="00F91ED6"/>
    <w:rPr>
      <w:color w:val="800080"/>
      <w:u w:val="single"/>
    </w:rPr>
  </w:style>
  <w:style w:type="paragraph" w:customStyle="1" w:styleId="xl65">
    <w:name w:val="xl65"/>
    <w:basedOn w:val="a"/>
    <w:rsid w:val="00F91ED6"/>
    <w:pPr>
      <w:spacing w:before="100" w:beforeAutospacing="1" w:after="100" w:afterAutospacing="1" w:line="240" w:lineRule="auto"/>
    </w:pPr>
    <w:rPr>
      <w:rFonts w:ascii="Times New Roman" w:hAnsi="Times New Roman" w:cs="Times New Roman"/>
      <w:sz w:val="18"/>
      <w:szCs w:val="18"/>
    </w:rPr>
  </w:style>
  <w:style w:type="paragraph" w:customStyle="1" w:styleId="xl66">
    <w:name w:val="xl66"/>
    <w:basedOn w:val="a"/>
    <w:rsid w:val="00F91ED6"/>
    <w:pPr>
      <w:spacing w:before="100" w:beforeAutospacing="1" w:after="100" w:afterAutospacing="1" w:line="240" w:lineRule="auto"/>
    </w:pPr>
    <w:rPr>
      <w:rFonts w:ascii="Times New Roman" w:hAnsi="Times New Roman" w:cs="Times New Roman"/>
      <w:sz w:val="16"/>
      <w:szCs w:val="16"/>
    </w:rPr>
  </w:style>
  <w:style w:type="paragraph" w:customStyle="1" w:styleId="xl67">
    <w:name w:val="xl67"/>
    <w:basedOn w:val="a"/>
    <w:rsid w:val="00F91ED6"/>
    <w:pPr>
      <w:spacing w:before="100" w:beforeAutospacing="1" w:after="100" w:afterAutospacing="1" w:line="240" w:lineRule="auto"/>
    </w:pPr>
    <w:rPr>
      <w:rFonts w:ascii="Times New Roman" w:hAnsi="Times New Roman" w:cs="Times New Roman"/>
      <w:b/>
      <w:bCs/>
    </w:rPr>
  </w:style>
  <w:style w:type="paragraph" w:customStyle="1" w:styleId="xl68">
    <w:name w:val="xl68"/>
    <w:basedOn w:val="a"/>
    <w:rsid w:val="00F91ED6"/>
    <w:pPr>
      <w:spacing w:before="100" w:beforeAutospacing="1" w:after="100" w:afterAutospacing="1" w:line="240" w:lineRule="auto"/>
    </w:pPr>
    <w:rPr>
      <w:rFonts w:ascii="Times New Roman" w:hAnsi="Times New Roman" w:cs="Times New Roman"/>
      <w:sz w:val="24"/>
      <w:szCs w:val="24"/>
    </w:rPr>
  </w:style>
  <w:style w:type="paragraph" w:customStyle="1" w:styleId="xl69">
    <w:name w:val="xl69"/>
    <w:basedOn w:val="a"/>
    <w:rsid w:val="00F91ED6"/>
    <w:pPr>
      <w:spacing w:before="100" w:beforeAutospacing="1" w:after="100" w:afterAutospacing="1" w:line="240" w:lineRule="auto"/>
      <w:jc w:val="center"/>
    </w:pPr>
    <w:rPr>
      <w:rFonts w:ascii="Times New Roman" w:hAnsi="Times New Roman" w:cs="Times New Roman"/>
      <w:sz w:val="16"/>
      <w:szCs w:val="16"/>
    </w:rPr>
  </w:style>
  <w:style w:type="paragraph" w:customStyle="1" w:styleId="xl70">
    <w:name w:val="xl70"/>
    <w:basedOn w:val="a"/>
    <w:rsid w:val="00F91E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18"/>
      <w:szCs w:val="18"/>
    </w:rPr>
  </w:style>
  <w:style w:type="paragraph" w:customStyle="1" w:styleId="xl71">
    <w:name w:val="xl71"/>
    <w:basedOn w:val="a"/>
    <w:rsid w:val="00F91E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sz w:val="18"/>
      <w:szCs w:val="18"/>
    </w:rPr>
  </w:style>
  <w:style w:type="paragraph" w:customStyle="1" w:styleId="xl72">
    <w:name w:val="xl72"/>
    <w:basedOn w:val="a"/>
    <w:rsid w:val="00F91ED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sz w:val="18"/>
      <w:szCs w:val="18"/>
    </w:rPr>
  </w:style>
  <w:style w:type="paragraph" w:customStyle="1" w:styleId="xl73">
    <w:name w:val="xl73"/>
    <w:basedOn w:val="a"/>
    <w:rsid w:val="00F91E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cs="Times New Roman"/>
      <w:b/>
      <w:bCs/>
      <w:sz w:val="18"/>
      <w:szCs w:val="18"/>
    </w:rPr>
  </w:style>
  <w:style w:type="paragraph" w:customStyle="1" w:styleId="xl74">
    <w:name w:val="xl74"/>
    <w:basedOn w:val="a"/>
    <w:rsid w:val="00F91E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cs="Times New Roman"/>
      <w:b/>
      <w:bCs/>
      <w:sz w:val="18"/>
      <w:szCs w:val="18"/>
    </w:rPr>
  </w:style>
  <w:style w:type="paragraph" w:customStyle="1" w:styleId="xl75">
    <w:name w:val="xl75"/>
    <w:basedOn w:val="a"/>
    <w:rsid w:val="00F91E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sz w:val="18"/>
      <w:szCs w:val="18"/>
    </w:rPr>
  </w:style>
  <w:style w:type="paragraph" w:customStyle="1" w:styleId="xl76">
    <w:name w:val="xl76"/>
    <w:basedOn w:val="a"/>
    <w:rsid w:val="00F91E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cs="Times New Roman"/>
      <w:sz w:val="18"/>
      <w:szCs w:val="18"/>
    </w:rPr>
  </w:style>
  <w:style w:type="paragraph" w:customStyle="1" w:styleId="xl77">
    <w:name w:val="xl77"/>
    <w:basedOn w:val="a"/>
    <w:rsid w:val="00F91E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b/>
      <w:bCs/>
      <w:sz w:val="18"/>
      <w:szCs w:val="18"/>
    </w:rPr>
  </w:style>
  <w:style w:type="paragraph" w:customStyle="1" w:styleId="xl78">
    <w:name w:val="xl78"/>
    <w:basedOn w:val="a"/>
    <w:rsid w:val="00F91E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sz w:val="18"/>
      <w:szCs w:val="18"/>
    </w:rPr>
  </w:style>
  <w:style w:type="paragraph" w:customStyle="1" w:styleId="xl79">
    <w:name w:val="xl79"/>
    <w:basedOn w:val="a"/>
    <w:rsid w:val="00F91ED6"/>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18"/>
      <w:szCs w:val="18"/>
    </w:rPr>
  </w:style>
  <w:style w:type="paragraph" w:customStyle="1" w:styleId="xl80">
    <w:name w:val="xl80"/>
    <w:basedOn w:val="a"/>
    <w:rsid w:val="00F91E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18"/>
      <w:szCs w:val="18"/>
    </w:rPr>
  </w:style>
  <w:style w:type="paragraph" w:customStyle="1" w:styleId="xl81">
    <w:name w:val="xl81"/>
    <w:basedOn w:val="a"/>
    <w:rsid w:val="00F91ED6"/>
    <w:pPr>
      <w:pBdr>
        <w:top w:val="single" w:sz="4" w:space="0" w:color="auto"/>
        <w:left w:val="single" w:sz="4" w:space="0" w:color="auto"/>
      </w:pBdr>
      <w:spacing w:before="100" w:beforeAutospacing="1" w:after="100" w:afterAutospacing="1" w:line="240" w:lineRule="auto"/>
      <w:jc w:val="center"/>
      <w:textAlignment w:val="center"/>
    </w:pPr>
    <w:rPr>
      <w:rFonts w:ascii="Times New Roman" w:hAnsi="Times New Roman" w:cs="Times New Roman"/>
      <w:sz w:val="18"/>
      <w:szCs w:val="18"/>
    </w:rPr>
  </w:style>
  <w:style w:type="paragraph" w:customStyle="1" w:styleId="xl82">
    <w:name w:val="xl82"/>
    <w:basedOn w:val="a"/>
    <w:rsid w:val="00F91ED6"/>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18"/>
      <w:szCs w:val="18"/>
    </w:rPr>
  </w:style>
  <w:style w:type="paragraph" w:customStyle="1" w:styleId="xl83">
    <w:name w:val="xl83"/>
    <w:basedOn w:val="a"/>
    <w:rsid w:val="00F91ED6"/>
    <w:pPr>
      <w:pBdr>
        <w:left w:val="single" w:sz="4" w:space="0" w:color="auto"/>
        <w:right w:val="single" w:sz="4" w:space="0" w:color="auto"/>
      </w:pBdr>
      <w:spacing w:before="100" w:beforeAutospacing="1" w:after="100" w:afterAutospacing="1" w:line="240" w:lineRule="auto"/>
      <w:jc w:val="center"/>
    </w:pPr>
    <w:rPr>
      <w:rFonts w:ascii="Times New Roman" w:hAnsi="Times New Roman" w:cs="Times New Roman"/>
      <w:sz w:val="18"/>
      <w:szCs w:val="18"/>
    </w:rPr>
  </w:style>
  <w:style w:type="paragraph" w:customStyle="1" w:styleId="xl84">
    <w:name w:val="xl84"/>
    <w:basedOn w:val="a"/>
    <w:rsid w:val="00F91ED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sz w:val="18"/>
      <w:szCs w:val="18"/>
    </w:rPr>
  </w:style>
  <w:style w:type="numbering" w:customStyle="1" w:styleId="30">
    <w:name w:val="Нет списка3"/>
    <w:next w:val="a2"/>
    <w:uiPriority w:val="99"/>
    <w:semiHidden/>
    <w:unhideWhenUsed/>
    <w:rsid w:val="00453F97"/>
  </w:style>
  <w:style w:type="numbering" w:customStyle="1" w:styleId="40">
    <w:name w:val="Нет списка4"/>
    <w:next w:val="a2"/>
    <w:uiPriority w:val="99"/>
    <w:semiHidden/>
    <w:unhideWhenUsed/>
    <w:rsid w:val="00A1229C"/>
  </w:style>
  <w:style w:type="numbering" w:customStyle="1" w:styleId="50">
    <w:name w:val="Нет списка5"/>
    <w:next w:val="a2"/>
    <w:uiPriority w:val="99"/>
    <w:semiHidden/>
    <w:unhideWhenUsed/>
    <w:rsid w:val="00DE69F3"/>
  </w:style>
  <w:style w:type="numbering" w:customStyle="1" w:styleId="6">
    <w:name w:val="Нет списка6"/>
    <w:next w:val="a2"/>
    <w:uiPriority w:val="99"/>
    <w:semiHidden/>
    <w:unhideWhenUsed/>
    <w:rsid w:val="00BB6A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4751">
      <w:bodyDiv w:val="1"/>
      <w:marLeft w:val="0"/>
      <w:marRight w:val="0"/>
      <w:marTop w:val="0"/>
      <w:marBottom w:val="0"/>
      <w:divBdr>
        <w:top w:val="none" w:sz="0" w:space="0" w:color="auto"/>
        <w:left w:val="none" w:sz="0" w:space="0" w:color="auto"/>
        <w:bottom w:val="none" w:sz="0" w:space="0" w:color="auto"/>
        <w:right w:val="none" w:sz="0" w:space="0" w:color="auto"/>
      </w:divBdr>
    </w:div>
    <w:div w:id="43529499">
      <w:bodyDiv w:val="1"/>
      <w:marLeft w:val="0"/>
      <w:marRight w:val="0"/>
      <w:marTop w:val="0"/>
      <w:marBottom w:val="0"/>
      <w:divBdr>
        <w:top w:val="none" w:sz="0" w:space="0" w:color="auto"/>
        <w:left w:val="none" w:sz="0" w:space="0" w:color="auto"/>
        <w:bottom w:val="none" w:sz="0" w:space="0" w:color="auto"/>
        <w:right w:val="none" w:sz="0" w:space="0" w:color="auto"/>
      </w:divBdr>
    </w:div>
    <w:div w:id="69037800">
      <w:bodyDiv w:val="1"/>
      <w:marLeft w:val="0"/>
      <w:marRight w:val="0"/>
      <w:marTop w:val="0"/>
      <w:marBottom w:val="0"/>
      <w:divBdr>
        <w:top w:val="none" w:sz="0" w:space="0" w:color="auto"/>
        <w:left w:val="none" w:sz="0" w:space="0" w:color="auto"/>
        <w:bottom w:val="none" w:sz="0" w:space="0" w:color="auto"/>
        <w:right w:val="none" w:sz="0" w:space="0" w:color="auto"/>
      </w:divBdr>
    </w:div>
    <w:div w:id="93213471">
      <w:bodyDiv w:val="1"/>
      <w:marLeft w:val="0"/>
      <w:marRight w:val="0"/>
      <w:marTop w:val="0"/>
      <w:marBottom w:val="0"/>
      <w:divBdr>
        <w:top w:val="none" w:sz="0" w:space="0" w:color="auto"/>
        <w:left w:val="none" w:sz="0" w:space="0" w:color="auto"/>
        <w:bottom w:val="none" w:sz="0" w:space="0" w:color="auto"/>
        <w:right w:val="none" w:sz="0" w:space="0" w:color="auto"/>
      </w:divBdr>
    </w:div>
    <w:div w:id="123501680">
      <w:bodyDiv w:val="1"/>
      <w:marLeft w:val="0"/>
      <w:marRight w:val="0"/>
      <w:marTop w:val="0"/>
      <w:marBottom w:val="0"/>
      <w:divBdr>
        <w:top w:val="none" w:sz="0" w:space="0" w:color="auto"/>
        <w:left w:val="none" w:sz="0" w:space="0" w:color="auto"/>
        <w:bottom w:val="none" w:sz="0" w:space="0" w:color="auto"/>
        <w:right w:val="none" w:sz="0" w:space="0" w:color="auto"/>
      </w:divBdr>
    </w:div>
    <w:div w:id="129518381">
      <w:bodyDiv w:val="1"/>
      <w:marLeft w:val="0"/>
      <w:marRight w:val="0"/>
      <w:marTop w:val="0"/>
      <w:marBottom w:val="0"/>
      <w:divBdr>
        <w:top w:val="none" w:sz="0" w:space="0" w:color="auto"/>
        <w:left w:val="none" w:sz="0" w:space="0" w:color="auto"/>
        <w:bottom w:val="none" w:sz="0" w:space="0" w:color="auto"/>
        <w:right w:val="none" w:sz="0" w:space="0" w:color="auto"/>
      </w:divBdr>
    </w:div>
    <w:div w:id="146632353">
      <w:bodyDiv w:val="1"/>
      <w:marLeft w:val="0"/>
      <w:marRight w:val="0"/>
      <w:marTop w:val="0"/>
      <w:marBottom w:val="0"/>
      <w:divBdr>
        <w:top w:val="none" w:sz="0" w:space="0" w:color="auto"/>
        <w:left w:val="none" w:sz="0" w:space="0" w:color="auto"/>
        <w:bottom w:val="none" w:sz="0" w:space="0" w:color="auto"/>
        <w:right w:val="none" w:sz="0" w:space="0" w:color="auto"/>
      </w:divBdr>
    </w:div>
    <w:div w:id="200477494">
      <w:bodyDiv w:val="1"/>
      <w:marLeft w:val="0"/>
      <w:marRight w:val="0"/>
      <w:marTop w:val="0"/>
      <w:marBottom w:val="0"/>
      <w:divBdr>
        <w:top w:val="none" w:sz="0" w:space="0" w:color="auto"/>
        <w:left w:val="none" w:sz="0" w:space="0" w:color="auto"/>
        <w:bottom w:val="none" w:sz="0" w:space="0" w:color="auto"/>
        <w:right w:val="none" w:sz="0" w:space="0" w:color="auto"/>
      </w:divBdr>
    </w:div>
    <w:div w:id="227421181">
      <w:bodyDiv w:val="1"/>
      <w:marLeft w:val="0"/>
      <w:marRight w:val="0"/>
      <w:marTop w:val="0"/>
      <w:marBottom w:val="0"/>
      <w:divBdr>
        <w:top w:val="none" w:sz="0" w:space="0" w:color="auto"/>
        <w:left w:val="none" w:sz="0" w:space="0" w:color="auto"/>
        <w:bottom w:val="none" w:sz="0" w:space="0" w:color="auto"/>
        <w:right w:val="none" w:sz="0" w:space="0" w:color="auto"/>
      </w:divBdr>
    </w:div>
    <w:div w:id="270745453">
      <w:bodyDiv w:val="1"/>
      <w:marLeft w:val="0"/>
      <w:marRight w:val="0"/>
      <w:marTop w:val="0"/>
      <w:marBottom w:val="0"/>
      <w:divBdr>
        <w:top w:val="none" w:sz="0" w:space="0" w:color="auto"/>
        <w:left w:val="none" w:sz="0" w:space="0" w:color="auto"/>
        <w:bottom w:val="none" w:sz="0" w:space="0" w:color="auto"/>
        <w:right w:val="none" w:sz="0" w:space="0" w:color="auto"/>
      </w:divBdr>
    </w:div>
    <w:div w:id="275453516">
      <w:bodyDiv w:val="1"/>
      <w:marLeft w:val="0"/>
      <w:marRight w:val="0"/>
      <w:marTop w:val="0"/>
      <w:marBottom w:val="0"/>
      <w:divBdr>
        <w:top w:val="none" w:sz="0" w:space="0" w:color="auto"/>
        <w:left w:val="none" w:sz="0" w:space="0" w:color="auto"/>
        <w:bottom w:val="none" w:sz="0" w:space="0" w:color="auto"/>
        <w:right w:val="none" w:sz="0" w:space="0" w:color="auto"/>
      </w:divBdr>
    </w:div>
    <w:div w:id="287048030">
      <w:bodyDiv w:val="1"/>
      <w:marLeft w:val="0"/>
      <w:marRight w:val="0"/>
      <w:marTop w:val="0"/>
      <w:marBottom w:val="0"/>
      <w:divBdr>
        <w:top w:val="none" w:sz="0" w:space="0" w:color="auto"/>
        <w:left w:val="none" w:sz="0" w:space="0" w:color="auto"/>
        <w:bottom w:val="none" w:sz="0" w:space="0" w:color="auto"/>
        <w:right w:val="none" w:sz="0" w:space="0" w:color="auto"/>
      </w:divBdr>
    </w:div>
    <w:div w:id="305401194">
      <w:bodyDiv w:val="1"/>
      <w:marLeft w:val="0"/>
      <w:marRight w:val="0"/>
      <w:marTop w:val="0"/>
      <w:marBottom w:val="0"/>
      <w:divBdr>
        <w:top w:val="none" w:sz="0" w:space="0" w:color="auto"/>
        <w:left w:val="none" w:sz="0" w:space="0" w:color="auto"/>
        <w:bottom w:val="none" w:sz="0" w:space="0" w:color="auto"/>
        <w:right w:val="none" w:sz="0" w:space="0" w:color="auto"/>
      </w:divBdr>
    </w:div>
    <w:div w:id="423694725">
      <w:bodyDiv w:val="1"/>
      <w:marLeft w:val="0"/>
      <w:marRight w:val="0"/>
      <w:marTop w:val="0"/>
      <w:marBottom w:val="0"/>
      <w:divBdr>
        <w:top w:val="none" w:sz="0" w:space="0" w:color="auto"/>
        <w:left w:val="none" w:sz="0" w:space="0" w:color="auto"/>
        <w:bottom w:val="none" w:sz="0" w:space="0" w:color="auto"/>
        <w:right w:val="none" w:sz="0" w:space="0" w:color="auto"/>
      </w:divBdr>
    </w:div>
    <w:div w:id="460612586">
      <w:bodyDiv w:val="1"/>
      <w:marLeft w:val="0"/>
      <w:marRight w:val="0"/>
      <w:marTop w:val="0"/>
      <w:marBottom w:val="0"/>
      <w:divBdr>
        <w:top w:val="none" w:sz="0" w:space="0" w:color="auto"/>
        <w:left w:val="none" w:sz="0" w:space="0" w:color="auto"/>
        <w:bottom w:val="none" w:sz="0" w:space="0" w:color="auto"/>
        <w:right w:val="none" w:sz="0" w:space="0" w:color="auto"/>
      </w:divBdr>
    </w:div>
    <w:div w:id="463281050">
      <w:bodyDiv w:val="1"/>
      <w:marLeft w:val="0"/>
      <w:marRight w:val="0"/>
      <w:marTop w:val="0"/>
      <w:marBottom w:val="0"/>
      <w:divBdr>
        <w:top w:val="none" w:sz="0" w:space="0" w:color="auto"/>
        <w:left w:val="none" w:sz="0" w:space="0" w:color="auto"/>
        <w:bottom w:val="none" w:sz="0" w:space="0" w:color="auto"/>
        <w:right w:val="none" w:sz="0" w:space="0" w:color="auto"/>
      </w:divBdr>
    </w:div>
    <w:div w:id="498158607">
      <w:bodyDiv w:val="1"/>
      <w:marLeft w:val="0"/>
      <w:marRight w:val="0"/>
      <w:marTop w:val="0"/>
      <w:marBottom w:val="0"/>
      <w:divBdr>
        <w:top w:val="none" w:sz="0" w:space="0" w:color="auto"/>
        <w:left w:val="none" w:sz="0" w:space="0" w:color="auto"/>
        <w:bottom w:val="none" w:sz="0" w:space="0" w:color="auto"/>
        <w:right w:val="none" w:sz="0" w:space="0" w:color="auto"/>
      </w:divBdr>
    </w:div>
    <w:div w:id="529103923">
      <w:bodyDiv w:val="1"/>
      <w:marLeft w:val="0"/>
      <w:marRight w:val="0"/>
      <w:marTop w:val="0"/>
      <w:marBottom w:val="0"/>
      <w:divBdr>
        <w:top w:val="none" w:sz="0" w:space="0" w:color="auto"/>
        <w:left w:val="none" w:sz="0" w:space="0" w:color="auto"/>
        <w:bottom w:val="none" w:sz="0" w:space="0" w:color="auto"/>
        <w:right w:val="none" w:sz="0" w:space="0" w:color="auto"/>
      </w:divBdr>
    </w:div>
    <w:div w:id="533075077">
      <w:bodyDiv w:val="1"/>
      <w:marLeft w:val="0"/>
      <w:marRight w:val="0"/>
      <w:marTop w:val="0"/>
      <w:marBottom w:val="0"/>
      <w:divBdr>
        <w:top w:val="none" w:sz="0" w:space="0" w:color="auto"/>
        <w:left w:val="none" w:sz="0" w:space="0" w:color="auto"/>
        <w:bottom w:val="none" w:sz="0" w:space="0" w:color="auto"/>
        <w:right w:val="none" w:sz="0" w:space="0" w:color="auto"/>
      </w:divBdr>
    </w:div>
    <w:div w:id="543828196">
      <w:bodyDiv w:val="1"/>
      <w:marLeft w:val="0"/>
      <w:marRight w:val="0"/>
      <w:marTop w:val="0"/>
      <w:marBottom w:val="0"/>
      <w:divBdr>
        <w:top w:val="none" w:sz="0" w:space="0" w:color="auto"/>
        <w:left w:val="none" w:sz="0" w:space="0" w:color="auto"/>
        <w:bottom w:val="none" w:sz="0" w:space="0" w:color="auto"/>
        <w:right w:val="none" w:sz="0" w:space="0" w:color="auto"/>
      </w:divBdr>
    </w:div>
    <w:div w:id="551354670">
      <w:bodyDiv w:val="1"/>
      <w:marLeft w:val="0"/>
      <w:marRight w:val="0"/>
      <w:marTop w:val="0"/>
      <w:marBottom w:val="0"/>
      <w:divBdr>
        <w:top w:val="none" w:sz="0" w:space="0" w:color="auto"/>
        <w:left w:val="none" w:sz="0" w:space="0" w:color="auto"/>
        <w:bottom w:val="none" w:sz="0" w:space="0" w:color="auto"/>
        <w:right w:val="none" w:sz="0" w:space="0" w:color="auto"/>
      </w:divBdr>
    </w:div>
    <w:div w:id="597372616">
      <w:bodyDiv w:val="1"/>
      <w:marLeft w:val="0"/>
      <w:marRight w:val="0"/>
      <w:marTop w:val="0"/>
      <w:marBottom w:val="0"/>
      <w:divBdr>
        <w:top w:val="none" w:sz="0" w:space="0" w:color="auto"/>
        <w:left w:val="none" w:sz="0" w:space="0" w:color="auto"/>
        <w:bottom w:val="none" w:sz="0" w:space="0" w:color="auto"/>
        <w:right w:val="none" w:sz="0" w:space="0" w:color="auto"/>
      </w:divBdr>
    </w:div>
    <w:div w:id="598219976">
      <w:bodyDiv w:val="1"/>
      <w:marLeft w:val="0"/>
      <w:marRight w:val="0"/>
      <w:marTop w:val="0"/>
      <w:marBottom w:val="0"/>
      <w:divBdr>
        <w:top w:val="none" w:sz="0" w:space="0" w:color="auto"/>
        <w:left w:val="none" w:sz="0" w:space="0" w:color="auto"/>
        <w:bottom w:val="none" w:sz="0" w:space="0" w:color="auto"/>
        <w:right w:val="none" w:sz="0" w:space="0" w:color="auto"/>
      </w:divBdr>
    </w:div>
    <w:div w:id="629866612">
      <w:bodyDiv w:val="1"/>
      <w:marLeft w:val="0"/>
      <w:marRight w:val="0"/>
      <w:marTop w:val="0"/>
      <w:marBottom w:val="0"/>
      <w:divBdr>
        <w:top w:val="none" w:sz="0" w:space="0" w:color="auto"/>
        <w:left w:val="none" w:sz="0" w:space="0" w:color="auto"/>
        <w:bottom w:val="none" w:sz="0" w:space="0" w:color="auto"/>
        <w:right w:val="none" w:sz="0" w:space="0" w:color="auto"/>
      </w:divBdr>
    </w:div>
    <w:div w:id="643657279">
      <w:bodyDiv w:val="1"/>
      <w:marLeft w:val="0"/>
      <w:marRight w:val="0"/>
      <w:marTop w:val="0"/>
      <w:marBottom w:val="0"/>
      <w:divBdr>
        <w:top w:val="none" w:sz="0" w:space="0" w:color="auto"/>
        <w:left w:val="none" w:sz="0" w:space="0" w:color="auto"/>
        <w:bottom w:val="none" w:sz="0" w:space="0" w:color="auto"/>
        <w:right w:val="none" w:sz="0" w:space="0" w:color="auto"/>
      </w:divBdr>
    </w:div>
    <w:div w:id="651644687">
      <w:bodyDiv w:val="1"/>
      <w:marLeft w:val="0"/>
      <w:marRight w:val="0"/>
      <w:marTop w:val="0"/>
      <w:marBottom w:val="0"/>
      <w:divBdr>
        <w:top w:val="none" w:sz="0" w:space="0" w:color="auto"/>
        <w:left w:val="none" w:sz="0" w:space="0" w:color="auto"/>
        <w:bottom w:val="none" w:sz="0" w:space="0" w:color="auto"/>
        <w:right w:val="none" w:sz="0" w:space="0" w:color="auto"/>
      </w:divBdr>
    </w:div>
    <w:div w:id="662854878">
      <w:bodyDiv w:val="1"/>
      <w:marLeft w:val="0"/>
      <w:marRight w:val="0"/>
      <w:marTop w:val="0"/>
      <w:marBottom w:val="0"/>
      <w:divBdr>
        <w:top w:val="none" w:sz="0" w:space="0" w:color="auto"/>
        <w:left w:val="none" w:sz="0" w:space="0" w:color="auto"/>
        <w:bottom w:val="none" w:sz="0" w:space="0" w:color="auto"/>
        <w:right w:val="none" w:sz="0" w:space="0" w:color="auto"/>
      </w:divBdr>
    </w:div>
    <w:div w:id="697123264">
      <w:bodyDiv w:val="1"/>
      <w:marLeft w:val="0"/>
      <w:marRight w:val="0"/>
      <w:marTop w:val="0"/>
      <w:marBottom w:val="0"/>
      <w:divBdr>
        <w:top w:val="none" w:sz="0" w:space="0" w:color="auto"/>
        <w:left w:val="none" w:sz="0" w:space="0" w:color="auto"/>
        <w:bottom w:val="none" w:sz="0" w:space="0" w:color="auto"/>
        <w:right w:val="none" w:sz="0" w:space="0" w:color="auto"/>
      </w:divBdr>
    </w:div>
    <w:div w:id="752236510">
      <w:bodyDiv w:val="1"/>
      <w:marLeft w:val="0"/>
      <w:marRight w:val="0"/>
      <w:marTop w:val="0"/>
      <w:marBottom w:val="0"/>
      <w:divBdr>
        <w:top w:val="none" w:sz="0" w:space="0" w:color="auto"/>
        <w:left w:val="none" w:sz="0" w:space="0" w:color="auto"/>
        <w:bottom w:val="none" w:sz="0" w:space="0" w:color="auto"/>
        <w:right w:val="none" w:sz="0" w:space="0" w:color="auto"/>
      </w:divBdr>
    </w:div>
    <w:div w:id="782531123">
      <w:bodyDiv w:val="1"/>
      <w:marLeft w:val="0"/>
      <w:marRight w:val="0"/>
      <w:marTop w:val="0"/>
      <w:marBottom w:val="0"/>
      <w:divBdr>
        <w:top w:val="none" w:sz="0" w:space="0" w:color="auto"/>
        <w:left w:val="none" w:sz="0" w:space="0" w:color="auto"/>
        <w:bottom w:val="none" w:sz="0" w:space="0" w:color="auto"/>
        <w:right w:val="none" w:sz="0" w:space="0" w:color="auto"/>
      </w:divBdr>
    </w:div>
    <w:div w:id="786042192">
      <w:bodyDiv w:val="1"/>
      <w:marLeft w:val="0"/>
      <w:marRight w:val="0"/>
      <w:marTop w:val="0"/>
      <w:marBottom w:val="0"/>
      <w:divBdr>
        <w:top w:val="none" w:sz="0" w:space="0" w:color="auto"/>
        <w:left w:val="none" w:sz="0" w:space="0" w:color="auto"/>
        <w:bottom w:val="none" w:sz="0" w:space="0" w:color="auto"/>
        <w:right w:val="none" w:sz="0" w:space="0" w:color="auto"/>
      </w:divBdr>
    </w:div>
    <w:div w:id="799349459">
      <w:bodyDiv w:val="1"/>
      <w:marLeft w:val="0"/>
      <w:marRight w:val="0"/>
      <w:marTop w:val="0"/>
      <w:marBottom w:val="0"/>
      <w:divBdr>
        <w:top w:val="none" w:sz="0" w:space="0" w:color="auto"/>
        <w:left w:val="none" w:sz="0" w:space="0" w:color="auto"/>
        <w:bottom w:val="none" w:sz="0" w:space="0" w:color="auto"/>
        <w:right w:val="none" w:sz="0" w:space="0" w:color="auto"/>
      </w:divBdr>
    </w:div>
    <w:div w:id="820855116">
      <w:bodyDiv w:val="1"/>
      <w:marLeft w:val="0"/>
      <w:marRight w:val="0"/>
      <w:marTop w:val="0"/>
      <w:marBottom w:val="0"/>
      <w:divBdr>
        <w:top w:val="none" w:sz="0" w:space="0" w:color="auto"/>
        <w:left w:val="none" w:sz="0" w:space="0" w:color="auto"/>
        <w:bottom w:val="none" w:sz="0" w:space="0" w:color="auto"/>
        <w:right w:val="none" w:sz="0" w:space="0" w:color="auto"/>
      </w:divBdr>
    </w:div>
    <w:div w:id="854073006">
      <w:bodyDiv w:val="1"/>
      <w:marLeft w:val="0"/>
      <w:marRight w:val="0"/>
      <w:marTop w:val="0"/>
      <w:marBottom w:val="0"/>
      <w:divBdr>
        <w:top w:val="none" w:sz="0" w:space="0" w:color="auto"/>
        <w:left w:val="none" w:sz="0" w:space="0" w:color="auto"/>
        <w:bottom w:val="none" w:sz="0" w:space="0" w:color="auto"/>
        <w:right w:val="none" w:sz="0" w:space="0" w:color="auto"/>
      </w:divBdr>
    </w:div>
    <w:div w:id="856192912">
      <w:bodyDiv w:val="1"/>
      <w:marLeft w:val="0"/>
      <w:marRight w:val="0"/>
      <w:marTop w:val="0"/>
      <w:marBottom w:val="0"/>
      <w:divBdr>
        <w:top w:val="none" w:sz="0" w:space="0" w:color="auto"/>
        <w:left w:val="none" w:sz="0" w:space="0" w:color="auto"/>
        <w:bottom w:val="none" w:sz="0" w:space="0" w:color="auto"/>
        <w:right w:val="none" w:sz="0" w:space="0" w:color="auto"/>
      </w:divBdr>
    </w:div>
    <w:div w:id="878853832">
      <w:bodyDiv w:val="1"/>
      <w:marLeft w:val="0"/>
      <w:marRight w:val="0"/>
      <w:marTop w:val="0"/>
      <w:marBottom w:val="0"/>
      <w:divBdr>
        <w:top w:val="none" w:sz="0" w:space="0" w:color="auto"/>
        <w:left w:val="none" w:sz="0" w:space="0" w:color="auto"/>
        <w:bottom w:val="none" w:sz="0" w:space="0" w:color="auto"/>
        <w:right w:val="none" w:sz="0" w:space="0" w:color="auto"/>
      </w:divBdr>
    </w:div>
    <w:div w:id="885068439">
      <w:bodyDiv w:val="1"/>
      <w:marLeft w:val="0"/>
      <w:marRight w:val="0"/>
      <w:marTop w:val="0"/>
      <w:marBottom w:val="0"/>
      <w:divBdr>
        <w:top w:val="none" w:sz="0" w:space="0" w:color="auto"/>
        <w:left w:val="none" w:sz="0" w:space="0" w:color="auto"/>
        <w:bottom w:val="none" w:sz="0" w:space="0" w:color="auto"/>
        <w:right w:val="none" w:sz="0" w:space="0" w:color="auto"/>
      </w:divBdr>
    </w:div>
    <w:div w:id="913322378">
      <w:bodyDiv w:val="1"/>
      <w:marLeft w:val="0"/>
      <w:marRight w:val="0"/>
      <w:marTop w:val="0"/>
      <w:marBottom w:val="0"/>
      <w:divBdr>
        <w:top w:val="none" w:sz="0" w:space="0" w:color="auto"/>
        <w:left w:val="none" w:sz="0" w:space="0" w:color="auto"/>
        <w:bottom w:val="none" w:sz="0" w:space="0" w:color="auto"/>
        <w:right w:val="none" w:sz="0" w:space="0" w:color="auto"/>
      </w:divBdr>
    </w:div>
    <w:div w:id="943148463">
      <w:bodyDiv w:val="1"/>
      <w:marLeft w:val="0"/>
      <w:marRight w:val="0"/>
      <w:marTop w:val="0"/>
      <w:marBottom w:val="0"/>
      <w:divBdr>
        <w:top w:val="none" w:sz="0" w:space="0" w:color="auto"/>
        <w:left w:val="none" w:sz="0" w:space="0" w:color="auto"/>
        <w:bottom w:val="none" w:sz="0" w:space="0" w:color="auto"/>
        <w:right w:val="none" w:sz="0" w:space="0" w:color="auto"/>
      </w:divBdr>
    </w:div>
    <w:div w:id="1029641440">
      <w:bodyDiv w:val="1"/>
      <w:marLeft w:val="0"/>
      <w:marRight w:val="0"/>
      <w:marTop w:val="0"/>
      <w:marBottom w:val="0"/>
      <w:divBdr>
        <w:top w:val="none" w:sz="0" w:space="0" w:color="auto"/>
        <w:left w:val="none" w:sz="0" w:space="0" w:color="auto"/>
        <w:bottom w:val="none" w:sz="0" w:space="0" w:color="auto"/>
        <w:right w:val="none" w:sz="0" w:space="0" w:color="auto"/>
      </w:divBdr>
    </w:div>
    <w:div w:id="1034428412">
      <w:bodyDiv w:val="1"/>
      <w:marLeft w:val="0"/>
      <w:marRight w:val="0"/>
      <w:marTop w:val="0"/>
      <w:marBottom w:val="0"/>
      <w:divBdr>
        <w:top w:val="none" w:sz="0" w:space="0" w:color="auto"/>
        <w:left w:val="none" w:sz="0" w:space="0" w:color="auto"/>
        <w:bottom w:val="none" w:sz="0" w:space="0" w:color="auto"/>
        <w:right w:val="none" w:sz="0" w:space="0" w:color="auto"/>
      </w:divBdr>
    </w:div>
    <w:div w:id="1059792666">
      <w:bodyDiv w:val="1"/>
      <w:marLeft w:val="0"/>
      <w:marRight w:val="0"/>
      <w:marTop w:val="0"/>
      <w:marBottom w:val="0"/>
      <w:divBdr>
        <w:top w:val="none" w:sz="0" w:space="0" w:color="auto"/>
        <w:left w:val="none" w:sz="0" w:space="0" w:color="auto"/>
        <w:bottom w:val="none" w:sz="0" w:space="0" w:color="auto"/>
        <w:right w:val="none" w:sz="0" w:space="0" w:color="auto"/>
      </w:divBdr>
    </w:div>
    <w:div w:id="1062751504">
      <w:bodyDiv w:val="1"/>
      <w:marLeft w:val="0"/>
      <w:marRight w:val="0"/>
      <w:marTop w:val="0"/>
      <w:marBottom w:val="0"/>
      <w:divBdr>
        <w:top w:val="none" w:sz="0" w:space="0" w:color="auto"/>
        <w:left w:val="none" w:sz="0" w:space="0" w:color="auto"/>
        <w:bottom w:val="none" w:sz="0" w:space="0" w:color="auto"/>
        <w:right w:val="none" w:sz="0" w:space="0" w:color="auto"/>
      </w:divBdr>
    </w:div>
    <w:div w:id="1099136349">
      <w:bodyDiv w:val="1"/>
      <w:marLeft w:val="0"/>
      <w:marRight w:val="0"/>
      <w:marTop w:val="0"/>
      <w:marBottom w:val="0"/>
      <w:divBdr>
        <w:top w:val="none" w:sz="0" w:space="0" w:color="auto"/>
        <w:left w:val="none" w:sz="0" w:space="0" w:color="auto"/>
        <w:bottom w:val="none" w:sz="0" w:space="0" w:color="auto"/>
        <w:right w:val="none" w:sz="0" w:space="0" w:color="auto"/>
      </w:divBdr>
    </w:div>
    <w:div w:id="1126314814">
      <w:bodyDiv w:val="1"/>
      <w:marLeft w:val="0"/>
      <w:marRight w:val="0"/>
      <w:marTop w:val="0"/>
      <w:marBottom w:val="0"/>
      <w:divBdr>
        <w:top w:val="none" w:sz="0" w:space="0" w:color="auto"/>
        <w:left w:val="none" w:sz="0" w:space="0" w:color="auto"/>
        <w:bottom w:val="none" w:sz="0" w:space="0" w:color="auto"/>
        <w:right w:val="none" w:sz="0" w:space="0" w:color="auto"/>
      </w:divBdr>
    </w:div>
    <w:div w:id="1179155226">
      <w:bodyDiv w:val="1"/>
      <w:marLeft w:val="0"/>
      <w:marRight w:val="0"/>
      <w:marTop w:val="0"/>
      <w:marBottom w:val="0"/>
      <w:divBdr>
        <w:top w:val="none" w:sz="0" w:space="0" w:color="auto"/>
        <w:left w:val="none" w:sz="0" w:space="0" w:color="auto"/>
        <w:bottom w:val="none" w:sz="0" w:space="0" w:color="auto"/>
        <w:right w:val="none" w:sz="0" w:space="0" w:color="auto"/>
      </w:divBdr>
    </w:div>
    <w:div w:id="1190290201">
      <w:bodyDiv w:val="1"/>
      <w:marLeft w:val="0"/>
      <w:marRight w:val="0"/>
      <w:marTop w:val="0"/>
      <w:marBottom w:val="0"/>
      <w:divBdr>
        <w:top w:val="none" w:sz="0" w:space="0" w:color="auto"/>
        <w:left w:val="none" w:sz="0" w:space="0" w:color="auto"/>
        <w:bottom w:val="none" w:sz="0" w:space="0" w:color="auto"/>
        <w:right w:val="none" w:sz="0" w:space="0" w:color="auto"/>
      </w:divBdr>
    </w:div>
    <w:div w:id="1250582048">
      <w:marLeft w:val="0"/>
      <w:marRight w:val="0"/>
      <w:marTop w:val="0"/>
      <w:marBottom w:val="0"/>
      <w:divBdr>
        <w:top w:val="none" w:sz="0" w:space="0" w:color="auto"/>
        <w:left w:val="none" w:sz="0" w:space="0" w:color="auto"/>
        <w:bottom w:val="none" w:sz="0" w:space="0" w:color="auto"/>
        <w:right w:val="none" w:sz="0" w:space="0" w:color="auto"/>
      </w:divBdr>
    </w:div>
    <w:div w:id="1250582049">
      <w:marLeft w:val="0"/>
      <w:marRight w:val="0"/>
      <w:marTop w:val="0"/>
      <w:marBottom w:val="0"/>
      <w:divBdr>
        <w:top w:val="none" w:sz="0" w:space="0" w:color="auto"/>
        <w:left w:val="none" w:sz="0" w:space="0" w:color="auto"/>
        <w:bottom w:val="none" w:sz="0" w:space="0" w:color="auto"/>
        <w:right w:val="none" w:sz="0" w:space="0" w:color="auto"/>
      </w:divBdr>
    </w:div>
    <w:div w:id="1250582050">
      <w:marLeft w:val="0"/>
      <w:marRight w:val="0"/>
      <w:marTop w:val="0"/>
      <w:marBottom w:val="0"/>
      <w:divBdr>
        <w:top w:val="none" w:sz="0" w:space="0" w:color="auto"/>
        <w:left w:val="none" w:sz="0" w:space="0" w:color="auto"/>
        <w:bottom w:val="none" w:sz="0" w:space="0" w:color="auto"/>
        <w:right w:val="none" w:sz="0" w:space="0" w:color="auto"/>
      </w:divBdr>
    </w:div>
    <w:div w:id="1250582051">
      <w:marLeft w:val="0"/>
      <w:marRight w:val="0"/>
      <w:marTop w:val="0"/>
      <w:marBottom w:val="0"/>
      <w:divBdr>
        <w:top w:val="none" w:sz="0" w:space="0" w:color="auto"/>
        <w:left w:val="none" w:sz="0" w:space="0" w:color="auto"/>
        <w:bottom w:val="none" w:sz="0" w:space="0" w:color="auto"/>
        <w:right w:val="none" w:sz="0" w:space="0" w:color="auto"/>
      </w:divBdr>
    </w:div>
    <w:div w:id="1250582052">
      <w:marLeft w:val="0"/>
      <w:marRight w:val="0"/>
      <w:marTop w:val="0"/>
      <w:marBottom w:val="0"/>
      <w:divBdr>
        <w:top w:val="none" w:sz="0" w:space="0" w:color="auto"/>
        <w:left w:val="none" w:sz="0" w:space="0" w:color="auto"/>
        <w:bottom w:val="none" w:sz="0" w:space="0" w:color="auto"/>
        <w:right w:val="none" w:sz="0" w:space="0" w:color="auto"/>
      </w:divBdr>
    </w:div>
    <w:div w:id="1250582053">
      <w:marLeft w:val="0"/>
      <w:marRight w:val="0"/>
      <w:marTop w:val="0"/>
      <w:marBottom w:val="0"/>
      <w:divBdr>
        <w:top w:val="none" w:sz="0" w:space="0" w:color="auto"/>
        <w:left w:val="none" w:sz="0" w:space="0" w:color="auto"/>
        <w:bottom w:val="none" w:sz="0" w:space="0" w:color="auto"/>
        <w:right w:val="none" w:sz="0" w:space="0" w:color="auto"/>
      </w:divBdr>
    </w:div>
    <w:div w:id="1250582054">
      <w:marLeft w:val="0"/>
      <w:marRight w:val="0"/>
      <w:marTop w:val="0"/>
      <w:marBottom w:val="0"/>
      <w:divBdr>
        <w:top w:val="none" w:sz="0" w:space="0" w:color="auto"/>
        <w:left w:val="none" w:sz="0" w:space="0" w:color="auto"/>
        <w:bottom w:val="none" w:sz="0" w:space="0" w:color="auto"/>
        <w:right w:val="none" w:sz="0" w:space="0" w:color="auto"/>
      </w:divBdr>
    </w:div>
    <w:div w:id="1258565224">
      <w:bodyDiv w:val="1"/>
      <w:marLeft w:val="0"/>
      <w:marRight w:val="0"/>
      <w:marTop w:val="0"/>
      <w:marBottom w:val="0"/>
      <w:divBdr>
        <w:top w:val="none" w:sz="0" w:space="0" w:color="auto"/>
        <w:left w:val="none" w:sz="0" w:space="0" w:color="auto"/>
        <w:bottom w:val="none" w:sz="0" w:space="0" w:color="auto"/>
        <w:right w:val="none" w:sz="0" w:space="0" w:color="auto"/>
      </w:divBdr>
    </w:div>
    <w:div w:id="1260600116">
      <w:bodyDiv w:val="1"/>
      <w:marLeft w:val="0"/>
      <w:marRight w:val="0"/>
      <w:marTop w:val="0"/>
      <w:marBottom w:val="0"/>
      <w:divBdr>
        <w:top w:val="none" w:sz="0" w:space="0" w:color="auto"/>
        <w:left w:val="none" w:sz="0" w:space="0" w:color="auto"/>
        <w:bottom w:val="none" w:sz="0" w:space="0" w:color="auto"/>
        <w:right w:val="none" w:sz="0" w:space="0" w:color="auto"/>
      </w:divBdr>
    </w:div>
    <w:div w:id="1293057935">
      <w:bodyDiv w:val="1"/>
      <w:marLeft w:val="0"/>
      <w:marRight w:val="0"/>
      <w:marTop w:val="0"/>
      <w:marBottom w:val="0"/>
      <w:divBdr>
        <w:top w:val="none" w:sz="0" w:space="0" w:color="auto"/>
        <w:left w:val="none" w:sz="0" w:space="0" w:color="auto"/>
        <w:bottom w:val="none" w:sz="0" w:space="0" w:color="auto"/>
        <w:right w:val="none" w:sz="0" w:space="0" w:color="auto"/>
      </w:divBdr>
    </w:div>
    <w:div w:id="1296914505">
      <w:bodyDiv w:val="1"/>
      <w:marLeft w:val="0"/>
      <w:marRight w:val="0"/>
      <w:marTop w:val="0"/>
      <w:marBottom w:val="0"/>
      <w:divBdr>
        <w:top w:val="none" w:sz="0" w:space="0" w:color="auto"/>
        <w:left w:val="none" w:sz="0" w:space="0" w:color="auto"/>
        <w:bottom w:val="none" w:sz="0" w:space="0" w:color="auto"/>
        <w:right w:val="none" w:sz="0" w:space="0" w:color="auto"/>
      </w:divBdr>
    </w:div>
    <w:div w:id="1352299357">
      <w:bodyDiv w:val="1"/>
      <w:marLeft w:val="0"/>
      <w:marRight w:val="0"/>
      <w:marTop w:val="0"/>
      <w:marBottom w:val="0"/>
      <w:divBdr>
        <w:top w:val="none" w:sz="0" w:space="0" w:color="auto"/>
        <w:left w:val="none" w:sz="0" w:space="0" w:color="auto"/>
        <w:bottom w:val="none" w:sz="0" w:space="0" w:color="auto"/>
        <w:right w:val="none" w:sz="0" w:space="0" w:color="auto"/>
      </w:divBdr>
    </w:div>
    <w:div w:id="1401751696">
      <w:bodyDiv w:val="1"/>
      <w:marLeft w:val="0"/>
      <w:marRight w:val="0"/>
      <w:marTop w:val="0"/>
      <w:marBottom w:val="0"/>
      <w:divBdr>
        <w:top w:val="none" w:sz="0" w:space="0" w:color="auto"/>
        <w:left w:val="none" w:sz="0" w:space="0" w:color="auto"/>
        <w:bottom w:val="none" w:sz="0" w:space="0" w:color="auto"/>
        <w:right w:val="none" w:sz="0" w:space="0" w:color="auto"/>
      </w:divBdr>
    </w:div>
    <w:div w:id="1409041256">
      <w:bodyDiv w:val="1"/>
      <w:marLeft w:val="0"/>
      <w:marRight w:val="0"/>
      <w:marTop w:val="0"/>
      <w:marBottom w:val="0"/>
      <w:divBdr>
        <w:top w:val="none" w:sz="0" w:space="0" w:color="auto"/>
        <w:left w:val="none" w:sz="0" w:space="0" w:color="auto"/>
        <w:bottom w:val="none" w:sz="0" w:space="0" w:color="auto"/>
        <w:right w:val="none" w:sz="0" w:space="0" w:color="auto"/>
      </w:divBdr>
    </w:div>
    <w:div w:id="1411927239">
      <w:bodyDiv w:val="1"/>
      <w:marLeft w:val="0"/>
      <w:marRight w:val="0"/>
      <w:marTop w:val="0"/>
      <w:marBottom w:val="0"/>
      <w:divBdr>
        <w:top w:val="none" w:sz="0" w:space="0" w:color="auto"/>
        <w:left w:val="none" w:sz="0" w:space="0" w:color="auto"/>
        <w:bottom w:val="none" w:sz="0" w:space="0" w:color="auto"/>
        <w:right w:val="none" w:sz="0" w:space="0" w:color="auto"/>
      </w:divBdr>
    </w:div>
    <w:div w:id="1427725087">
      <w:bodyDiv w:val="1"/>
      <w:marLeft w:val="0"/>
      <w:marRight w:val="0"/>
      <w:marTop w:val="0"/>
      <w:marBottom w:val="0"/>
      <w:divBdr>
        <w:top w:val="none" w:sz="0" w:space="0" w:color="auto"/>
        <w:left w:val="none" w:sz="0" w:space="0" w:color="auto"/>
        <w:bottom w:val="none" w:sz="0" w:space="0" w:color="auto"/>
        <w:right w:val="none" w:sz="0" w:space="0" w:color="auto"/>
      </w:divBdr>
    </w:div>
    <w:div w:id="1429812198">
      <w:bodyDiv w:val="1"/>
      <w:marLeft w:val="0"/>
      <w:marRight w:val="0"/>
      <w:marTop w:val="0"/>
      <w:marBottom w:val="0"/>
      <w:divBdr>
        <w:top w:val="none" w:sz="0" w:space="0" w:color="auto"/>
        <w:left w:val="none" w:sz="0" w:space="0" w:color="auto"/>
        <w:bottom w:val="none" w:sz="0" w:space="0" w:color="auto"/>
        <w:right w:val="none" w:sz="0" w:space="0" w:color="auto"/>
      </w:divBdr>
    </w:div>
    <w:div w:id="1458521468">
      <w:bodyDiv w:val="1"/>
      <w:marLeft w:val="0"/>
      <w:marRight w:val="0"/>
      <w:marTop w:val="0"/>
      <w:marBottom w:val="0"/>
      <w:divBdr>
        <w:top w:val="none" w:sz="0" w:space="0" w:color="auto"/>
        <w:left w:val="none" w:sz="0" w:space="0" w:color="auto"/>
        <w:bottom w:val="none" w:sz="0" w:space="0" w:color="auto"/>
        <w:right w:val="none" w:sz="0" w:space="0" w:color="auto"/>
      </w:divBdr>
    </w:div>
    <w:div w:id="1469205307">
      <w:bodyDiv w:val="1"/>
      <w:marLeft w:val="0"/>
      <w:marRight w:val="0"/>
      <w:marTop w:val="0"/>
      <w:marBottom w:val="0"/>
      <w:divBdr>
        <w:top w:val="none" w:sz="0" w:space="0" w:color="auto"/>
        <w:left w:val="none" w:sz="0" w:space="0" w:color="auto"/>
        <w:bottom w:val="none" w:sz="0" w:space="0" w:color="auto"/>
        <w:right w:val="none" w:sz="0" w:space="0" w:color="auto"/>
      </w:divBdr>
    </w:div>
    <w:div w:id="1503934381">
      <w:bodyDiv w:val="1"/>
      <w:marLeft w:val="0"/>
      <w:marRight w:val="0"/>
      <w:marTop w:val="0"/>
      <w:marBottom w:val="0"/>
      <w:divBdr>
        <w:top w:val="none" w:sz="0" w:space="0" w:color="auto"/>
        <w:left w:val="none" w:sz="0" w:space="0" w:color="auto"/>
        <w:bottom w:val="none" w:sz="0" w:space="0" w:color="auto"/>
        <w:right w:val="none" w:sz="0" w:space="0" w:color="auto"/>
      </w:divBdr>
    </w:div>
    <w:div w:id="1595356919">
      <w:bodyDiv w:val="1"/>
      <w:marLeft w:val="0"/>
      <w:marRight w:val="0"/>
      <w:marTop w:val="0"/>
      <w:marBottom w:val="0"/>
      <w:divBdr>
        <w:top w:val="none" w:sz="0" w:space="0" w:color="auto"/>
        <w:left w:val="none" w:sz="0" w:space="0" w:color="auto"/>
        <w:bottom w:val="none" w:sz="0" w:space="0" w:color="auto"/>
        <w:right w:val="none" w:sz="0" w:space="0" w:color="auto"/>
      </w:divBdr>
    </w:div>
    <w:div w:id="1620648251">
      <w:bodyDiv w:val="1"/>
      <w:marLeft w:val="0"/>
      <w:marRight w:val="0"/>
      <w:marTop w:val="0"/>
      <w:marBottom w:val="0"/>
      <w:divBdr>
        <w:top w:val="none" w:sz="0" w:space="0" w:color="auto"/>
        <w:left w:val="none" w:sz="0" w:space="0" w:color="auto"/>
        <w:bottom w:val="none" w:sz="0" w:space="0" w:color="auto"/>
        <w:right w:val="none" w:sz="0" w:space="0" w:color="auto"/>
      </w:divBdr>
    </w:div>
    <w:div w:id="1621377375">
      <w:bodyDiv w:val="1"/>
      <w:marLeft w:val="0"/>
      <w:marRight w:val="0"/>
      <w:marTop w:val="0"/>
      <w:marBottom w:val="0"/>
      <w:divBdr>
        <w:top w:val="none" w:sz="0" w:space="0" w:color="auto"/>
        <w:left w:val="none" w:sz="0" w:space="0" w:color="auto"/>
        <w:bottom w:val="none" w:sz="0" w:space="0" w:color="auto"/>
        <w:right w:val="none" w:sz="0" w:space="0" w:color="auto"/>
      </w:divBdr>
    </w:div>
    <w:div w:id="1623343431">
      <w:bodyDiv w:val="1"/>
      <w:marLeft w:val="0"/>
      <w:marRight w:val="0"/>
      <w:marTop w:val="0"/>
      <w:marBottom w:val="0"/>
      <w:divBdr>
        <w:top w:val="none" w:sz="0" w:space="0" w:color="auto"/>
        <w:left w:val="none" w:sz="0" w:space="0" w:color="auto"/>
        <w:bottom w:val="none" w:sz="0" w:space="0" w:color="auto"/>
        <w:right w:val="none" w:sz="0" w:space="0" w:color="auto"/>
      </w:divBdr>
    </w:div>
    <w:div w:id="1647198544">
      <w:bodyDiv w:val="1"/>
      <w:marLeft w:val="0"/>
      <w:marRight w:val="0"/>
      <w:marTop w:val="0"/>
      <w:marBottom w:val="0"/>
      <w:divBdr>
        <w:top w:val="none" w:sz="0" w:space="0" w:color="auto"/>
        <w:left w:val="none" w:sz="0" w:space="0" w:color="auto"/>
        <w:bottom w:val="none" w:sz="0" w:space="0" w:color="auto"/>
        <w:right w:val="none" w:sz="0" w:space="0" w:color="auto"/>
      </w:divBdr>
    </w:div>
    <w:div w:id="1664699244">
      <w:bodyDiv w:val="1"/>
      <w:marLeft w:val="0"/>
      <w:marRight w:val="0"/>
      <w:marTop w:val="0"/>
      <w:marBottom w:val="0"/>
      <w:divBdr>
        <w:top w:val="none" w:sz="0" w:space="0" w:color="auto"/>
        <w:left w:val="none" w:sz="0" w:space="0" w:color="auto"/>
        <w:bottom w:val="none" w:sz="0" w:space="0" w:color="auto"/>
        <w:right w:val="none" w:sz="0" w:space="0" w:color="auto"/>
      </w:divBdr>
    </w:div>
    <w:div w:id="1670644716">
      <w:bodyDiv w:val="1"/>
      <w:marLeft w:val="0"/>
      <w:marRight w:val="0"/>
      <w:marTop w:val="0"/>
      <w:marBottom w:val="0"/>
      <w:divBdr>
        <w:top w:val="none" w:sz="0" w:space="0" w:color="auto"/>
        <w:left w:val="none" w:sz="0" w:space="0" w:color="auto"/>
        <w:bottom w:val="none" w:sz="0" w:space="0" w:color="auto"/>
        <w:right w:val="none" w:sz="0" w:space="0" w:color="auto"/>
      </w:divBdr>
    </w:div>
    <w:div w:id="1692142755">
      <w:bodyDiv w:val="1"/>
      <w:marLeft w:val="0"/>
      <w:marRight w:val="0"/>
      <w:marTop w:val="0"/>
      <w:marBottom w:val="0"/>
      <w:divBdr>
        <w:top w:val="none" w:sz="0" w:space="0" w:color="auto"/>
        <w:left w:val="none" w:sz="0" w:space="0" w:color="auto"/>
        <w:bottom w:val="none" w:sz="0" w:space="0" w:color="auto"/>
        <w:right w:val="none" w:sz="0" w:space="0" w:color="auto"/>
      </w:divBdr>
    </w:div>
    <w:div w:id="1694260316">
      <w:bodyDiv w:val="1"/>
      <w:marLeft w:val="0"/>
      <w:marRight w:val="0"/>
      <w:marTop w:val="0"/>
      <w:marBottom w:val="0"/>
      <w:divBdr>
        <w:top w:val="none" w:sz="0" w:space="0" w:color="auto"/>
        <w:left w:val="none" w:sz="0" w:space="0" w:color="auto"/>
        <w:bottom w:val="none" w:sz="0" w:space="0" w:color="auto"/>
        <w:right w:val="none" w:sz="0" w:space="0" w:color="auto"/>
      </w:divBdr>
    </w:div>
    <w:div w:id="1753702146">
      <w:bodyDiv w:val="1"/>
      <w:marLeft w:val="0"/>
      <w:marRight w:val="0"/>
      <w:marTop w:val="0"/>
      <w:marBottom w:val="0"/>
      <w:divBdr>
        <w:top w:val="none" w:sz="0" w:space="0" w:color="auto"/>
        <w:left w:val="none" w:sz="0" w:space="0" w:color="auto"/>
        <w:bottom w:val="none" w:sz="0" w:space="0" w:color="auto"/>
        <w:right w:val="none" w:sz="0" w:space="0" w:color="auto"/>
      </w:divBdr>
    </w:div>
    <w:div w:id="1757243995">
      <w:bodyDiv w:val="1"/>
      <w:marLeft w:val="0"/>
      <w:marRight w:val="0"/>
      <w:marTop w:val="0"/>
      <w:marBottom w:val="0"/>
      <w:divBdr>
        <w:top w:val="none" w:sz="0" w:space="0" w:color="auto"/>
        <w:left w:val="none" w:sz="0" w:space="0" w:color="auto"/>
        <w:bottom w:val="none" w:sz="0" w:space="0" w:color="auto"/>
        <w:right w:val="none" w:sz="0" w:space="0" w:color="auto"/>
      </w:divBdr>
    </w:div>
    <w:div w:id="1769424064">
      <w:bodyDiv w:val="1"/>
      <w:marLeft w:val="0"/>
      <w:marRight w:val="0"/>
      <w:marTop w:val="0"/>
      <w:marBottom w:val="0"/>
      <w:divBdr>
        <w:top w:val="none" w:sz="0" w:space="0" w:color="auto"/>
        <w:left w:val="none" w:sz="0" w:space="0" w:color="auto"/>
        <w:bottom w:val="none" w:sz="0" w:space="0" w:color="auto"/>
        <w:right w:val="none" w:sz="0" w:space="0" w:color="auto"/>
      </w:divBdr>
    </w:div>
    <w:div w:id="1776897100">
      <w:bodyDiv w:val="1"/>
      <w:marLeft w:val="0"/>
      <w:marRight w:val="0"/>
      <w:marTop w:val="0"/>
      <w:marBottom w:val="0"/>
      <w:divBdr>
        <w:top w:val="none" w:sz="0" w:space="0" w:color="auto"/>
        <w:left w:val="none" w:sz="0" w:space="0" w:color="auto"/>
        <w:bottom w:val="none" w:sz="0" w:space="0" w:color="auto"/>
        <w:right w:val="none" w:sz="0" w:space="0" w:color="auto"/>
      </w:divBdr>
    </w:div>
    <w:div w:id="1781416252">
      <w:bodyDiv w:val="1"/>
      <w:marLeft w:val="0"/>
      <w:marRight w:val="0"/>
      <w:marTop w:val="0"/>
      <w:marBottom w:val="0"/>
      <w:divBdr>
        <w:top w:val="none" w:sz="0" w:space="0" w:color="auto"/>
        <w:left w:val="none" w:sz="0" w:space="0" w:color="auto"/>
        <w:bottom w:val="none" w:sz="0" w:space="0" w:color="auto"/>
        <w:right w:val="none" w:sz="0" w:space="0" w:color="auto"/>
      </w:divBdr>
    </w:div>
    <w:div w:id="1788506018">
      <w:bodyDiv w:val="1"/>
      <w:marLeft w:val="0"/>
      <w:marRight w:val="0"/>
      <w:marTop w:val="0"/>
      <w:marBottom w:val="0"/>
      <w:divBdr>
        <w:top w:val="none" w:sz="0" w:space="0" w:color="auto"/>
        <w:left w:val="none" w:sz="0" w:space="0" w:color="auto"/>
        <w:bottom w:val="none" w:sz="0" w:space="0" w:color="auto"/>
        <w:right w:val="none" w:sz="0" w:space="0" w:color="auto"/>
      </w:divBdr>
    </w:div>
    <w:div w:id="1806577760">
      <w:bodyDiv w:val="1"/>
      <w:marLeft w:val="0"/>
      <w:marRight w:val="0"/>
      <w:marTop w:val="0"/>
      <w:marBottom w:val="0"/>
      <w:divBdr>
        <w:top w:val="none" w:sz="0" w:space="0" w:color="auto"/>
        <w:left w:val="none" w:sz="0" w:space="0" w:color="auto"/>
        <w:bottom w:val="none" w:sz="0" w:space="0" w:color="auto"/>
        <w:right w:val="none" w:sz="0" w:space="0" w:color="auto"/>
      </w:divBdr>
    </w:div>
    <w:div w:id="1840804945">
      <w:bodyDiv w:val="1"/>
      <w:marLeft w:val="0"/>
      <w:marRight w:val="0"/>
      <w:marTop w:val="0"/>
      <w:marBottom w:val="0"/>
      <w:divBdr>
        <w:top w:val="none" w:sz="0" w:space="0" w:color="auto"/>
        <w:left w:val="none" w:sz="0" w:space="0" w:color="auto"/>
        <w:bottom w:val="none" w:sz="0" w:space="0" w:color="auto"/>
        <w:right w:val="none" w:sz="0" w:space="0" w:color="auto"/>
      </w:divBdr>
    </w:div>
    <w:div w:id="1862086869">
      <w:bodyDiv w:val="1"/>
      <w:marLeft w:val="0"/>
      <w:marRight w:val="0"/>
      <w:marTop w:val="0"/>
      <w:marBottom w:val="0"/>
      <w:divBdr>
        <w:top w:val="none" w:sz="0" w:space="0" w:color="auto"/>
        <w:left w:val="none" w:sz="0" w:space="0" w:color="auto"/>
        <w:bottom w:val="none" w:sz="0" w:space="0" w:color="auto"/>
        <w:right w:val="none" w:sz="0" w:space="0" w:color="auto"/>
      </w:divBdr>
    </w:div>
    <w:div w:id="1883590484">
      <w:bodyDiv w:val="1"/>
      <w:marLeft w:val="0"/>
      <w:marRight w:val="0"/>
      <w:marTop w:val="0"/>
      <w:marBottom w:val="0"/>
      <w:divBdr>
        <w:top w:val="none" w:sz="0" w:space="0" w:color="auto"/>
        <w:left w:val="none" w:sz="0" w:space="0" w:color="auto"/>
        <w:bottom w:val="none" w:sz="0" w:space="0" w:color="auto"/>
        <w:right w:val="none" w:sz="0" w:space="0" w:color="auto"/>
      </w:divBdr>
    </w:div>
    <w:div w:id="1918590173">
      <w:bodyDiv w:val="1"/>
      <w:marLeft w:val="0"/>
      <w:marRight w:val="0"/>
      <w:marTop w:val="0"/>
      <w:marBottom w:val="0"/>
      <w:divBdr>
        <w:top w:val="none" w:sz="0" w:space="0" w:color="auto"/>
        <w:left w:val="none" w:sz="0" w:space="0" w:color="auto"/>
        <w:bottom w:val="none" w:sz="0" w:space="0" w:color="auto"/>
        <w:right w:val="none" w:sz="0" w:space="0" w:color="auto"/>
      </w:divBdr>
    </w:div>
    <w:div w:id="1967196684">
      <w:bodyDiv w:val="1"/>
      <w:marLeft w:val="0"/>
      <w:marRight w:val="0"/>
      <w:marTop w:val="0"/>
      <w:marBottom w:val="0"/>
      <w:divBdr>
        <w:top w:val="none" w:sz="0" w:space="0" w:color="auto"/>
        <w:left w:val="none" w:sz="0" w:space="0" w:color="auto"/>
        <w:bottom w:val="none" w:sz="0" w:space="0" w:color="auto"/>
        <w:right w:val="none" w:sz="0" w:space="0" w:color="auto"/>
      </w:divBdr>
    </w:div>
    <w:div w:id="1976786558">
      <w:bodyDiv w:val="1"/>
      <w:marLeft w:val="0"/>
      <w:marRight w:val="0"/>
      <w:marTop w:val="0"/>
      <w:marBottom w:val="0"/>
      <w:divBdr>
        <w:top w:val="none" w:sz="0" w:space="0" w:color="auto"/>
        <w:left w:val="none" w:sz="0" w:space="0" w:color="auto"/>
        <w:bottom w:val="none" w:sz="0" w:space="0" w:color="auto"/>
        <w:right w:val="none" w:sz="0" w:space="0" w:color="auto"/>
      </w:divBdr>
    </w:div>
    <w:div w:id="1979217339">
      <w:bodyDiv w:val="1"/>
      <w:marLeft w:val="0"/>
      <w:marRight w:val="0"/>
      <w:marTop w:val="0"/>
      <w:marBottom w:val="0"/>
      <w:divBdr>
        <w:top w:val="none" w:sz="0" w:space="0" w:color="auto"/>
        <w:left w:val="none" w:sz="0" w:space="0" w:color="auto"/>
        <w:bottom w:val="none" w:sz="0" w:space="0" w:color="auto"/>
        <w:right w:val="none" w:sz="0" w:space="0" w:color="auto"/>
      </w:divBdr>
    </w:div>
    <w:div w:id="1994068710">
      <w:bodyDiv w:val="1"/>
      <w:marLeft w:val="0"/>
      <w:marRight w:val="0"/>
      <w:marTop w:val="0"/>
      <w:marBottom w:val="0"/>
      <w:divBdr>
        <w:top w:val="none" w:sz="0" w:space="0" w:color="auto"/>
        <w:left w:val="none" w:sz="0" w:space="0" w:color="auto"/>
        <w:bottom w:val="none" w:sz="0" w:space="0" w:color="auto"/>
        <w:right w:val="none" w:sz="0" w:space="0" w:color="auto"/>
      </w:divBdr>
    </w:div>
    <w:div w:id="1994213873">
      <w:bodyDiv w:val="1"/>
      <w:marLeft w:val="0"/>
      <w:marRight w:val="0"/>
      <w:marTop w:val="0"/>
      <w:marBottom w:val="0"/>
      <w:divBdr>
        <w:top w:val="none" w:sz="0" w:space="0" w:color="auto"/>
        <w:left w:val="none" w:sz="0" w:space="0" w:color="auto"/>
        <w:bottom w:val="none" w:sz="0" w:space="0" w:color="auto"/>
        <w:right w:val="none" w:sz="0" w:space="0" w:color="auto"/>
      </w:divBdr>
    </w:div>
    <w:div w:id="2002082750">
      <w:bodyDiv w:val="1"/>
      <w:marLeft w:val="0"/>
      <w:marRight w:val="0"/>
      <w:marTop w:val="0"/>
      <w:marBottom w:val="0"/>
      <w:divBdr>
        <w:top w:val="none" w:sz="0" w:space="0" w:color="auto"/>
        <w:left w:val="none" w:sz="0" w:space="0" w:color="auto"/>
        <w:bottom w:val="none" w:sz="0" w:space="0" w:color="auto"/>
        <w:right w:val="none" w:sz="0" w:space="0" w:color="auto"/>
      </w:divBdr>
    </w:div>
    <w:div w:id="2055614069">
      <w:bodyDiv w:val="1"/>
      <w:marLeft w:val="0"/>
      <w:marRight w:val="0"/>
      <w:marTop w:val="0"/>
      <w:marBottom w:val="0"/>
      <w:divBdr>
        <w:top w:val="none" w:sz="0" w:space="0" w:color="auto"/>
        <w:left w:val="none" w:sz="0" w:space="0" w:color="auto"/>
        <w:bottom w:val="none" w:sz="0" w:space="0" w:color="auto"/>
        <w:right w:val="none" w:sz="0" w:space="0" w:color="auto"/>
      </w:divBdr>
    </w:div>
    <w:div w:id="2061400082">
      <w:bodyDiv w:val="1"/>
      <w:marLeft w:val="0"/>
      <w:marRight w:val="0"/>
      <w:marTop w:val="0"/>
      <w:marBottom w:val="0"/>
      <w:divBdr>
        <w:top w:val="none" w:sz="0" w:space="0" w:color="auto"/>
        <w:left w:val="none" w:sz="0" w:space="0" w:color="auto"/>
        <w:bottom w:val="none" w:sz="0" w:space="0" w:color="auto"/>
        <w:right w:val="none" w:sz="0" w:space="0" w:color="auto"/>
      </w:divBdr>
    </w:div>
    <w:div w:id="2092580056">
      <w:bodyDiv w:val="1"/>
      <w:marLeft w:val="0"/>
      <w:marRight w:val="0"/>
      <w:marTop w:val="0"/>
      <w:marBottom w:val="0"/>
      <w:divBdr>
        <w:top w:val="none" w:sz="0" w:space="0" w:color="auto"/>
        <w:left w:val="none" w:sz="0" w:space="0" w:color="auto"/>
        <w:bottom w:val="none" w:sz="0" w:space="0" w:color="auto"/>
        <w:right w:val="none" w:sz="0" w:space="0" w:color="auto"/>
      </w:divBdr>
    </w:div>
    <w:div w:id="2100903831">
      <w:bodyDiv w:val="1"/>
      <w:marLeft w:val="0"/>
      <w:marRight w:val="0"/>
      <w:marTop w:val="0"/>
      <w:marBottom w:val="0"/>
      <w:divBdr>
        <w:top w:val="none" w:sz="0" w:space="0" w:color="auto"/>
        <w:left w:val="none" w:sz="0" w:space="0" w:color="auto"/>
        <w:bottom w:val="none" w:sz="0" w:space="0" w:color="auto"/>
        <w:right w:val="none" w:sz="0" w:space="0" w:color="auto"/>
      </w:divBdr>
    </w:div>
    <w:div w:id="2107189654">
      <w:bodyDiv w:val="1"/>
      <w:marLeft w:val="0"/>
      <w:marRight w:val="0"/>
      <w:marTop w:val="0"/>
      <w:marBottom w:val="0"/>
      <w:divBdr>
        <w:top w:val="none" w:sz="0" w:space="0" w:color="auto"/>
        <w:left w:val="none" w:sz="0" w:space="0" w:color="auto"/>
        <w:bottom w:val="none" w:sz="0" w:space="0" w:color="auto"/>
        <w:right w:val="none" w:sz="0" w:space="0" w:color="auto"/>
      </w:divBdr>
    </w:div>
    <w:div w:id="2115399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1FD68-7417-4227-B04C-E76841C01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6759</TotalTime>
  <Pages>48</Pages>
  <Words>17631</Words>
  <Characters>100499</Characters>
  <Application>Microsoft Office Word</Application>
  <DocSecurity>0</DocSecurity>
  <Lines>837</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117895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ЛЫСЕНКО</dc:creator>
  <cp:lastModifiedBy>НАБИРУХИНА</cp:lastModifiedBy>
  <cp:revision>1923</cp:revision>
  <cp:lastPrinted>2023-11-07T13:48:00Z</cp:lastPrinted>
  <dcterms:created xsi:type="dcterms:W3CDTF">2020-11-11T11:51:00Z</dcterms:created>
  <dcterms:modified xsi:type="dcterms:W3CDTF">2023-12-27T08:57:00Z</dcterms:modified>
</cp:coreProperties>
</file>