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E51423" w:rsidP="00E51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CE6B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02F76"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F76"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Pr="00AD46F0" w:rsidRDefault="00AD46F0" w:rsidP="00AD4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                                                                                        </w:t>
      </w:r>
      <w:r w:rsidR="00202F76"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июня </w:t>
      </w:r>
      <w:r w:rsidR="00202F76"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648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4C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02F76"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F76"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135-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</w:p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D5B" w:rsidRPr="0098517C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17C">
        <w:rPr>
          <w:rFonts w:ascii="Times New Roman" w:hAnsi="Times New Roman" w:cs="Times New Roman"/>
          <w:b/>
          <w:bCs/>
          <w:sz w:val="28"/>
          <w:szCs w:val="28"/>
        </w:rPr>
        <w:t>Исполнение доходов бюджета города Рязани за 20</w:t>
      </w:r>
      <w:r w:rsidR="00D67256" w:rsidRPr="009851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A4C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517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8738F8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38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7371"/>
        <w:gridCol w:w="2126"/>
        <w:gridCol w:w="2126"/>
      </w:tblGrid>
      <w:tr w:rsidR="001A4C53" w:rsidRPr="001A4C53" w:rsidTr="001A4C53">
        <w:trPr>
          <w:trHeight w:val="828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2022 год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2022 год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5 754 068 927,10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6 285 289 596,26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2 887 288 035,00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3 087 396 496,52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2 887 288 035,00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3 087 396 496,52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7371" w:type="dxa"/>
            <w:shd w:val="clear" w:color="auto" w:fill="auto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2 666 287 000,00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2 748 802 253,71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7371" w:type="dxa"/>
            <w:shd w:val="clear" w:color="auto" w:fill="auto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13 360 440,56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41 384 375,12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10 778 571,95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159 528 035,00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272 294 220,99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000 1 01 02090 01 0000 110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113 852,02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662 761,65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37 048 335,36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40 441 085,79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37 048 335,36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40 441 085,79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17 946 735,36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20 273 401,00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17 946 735,36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20 273 401,00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109 507,83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109 507,83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000 1 03 02250 01 0000 110 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21 100 900,00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22 384 124,31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000 1 03 02251 01 0000 110 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21 100 900,00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22 384 124,31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000 1 03 02260 01 0000 110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-2 087 000,00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-2 325 947,35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-2 087 000,00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-2 325 947,35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366 143 000,00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409 867 092,84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234 102 000,00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254 828 855,74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172 448 000,00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184 056 486,27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172 448 000,00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184 056 548,39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-62,12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70 775 261,43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70 778 265,05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-3 003,62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налог, зачисляемый в бюджеты субъектов Российской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(за налоговые периоды, истекшие до 1 января 2016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-2 891,96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000 1 05 02000 02 0000 110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199 782,89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195 321,42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000 1 05 02020 02 0000 110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4 461,47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4 833 016,87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4 833 016,87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150 005 437,34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150 005 437,34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1 548 260 000,00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1 775 010 454,48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641 769 000,00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840 236 954,60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641 769 000,00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840 236 954,60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906 491 000,00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934 773 499,88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790 755 000,00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805 807 044,76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790 755 000,00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805 807 044,76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115 736 000,00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128 966 455,12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115 736 000,00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128 966 455,12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88 671 700,00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91 907 367,52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87 443 000,00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90 625 967,52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87 443 000,00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90 625 967,52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1 281 400,00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000 1 08 07150 01 0000 110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000 1 08 07170 01 0000 110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286 400,00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000 1 08 07173 01 0000 110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286 400,00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-20 460,88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-487,83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-487,83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-487,83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-19 973,05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10 480,51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10 480,51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3 561,71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3 561,71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-34 015,27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-34 015,27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ИСПОЛЬЗОВАНИЯ ИМУЩЕСТВА, </w:t>
            </w: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588 229 500,00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628 120 492,39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000 1 11 01000 00 0000 120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72 539 057,38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72 539 057,38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1 440 200,00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000 1 11 03040 04 0000 120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1 440 200,00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384 803 300,00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398 207 678,11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307 712 200,00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316 802 437,31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307 712 200,00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316 802 437,31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18 212 800,00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18 564 621,08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18 212 800,00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18 564 621,08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000 1 11 05030 00 0000 120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имущества бюджетных и автономных учреждений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251 580,01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251 580,01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61 450 407,27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61 450 407,27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28 167 100,00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30 651 987,57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000 1 11 05074 04 0002 120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30 798 419,70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1 138 632,44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1 138 632,44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7 755,75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000 1 11 05310 00 0000 120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2 287,79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2 287,79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5 467,96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5 467,96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37 228 000,00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37 228 000,00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37 228 000,00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118 697 801,15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7 664 614,31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7 664 614,31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000 1 11 09044 04 0003 120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5 871 980,96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000 1 11 09044 04 0004 120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1 792 633,35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89 901 200,00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111 033 186,84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89 901 200,00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111 033 186,84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36 116 500,00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40 945 926,82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0001 11 09080 04 0002 120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1 075 812,97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0001 11 09080 04 0003 120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779 721,86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0001 11 09080 04 0004 120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51 577 400,00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68 231 725,19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72 625 700,00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72 977 022,60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72 625 700,00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72 977 022,60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выбросы загрязняющих веществ в атмосферный воздух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стационарными объектами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1 778 100,00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1 851 251,52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000 1 12 01030 01 0000 120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56 887 000,00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56 950 856,62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13 960 600,00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14 174 914,46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13 925 600,00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14 161 600,35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13 314,11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3 888 200,00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4 876 883,48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2 450 112,60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2 450 112,60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2 450 112,60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000 1 13 01994 04 0001 130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281 871,00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000 1 13 01994 04 0002 130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2 168 241,60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2 426 770,88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2 426 770,88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2 426 770,88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000 1 13 02994 04 0001 130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(возмещение затрат, связанных с проведением принудительных мероприятий)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47 592,39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000 1 13 02994 04 0003 130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(прочие поступления)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2 379 178,49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113 032 300,00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120 196 455,65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32 399 961,57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30 582 500,00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32 347 716,57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30 582 500,00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32 347 716,57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52 245,00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000 1 14 02042 04 0000 440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52 245,00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64 278 200,00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68 542 287,06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62 678 200,00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66 866 030,42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62 678 200,00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66 866 030,42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1 676 256,64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1 676 256,64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000 1 14 06300 00 0000 430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18 141 100,00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19 254 207,02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000 1 14 06310 00 0000 430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18 141 100,00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19 254 207,02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18 141 100,00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19 254 207,02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31 013 300,00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36 642 322,51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12 030 700,00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13 980 794,37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29 153,46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29 153,46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308 178,14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308 178,14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000 1 16 01070 01 0000 140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79 357,77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39 357,77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58 007,75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38 007,75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000 1 16 01084 01 0000 140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000 1 16 01100 01 0000 140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000 1 16 01103 01 0000 140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000 1 16 01110 01 0000 140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000 1 16 01113 01 0000 140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000 1 16 01120 01 0000 140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000 1 16 01123 01 0000 140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143 583,78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143 583,78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143 628,03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143 628,03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000 1 16 01150 01 0000 140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68 466,20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68 466,20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000 1 16 01154 01 0000 140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000 1 16 01157 01 0000 140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000 1 16 01170 01 0000 140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15 591,38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000 1 16 01173 01 0000 140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15 591,38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000 1 16 01180 01 0000 140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000 1 16 01183 01 0000 140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4 288 826,09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4 288 826,09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2 114 614,64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000 1 16 01203 01 0000 140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2 114 614,64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296 284,63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296 284,63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000 1 16 02000 02 0000 140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6 561 152,42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6 561 152,42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000 1 16 07000 00 0000 140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13 628 332,02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000 1 16 07010 00 0000 140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1 851 254,94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000 1 16 07010 04 0000 140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1 851 254,94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11 777 077,08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11 777 077,08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000 1 16 10000 00 0000 140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2 456 467,71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000 1 16 10030 04 0000 140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619 715,69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000 1 16 10031 04 0000 140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470 315,69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000 1 16 10060 00 0000 140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44 062,09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000 1 16 10061 04 0000 140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44 062,09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000 1 16 10120 00 0000 140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1 792 689,93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1 549 343,36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000 1 16 10129 01 0000 140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243 346,57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000 1 16 11000 01 0000 140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15 575,99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15 575,99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000 1 16 11060 01 0000 140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000 1 16 11064 01 0000 140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17 867 856,74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17 874 383,36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-47 115,23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-47 115,23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12 406 100,00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12 417 526,60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12 406 100,00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12 417 526,60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000 1 17 05040 04 0001 180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 (платежи по договорам о развитии застроенных территорий)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5 810 226,60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000 1 17 05040 04 0002 180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6 606 100,00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000 1 17 05040 04 0003 180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(прочие поступления)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5 461 756,74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5 503 971,99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5 461 756,74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5 503 971,99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парка Героев Отечественной войны 1812 года ул. Баженова)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установке бюста М.И.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Венюкову)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189 448,00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189 448,00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установке комнаты-туалета матери и дитя в Центральном парке культуры и отдыха)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ремонту проездов с ул. Рязанская на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Хлебная)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освещения вдоль дороги от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Роща до ул. Покровской (2 очередь)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спортивного стадиона по адресу: г. Рязань, ул. 1-я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 (3 очередь)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(Выполнение работ по благоустройству территории по адресу: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ул. Интернациональная, в районе д. 27А)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000 1 17 15020 04 0008 150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вдоль Московского шоссе напротив ЖК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«Кутузов»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«Вертикаль»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Васильевский (2 очередь)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000 1 17 15020 04 00010 150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по адресу: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ул. Крупской, в районе д. 9а (2 очередь)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000 1 17 15020 04 00011 150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от микрорайона </w:t>
            </w: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proofErr w:type="gram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60/61»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000 1 17 15020 04 00012 150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по адресу: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ул. Октябрьская, д. 58 к. 1 и 60 к.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000 1 17 15020 04 00013 150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дороги по адресу: г. Рязань, 3-й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000 1 17 15020 04 0014 150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сквера, в районе домов № 39, 41 к. 1 по Московскому шоссе)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000 1 17 15020 04 0015 150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дороги по адресу: г. Рязань, ул.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000 1 17 15020 04 0016 150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хоккейной коробки по адресу: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ул. Мусоргского, д. 68 (2 очередь)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242 111,25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000 1 17 15020 04 0017 150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«Бабушкина радость» (2 очередь)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000 1 17 15020 04 0018 150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(Выполнение работ по благоустройству территорий по адресу: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Рязань, ул.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районе д. 16 (2 очередь)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000 1 17 15020 04 0019 150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площадки для выгула собак по адресу: г. Рязань, п.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 строение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сквера 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по адресу: </w:t>
            </w:r>
            <w:r w:rsidR="00E51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ул. Белякова, д. 5)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64 086,20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64 086,20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Сквера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«Белых журавлей»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очередь)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198 651,89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198 651,89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парка им. Уткина)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детской игровой площадки по адресу: г. Рязань, ул.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дороги вдоль ул. Кирпичный Завод)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на 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Рязань, ул. Крупской, дом 12 к.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000 1 17 15020 04 0029 150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детской спортивной площадки по адресу: г. Рязань, ул. Народный бульвар, д. 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E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детской площадки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Солнечный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городок»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</w:t>
            </w:r>
            <w:r w:rsidR="00E13A04" w:rsidRPr="00E13A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язань, ул. Коняева, в районе д. 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(2 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чередь)</w:t>
            </w:r>
            <w:r w:rsidR="00E1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214 384,65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214 384,65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000 1 17 15020 04 0031 150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ТОС»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Рязань, ул. Каширина, дом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12 282 721 335,15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12 192 417 172,55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12 282 721 335,15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12 192 876 841,64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211 484 244,02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211 484 244,02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211 484 244,02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211 484 244,02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211 484 244,02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211 484 244,02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6 027 684 636,33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5 955 711 293,00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1 821 395 786,20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1 805 506 316,45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1 821 395 786,20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1 805 506 316,45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6 305 309,74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6 305 309,74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</w:t>
            </w: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1 308 000,00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1 301 845,30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2 02 20302 04 0000 150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1 301 845,30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2 02 25021 00 0000 150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78 965 257,73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78 965 257,73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2 02 25021 04 0000 150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78 965 257,73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78 965 257,73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7371" w:type="dxa"/>
            <w:shd w:val="clear" w:color="000000" w:fill="FFFFFF"/>
            <w:vAlign w:val="bottom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263 789 847,04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263 789 847,04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263 789 847,04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263 789 847,04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 в рамках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национального проекта «</w:t>
            </w: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Безопасные и качественные автомобильные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дороги»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668 464 975,60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668 464 975,60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2 02 25393 04 0000 150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668 464 975,60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668 464 975,60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2 02 25491 00 0000 150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2 02 25491 04 0000 150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99 182 856,54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99 182 801,35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99 182 856,54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99 182 801,35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404 659 864,36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389 307 203,02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404 659 864,36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389 307 203,02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2 02 25750 00 0000 150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227 031 168,28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227 031 168,28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7371" w:type="dxa"/>
            <w:shd w:val="clear" w:color="000000" w:fill="FFFFFF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227 031 168,28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227 031 168,28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2 02 29001 00 0000 150</w:t>
            </w:r>
          </w:p>
        </w:tc>
        <w:tc>
          <w:tcPr>
            <w:tcW w:w="7371" w:type="dxa"/>
            <w:shd w:val="clear" w:color="000000" w:fill="FFFFFF"/>
            <w:vAlign w:val="bottom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2 02 29001 04 0000 150</w:t>
            </w:r>
          </w:p>
        </w:tc>
        <w:tc>
          <w:tcPr>
            <w:tcW w:w="7371" w:type="dxa"/>
            <w:shd w:val="clear" w:color="000000" w:fill="FFFFFF"/>
            <w:vAlign w:val="bottom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2 02 29999 00 0000 150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1 848 018 201,00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1 807 295 888,91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1 848 018 201,00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1 807 295 888,91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5 857 729 734,80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5 840 680 519,06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5 749 323 909,11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5 737 385 475,73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5 749 323 909,11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5 737 385 475,73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70 648 930,66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68 909 314,26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70 648 930,66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68 909 314,26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34 866 023,42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31 494 857,53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34 866 023,42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31 494 857,53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1 472 760,73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1 472 760,66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2 02 35120 04 0000 150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1 472 760,66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185 822 720,00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185 000 785,56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165 000 785,56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165 000 785,56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2 02 45454 00 0000 150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-39 600,14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2 07 04000 04 0000 150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-39 600,14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2 07 04050 04 0000 150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-39 600,14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793D96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  <w:r w:rsidR="001A4C53"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6 309 758,30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2 18 00000 04 0000 150</w:t>
            </w:r>
          </w:p>
        </w:tc>
        <w:tc>
          <w:tcPr>
            <w:tcW w:w="7371" w:type="dxa"/>
            <w:shd w:val="clear" w:color="000000" w:fill="FFFFFF"/>
            <w:vAlign w:val="bottom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6 309 758,30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2 18 04000 04 0000 150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6 309 758,30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2 18 04010 04 0000 150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бюджетов городских округов от возврата бюджетными </w:t>
            </w: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 остатков субсидий прошлых лет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4 801 692,02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2 18 04020 04 0000 150</w:t>
            </w:r>
          </w:p>
        </w:tc>
        <w:tc>
          <w:tcPr>
            <w:tcW w:w="7371" w:type="dxa"/>
            <w:shd w:val="clear" w:color="000000" w:fill="FFFFFF"/>
            <w:vAlign w:val="bottom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247 138,44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2 18 04030 04 0000 150</w:t>
            </w:r>
          </w:p>
        </w:tc>
        <w:tc>
          <w:tcPr>
            <w:tcW w:w="7371" w:type="dxa"/>
            <w:shd w:val="clear" w:color="000000" w:fill="FFFFFF"/>
            <w:vAlign w:val="bottom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1 260 927,84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</w:t>
            </w:r>
            <w:r w:rsidR="005064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имеющих целевое назначение, прошлых лет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-6 729 827,25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-6 729 827,25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2 19 25304 04 0000 150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-1 748 622,87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2 19 60010 04 0000 150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-4 981 204,38</w:t>
            </w:r>
          </w:p>
        </w:tc>
      </w:tr>
      <w:tr w:rsidR="001A4C53" w:rsidRPr="001A4C53" w:rsidTr="001A4C53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shd w:val="clear" w:color="000000" w:fill="FFFFFF"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18 036 790 262,25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C53" w:rsidRPr="001A4C53" w:rsidRDefault="001A4C53" w:rsidP="001A4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4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18 477 706 768,81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483A58">
      <w:footerReference w:type="default" r:id="rId8"/>
      <w:pgSz w:w="16838" w:h="11906" w:orient="landscape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05E" w:rsidRDefault="00AC405E" w:rsidP="00DE6D12">
      <w:pPr>
        <w:spacing w:after="0" w:line="240" w:lineRule="auto"/>
      </w:pPr>
      <w:r>
        <w:separator/>
      </w:r>
    </w:p>
  </w:endnote>
  <w:endnote w:type="continuationSeparator" w:id="0">
    <w:p w:rsidR="00AC405E" w:rsidRDefault="00AC405E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334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52DFE" w:rsidRPr="00C373C2" w:rsidRDefault="00F52DFE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18366A">
          <w:rPr>
            <w:rFonts w:ascii="Times New Roman" w:hAnsi="Times New Roman"/>
            <w:noProof/>
            <w:sz w:val="24"/>
          </w:rPr>
          <w:t>30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F52DFE" w:rsidRDefault="00F52D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05E" w:rsidRDefault="00AC405E" w:rsidP="00DE6D12">
      <w:pPr>
        <w:spacing w:after="0" w:line="240" w:lineRule="auto"/>
      </w:pPr>
      <w:r>
        <w:separator/>
      </w:r>
    </w:p>
  </w:footnote>
  <w:footnote w:type="continuationSeparator" w:id="0">
    <w:p w:rsidR="00AC405E" w:rsidRDefault="00AC405E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11451"/>
    <w:rsid w:val="00024861"/>
    <w:rsid w:val="00025613"/>
    <w:rsid w:val="00027D9D"/>
    <w:rsid w:val="000433A2"/>
    <w:rsid w:val="000648E1"/>
    <w:rsid w:val="00072A08"/>
    <w:rsid w:val="000A15A8"/>
    <w:rsid w:val="000A588B"/>
    <w:rsid w:val="000B4A9E"/>
    <w:rsid w:val="000D08EE"/>
    <w:rsid w:val="000D17F0"/>
    <w:rsid w:val="000D3DF5"/>
    <w:rsid w:val="000E61C5"/>
    <w:rsid w:val="00102854"/>
    <w:rsid w:val="0012115E"/>
    <w:rsid w:val="00127DA4"/>
    <w:rsid w:val="00133A98"/>
    <w:rsid w:val="00180394"/>
    <w:rsid w:val="001807E0"/>
    <w:rsid w:val="0018366A"/>
    <w:rsid w:val="00186152"/>
    <w:rsid w:val="00193EAF"/>
    <w:rsid w:val="001A4C53"/>
    <w:rsid w:val="001C441E"/>
    <w:rsid w:val="001C52D6"/>
    <w:rsid w:val="00202F76"/>
    <w:rsid w:val="00242644"/>
    <w:rsid w:val="00242E88"/>
    <w:rsid w:val="00256DBE"/>
    <w:rsid w:val="002632A4"/>
    <w:rsid w:val="002903B6"/>
    <w:rsid w:val="002929FD"/>
    <w:rsid w:val="002A15EA"/>
    <w:rsid w:val="002C183F"/>
    <w:rsid w:val="002C2541"/>
    <w:rsid w:val="002C6999"/>
    <w:rsid w:val="002D3758"/>
    <w:rsid w:val="00303C56"/>
    <w:rsid w:val="00304D5B"/>
    <w:rsid w:val="00311804"/>
    <w:rsid w:val="003143B7"/>
    <w:rsid w:val="00315EB3"/>
    <w:rsid w:val="00376D3F"/>
    <w:rsid w:val="003863C3"/>
    <w:rsid w:val="003B01F5"/>
    <w:rsid w:val="003C1DFC"/>
    <w:rsid w:val="003C4F64"/>
    <w:rsid w:val="003E3635"/>
    <w:rsid w:val="003F157A"/>
    <w:rsid w:val="00420CEE"/>
    <w:rsid w:val="00431B9D"/>
    <w:rsid w:val="00447CC4"/>
    <w:rsid w:val="00460E5A"/>
    <w:rsid w:val="00462F4F"/>
    <w:rsid w:val="00465DEF"/>
    <w:rsid w:val="00473362"/>
    <w:rsid w:val="004754B8"/>
    <w:rsid w:val="004811AF"/>
    <w:rsid w:val="00482356"/>
    <w:rsid w:val="00483A58"/>
    <w:rsid w:val="004B7B7D"/>
    <w:rsid w:val="004F4C32"/>
    <w:rsid w:val="0050048B"/>
    <w:rsid w:val="00506471"/>
    <w:rsid w:val="0052122E"/>
    <w:rsid w:val="00535B9D"/>
    <w:rsid w:val="005455E1"/>
    <w:rsid w:val="00566D3D"/>
    <w:rsid w:val="00580451"/>
    <w:rsid w:val="0059342C"/>
    <w:rsid w:val="005D1141"/>
    <w:rsid w:val="00604D52"/>
    <w:rsid w:val="006063E5"/>
    <w:rsid w:val="0064385C"/>
    <w:rsid w:val="006653C9"/>
    <w:rsid w:val="006706C3"/>
    <w:rsid w:val="006762DE"/>
    <w:rsid w:val="006A237C"/>
    <w:rsid w:val="006E6D42"/>
    <w:rsid w:val="00757E16"/>
    <w:rsid w:val="00765E3F"/>
    <w:rsid w:val="007910DA"/>
    <w:rsid w:val="00793D96"/>
    <w:rsid w:val="0079406B"/>
    <w:rsid w:val="007967BE"/>
    <w:rsid w:val="00796EA6"/>
    <w:rsid w:val="007B5695"/>
    <w:rsid w:val="007D60D1"/>
    <w:rsid w:val="00864F61"/>
    <w:rsid w:val="008738F8"/>
    <w:rsid w:val="008754DB"/>
    <w:rsid w:val="008A21DB"/>
    <w:rsid w:val="008A57FC"/>
    <w:rsid w:val="008B3E25"/>
    <w:rsid w:val="008C10D1"/>
    <w:rsid w:val="008D4645"/>
    <w:rsid w:val="00946BE4"/>
    <w:rsid w:val="00955C75"/>
    <w:rsid w:val="009600C1"/>
    <w:rsid w:val="00984645"/>
    <w:rsid w:val="0098517C"/>
    <w:rsid w:val="009B2BEA"/>
    <w:rsid w:val="009C6104"/>
    <w:rsid w:val="009D18DC"/>
    <w:rsid w:val="009D67A1"/>
    <w:rsid w:val="009E4FA5"/>
    <w:rsid w:val="009F105A"/>
    <w:rsid w:val="009F6DEC"/>
    <w:rsid w:val="00A07D63"/>
    <w:rsid w:val="00A14F6F"/>
    <w:rsid w:val="00A2069D"/>
    <w:rsid w:val="00A327A1"/>
    <w:rsid w:val="00A32F9D"/>
    <w:rsid w:val="00A863DB"/>
    <w:rsid w:val="00A94C46"/>
    <w:rsid w:val="00A95A03"/>
    <w:rsid w:val="00AC405E"/>
    <w:rsid w:val="00AD46F0"/>
    <w:rsid w:val="00AF2CD3"/>
    <w:rsid w:val="00B309F6"/>
    <w:rsid w:val="00B52BA3"/>
    <w:rsid w:val="00B52BC3"/>
    <w:rsid w:val="00B620BA"/>
    <w:rsid w:val="00B8017E"/>
    <w:rsid w:val="00BB33E8"/>
    <w:rsid w:val="00BE3C64"/>
    <w:rsid w:val="00BE50E4"/>
    <w:rsid w:val="00C12B00"/>
    <w:rsid w:val="00C2186E"/>
    <w:rsid w:val="00C373C2"/>
    <w:rsid w:val="00C85156"/>
    <w:rsid w:val="00CB0599"/>
    <w:rsid w:val="00CD6DF8"/>
    <w:rsid w:val="00CE6BBA"/>
    <w:rsid w:val="00CF3E5A"/>
    <w:rsid w:val="00D20411"/>
    <w:rsid w:val="00D67256"/>
    <w:rsid w:val="00DA3C94"/>
    <w:rsid w:val="00DB5505"/>
    <w:rsid w:val="00DE6D12"/>
    <w:rsid w:val="00E13A04"/>
    <w:rsid w:val="00E5105C"/>
    <w:rsid w:val="00E51423"/>
    <w:rsid w:val="00E51EC6"/>
    <w:rsid w:val="00E76B64"/>
    <w:rsid w:val="00E933D6"/>
    <w:rsid w:val="00EB195B"/>
    <w:rsid w:val="00EC7543"/>
    <w:rsid w:val="00ED67F6"/>
    <w:rsid w:val="00F00831"/>
    <w:rsid w:val="00F00D27"/>
    <w:rsid w:val="00F13913"/>
    <w:rsid w:val="00F35A12"/>
    <w:rsid w:val="00F52DFE"/>
    <w:rsid w:val="00F54D02"/>
    <w:rsid w:val="00F65891"/>
    <w:rsid w:val="00F9033E"/>
    <w:rsid w:val="00FD3CE5"/>
    <w:rsid w:val="00F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F5502B5-ED0A-48A7-A9C5-19948F58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9965</Words>
  <Characters>56802</Characters>
  <Application>Microsoft Office Word</Application>
  <DocSecurity>4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2</cp:revision>
  <cp:lastPrinted>2023-06-16T11:36:00Z</cp:lastPrinted>
  <dcterms:created xsi:type="dcterms:W3CDTF">2023-07-11T09:49:00Z</dcterms:created>
  <dcterms:modified xsi:type="dcterms:W3CDTF">2023-07-11T09:49:00Z</dcterms:modified>
</cp:coreProperties>
</file>