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D" w:rsidRDefault="005D43ED" w:rsidP="005D43ED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D43ED" w:rsidRDefault="005D43ED" w:rsidP="005D43E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приказу о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сроках представления 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распорядителями средств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главными администраторами доходов бюджета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главными администраторами источников финансирования дефицита бюджета 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Рязани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отчетности об исполнении бюджета города Рязани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E2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сводной годовой бухгалтерской отчетности муниципальных бюджетных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автономных учреждений, в отношении которых функции и полномочия учредителя осуществляются органами местного самоуправления, за 202</w:t>
      </w:r>
      <w:r w:rsidR="002D46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proofErr w:type="gramEnd"/>
    </w:p>
    <w:p w:rsidR="008A5D5E" w:rsidRDefault="005D43ED" w:rsidP="005532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="00180E86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</w:t>
      </w:r>
      <w:r w:rsidR="002D46C5" w:rsidRPr="002D46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дека</w:t>
      </w:r>
      <w:r w:rsidR="00980131" w:rsidRPr="002D46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</w:t>
      </w:r>
      <w:r w:rsidR="00980131" w:rsidRPr="009801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2D46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№ </w:t>
      </w:r>
      <w:r w:rsidR="00AE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E86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AE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о/д</w:t>
      </w:r>
    </w:p>
    <w:p w:rsidR="00E35508" w:rsidRDefault="00E35508" w:rsidP="00553225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4E43" w:rsidRPr="00E35508" w:rsidRDefault="00C54906" w:rsidP="005641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СРОКИ</w:t>
      </w:r>
      <w:bookmarkStart w:id="0" w:name="_GoBack"/>
      <w:bookmarkEnd w:id="0"/>
    </w:p>
    <w:p w:rsidR="00E86D04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представления главными распорядителями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средств</w:t>
      </w:r>
      <w:r w:rsidR="00E86D04">
        <w:rPr>
          <w:rFonts w:ascii="Times New Roman" w:hAnsi="Times New Roman" w:cs="Times New Roman"/>
          <w:sz w:val="24"/>
          <w:szCs w:val="24"/>
        </w:rPr>
        <w:t xml:space="preserve">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главными администраторами доходов бюджета</w:t>
      </w:r>
      <w:r w:rsidR="00E86D04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главным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040163" w:rsidRPr="00E35508">
        <w:rPr>
          <w:rFonts w:ascii="Times New Roman" w:hAnsi="Times New Roman" w:cs="Times New Roman"/>
          <w:sz w:val="24"/>
          <w:szCs w:val="24"/>
        </w:rPr>
        <w:t>а</w:t>
      </w:r>
      <w:r w:rsidRPr="00E35508">
        <w:rPr>
          <w:rFonts w:ascii="Times New Roman" w:hAnsi="Times New Roman" w:cs="Times New Roman"/>
          <w:sz w:val="24"/>
          <w:szCs w:val="24"/>
        </w:rPr>
        <w:t>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5508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</w:t>
      </w:r>
      <w:r w:rsidR="005A7A1F" w:rsidRPr="005A7A1F">
        <w:rPr>
          <w:rFonts w:ascii="Times New Roman" w:hAnsi="Times New Roman" w:cs="Times New Roman"/>
          <w:sz w:val="24"/>
          <w:szCs w:val="24"/>
        </w:rPr>
        <w:t xml:space="preserve"> </w:t>
      </w:r>
      <w:r w:rsidR="00E86D04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5A7A1F">
        <w:rPr>
          <w:rFonts w:ascii="Times New Roman" w:hAnsi="Times New Roman" w:cs="Times New Roman"/>
          <w:sz w:val="24"/>
          <w:szCs w:val="24"/>
        </w:rPr>
        <w:t xml:space="preserve">годовой </w:t>
      </w:r>
      <w:r w:rsidR="005A7A1F" w:rsidRPr="00E35508">
        <w:rPr>
          <w:rFonts w:ascii="Times New Roman" w:hAnsi="Times New Roman" w:cs="Times New Roman"/>
          <w:sz w:val="24"/>
          <w:szCs w:val="24"/>
        </w:rPr>
        <w:t>отчетности</w:t>
      </w:r>
      <w:proofErr w:type="gramEnd"/>
      <w:r w:rsidR="00E86D04">
        <w:rPr>
          <w:rFonts w:ascii="Times New Roman" w:hAnsi="Times New Roman" w:cs="Times New Roman"/>
          <w:sz w:val="24"/>
          <w:szCs w:val="24"/>
        </w:rPr>
        <w:t xml:space="preserve"> об исполнении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F934AB">
        <w:rPr>
          <w:rFonts w:ascii="Times New Roman" w:hAnsi="Times New Roman" w:cs="Times New Roman"/>
          <w:sz w:val="24"/>
          <w:szCs w:val="24"/>
        </w:rPr>
        <w:t>годовой</w:t>
      </w:r>
      <w:r w:rsidR="00F934AB" w:rsidRPr="00E35508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бухгалтерской отчетности муниципальных бюджетных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и автономных учреждений, в отношении которых функции и полномочия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учредителя осуществляются органами местного самоуправления</w:t>
      </w:r>
      <w:r w:rsidR="00427F3D">
        <w:rPr>
          <w:rFonts w:ascii="Times New Roman" w:hAnsi="Times New Roman" w:cs="Times New Roman"/>
          <w:sz w:val="24"/>
          <w:szCs w:val="24"/>
        </w:rPr>
        <w:t>,</w:t>
      </w:r>
      <w:r w:rsidR="00797042" w:rsidRPr="00797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906" w:rsidRDefault="00F934AB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97042" w:rsidRPr="00E35508">
        <w:rPr>
          <w:rFonts w:ascii="Times New Roman" w:hAnsi="Times New Roman" w:cs="Times New Roman"/>
          <w:sz w:val="24"/>
          <w:szCs w:val="24"/>
        </w:rPr>
        <w:t>20</w:t>
      </w:r>
      <w:r w:rsidR="00797042">
        <w:rPr>
          <w:rFonts w:ascii="Times New Roman" w:hAnsi="Times New Roman" w:cs="Times New Roman"/>
          <w:sz w:val="24"/>
          <w:szCs w:val="24"/>
        </w:rPr>
        <w:t>2</w:t>
      </w:r>
      <w:r w:rsidR="002D46C5">
        <w:rPr>
          <w:rFonts w:ascii="Times New Roman" w:hAnsi="Times New Roman" w:cs="Times New Roman"/>
          <w:sz w:val="24"/>
          <w:szCs w:val="24"/>
        </w:rPr>
        <w:t>4</w:t>
      </w:r>
      <w:r w:rsidR="00797042" w:rsidRPr="00E3550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0427" w:rsidRDefault="00270427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2269"/>
      </w:tblGrid>
      <w:tr w:rsidR="007571E8" w:rsidRPr="00E35508" w:rsidTr="00270427">
        <w:trPr>
          <w:trHeight w:val="1669"/>
        </w:trPr>
        <w:tc>
          <w:tcPr>
            <w:tcW w:w="992" w:type="dxa"/>
          </w:tcPr>
          <w:p w:rsidR="007571E8" w:rsidRPr="00E35508" w:rsidRDefault="007571E8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6237" w:type="dxa"/>
          </w:tcPr>
          <w:tbl>
            <w:tblPr>
              <w:tblStyle w:val="a3"/>
              <w:tblW w:w="15344" w:type="dxa"/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536"/>
              <w:gridCol w:w="4962"/>
            </w:tblGrid>
            <w:tr w:rsidR="007571E8" w:rsidRPr="00E35508" w:rsidTr="00270427">
              <w:trPr>
                <w:trHeight w:val="276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427F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42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аспорядителя средств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бюджета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доходов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</w:t>
                  </w:r>
                  <w:proofErr w:type="gramStart"/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источников финансирования дефицита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</w:t>
                  </w:r>
                  <w:r w:rsidR="00270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язани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D4D6C">
                  <w:pPr>
                    <w:ind w:firstLine="60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214F3">
                  <w:pPr>
                    <w:ind w:left="-676" w:hanging="67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571E8" w:rsidRPr="00E35508" w:rsidRDefault="007571E8" w:rsidP="006701DF">
            <w:pPr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E35508" w:rsidRDefault="00270427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отчетности в электронном виде</w:t>
            </w:r>
          </w:p>
        </w:tc>
      </w:tr>
      <w:tr w:rsidR="007571E8" w:rsidRPr="00E35508" w:rsidTr="00270427">
        <w:trPr>
          <w:trHeight w:val="403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Рязанская городская Дума</w:t>
            </w:r>
          </w:p>
        </w:tc>
        <w:tc>
          <w:tcPr>
            <w:tcW w:w="2269" w:type="dxa"/>
          </w:tcPr>
          <w:p w:rsidR="007571E8" w:rsidRPr="00AF5BD4" w:rsidRDefault="00AC66EE" w:rsidP="002D46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27F3D"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rPr>
          <w:trHeight w:val="422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237" w:type="dxa"/>
          </w:tcPr>
          <w:p w:rsidR="00270427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города Рязани</w:t>
            </w:r>
          </w:p>
        </w:tc>
        <w:tc>
          <w:tcPr>
            <w:tcW w:w="2269" w:type="dxa"/>
          </w:tcPr>
          <w:p w:rsidR="007571E8" w:rsidRPr="00AF5BD4" w:rsidRDefault="00427F3D" w:rsidP="002D46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rPr>
          <w:trHeight w:val="569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571E8" w:rsidRDefault="007571E8" w:rsidP="00CE1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правление капитального строительства администрации города Рязани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</w:tcPr>
          <w:p w:rsidR="007571E8" w:rsidRPr="00AF5BD4" w:rsidRDefault="00427F3D" w:rsidP="002D46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24.01.202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 энергетики и жилищно-коммунального хозяйства администрации города Рязани   </w:t>
            </w:r>
          </w:p>
        </w:tc>
        <w:tc>
          <w:tcPr>
            <w:tcW w:w="2269" w:type="dxa"/>
          </w:tcPr>
          <w:p w:rsidR="007571E8" w:rsidRPr="00AF5BD4" w:rsidRDefault="00427F3D" w:rsidP="00621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proofErr w:type="gramStart"/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благоустройства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  <w:proofErr w:type="gramEnd"/>
          </w:p>
        </w:tc>
        <w:tc>
          <w:tcPr>
            <w:tcW w:w="2269" w:type="dxa"/>
          </w:tcPr>
          <w:p w:rsidR="007571E8" w:rsidRPr="00AF5BD4" w:rsidRDefault="00427F3D" w:rsidP="00621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237" w:type="dxa"/>
          </w:tcPr>
          <w:p w:rsidR="007571E8" w:rsidRDefault="007571E8" w:rsidP="00DC73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дминистрация города Рязани</w:t>
            </w:r>
          </w:p>
          <w:p w:rsidR="007571E8" w:rsidRPr="00E35508" w:rsidRDefault="007571E8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2269" w:type="dxa"/>
          </w:tcPr>
          <w:p w:rsidR="007571E8" w:rsidRPr="00AF5BD4" w:rsidRDefault="00427F3D" w:rsidP="00621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6237" w:type="dxa"/>
          </w:tcPr>
          <w:p w:rsidR="007571E8" w:rsidRDefault="007571E8" w:rsidP="00286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культуры администрации города Рязани</w:t>
            </w:r>
          </w:p>
          <w:p w:rsidR="007571E8" w:rsidRPr="00E35508" w:rsidRDefault="007571E8" w:rsidP="00DC7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AF5BD4" w:rsidRDefault="00427F3D" w:rsidP="00621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земельных ресурсов и имущественных отношений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2D46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E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по физической культуре и массовому спорту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621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образования и молодежной политики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621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инансово-казначейское управление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2D46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270427" w:rsidRDefault="00427F3D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>ведомства</w:t>
            </w:r>
          </w:p>
          <w:p w:rsidR="007571E8" w:rsidRPr="00286E0A" w:rsidRDefault="007571E8" w:rsidP="002704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AF5BD4" w:rsidRDefault="00427F3D" w:rsidP="00621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2D4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54906" w:rsidRPr="00E35508" w:rsidRDefault="00C54906">
      <w:pPr>
        <w:rPr>
          <w:rFonts w:ascii="Times New Roman" w:hAnsi="Times New Roman" w:cs="Times New Roman"/>
          <w:sz w:val="24"/>
          <w:szCs w:val="24"/>
        </w:rPr>
      </w:pPr>
    </w:p>
    <w:sectPr w:rsidR="00C54906" w:rsidRPr="00E35508" w:rsidSect="005A7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77B" w:rsidRDefault="0015377B" w:rsidP="00FE06FA">
      <w:pPr>
        <w:spacing w:after="0" w:line="240" w:lineRule="auto"/>
      </w:pPr>
      <w:r>
        <w:separator/>
      </w:r>
    </w:p>
  </w:endnote>
  <w:endnote w:type="continuationSeparator" w:id="0">
    <w:p w:rsidR="0015377B" w:rsidRDefault="0015377B" w:rsidP="00F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77B" w:rsidRDefault="0015377B" w:rsidP="00FE06FA">
      <w:pPr>
        <w:spacing w:after="0" w:line="240" w:lineRule="auto"/>
      </w:pPr>
      <w:r>
        <w:separator/>
      </w:r>
    </w:p>
  </w:footnote>
  <w:footnote w:type="continuationSeparator" w:id="0">
    <w:p w:rsidR="0015377B" w:rsidRDefault="0015377B" w:rsidP="00FE0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626"/>
      <w:docPartObj>
        <w:docPartGallery w:val="Page Numbers (Top of Page)"/>
        <w:docPartUnique/>
      </w:docPartObj>
    </w:sdtPr>
    <w:sdtEndPr/>
    <w:sdtContent>
      <w:p w:rsidR="006D1C28" w:rsidRDefault="006D1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427">
          <w:rPr>
            <w:noProof/>
          </w:rPr>
          <w:t>2</w:t>
        </w:r>
        <w:r>
          <w:fldChar w:fldCharType="end"/>
        </w:r>
      </w:p>
    </w:sdtContent>
  </w:sdt>
  <w:p w:rsidR="006D1C28" w:rsidRDefault="006D1C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ED"/>
    <w:rsid w:val="00023C29"/>
    <w:rsid w:val="00032B8A"/>
    <w:rsid w:val="00040163"/>
    <w:rsid w:val="00046F8B"/>
    <w:rsid w:val="00090FF2"/>
    <w:rsid w:val="000A7E52"/>
    <w:rsid w:val="00102383"/>
    <w:rsid w:val="00122D93"/>
    <w:rsid w:val="00151D7F"/>
    <w:rsid w:val="0015377B"/>
    <w:rsid w:val="00167355"/>
    <w:rsid w:val="00180E86"/>
    <w:rsid w:val="001A546A"/>
    <w:rsid w:val="001E31BC"/>
    <w:rsid w:val="001E3C14"/>
    <w:rsid w:val="00206489"/>
    <w:rsid w:val="00256434"/>
    <w:rsid w:val="00270427"/>
    <w:rsid w:val="00286E0A"/>
    <w:rsid w:val="002D46C5"/>
    <w:rsid w:val="002E3A7A"/>
    <w:rsid w:val="003101D2"/>
    <w:rsid w:val="003214F3"/>
    <w:rsid w:val="00377A0F"/>
    <w:rsid w:val="0038371C"/>
    <w:rsid w:val="003C5D22"/>
    <w:rsid w:val="003D4D6C"/>
    <w:rsid w:val="0040159E"/>
    <w:rsid w:val="00427F3D"/>
    <w:rsid w:val="0046462A"/>
    <w:rsid w:val="00516994"/>
    <w:rsid w:val="00553225"/>
    <w:rsid w:val="00564155"/>
    <w:rsid w:val="00572E9D"/>
    <w:rsid w:val="00573D30"/>
    <w:rsid w:val="00574E1D"/>
    <w:rsid w:val="00585214"/>
    <w:rsid w:val="005A788B"/>
    <w:rsid w:val="005A7A1F"/>
    <w:rsid w:val="005B6441"/>
    <w:rsid w:val="005D43ED"/>
    <w:rsid w:val="00621A75"/>
    <w:rsid w:val="00641F92"/>
    <w:rsid w:val="006701DF"/>
    <w:rsid w:val="006926B1"/>
    <w:rsid w:val="006D1C28"/>
    <w:rsid w:val="006E2C5F"/>
    <w:rsid w:val="006F0FC7"/>
    <w:rsid w:val="006F3816"/>
    <w:rsid w:val="0070249B"/>
    <w:rsid w:val="00710FAC"/>
    <w:rsid w:val="007571E8"/>
    <w:rsid w:val="00773331"/>
    <w:rsid w:val="00797042"/>
    <w:rsid w:val="007A223B"/>
    <w:rsid w:val="00804EE7"/>
    <w:rsid w:val="00854489"/>
    <w:rsid w:val="00892EC3"/>
    <w:rsid w:val="00893DB3"/>
    <w:rsid w:val="008A5D5E"/>
    <w:rsid w:val="008F3E93"/>
    <w:rsid w:val="0094061D"/>
    <w:rsid w:val="00941FD7"/>
    <w:rsid w:val="0097565C"/>
    <w:rsid w:val="00980131"/>
    <w:rsid w:val="0099355D"/>
    <w:rsid w:val="00A01B13"/>
    <w:rsid w:val="00A80679"/>
    <w:rsid w:val="00AB3000"/>
    <w:rsid w:val="00AC66EE"/>
    <w:rsid w:val="00AE79ED"/>
    <w:rsid w:val="00AF5BD4"/>
    <w:rsid w:val="00B02D44"/>
    <w:rsid w:val="00B34E43"/>
    <w:rsid w:val="00B925FC"/>
    <w:rsid w:val="00B92E0F"/>
    <w:rsid w:val="00BC72AC"/>
    <w:rsid w:val="00BD2391"/>
    <w:rsid w:val="00BD6A22"/>
    <w:rsid w:val="00BE66EB"/>
    <w:rsid w:val="00C171F9"/>
    <w:rsid w:val="00C178B6"/>
    <w:rsid w:val="00C218ED"/>
    <w:rsid w:val="00C54906"/>
    <w:rsid w:val="00C76F56"/>
    <w:rsid w:val="00C86FA0"/>
    <w:rsid w:val="00CE108E"/>
    <w:rsid w:val="00CE1BA6"/>
    <w:rsid w:val="00D16DB4"/>
    <w:rsid w:val="00D428C5"/>
    <w:rsid w:val="00DC7343"/>
    <w:rsid w:val="00DD196A"/>
    <w:rsid w:val="00E16CB6"/>
    <w:rsid w:val="00E35508"/>
    <w:rsid w:val="00E86D04"/>
    <w:rsid w:val="00F5548F"/>
    <w:rsid w:val="00F934AB"/>
    <w:rsid w:val="00FB231E"/>
    <w:rsid w:val="00FC5E32"/>
    <w:rsid w:val="00FE0590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94319-8C26-42C4-9FF9-E04151C6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65</cp:revision>
  <cp:lastPrinted>2024-12-09T13:19:00Z</cp:lastPrinted>
  <dcterms:created xsi:type="dcterms:W3CDTF">2015-12-10T11:10:00Z</dcterms:created>
  <dcterms:modified xsi:type="dcterms:W3CDTF">2024-12-10T14:37:00Z</dcterms:modified>
</cp:coreProperties>
</file>