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A6" w:rsidRDefault="001667A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667A6" w:rsidRDefault="001667A6">
      <w:pPr>
        <w:pStyle w:val="ConsPlusNormal"/>
        <w:jc w:val="both"/>
        <w:outlineLvl w:val="0"/>
      </w:pPr>
    </w:p>
    <w:p w:rsidR="001667A6" w:rsidRDefault="001667A6">
      <w:pPr>
        <w:pStyle w:val="ConsPlusTitle"/>
        <w:jc w:val="center"/>
        <w:outlineLvl w:val="0"/>
      </w:pPr>
      <w:r>
        <w:t>РЯЗАНСКАЯ ГОРОДСКАЯ ДУМА</w:t>
      </w:r>
    </w:p>
    <w:p w:rsidR="001667A6" w:rsidRDefault="001667A6">
      <w:pPr>
        <w:pStyle w:val="ConsPlusTitle"/>
        <w:jc w:val="center"/>
      </w:pPr>
    </w:p>
    <w:p w:rsidR="001667A6" w:rsidRDefault="001667A6">
      <w:pPr>
        <w:pStyle w:val="ConsPlusTitle"/>
        <w:jc w:val="center"/>
      </w:pPr>
      <w:r>
        <w:t>РЕШЕНИЕ</w:t>
      </w:r>
    </w:p>
    <w:p w:rsidR="001667A6" w:rsidRDefault="001667A6">
      <w:pPr>
        <w:pStyle w:val="ConsPlusTitle"/>
        <w:jc w:val="center"/>
      </w:pPr>
      <w:r>
        <w:t>от 22 октября 2009 г. N 552-I</w:t>
      </w:r>
    </w:p>
    <w:p w:rsidR="001667A6" w:rsidRDefault="001667A6">
      <w:pPr>
        <w:pStyle w:val="ConsPlusTitle"/>
        <w:jc w:val="center"/>
      </w:pPr>
    </w:p>
    <w:p w:rsidR="001667A6" w:rsidRDefault="001667A6">
      <w:pPr>
        <w:pStyle w:val="ConsPlusTitle"/>
        <w:jc w:val="center"/>
      </w:pPr>
      <w:r>
        <w:t>ОБ УТВЕРЖДЕНИИ ПОРЯДКА ОЦЕНКИ И ВОЗМЕЩЕНИЯ УЩЕРБА</w:t>
      </w:r>
    </w:p>
    <w:p w:rsidR="001667A6" w:rsidRDefault="001667A6">
      <w:pPr>
        <w:pStyle w:val="ConsPlusTitle"/>
        <w:jc w:val="center"/>
      </w:pPr>
      <w:r>
        <w:t>ЗА УНИЧТОЖЕНИЕ (ПОВРЕЖДЕНИЕ) ЗЕЛЕНЫХ НАСАЖДЕНИЙ</w:t>
      </w:r>
    </w:p>
    <w:p w:rsidR="001667A6" w:rsidRDefault="001667A6">
      <w:pPr>
        <w:pStyle w:val="ConsPlusTitle"/>
        <w:jc w:val="center"/>
      </w:pPr>
      <w:r>
        <w:t>НА ТЕРРИТОРИИ ГОРОДА РЯЗАНИ</w:t>
      </w:r>
    </w:p>
    <w:p w:rsidR="001667A6" w:rsidRDefault="00166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667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7A6" w:rsidRDefault="00166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A6" w:rsidRDefault="001667A6">
            <w:pPr>
              <w:pStyle w:val="ConsPlusNormal"/>
              <w:jc w:val="center"/>
            </w:pPr>
            <w:r>
              <w:rPr>
                <w:color w:val="392C69"/>
              </w:rPr>
              <w:t>Список изменяющих документов</w:t>
            </w:r>
          </w:p>
          <w:p w:rsidR="001667A6" w:rsidRDefault="001667A6">
            <w:pPr>
              <w:pStyle w:val="ConsPlusNormal"/>
              <w:jc w:val="center"/>
            </w:pPr>
            <w:proofErr w:type="gramStart"/>
            <w:r>
              <w:rPr>
                <w:color w:val="392C69"/>
              </w:rPr>
              <w:t>(в ред. Решений Рязанской городской Думы</w:t>
            </w:r>
            <w:proofErr w:type="gramEnd"/>
          </w:p>
          <w:p w:rsidR="001667A6" w:rsidRDefault="001667A6">
            <w:pPr>
              <w:pStyle w:val="ConsPlusNormal"/>
              <w:jc w:val="center"/>
            </w:pPr>
            <w:r>
              <w:rPr>
                <w:color w:val="392C69"/>
              </w:rPr>
              <w:t xml:space="preserve">от 24.03.2011 </w:t>
            </w:r>
            <w:hyperlink r:id="rId5">
              <w:r>
                <w:rPr>
                  <w:color w:val="0000FF"/>
                </w:rPr>
                <w:t>N 58-I</w:t>
              </w:r>
            </w:hyperlink>
            <w:r>
              <w:rPr>
                <w:color w:val="392C69"/>
              </w:rPr>
              <w:t xml:space="preserve">, от 19.07.2012 </w:t>
            </w:r>
            <w:hyperlink r:id="rId6">
              <w:r>
                <w:rPr>
                  <w:color w:val="0000FF"/>
                </w:rPr>
                <w:t>N 265-I</w:t>
              </w:r>
            </w:hyperlink>
            <w:r>
              <w:rPr>
                <w:color w:val="392C69"/>
              </w:rPr>
              <w:t>,</w:t>
            </w:r>
          </w:p>
          <w:p w:rsidR="001667A6" w:rsidRDefault="001667A6">
            <w:pPr>
              <w:pStyle w:val="ConsPlusNormal"/>
              <w:jc w:val="center"/>
            </w:pPr>
            <w:r>
              <w:rPr>
                <w:color w:val="392C69"/>
              </w:rPr>
              <w:t xml:space="preserve">от 30.08.2012 </w:t>
            </w:r>
            <w:hyperlink r:id="rId7">
              <w:r>
                <w:rPr>
                  <w:color w:val="0000FF"/>
                </w:rPr>
                <w:t>N 315-I</w:t>
              </w:r>
            </w:hyperlink>
            <w:r>
              <w:rPr>
                <w:color w:val="392C69"/>
              </w:rPr>
              <w:t xml:space="preserve">, от 22.05.2014 </w:t>
            </w:r>
            <w:hyperlink r:id="rId8">
              <w:r>
                <w:rPr>
                  <w:color w:val="0000FF"/>
                </w:rPr>
                <w:t>N 149-II</w:t>
              </w:r>
            </w:hyperlink>
            <w:r>
              <w:rPr>
                <w:color w:val="392C69"/>
              </w:rPr>
              <w:t>,</w:t>
            </w:r>
          </w:p>
          <w:p w:rsidR="001667A6" w:rsidRDefault="001667A6">
            <w:pPr>
              <w:pStyle w:val="ConsPlusNormal"/>
              <w:jc w:val="center"/>
            </w:pPr>
            <w:r>
              <w:rPr>
                <w:color w:val="392C69"/>
              </w:rPr>
              <w:t xml:space="preserve">от 23.07.2015 </w:t>
            </w:r>
            <w:hyperlink r:id="rId9">
              <w:r>
                <w:rPr>
                  <w:color w:val="0000FF"/>
                </w:rPr>
                <w:t>N 238-II</w:t>
              </w:r>
            </w:hyperlink>
            <w:r>
              <w:rPr>
                <w:color w:val="392C69"/>
              </w:rPr>
              <w:t xml:space="preserve">, от 22.02.2017 </w:t>
            </w:r>
            <w:hyperlink r:id="rId10">
              <w:r>
                <w:rPr>
                  <w:color w:val="0000FF"/>
                </w:rPr>
                <w:t>N 29-II</w:t>
              </w:r>
            </w:hyperlink>
            <w:r>
              <w:rPr>
                <w:color w:val="392C69"/>
              </w:rPr>
              <w:t>,</w:t>
            </w:r>
          </w:p>
          <w:p w:rsidR="001667A6" w:rsidRDefault="001667A6">
            <w:pPr>
              <w:pStyle w:val="ConsPlusNormal"/>
              <w:jc w:val="center"/>
            </w:pPr>
            <w:r>
              <w:rPr>
                <w:color w:val="392C69"/>
              </w:rPr>
              <w:t xml:space="preserve">от 27.04.2017 </w:t>
            </w:r>
            <w:hyperlink r:id="rId11">
              <w:r>
                <w:rPr>
                  <w:color w:val="0000FF"/>
                </w:rPr>
                <w:t>N 138-II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r>
    </w:tbl>
    <w:p w:rsidR="001667A6" w:rsidRDefault="001667A6">
      <w:pPr>
        <w:pStyle w:val="ConsPlusNormal"/>
        <w:jc w:val="both"/>
      </w:pPr>
    </w:p>
    <w:p w:rsidR="001667A6" w:rsidRDefault="001667A6">
      <w:pPr>
        <w:pStyle w:val="ConsPlusNormal"/>
        <w:ind w:firstLine="540"/>
        <w:jc w:val="both"/>
      </w:pPr>
      <w:r>
        <w:t xml:space="preserve">Рассмотрев обращения администрации города Рязани от 22.06.2009 и от 03.08.2009 N 9-490, руководствуясь </w:t>
      </w:r>
      <w:hyperlink r:id="rId12">
        <w:r>
          <w:rPr>
            <w:color w:val="0000FF"/>
          </w:rPr>
          <w:t>Уставом</w:t>
        </w:r>
      </w:hyperlink>
      <w:r>
        <w:t xml:space="preserve"> муниципального образования - городской округ город Рязань Рязанской области, Рязанская городская Дума решила:</w:t>
      </w:r>
    </w:p>
    <w:p w:rsidR="001667A6" w:rsidRDefault="001667A6">
      <w:pPr>
        <w:pStyle w:val="ConsPlusNormal"/>
        <w:spacing w:before="200"/>
        <w:ind w:firstLine="540"/>
        <w:jc w:val="both"/>
      </w:pPr>
      <w:r>
        <w:t xml:space="preserve">1. Утвердить прилагаемый </w:t>
      </w:r>
      <w:hyperlink w:anchor="P40">
        <w:r>
          <w:rPr>
            <w:color w:val="0000FF"/>
          </w:rPr>
          <w:t>Порядок</w:t>
        </w:r>
      </w:hyperlink>
      <w:r>
        <w:t xml:space="preserve"> оценки и возмещения ущерба за уничтожение (повреждение) зеленых насаждений на территории города Рязани.</w:t>
      </w:r>
    </w:p>
    <w:p w:rsidR="001667A6" w:rsidRDefault="001667A6">
      <w:pPr>
        <w:pStyle w:val="ConsPlusNormal"/>
        <w:jc w:val="both"/>
      </w:pPr>
      <w:r>
        <w:t>(</w:t>
      </w:r>
      <w:proofErr w:type="gramStart"/>
      <w:r>
        <w:t>п</w:t>
      </w:r>
      <w:proofErr w:type="gramEnd"/>
      <w:r>
        <w:t xml:space="preserve">. 1 в ред. </w:t>
      </w:r>
      <w:hyperlink r:id="rId13">
        <w:r>
          <w:rPr>
            <w:color w:val="0000FF"/>
          </w:rPr>
          <w:t>Решения</w:t>
        </w:r>
      </w:hyperlink>
      <w:r>
        <w:t xml:space="preserve"> Рязанской городской Думы от 22.05.2014 N 149-II)</w:t>
      </w:r>
    </w:p>
    <w:p w:rsidR="001667A6" w:rsidRDefault="001667A6">
      <w:pPr>
        <w:pStyle w:val="ConsPlusNormal"/>
        <w:spacing w:before="200"/>
        <w:ind w:firstLine="540"/>
        <w:jc w:val="both"/>
      </w:pPr>
      <w:r>
        <w:t>2. Признать утратившими силу:</w:t>
      </w:r>
    </w:p>
    <w:p w:rsidR="001667A6" w:rsidRDefault="001667A6">
      <w:pPr>
        <w:pStyle w:val="ConsPlusNormal"/>
        <w:spacing w:before="200"/>
        <w:ind w:firstLine="540"/>
        <w:jc w:val="both"/>
      </w:pPr>
      <w:r>
        <w:t xml:space="preserve">а) </w:t>
      </w:r>
      <w:hyperlink r:id="rId14">
        <w:r>
          <w:rPr>
            <w:color w:val="0000FF"/>
          </w:rPr>
          <w:t>решение</w:t>
        </w:r>
      </w:hyperlink>
      <w:r>
        <w:t xml:space="preserve"> Рязанского городского Совета от 06.12.2007 N 969-III "Об утверждении Порядка оценки и возмещения ущерба за вынужденное или незаконное уничтожение (повреждение) зеленых насаждений на территории города Рязани";</w:t>
      </w:r>
    </w:p>
    <w:p w:rsidR="001667A6" w:rsidRDefault="001667A6">
      <w:pPr>
        <w:pStyle w:val="ConsPlusNormal"/>
        <w:spacing w:before="200"/>
        <w:ind w:firstLine="540"/>
        <w:jc w:val="both"/>
      </w:pPr>
      <w:r>
        <w:t xml:space="preserve">б) </w:t>
      </w:r>
      <w:hyperlink r:id="rId15">
        <w:r>
          <w:rPr>
            <w:color w:val="0000FF"/>
          </w:rPr>
          <w:t>решение</w:t>
        </w:r>
      </w:hyperlink>
      <w:r>
        <w:t xml:space="preserve"> Рязанской городской Думы от 23.10.2008 N 741-I "О внесении изменений в Порядок оценки и возмещения ущерба за вынужденное или незаконное уничтожение (повреждение) зеленых насаждений на территории города Рязани, утвержденный решением Рязанского городского Совета от 06.12.2007 N 969-III".</w:t>
      </w:r>
    </w:p>
    <w:p w:rsidR="001667A6" w:rsidRDefault="001667A6">
      <w:pPr>
        <w:pStyle w:val="ConsPlusNormal"/>
        <w:spacing w:before="200"/>
        <w:ind w:firstLine="540"/>
        <w:jc w:val="both"/>
      </w:pPr>
      <w:r>
        <w:t xml:space="preserve">3. Утратил силу. - </w:t>
      </w:r>
      <w:hyperlink r:id="rId16">
        <w:r>
          <w:rPr>
            <w:color w:val="0000FF"/>
          </w:rPr>
          <w:t>Решение</w:t>
        </w:r>
      </w:hyperlink>
      <w:r>
        <w:t xml:space="preserve"> Рязанской городской Думы от 23.07.2015 N 238-II.</w:t>
      </w:r>
    </w:p>
    <w:p w:rsidR="001667A6" w:rsidRDefault="001667A6">
      <w:pPr>
        <w:pStyle w:val="ConsPlusNormal"/>
        <w:spacing w:before="200"/>
        <w:ind w:firstLine="540"/>
        <w:jc w:val="both"/>
      </w:pPr>
      <w:r>
        <w:t>4. Настоящее решение вступает в силу на следующий день после дня его официального опубликования.</w:t>
      </w:r>
    </w:p>
    <w:p w:rsidR="001667A6" w:rsidRDefault="001667A6">
      <w:pPr>
        <w:pStyle w:val="ConsPlusNormal"/>
        <w:spacing w:before="200"/>
        <w:ind w:firstLine="540"/>
        <w:jc w:val="both"/>
      </w:pPr>
      <w:r>
        <w:t xml:space="preserve">5. </w:t>
      </w:r>
      <w:proofErr w:type="gramStart"/>
      <w:r>
        <w:t>Контроль за</w:t>
      </w:r>
      <w:proofErr w:type="gramEnd"/>
      <w:r>
        <w:t xml:space="preserve"> исполнением настоящего решения возложить на комитет по муниципальной собственности и земельным вопросам Рязанской городской Думы (Худяков Р.Е.).</w:t>
      </w:r>
    </w:p>
    <w:p w:rsidR="001667A6" w:rsidRDefault="001667A6">
      <w:pPr>
        <w:pStyle w:val="ConsPlusNormal"/>
        <w:jc w:val="both"/>
      </w:pPr>
      <w:r>
        <w:t>(</w:t>
      </w:r>
      <w:proofErr w:type="gramStart"/>
      <w:r>
        <w:t>п</w:t>
      </w:r>
      <w:proofErr w:type="gramEnd"/>
      <w:r>
        <w:t xml:space="preserve">. 5 в ред. </w:t>
      </w:r>
      <w:hyperlink r:id="rId17">
        <w:r>
          <w:rPr>
            <w:color w:val="0000FF"/>
          </w:rPr>
          <w:t>Решения</w:t>
        </w:r>
      </w:hyperlink>
      <w:r>
        <w:t xml:space="preserve"> Рязанской городской Думы от 22.02.2017 N 29-II)</w:t>
      </w:r>
    </w:p>
    <w:p w:rsidR="001667A6" w:rsidRDefault="001667A6">
      <w:pPr>
        <w:pStyle w:val="ConsPlusNormal"/>
        <w:jc w:val="both"/>
      </w:pPr>
    </w:p>
    <w:p w:rsidR="001667A6" w:rsidRDefault="001667A6">
      <w:pPr>
        <w:pStyle w:val="ConsPlusNormal"/>
        <w:jc w:val="right"/>
      </w:pPr>
      <w:r>
        <w:t>Глава муниципального образования,</w:t>
      </w:r>
    </w:p>
    <w:p w:rsidR="001667A6" w:rsidRDefault="001667A6">
      <w:pPr>
        <w:pStyle w:val="ConsPlusNormal"/>
        <w:jc w:val="right"/>
      </w:pPr>
      <w:r>
        <w:t>председатель Рязанской городской Думы</w:t>
      </w:r>
    </w:p>
    <w:p w:rsidR="001667A6" w:rsidRDefault="001667A6">
      <w:pPr>
        <w:pStyle w:val="ConsPlusNormal"/>
        <w:jc w:val="right"/>
      </w:pPr>
      <w:r>
        <w:t>Ф.И.ПРОВОТОРОВ</w:t>
      </w: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right"/>
        <w:outlineLvl w:val="0"/>
      </w:pPr>
      <w:r>
        <w:t>УТВЕРЖДЕН</w:t>
      </w:r>
    </w:p>
    <w:p w:rsidR="001667A6" w:rsidRDefault="001667A6">
      <w:pPr>
        <w:pStyle w:val="ConsPlusNormal"/>
        <w:jc w:val="right"/>
      </w:pPr>
      <w:r>
        <w:t>решением</w:t>
      </w:r>
    </w:p>
    <w:p w:rsidR="001667A6" w:rsidRDefault="001667A6">
      <w:pPr>
        <w:pStyle w:val="ConsPlusNormal"/>
        <w:jc w:val="right"/>
      </w:pPr>
      <w:r>
        <w:t>Рязанской городской Думы</w:t>
      </w:r>
    </w:p>
    <w:p w:rsidR="001667A6" w:rsidRDefault="001667A6">
      <w:pPr>
        <w:pStyle w:val="ConsPlusNormal"/>
        <w:jc w:val="right"/>
      </w:pPr>
      <w:r>
        <w:t>от 22 октября 2009 г. N 552-I</w:t>
      </w:r>
    </w:p>
    <w:p w:rsidR="001667A6" w:rsidRDefault="001667A6">
      <w:pPr>
        <w:pStyle w:val="ConsPlusNormal"/>
        <w:jc w:val="both"/>
      </w:pPr>
    </w:p>
    <w:p w:rsidR="001667A6" w:rsidRDefault="001667A6">
      <w:pPr>
        <w:pStyle w:val="ConsPlusTitle"/>
        <w:jc w:val="center"/>
      </w:pPr>
      <w:bookmarkStart w:id="1" w:name="P40"/>
      <w:bookmarkEnd w:id="1"/>
      <w:r>
        <w:t>ПОРЯДОК</w:t>
      </w:r>
    </w:p>
    <w:p w:rsidR="001667A6" w:rsidRDefault="001667A6">
      <w:pPr>
        <w:pStyle w:val="ConsPlusTitle"/>
        <w:jc w:val="center"/>
      </w:pPr>
      <w:r>
        <w:t>ОЦЕНКИ И ВОЗМЕЩЕНИЯ УЩЕРБА ЗА УНИЧТОЖЕНИЕ (ПОВРЕЖДЕНИЕ)</w:t>
      </w:r>
    </w:p>
    <w:p w:rsidR="001667A6" w:rsidRDefault="001667A6">
      <w:pPr>
        <w:pStyle w:val="ConsPlusTitle"/>
        <w:jc w:val="center"/>
      </w:pPr>
      <w:r>
        <w:t>ЗЕЛЕНЫХ НАСАЖДЕНИЙ НА ТЕРРИТОРИИ</w:t>
      </w:r>
    </w:p>
    <w:p w:rsidR="001667A6" w:rsidRDefault="001667A6">
      <w:pPr>
        <w:pStyle w:val="ConsPlusTitle"/>
        <w:jc w:val="center"/>
      </w:pPr>
      <w:r>
        <w:lastRenderedPageBreak/>
        <w:t>ГОРОДА РЯЗАНИ</w:t>
      </w:r>
    </w:p>
    <w:p w:rsidR="001667A6" w:rsidRDefault="00166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667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7A6" w:rsidRDefault="00166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A6" w:rsidRDefault="001667A6">
            <w:pPr>
              <w:pStyle w:val="ConsPlusNormal"/>
              <w:jc w:val="center"/>
            </w:pPr>
            <w:r>
              <w:rPr>
                <w:color w:val="392C69"/>
              </w:rPr>
              <w:t>Список изменяющих документов</w:t>
            </w:r>
          </w:p>
          <w:p w:rsidR="001667A6" w:rsidRDefault="001667A6">
            <w:pPr>
              <w:pStyle w:val="ConsPlusNormal"/>
              <w:jc w:val="center"/>
            </w:pPr>
            <w:proofErr w:type="gramStart"/>
            <w:r>
              <w:rPr>
                <w:color w:val="392C69"/>
              </w:rPr>
              <w:t>(в ред. Решений Рязанской городской Думы</w:t>
            </w:r>
            <w:proofErr w:type="gramEnd"/>
          </w:p>
          <w:p w:rsidR="001667A6" w:rsidRDefault="001667A6">
            <w:pPr>
              <w:pStyle w:val="ConsPlusNormal"/>
              <w:jc w:val="center"/>
            </w:pPr>
            <w:r>
              <w:rPr>
                <w:color w:val="392C69"/>
              </w:rPr>
              <w:t xml:space="preserve">от 24.03.2011 </w:t>
            </w:r>
            <w:hyperlink r:id="rId18">
              <w:r>
                <w:rPr>
                  <w:color w:val="0000FF"/>
                </w:rPr>
                <w:t>N 58-I</w:t>
              </w:r>
            </w:hyperlink>
            <w:r>
              <w:rPr>
                <w:color w:val="392C69"/>
              </w:rPr>
              <w:t xml:space="preserve">, от 19.07.2012 </w:t>
            </w:r>
            <w:hyperlink r:id="rId19">
              <w:r>
                <w:rPr>
                  <w:color w:val="0000FF"/>
                </w:rPr>
                <w:t>N 265-I</w:t>
              </w:r>
            </w:hyperlink>
            <w:r>
              <w:rPr>
                <w:color w:val="392C69"/>
              </w:rPr>
              <w:t>,</w:t>
            </w:r>
          </w:p>
          <w:p w:rsidR="001667A6" w:rsidRDefault="001667A6">
            <w:pPr>
              <w:pStyle w:val="ConsPlusNormal"/>
              <w:jc w:val="center"/>
            </w:pPr>
            <w:r>
              <w:rPr>
                <w:color w:val="392C69"/>
              </w:rPr>
              <w:t xml:space="preserve">от 30.08.2012 </w:t>
            </w:r>
            <w:hyperlink r:id="rId20">
              <w:r>
                <w:rPr>
                  <w:color w:val="0000FF"/>
                </w:rPr>
                <w:t>N 315-I</w:t>
              </w:r>
            </w:hyperlink>
            <w:r>
              <w:rPr>
                <w:color w:val="392C69"/>
              </w:rPr>
              <w:t xml:space="preserve">, от 22.05.2014 </w:t>
            </w:r>
            <w:hyperlink r:id="rId21">
              <w:r>
                <w:rPr>
                  <w:color w:val="0000FF"/>
                </w:rPr>
                <w:t>N 149-II</w:t>
              </w:r>
            </w:hyperlink>
            <w:r>
              <w:rPr>
                <w:color w:val="392C69"/>
              </w:rPr>
              <w:t>,</w:t>
            </w:r>
          </w:p>
          <w:p w:rsidR="001667A6" w:rsidRDefault="001667A6">
            <w:pPr>
              <w:pStyle w:val="ConsPlusNormal"/>
              <w:jc w:val="center"/>
            </w:pPr>
            <w:r>
              <w:rPr>
                <w:color w:val="392C69"/>
              </w:rPr>
              <w:t xml:space="preserve">от 23.07.2015 </w:t>
            </w:r>
            <w:hyperlink r:id="rId22">
              <w:r>
                <w:rPr>
                  <w:color w:val="0000FF"/>
                </w:rPr>
                <w:t>N 238-II</w:t>
              </w:r>
            </w:hyperlink>
            <w:r>
              <w:rPr>
                <w:color w:val="392C69"/>
              </w:rPr>
              <w:t xml:space="preserve">, от 22.02.2017 </w:t>
            </w:r>
            <w:hyperlink r:id="rId23">
              <w:r>
                <w:rPr>
                  <w:color w:val="0000FF"/>
                </w:rPr>
                <w:t>N 29-II</w:t>
              </w:r>
            </w:hyperlink>
            <w:r>
              <w:rPr>
                <w:color w:val="392C69"/>
              </w:rPr>
              <w:t>,</w:t>
            </w:r>
          </w:p>
          <w:p w:rsidR="001667A6" w:rsidRDefault="001667A6">
            <w:pPr>
              <w:pStyle w:val="ConsPlusNormal"/>
              <w:jc w:val="center"/>
            </w:pPr>
            <w:r>
              <w:rPr>
                <w:color w:val="392C69"/>
              </w:rPr>
              <w:t xml:space="preserve">от 27.04.2017 </w:t>
            </w:r>
            <w:hyperlink r:id="rId24">
              <w:r>
                <w:rPr>
                  <w:color w:val="0000FF"/>
                </w:rPr>
                <w:t>N 138-II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r>
    </w:tbl>
    <w:p w:rsidR="001667A6" w:rsidRDefault="001667A6">
      <w:pPr>
        <w:pStyle w:val="ConsPlusNormal"/>
        <w:jc w:val="both"/>
      </w:pPr>
    </w:p>
    <w:p w:rsidR="001667A6" w:rsidRDefault="001667A6">
      <w:pPr>
        <w:pStyle w:val="ConsPlusNormal"/>
        <w:jc w:val="center"/>
        <w:outlineLvl w:val="1"/>
      </w:pPr>
      <w:r>
        <w:t>1. Общие положения</w:t>
      </w:r>
    </w:p>
    <w:p w:rsidR="001667A6" w:rsidRDefault="001667A6">
      <w:pPr>
        <w:pStyle w:val="ConsPlusNormal"/>
        <w:jc w:val="both"/>
      </w:pPr>
    </w:p>
    <w:p w:rsidR="001667A6" w:rsidRDefault="001667A6">
      <w:pPr>
        <w:pStyle w:val="ConsPlusNormal"/>
        <w:ind w:firstLine="540"/>
        <w:jc w:val="both"/>
      </w:pPr>
      <w:r>
        <w:t>1.1. Порядок оценки и возмещения ущерба за уничтожение (повреждение) зеленых насаждений на территории города Рязани (далее по тексту - Порядок) определяет процедуру оформления вынужденного уничтожения (повреждения) зеленых насаждений, проведения компенсационного озеленения, а также формы возмещения ущерба за уничтожение (повреждение) зеленых насаждений.</w:t>
      </w:r>
    </w:p>
    <w:p w:rsidR="001667A6" w:rsidRDefault="001667A6">
      <w:pPr>
        <w:pStyle w:val="ConsPlusNormal"/>
        <w:jc w:val="both"/>
      </w:pPr>
      <w:r>
        <w:t>(</w:t>
      </w:r>
      <w:proofErr w:type="gramStart"/>
      <w:r>
        <w:t>в</w:t>
      </w:r>
      <w:proofErr w:type="gramEnd"/>
      <w:r>
        <w:t xml:space="preserve"> ред. </w:t>
      </w:r>
      <w:hyperlink r:id="rId25">
        <w:r>
          <w:rPr>
            <w:color w:val="0000FF"/>
          </w:rPr>
          <w:t>Решения</w:t>
        </w:r>
      </w:hyperlink>
      <w:r>
        <w:t xml:space="preserve"> Рязанской городской Думы от 22.05.2014 N 149-II)</w:t>
      </w:r>
    </w:p>
    <w:p w:rsidR="001667A6" w:rsidRDefault="001667A6">
      <w:pPr>
        <w:pStyle w:val="ConsPlusNormal"/>
        <w:spacing w:before="200"/>
        <w:ind w:firstLine="540"/>
        <w:jc w:val="both"/>
      </w:pPr>
      <w:r>
        <w:t>1.2. В настоящем Порядке используются следующие основные понятия:</w:t>
      </w:r>
    </w:p>
    <w:p w:rsidR="001667A6" w:rsidRDefault="001667A6">
      <w:pPr>
        <w:pStyle w:val="ConsPlusNormal"/>
        <w:spacing w:before="200"/>
        <w:ind w:firstLine="540"/>
        <w:jc w:val="both"/>
      </w:pPr>
      <w:r>
        <w:t>1.2.1. Зеленые насаждения - совокупность древесных, кустарниковых и травянистых растений на определенной территории.</w:t>
      </w:r>
    </w:p>
    <w:p w:rsidR="001667A6" w:rsidRDefault="001667A6">
      <w:pPr>
        <w:pStyle w:val="ConsPlusNormal"/>
        <w:spacing w:before="200"/>
        <w:ind w:firstLine="540"/>
        <w:jc w:val="both"/>
      </w:pPr>
      <w:r>
        <w:t>1.2.2. Повреждение зеленых насаждений - причинение вреда кроне, стволу, корневой системе растений, не влекущее прекращение роста (нарушение целостности кроны, корневой системы, ствола, живого напочвенного покрова в результате механического, термического, химического воздействия), а также загрязнение зеленых насаждений либо почвы в корневой системе вредными веществами.</w:t>
      </w:r>
    </w:p>
    <w:p w:rsidR="001667A6" w:rsidRDefault="001667A6">
      <w:pPr>
        <w:pStyle w:val="ConsPlusNormal"/>
        <w:spacing w:before="200"/>
        <w:ind w:firstLine="540"/>
        <w:jc w:val="both"/>
      </w:pPr>
      <w:r>
        <w:t>1.2.3. Уничтожение зеленых насаждений - повреждение или выкапывание зеленых насаждений, которое повлекло их гибель или утрату в качестве элемента ландшафта.</w:t>
      </w:r>
    </w:p>
    <w:p w:rsidR="001667A6" w:rsidRDefault="001667A6">
      <w:pPr>
        <w:pStyle w:val="ConsPlusNormal"/>
        <w:spacing w:before="200"/>
        <w:ind w:firstLine="540"/>
        <w:jc w:val="both"/>
      </w:pPr>
      <w:r>
        <w:t xml:space="preserve">1.2.4. </w:t>
      </w:r>
      <w:proofErr w:type="gramStart"/>
      <w:r>
        <w:t>Вынужденное уничтожение (повреждение) зеленых насаждений - повреждение, выкапывание, пересадка зеленых насаждений, необходимые в целях обеспечения условий для проведения работ по благоустройству территорий, размещению, строительству, реконструкции, капитальному ремонту, обслуживанию зданий, строений, сооружений, объектов и сетей инженерной инфраструктуры и дорог; обеспечения соблюдения действующих технических регламентов, норм и правил;</w:t>
      </w:r>
      <w:proofErr w:type="gramEnd"/>
      <w:r>
        <w:t xml:space="preserve"> для ликвидации аварийных и иных ситуаций, создающих угрозу здоровью, жизни и имуществу граждан, на основании оформленного в установленном порядке распоряжения администрации города Рязани (далее по тексту - Распоряжение).</w:t>
      </w:r>
    </w:p>
    <w:p w:rsidR="001667A6" w:rsidRDefault="001667A6">
      <w:pPr>
        <w:pStyle w:val="ConsPlusNormal"/>
        <w:spacing w:before="200"/>
        <w:ind w:firstLine="540"/>
        <w:jc w:val="both"/>
      </w:pPr>
      <w:r>
        <w:t>1.2.5. Незаконное уничтожение (повреждение) зеленых насаждений - повреждение, выкапывание, пересадка зеленых насаждений, выполненные без предварительного оформления Распоряжения.</w:t>
      </w:r>
    </w:p>
    <w:p w:rsidR="001667A6" w:rsidRDefault="001667A6">
      <w:pPr>
        <w:pStyle w:val="ConsPlusNormal"/>
        <w:spacing w:before="200"/>
        <w:ind w:firstLine="540"/>
        <w:jc w:val="both"/>
      </w:pPr>
      <w:r>
        <w:t>1.2.6. Санитарная обрезка - обрезка больных, поломанных, засохших ветвей.</w:t>
      </w:r>
    </w:p>
    <w:p w:rsidR="001667A6" w:rsidRDefault="001667A6">
      <w:pPr>
        <w:pStyle w:val="ConsPlusNormal"/>
        <w:spacing w:before="200"/>
        <w:ind w:firstLine="540"/>
        <w:jc w:val="both"/>
      </w:pPr>
      <w:r>
        <w:t>1.2.7. Омолаживающая обрезка - глубокая обрезка ветвей до их базальной части, стимулирующая образование молодых побегов, создающих новую крону.</w:t>
      </w:r>
    </w:p>
    <w:p w:rsidR="001667A6" w:rsidRDefault="001667A6">
      <w:pPr>
        <w:pStyle w:val="ConsPlusNormal"/>
        <w:spacing w:before="200"/>
        <w:ind w:firstLine="540"/>
        <w:jc w:val="both"/>
      </w:pPr>
      <w:r>
        <w:t>1.2.8. Формовочная обрезка - обрезка кроны с целью придания растению определенного габитуса, ему не свойственного.</w:t>
      </w:r>
    </w:p>
    <w:p w:rsidR="001667A6" w:rsidRDefault="001667A6">
      <w:pPr>
        <w:pStyle w:val="ConsPlusNormal"/>
        <w:spacing w:before="200"/>
        <w:ind w:firstLine="540"/>
        <w:jc w:val="both"/>
      </w:pPr>
      <w:r>
        <w:t>1.2.9. Восстановительная стоимость - стоимость зеленых насаждений, которая устанавливается для исчисления их ценности при вынужденном уничтожении (повреждении) зеленых насаждений.</w:t>
      </w:r>
    </w:p>
    <w:p w:rsidR="001667A6" w:rsidRDefault="001667A6">
      <w:pPr>
        <w:pStyle w:val="ConsPlusNormal"/>
        <w:spacing w:before="200"/>
        <w:ind w:firstLine="540"/>
        <w:jc w:val="both"/>
      </w:pPr>
      <w:r>
        <w:t>1.2.10. Компенсационное озеленение - создание (воспроизводство) зеленых насаждений взамен уничтоженных или поврежденных.</w:t>
      </w:r>
    </w:p>
    <w:p w:rsidR="001667A6" w:rsidRDefault="001667A6">
      <w:pPr>
        <w:pStyle w:val="ConsPlusNormal"/>
        <w:spacing w:before="200"/>
        <w:ind w:firstLine="540"/>
        <w:jc w:val="both"/>
      </w:pPr>
      <w:r>
        <w:t xml:space="preserve">1.3. Настоящий Порядок не распространяется на городские леса, зеленые насаждения, произрастающие на земельных участках, находящихся в федеральной собственности Российской Федерации, собственности Рязанской области и частной собственности, на участках </w:t>
      </w:r>
      <w:r>
        <w:lastRenderedPageBreak/>
        <w:t>землепользования граждан, на участках муниципальных кладбищ.</w:t>
      </w:r>
    </w:p>
    <w:p w:rsidR="001667A6" w:rsidRDefault="001667A6">
      <w:pPr>
        <w:pStyle w:val="ConsPlusNormal"/>
        <w:spacing w:before="200"/>
        <w:ind w:firstLine="540"/>
        <w:jc w:val="both"/>
      </w:pPr>
      <w:r>
        <w:t>1.4. Настоящий Порядок не распространяется на санитарную, омолаживающую и формовочную обрезки зеленых насаждений, выполняемые в рамках исполнения муниципального заказа.</w:t>
      </w:r>
    </w:p>
    <w:p w:rsidR="001667A6" w:rsidRDefault="001667A6">
      <w:pPr>
        <w:pStyle w:val="ConsPlusNormal"/>
        <w:spacing w:before="200"/>
        <w:ind w:firstLine="540"/>
        <w:jc w:val="both"/>
      </w:pPr>
      <w:r>
        <w:t xml:space="preserve">1.5. Вынужденное уничтожение (повреждение) зеленых насаждений производится на основании Распоряжения, за исключением случаев, указанных в </w:t>
      </w:r>
      <w:hyperlink w:anchor="P82">
        <w:r>
          <w:rPr>
            <w:color w:val="0000FF"/>
          </w:rPr>
          <w:t>п. 2.1.5</w:t>
        </w:r>
      </w:hyperlink>
      <w:r>
        <w:t xml:space="preserve"> настоящего Порядка.</w:t>
      </w:r>
    </w:p>
    <w:p w:rsidR="001667A6" w:rsidRDefault="001667A6">
      <w:pPr>
        <w:pStyle w:val="ConsPlusNormal"/>
        <w:spacing w:before="200"/>
        <w:ind w:firstLine="540"/>
        <w:jc w:val="both"/>
      </w:pPr>
      <w:r>
        <w:t>Изъятие из естественной природной среды объектов растительного мира, записанных в Красную книгу Рязанской области, допускается в исключительных случаях, в порядке, установленном законодательством Российской Федерации.</w:t>
      </w:r>
    </w:p>
    <w:p w:rsidR="001667A6" w:rsidRDefault="001667A6">
      <w:pPr>
        <w:pStyle w:val="ConsPlusNormal"/>
        <w:spacing w:before="200"/>
        <w:ind w:firstLine="540"/>
        <w:jc w:val="both"/>
      </w:pPr>
      <w:r>
        <w:t xml:space="preserve">1.6. При определении размера платежа за вынужденное уничтожение (повреждение) зеленых насаждений к </w:t>
      </w:r>
      <w:proofErr w:type="gramStart"/>
      <w:r>
        <w:t>поврежденным</w:t>
      </w:r>
      <w:proofErr w:type="gramEnd"/>
      <w:r>
        <w:t xml:space="preserve"> до степени прекращения роста относятся:</w:t>
      </w:r>
    </w:p>
    <w:p w:rsidR="001667A6" w:rsidRDefault="001667A6">
      <w:pPr>
        <w:pStyle w:val="ConsPlusNormal"/>
        <w:spacing w:before="200"/>
        <w:ind w:firstLine="540"/>
        <w:jc w:val="both"/>
      </w:pPr>
      <w:r>
        <w:t>- деревья и кустарники: со сломом ствола; с наклоном более 30 градусов; с обдиром коры и повреждением луба свыше 30 процентов поверхности ствола; с обдиром и обрывом скелетных корней свыше половины окружности ствола;</w:t>
      </w:r>
    </w:p>
    <w:p w:rsidR="001667A6" w:rsidRDefault="001667A6">
      <w:pPr>
        <w:pStyle w:val="ConsPlusNormal"/>
        <w:spacing w:before="200"/>
        <w:ind w:firstLine="540"/>
        <w:jc w:val="both"/>
      </w:pPr>
      <w:r>
        <w:t>- газоны и цветники: при уничтожении (перекопке) свыше 30 процентов их площади.</w:t>
      </w:r>
    </w:p>
    <w:p w:rsidR="001667A6" w:rsidRDefault="001667A6">
      <w:pPr>
        <w:pStyle w:val="ConsPlusNormal"/>
        <w:jc w:val="both"/>
      </w:pPr>
      <w:r>
        <w:t xml:space="preserve">(п. 1.6 </w:t>
      </w:r>
      <w:proofErr w:type="gramStart"/>
      <w:r>
        <w:t>введен</w:t>
      </w:r>
      <w:proofErr w:type="gramEnd"/>
      <w:r>
        <w:t xml:space="preserve"> </w:t>
      </w:r>
      <w:hyperlink r:id="rId26">
        <w:r>
          <w:rPr>
            <w:color w:val="0000FF"/>
          </w:rPr>
          <w:t>Решением</w:t>
        </w:r>
      </w:hyperlink>
      <w:r>
        <w:t xml:space="preserve"> Рязанской городской Думы от 22.05.2014 N 149-II)</w:t>
      </w:r>
    </w:p>
    <w:p w:rsidR="001667A6" w:rsidRDefault="001667A6">
      <w:pPr>
        <w:pStyle w:val="ConsPlusNormal"/>
        <w:jc w:val="both"/>
      </w:pPr>
    </w:p>
    <w:p w:rsidR="001667A6" w:rsidRDefault="001667A6">
      <w:pPr>
        <w:pStyle w:val="ConsPlusNormal"/>
        <w:jc w:val="center"/>
        <w:outlineLvl w:val="1"/>
      </w:pPr>
      <w:r>
        <w:t>2. Вынужденное уничтожение (повреждение) зеленых насаждений</w:t>
      </w:r>
    </w:p>
    <w:p w:rsidR="001667A6" w:rsidRDefault="001667A6">
      <w:pPr>
        <w:pStyle w:val="ConsPlusNormal"/>
        <w:jc w:val="both"/>
      </w:pPr>
    </w:p>
    <w:p w:rsidR="001667A6" w:rsidRDefault="001667A6">
      <w:pPr>
        <w:pStyle w:val="ConsPlusNormal"/>
        <w:ind w:firstLine="540"/>
        <w:jc w:val="both"/>
      </w:pPr>
      <w:bookmarkStart w:id="2" w:name="P77"/>
      <w:bookmarkEnd w:id="2"/>
      <w:r>
        <w:t>2.1. Вынужденное уничтожение (повреждение) зеленых насаждений осуществляется в случаях:</w:t>
      </w:r>
    </w:p>
    <w:p w:rsidR="001667A6" w:rsidRDefault="001667A6">
      <w:pPr>
        <w:pStyle w:val="ConsPlusNormal"/>
        <w:spacing w:before="200"/>
        <w:ind w:firstLine="540"/>
        <w:jc w:val="both"/>
      </w:pPr>
      <w:bookmarkStart w:id="3" w:name="P78"/>
      <w:bookmarkEnd w:id="3"/>
      <w:r>
        <w:t>2.1.1. 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1667A6" w:rsidRDefault="001667A6">
      <w:pPr>
        <w:pStyle w:val="ConsPlusNormal"/>
        <w:spacing w:before="200"/>
        <w:ind w:firstLine="540"/>
        <w:jc w:val="both"/>
      </w:pPr>
      <w:r>
        <w:t>2.1.2. Проведения работ по прокладке инженерных сетей и коммуникаций на территориях, в пределах которых произрастают зеленые насаждения.</w:t>
      </w:r>
    </w:p>
    <w:p w:rsidR="001667A6" w:rsidRDefault="001667A6">
      <w:pPr>
        <w:pStyle w:val="ConsPlusNormal"/>
        <w:spacing w:before="200"/>
        <w:ind w:firstLine="540"/>
        <w:jc w:val="both"/>
      </w:pPr>
      <w:bookmarkStart w:id="4" w:name="P80"/>
      <w:bookmarkEnd w:id="4"/>
      <w:r>
        <w:t>2.1.3. Проведения работ по благоустройству территорий, в пределах которых произрастают зеленые насаждения.</w:t>
      </w:r>
    </w:p>
    <w:p w:rsidR="001667A6" w:rsidRDefault="001667A6">
      <w:pPr>
        <w:pStyle w:val="ConsPlusNormal"/>
        <w:spacing w:before="200"/>
        <w:ind w:firstLine="540"/>
        <w:jc w:val="both"/>
      </w:pPr>
      <w:bookmarkStart w:id="5" w:name="P81"/>
      <w:bookmarkEnd w:id="5"/>
      <w:r>
        <w:t>2.1.4. Произрастания зеленых насаждений в нарушение действующих технических регламентов, норм и правил.</w:t>
      </w:r>
    </w:p>
    <w:p w:rsidR="001667A6" w:rsidRDefault="001667A6">
      <w:pPr>
        <w:pStyle w:val="ConsPlusNormal"/>
        <w:spacing w:before="200"/>
        <w:ind w:firstLine="540"/>
        <w:jc w:val="both"/>
      </w:pPr>
      <w:bookmarkStart w:id="6" w:name="P82"/>
      <w:bookmarkEnd w:id="6"/>
      <w:r>
        <w:t>2.1.5. Возникновения аварийных и иных ситуаций, создающих угрозу здоровью, жизни и имуществу граждан, на территориях, в пределах которых произрастают зеленые насаждения, и ликвидации их последствий.</w:t>
      </w:r>
    </w:p>
    <w:p w:rsidR="001667A6" w:rsidRDefault="001667A6">
      <w:pPr>
        <w:pStyle w:val="ConsPlusNormal"/>
        <w:spacing w:before="200"/>
        <w:ind w:firstLine="540"/>
        <w:jc w:val="both"/>
      </w:pPr>
      <w:bookmarkStart w:id="7" w:name="P83"/>
      <w:bookmarkEnd w:id="7"/>
      <w:r>
        <w:t>2.1.6. Исполнения заключений и предписаний надзорных организаций.</w:t>
      </w:r>
    </w:p>
    <w:p w:rsidR="001667A6" w:rsidRDefault="001667A6">
      <w:pPr>
        <w:pStyle w:val="ConsPlusNormal"/>
        <w:spacing w:before="200"/>
        <w:ind w:firstLine="540"/>
        <w:jc w:val="both"/>
      </w:pPr>
      <w:r>
        <w:t>2.2. Заявки на вынужденное уничтожение (повреждение) зеленых насаждений юридическими лицами, индивидуальными предпринимателями, гражданами (далее по тексту - Заявитель) подаются в администрацию города Рязани.</w:t>
      </w:r>
    </w:p>
    <w:p w:rsidR="001667A6" w:rsidRDefault="001667A6">
      <w:pPr>
        <w:pStyle w:val="ConsPlusNormal"/>
        <w:spacing w:before="200"/>
        <w:ind w:firstLine="540"/>
        <w:jc w:val="both"/>
      </w:pPr>
      <w:r>
        <w:t>2.3. Заявки на вынужденное уничтожение (повреждение) зеленых насаждений в связи со строительством, реконструкцией, капитальным ремонтом объектов капитального строительства рассматриваются после получения Заявителем разрешения на строительство. При необходимости проведения инженерных изысканий для подготовки проектной документации заявки на вынужденное уничтожение (повреждение) зеленых насаждений рассматриваются после получения Заявителем правоустанавливающих документов на земельный участок.</w:t>
      </w:r>
    </w:p>
    <w:p w:rsidR="001667A6" w:rsidRDefault="001667A6">
      <w:pPr>
        <w:pStyle w:val="ConsPlusNormal"/>
        <w:spacing w:before="200"/>
        <w:ind w:firstLine="540"/>
        <w:jc w:val="both"/>
      </w:pPr>
      <w:proofErr w:type="gramStart"/>
      <w:r>
        <w:t>Документы (их копии или сведения, содержащиеся в них), указанные в настоящем пункте, запрашиваются администрацией города Рязани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города Рязани, если Заявитель не представил указанные документы самостоятельно.</w:t>
      </w:r>
      <w:proofErr w:type="gramEnd"/>
    </w:p>
    <w:p w:rsidR="001667A6" w:rsidRDefault="001667A6">
      <w:pPr>
        <w:pStyle w:val="ConsPlusNormal"/>
        <w:spacing w:before="200"/>
        <w:ind w:firstLine="540"/>
        <w:jc w:val="both"/>
      </w:pPr>
      <w:r>
        <w:t xml:space="preserve">Правоустанавливающие документы на земельный участок направляются Заявителем </w:t>
      </w:r>
      <w:r>
        <w:lastRenderedPageBreak/>
        <w:t>самостоятельно, если данные документы (их копии или сведения, содержащиеся в них) отсутствуют в Едином государственном реестре недвижимости.</w:t>
      </w:r>
    </w:p>
    <w:p w:rsidR="001667A6" w:rsidRDefault="001667A6">
      <w:pPr>
        <w:pStyle w:val="ConsPlusNormal"/>
        <w:jc w:val="both"/>
      </w:pPr>
      <w:r>
        <w:t xml:space="preserve">(в ред. </w:t>
      </w:r>
      <w:hyperlink r:id="rId27">
        <w:r>
          <w:rPr>
            <w:color w:val="0000FF"/>
          </w:rPr>
          <w:t>Решения</w:t>
        </w:r>
      </w:hyperlink>
      <w:r>
        <w:t xml:space="preserve"> Рязанской городской Думы от 27.04.2017 N 138-II)</w:t>
      </w:r>
    </w:p>
    <w:p w:rsidR="001667A6" w:rsidRDefault="001667A6">
      <w:pPr>
        <w:pStyle w:val="ConsPlusNormal"/>
        <w:spacing w:before="200"/>
        <w:ind w:firstLine="540"/>
        <w:jc w:val="both"/>
      </w:pPr>
      <w:r>
        <w:t>Порядок межведомственного информационного взаимодействия, а также обязанность органов по предоставлению документов и информации, указанных в данном пункте и находящихся в распоряжении таких органов, определяется действующим законодательством Российской Федерации.</w:t>
      </w:r>
    </w:p>
    <w:p w:rsidR="001667A6" w:rsidRDefault="001667A6">
      <w:pPr>
        <w:pStyle w:val="ConsPlusNormal"/>
        <w:jc w:val="both"/>
      </w:pPr>
      <w:r>
        <w:t xml:space="preserve">(п. 2.3 в ред. </w:t>
      </w:r>
      <w:hyperlink r:id="rId28">
        <w:r>
          <w:rPr>
            <w:color w:val="0000FF"/>
          </w:rPr>
          <w:t>Решения</w:t>
        </w:r>
      </w:hyperlink>
      <w:r>
        <w:t xml:space="preserve"> Рязанской городской Думы от 19.07.2012 N 265-I)</w:t>
      </w:r>
    </w:p>
    <w:p w:rsidR="001667A6" w:rsidRDefault="001667A6">
      <w:pPr>
        <w:pStyle w:val="ConsPlusNormal"/>
        <w:spacing w:before="200"/>
        <w:ind w:firstLine="540"/>
        <w:jc w:val="both"/>
      </w:pPr>
      <w:r>
        <w:t>2.4. В администрации города Рязани создается Комиссия по охране зеленых насаждений в городе Рязани (далее по тексту - Комиссия). Состав Комиссии и регламент ее работы утверждаются постановлением администрации города Рязани.</w:t>
      </w:r>
    </w:p>
    <w:p w:rsidR="001667A6" w:rsidRDefault="001667A6">
      <w:pPr>
        <w:pStyle w:val="ConsPlusNormal"/>
        <w:spacing w:before="200"/>
        <w:ind w:firstLine="540"/>
        <w:jc w:val="both"/>
      </w:pPr>
      <w:r>
        <w:t>2.5. Комиссия на основании поданной заявки проводит обследование и оценку зеленых насаждений, предполагаемых к вынужденному уничтожению (повреждению).</w:t>
      </w:r>
    </w:p>
    <w:p w:rsidR="001667A6" w:rsidRDefault="001667A6">
      <w:pPr>
        <w:pStyle w:val="ConsPlusNormal"/>
        <w:spacing w:before="200"/>
        <w:ind w:firstLine="540"/>
        <w:jc w:val="both"/>
      </w:pPr>
      <w:r>
        <w:t>2.6. По результатам проведенного обследования Комиссия составляет акт обследования зеленых насаждений (далее по тексту - Акт), в котором обосновывается необходимость или отсутствие необходимости вынужденного уничтожения (повреждения) зеленых насаждений и форма возмещения ущерба, согласованная с Заявителем,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1667A6" w:rsidRDefault="001667A6">
      <w:pPr>
        <w:pStyle w:val="ConsPlusNormal"/>
        <w:jc w:val="both"/>
      </w:pPr>
      <w:r>
        <w:t>(</w:t>
      </w:r>
      <w:proofErr w:type="gramStart"/>
      <w:r>
        <w:t>в</w:t>
      </w:r>
      <w:proofErr w:type="gramEnd"/>
      <w:r>
        <w:t xml:space="preserve"> ред. </w:t>
      </w:r>
      <w:hyperlink r:id="rId29">
        <w:r>
          <w:rPr>
            <w:color w:val="0000FF"/>
          </w:rPr>
          <w:t>Решения</w:t>
        </w:r>
      </w:hyperlink>
      <w:r>
        <w:t xml:space="preserve"> Рязанской городской Думы от 30.08.2012 N 315-I)</w:t>
      </w:r>
    </w:p>
    <w:p w:rsidR="001667A6" w:rsidRDefault="001667A6">
      <w:pPr>
        <w:pStyle w:val="ConsPlusNormal"/>
        <w:spacing w:before="200"/>
        <w:ind w:firstLine="540"/>
        <w:jc w:val="both"/>
      </w:pPr>
      <w:r>
        <w:t xml:space="preserve">Необходимость вынужденного уничтожения зеленых насаждений отсутствует, если имеется возможность сохранения произрастающих зеленых насаждений в случаях, предусмотренных </w:t>
      </w:r>
      <w:hyperlink w:anchor="P78">
        <w:r>
          <w:rPr>
            <w:color w:val="0000FF"/>
          </w:rPr>
          <w:t>п. 2.1.1</w:t>
        </w:r>
      </w:hyperlink>
      <w:r>
        <w:t xml:space="preserve"> - </w:t>
      </w:r>
      <w:hyperlink w:anchor="P80">
        <w:r>
          <w:rPr>
            <w:color w:val="0000FF"/>
          </w:rPr>
          <w:t>2.1.3</w:t>
        </w:r>
      </w:hyperlink>
      <w:r>
        <w:t xml:space="preserve">, </w:t>
      </w:r>
      <w:hyperlink w:anchor="P82">
        <w:r>
          <w:rPr>
            <w:color w:val="0000FF"/>
          </w:rPr>
          <w:t>2.1.5</w:t>
        </w:r>
      </w:hyperlink>
      <w:r>
        <w:t xml:space="preserve"> настоящего Порядка, о чем Заявитель уведомляется в письменном виде.</w:t>
      </w:r>
    </w:p>
    <w:p w:rsidR="001667A6" w:rsidRDefault="001667A6">
      <w:pPr>
        <w:pStyle w:val="ConsPlusNormal"/>
        <w:spacing w:before="200"/>
        <w:ind w:firstLine="540"/>
        <w:jc w:val="both"/>
      </w:pPr>
      <w:r>
        <w:t xml:space="preserve">В случаях, указанных в </w:t>
      </w:r>
      <w:hyperlink w:anchor="P82">
        <w:r>
          <w:rPr>
            <w:color w:val="0000FF"/>
          </w:rPr>
          <w:t>п. 2.1.5</w:t>
        </w:r>
      </w:hyperlink>
      <w:r>
        <w:t xml:space="preserve"> настоящего Порядка, вынужденное уничтожение (повреждение) зеленых насаждений производится на основании Акта. Акт дает право незамедлительно произвести вынужденное уничтожение (повреждение) зеленых насаждений, препятствующих проведению работ по устранению аварийных и иных ситуаций и их последствий.</w:t>
      </w:r>
    </w:p>
    <w:p w:rsidR="001667A6" w:rsidRDefault="001667A6">
      <w:pPr>
        <w:pStyle w:val="ConsPlusNormal"/>
        <w:spacing w:before="200"/>
        <w:ind w:firstLine="540"/>
        <w:jc w:val="both"/>
      </w:pPr>
      <w:r>
        <w:t>2.7. Возмещение ущерба, причиненного вследствие уничтожения (повреждения) зеленых насаждений, является обязательным, за исключением:</w:t>
      </w:r>
    </w:p>
    <w:p w:rsidR="001667A6" w:rsidRDefault="001667A6">
      <w:pPr>
        <w:pStyle w:val="ConsPlusNormal"/>
        <w:spacing w:before="200"/>
        <w:ind w:firstLine="540"/>
        <w:jc w:val="both"/>
      </w:pPr>
      <w:r>
        <w:t xml:space="preserve">1) проведения работ по вынужденному уничтожению (повреждению) зеленых насаждений за счет средств бюджета города Рязани в случаях, указанных в </w:t>
      </w:r>
      <w:hyperlink w:anchor="P77">
        <w:r>
          <w:rPr>
            <w:color w:val="0000FF"/>
          </w:rPr>
          <w:t>п. 2.1</w:t>
        </w:r>
      </w:hyperlink>
      <w:r>
        <w:t xml:space="preserve"> настоящего Порядка;</w:t>
      </w:r>
    </w:p>
    <w:p w:rsidR="001667A6" w:rsidRDefault="001667A6">
      <w:pPr>
        <w:pStyle w:val="ConsPlusNormal"/>
        <w:spacing w:before="200"/>
        <w:ind w:firstLine="540"/>
        <w:jc w:val="both"/>
      </w:pPr>
      <w:r>
        <w:t xml:space="preserve">2) проведения работ по вынужденному уничтожению (повреждению) зеленых насаждений в случаях, указанных в </w:t>
      </w:r>
      <w:hyperlink w:anchor="P81">
        <w:r>
          <w:rPr>
            <w:color w:val="0000FF"/>
          </w:rPr>
          <w:t>п. 2.1.4</w:t>
        </w:r>
      </w:hyperlink>
      <w:r>
        <w:t xml:space="preserve">, </w:t>
      </w:r>
      <w:hyperlink w:anchor="P82">
        <w:r>
          <w:rPr>
            <w:color w:val="0000FF"/>
          </w:rPr>
          <w:t>2.1.5</w:t>
        </w:r>
      </w:hyperlink>
      <w:r>
        <w:t xml:space="preserve">, </w:t>
      </w:r>
      <w:hyperlink w:anchor="P83">
        <w:r>
          <w:rPr>
            <w:color w:val="0000FF"/>
          </w:rPr>
          <w:t>2.1.6</w:t>
        </w:r>
      </w:hyperlink>
      <w:r>
        <w:t xml:space="preserve"> настоящего Порядка.</w:t>
      </w:r>
    </w:p>
    <w:p w:rsidR="001667A6" w:rsidRDefault="001667A6">
      <w:pPr>
        <w:pStyle w:val="ConsPlusNormal"/>
        <w:spacing w:before="200"/>
        <w:ind w:firstLine="540"/>
        <w:jc w:val="both"/>
      </w:pPr>
      <w:r>
        <w:t>2.8. Возмещение ущерба, причиненного вследствие вынужденного уничтожения (повреждения) зеленых насаждений, проводится в денежной или натуральной форме.</w:t>
      </w:r>
    </w:p>
    <w:p w:rsidR="001667A6" w:rsidRDefault="001667A6">
      <w:pPr>
        <w:pStyle w:val="ConsPlusNormal"/>
        <w:spacing w:before="200"/>
        <w:ind w:firstLine="540"/>
        <w:jc w:val="both"/>
      </w:pPr>
      <w:r>
        <w:t>2.9. Денежной формой возмещения ущерба, причиненного вследствие вынужденного уничтожения (повреждения) зеленых насаждений, является платеж за вынужденное уничтожение (повреждение) зеленых насаждений.</w:t>
      </w:r>
    </w:p>
    <w:p w:rsidR="001667A6" w:rsidRDefault="001667A6">
      <w:pPr>
        <w:pStyle w:val="ConsPlusNormal"/>
        <w:jc w:val="both"/>
      </w:pPr>
      <w:r>
        <w:t>(</w:t>
      </w:r>
      <w:proofErr w:type="gramStart"/>
      <w:r>
        <w:t>в</w:t>
      </w:r>
      <w:proofErr w:type="gramEnd"/>
      <w:r>
        <w:t xml:space="preserve"> ред. </w:t>
      </w:r>
      <w:hyperlink r:id="rId30">
        <w:r>
          <w:rPr>
            <w:color w:val="0000FF"/>
          </w:rPr>
          <w:t>Решения</w:t>
        </w:r>
      </w:hyperlink>
      <w:r>
        <w:t xml:space="preserve"> Рязанской городской Думы от 22.05.2014 N 149-II)</w:t>
      </w:r>
    </w:p>
    <w:p w:rsidR="001667A6" w:rsidRDefault="001667A6">
      <w:pPr>
        <w:pStyle w:val="ConsPlusNormal"/>
        <w:spacing w:before="200"/>
        <w:ind w:firstLine="540"/>
        <w:jc w:val="both"/>
      </w:pPr>
      <w:r>
        <w:t>2.10. Натуральной формой возмещения ущерба, причиненного вследствие вынужденного уничтожения (повреждения) зеленых насаждений, является проведение компенсационного озеленения для восполнения утраченных зеленых насаждений.</w:t>
      </w:r>
    </w:p>
    <w:p w:rsidR="001667A6" w:rsidRDefault="001667A6">
      <w:pPr>
        <w:pStyle w:val="ConsPlusNormal"/>
        <w:jc w:val="both"/>
      </w:pPr>
    </w:p>
    <w:p w:rsidR="001667A6" w:rsidRDefault="001667A6">
      <w:pPr>
        <w:pStyle w:val="ConsPlusNormal"/>
        <w:jc w:val="center"/>
        <w:outlineLvl w:val="1"/>
      </w:pPr>
      <w:r>
        <w:t xml:space="preserve">3. Денежная форма возмещения ущерба, причиненного </w:t>
      </w:r>
      <w:proofErr w:type="gramStart"/>
      <w:r>
        <w:t>вследствие</w:t>
      </w:r>
      <w:proofErr w:type="gramEnd"/>
    </w:p>
    <w:p w:rsidR="001667A6" w:rsidRDefault="001667A6">
      <w:pPr>
        <w:pStyle w:val="ConsPlusNormal"/>
        <w:jc w:val="center"/>
      </w:pPr>
      <w:r>
        <w:t>вынужденного уничтожения (повреждения) зеленых насаждений</w:t>
      </w:r>
    </w:p>
    <w:p w:rsidR="001667A6" w:rsidRDefault="001667A6">
      <w:pPr>
        <w:pStyle w:val="ConsPlusNormal"/>
        <w:jc w:val="both"/>
      </w:pPr>
    </w:p>
    <w:p w:rsidR="001667A6" w:rsidRDefault="001667A6">
      <w:pPr>
        <w:pStyle w:val="ConsPlusNormal"/>
        <w:ind w:firstLine="540"/>
        <w:jc w:val="both"/>
      </w:pPr>
      <w:r>
        <w:t>3.1. В случае определения Комиссией денежной формы возмещения ущерба, причиненного вследствие вынужденного уничтожения (повреждения) зеленых насаждений, в соответствии с административным регламентом оказания соответствующей муниципальной услуги составляется расчет платежа за вынужденное уничтожение (повреждение) (далее по тексту - Расчет) планируемых к уничтожению зеленых насаждений.</w:t>
      </w:r>
    </w:p>
    <w:p w:rsidR="001667A6" w:rsidRDefault="001667A6">
      <w:pPr>
        <w:pStyle w:val="ConsPlusNormal"/>
        <w:jc w:val="both"/>
      </w:pPr>
      <w:r>
        <w:t>(</w:t>
      </w:r>
      <w:proofErr w:type="gramStart"/>
      <w:r>
        <w:t>в</w:t>
      </w:r>
      <w:proofErr w:type="gramEnd"/>
      <w:r>
        <w:t xml:space="preserve"> ред. Решений Рязанской городской Думы от 24.03.2011 </w:t>
      </w:r>
      <w:hyperlink r:id="rId31">
        <w:r>
          <w:rPr>
            <w:color w:val="0000FF"/>
          </w:rPr>
          <w:t>N 58-I</w:t>
        </w:r>
      </w:hyperlink>
      <w:r>
        <w:t xml:space="preserve">, от 22.05.2014 </w:t>
      </w:r>
      <w:hyperlink r:id="rId32">
        <w:r>
          <w:rPr>
            <w:color w:val="0000FF"/>
          </w:rPr>
          <w:t>N 149-II</w:t>
        </w:r>
      </w:hyperlink>
      <w:r>
        <w:t>)</w:t>
      </w:r>
    </w:p>
    <w:p w:rsidR="001667A6" w:rsidRDefault="001667A6">
      <w:pPr>
        <w:pStyle w:val="ConsPlusNormal"/>
        <w:spacing w:before="200"/>
        <w:ind w:firstLine="540"/>
        <w:jc w:val="both"/>
      </w:pPr>
      <w:r>
        <w:lastRenderedPageBreak/>
        <w:t xml:space="preserve">3.2. Расчет производится в соответствии с </w:t>
      </w:r>
      <w:hyperlink w:anchor="P181">
        <w:r>
          <w:rPr>
            <w:color w:val="0000FF"/>
          </w:rPr>
          <w:t>Расчетом</w:t>
        </w:r>
      </w:hyperlink>
      <w:r>
        <w:t xml:space="preserve"> размера платежа за вынужденное уничтожение (повреждение) зеленых насаждений на территории города Рязани (приложение к настоящему Порядку).</w:t>
      </w:r>
    </w:p>
    <w:p w:rsidR="001667A6" w:rsidRDefault="001667A6">
      <w:pPr>
        <w:pStyle w:val="ConsPlusNormal"/>
        <w:jc w:val="both"/>
      </w:pPr>
      <w:r>
        <w:t>(</w:t>
      </w:r>
      <w:proofErr w:type="gramStart"/>
      <w:r>
        <w:t>в</w:t>
      </w:r>
      <w:proofErr w:type="gramEnd"/>
      <w:r>
        <w:t xml:space="preserve"> ред. </w:t>
      </w:r>
      <w:hyperlink r:id="rId33">
        <w:r>
          <w:rPr>
            <w:color w:val="0000FF"/>
          </w:rPr>
          <w:t>Решения</w:t>
        </w:r>
      </w:hyperlink>
      <w:r>
        <w:t xml:space="preserve"> Рязанской городской Думы от 22.05.2014 N 149-II)</w:t>
      </w:r>
    </w:p>
    <w:p w:rsidR="001667A6" w:rsidRDefault="001667A6">
      <w:pPr>
        <w:pStyle w:val="ConsPlusNormal"/>
        <w:spacing w:before="200"/>
        <w:ind w:firstLine="540"/>
        <w:jc w:val="both"/>
      </w:pPr>
      <w:r>
        <w:t xml:space="preserve">3.3. Расчет утверждается начальником </w:t>
      </w:r>
      <w:proofErr w:type="gramStart"/>
      <w:r>
        <w:t>управления благоустройства города администрации города</w:t>
      </w:r>
      <w:proofErr w:type="gramEnd"/>
      <w:r>
        <w:t xml:space="preserve"> Рязани (далее по тексту УБГ) и является неотъемлемым приложением к Акту.</w:t>
      </w:r>
    </w:p>
    <w:p w:rsidR="001667A6" w:rsidRDefault="001667A6">
      <w:pPr>
        <w:pStyle w:val="ConsPlusNormal"/>
        <w:jc w:val="both"/>
      </w:pPr>
      <w:r>
        <w:t>(</w:t>
      </w:r>
      <w:proofErr w:type="gramStart"/>
      <w:r>
        <w:t>в</w:t>
      </w:r>
      <w:proofErr w:type="gramEnd"/>
      <w:r>
        <w:t xml:space="preserve"> ред. Решений Рязанской городской Думы от 24.03.2011 </w:t>
      </w:r>
      <w:hyperlink r:id="rId34">
        <w:r>
          <w:rPr>
            <w:color w:val="0000FF"/>
          </w:rPr>
          <w:t>N 58-I</w:t>
        </w:r>
      </w:hyperlink>
      <w:r>
        <w:t xml:space="preserve">, от 22.05.2014 </w:t>
      </w:r>
      <w:hyperlink r:id="rId35">
        <w:r>
          <w:rPr>
            <w:color w:val="0000FF"/>
          </w:rPr>
          <w:t>N 149-II</w:t>
        </w:r>
      </w:hyperlink>
      <w:r>
        <w:t xml:space="preserve">, от 23.07.2015 </w:t>
      </w:r>
      <w:hyperlink r:id="rId36">
        <w:r>
          <w:rPr>
            <w:color w:val="0000FF"/>
          </w:rPr>
          <w:t>N 238-II</w:t>
        </w:r>
      </w:hyperlink>
      <w:r>
        <w:t>)</w:t>
      </w:r>
    </w:p>
    <w:p w:rsidR="001667A6" w:rsidRDefault="001667A6">
      <w:pPr>
        <w:pStyle w:val="ConsPlusNormal"/>
        <w:spacing w:before="200"/>
        <w:ind w:firstLine="540"/>
        <w:jc w:val="both"/>
      </w:pPr>
      <w:r>
        <w:t>3.4. УБГ выдает Заявителю копии утвержденного Акта, Расчета и извещение на оплату платежа за вынужденное уничтожение (повреждение) зеленых насаждений.</w:t>
      </w:r>
    </w:p>
    <w:p w:rsidR="001667A6" w:rsidRDefault="001667A6">
      <w:pPr>
        <w:pStyle w:val="ConsPlusNormal"/>
        <w:jc w:val="both"/>
      </w:pPr>
      <w:r>
        <w:t>(</w:t>
      </w:r>
      <w:proofErr w:type="gramStart"/>
      <w:r>
        <w:t>п</w:t>
      </w:r>
      <w:proofErr w:type="gramEnd"/>
      <w:r>
        <w:t xml:space="preserve">. 3.4 в ред. </w:t>
      </w:r>
      <w:hyperlink r:id="rId37">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3.5. Заявитель перечисляет в бюджет города Рязани денежные средства за вынужденное уничтожение (повреждение) зеленых насаждений или письменно уведомляет УБГ об отказе в оплате платежа в сроки, предусмотренные административным регламентом предоставления муниципальной услуги.</w:t>
      </w:r>
    </w:p>
    <w:p w:rsidR="001667A6" w:rsidRDefault="001667A6">
      <w:pPr>
        <w:pStyle w:val="ConsPlusNormal"/>
        <w:jc w:val="both"/>
      </w:pPr>
      <w:r>
        <w:t>(</w:t>
      </w:r>
      <w:proofErr w:type="gramStart"/>
      <w:r>
        <w:t>п</w:t>
      </w:r>
      <w:proofErr w:type="gramEnd"/>
      <w:r>
        <w:t xml:space="preserve">. 3.5 в ред. </w:t>
      </w:r>
      <w:hyperlink r:id="rId38">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3.6. После получения подтверждения из финансово-казначейского управления администрации города Рязани о поступлении денежных сре</w:t>
      </w:r>
      <w:proofErr w:type="gramStart"/>
      <w:r>
        <w:t>дств в б</w:t>
      </w:r>
      <w:proofErr w:type="gramEnd"/>
      <w:r>
        <w:t>юджет города Рязани УБГ готовит проект Распоряжения.</w:t>
      </w:r>
    </w:p>
    <w:p w:rsidR="001667A6" w:rsidRDefault="001667A6">
      <w:pPr>
        <w:pStyle w:val="ConsPlusNormal"/>
        <w:jc w:val="both"/>
      </w:pPr>
      <w:r>
        <w:t>(</w:t>
      </w:r>
      <w:proofErr w:type="gramStart"/>
      <w:r>
        <w:t>п</w:t>
      </w:r>
      <w:proofErr w:type="gramEnd"/>
      <w:r>
        <w:t xml:space="preserve">. 3.6 в ред. </w:t>
      </w:r>
      <w:hyperlink r:id="rId39">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3.7. По результатам исполнения работ в соответствии с Распоряжением Заявитель направляет письменное уведомление в Комиссию.</w:t>
      </w:r>
    </w:p>
    <w:p w:rsidR="001667A6" w:rsidRDefault="001667A6">
      <w:pPr>
        <w:pStyle w:val="ConsPlusNormal"/>
        <w:jc w:val="both"/>
      </w:pPr>
    </w:p>
    <w:p w:rsidR="001667A6" w:rsidRDefault="001667A6">
      <w:pPr>
        <w:pStyle w:val="ConsPlusNormal"/>
        <w:jc w:val="center"/>
        <w:outlineLvl w:val="1"/>
      </w:pPr>
      <w:r>
        <w:t>4. Натуральная форма возмещения ущерба, причиненного</w:t>
      </w:r>
    </w:p>
    <w:p w:rsidR="001667A6" w:rsidRDefault="001667A6">
      <w:pPr>
        <w:pStyle w:val="ConsPlusNormal"/>
        <w:jc w:val="center"/>
      </w:pPr>
      <w:r>
        <w:t>вследствие вынужденного уничтожения (повреждения) зеленых</w:t>
      </w:r>
    </w:p>
    <w:p w:rsidR="001667A6" w:rsidRDefault="001667A6">
      <w:pPr>
        <w:pStyle w:val="ConsPlusNormal"/>
        <w:jc w:val="center"/>
      </w:pPr>
      <w:r>
        <w:t>насаждений</w:t>
      </w:r>
    </w:p>
    <w:p w:rsidR="001667A6" w:rsidRDefault="001667A6">
      <w:pPr>
        <w:pStyle w:val="ConsPlusNormal"/>
        <w:jc w:val="both"/>
      </w:pPr>
    </w:p>
    <w:p w:rsidR="001667A6" w:rsidRDefault="001667A6">
      <w:pPr>
        <w:pStyle w:val="ConsPlusNormal"/>
        <w:ind w:firstLine="540"/>
        <w:jc w:val="both"/>
      </w:pPr>
      <w:bookmarkStart w:id="8" w:name="P126"/>
      <w:bookmarkEnd w:id="8"/>
      <w:r>
        <w:t>4.1. В случае определения Комиссией натуральной формы возмещения ущерба, причиненного вследствие вынужденного уничтожения (повреждения) зеленых насаждений, УБГ готовит письменное уведомление в адрес Заявителя о проведении компенсационного озеленения. К уведомлению прилагается копия Акта, составленного Комиссией.</w:t>
      </w:r>
    </w:p>
    <w:p w:rsidR="001667A6" w:rsidRDefault="001667A6">
      <w:pPr>
        <w:pStyle w:val="ConsPlusNormal"/>
        <w:jc w:val="both"/>
      </w:pPr>
      <w:r>
        <w:t xml:space="preserve">(в ред. Решений Рязанской городской Думы от 30.08.2012 </w:t>
      </w:r>
      <w:hyperlink r:id="rId40">
        <w:r>
          <w:rPr>
            <w:color w:val="0000FF"/>
          </w:rPr>
          <w:t>N 315-I</w:t>
        </w:r>
      </w:hyperlink>
      <w:r>
        <w:t xml:space="preserve">, от 22.05.2014 </w:t>
      </w:r>
      <w:hyperlink r:id="rId41">
        <w:r>
          <w:rPr>
            <w:color w:val="0000FF"/>
          </w:rPr>
          <w:t>N 149-II</w:t>
        </w:r>
      </w:hyperlink>
      <w:r>
        <w:t xml:space="preserve">, от 23.07.2015 </w:t>
      </w:r>
      <w:hyperlink r:id="rId42">
        <w:r>
          <w:rPr>
            <w:color w:val="0000FF"/>
          </w:rPr>
          <w:t>N 238-II</w:t>
        </w:r>
      </w:hyperlink>
      <w:r>
        <w:t>)</w:t>
      </w:r>
    </w:p>
    <w:p w:rsidR="001667A6" w:rsidRDefault="001667A6">
      <w:pPr>
        <w:pStyle w:val="ConsPlusNormal"/>
        <w:spacing w:before="200"/>
        <w:ind w:firstLine="540"/>
        <w:jc w:val="both"/>
      </w:pPr>
      <w:r>
        <w:t>4.2. Компенсационное озеленение, в том числе разработка проекта проведения компенсационного озеленения, проводится за счет средств Заявителя, в интересах которого будет производиться вынужденное уничтожение (повреждение) зеленых насаждений.</w:t>
      </w:r>
    </w:p>
    <w:p w:rsidR="001667A6" w:rsidRDefault="001667A6">
      <w:pPr>
        <w:pStyle w:val="ConsPlusNormal"/>
        <w:spacing w:before="200"/>
        <w:ind w:firstLine="540"/>
        <w:jc w:val="both"/>
      </w:pPr>
      <w:r>
        <w:t xml:space="preserve">4.3. УБГ совместно с управлением градостроительства и архитектуры администрации города Рязани, управлением земельных ресурсов и имущественных отношений администрации города Рязани ежегодно определяют места для проведения компенсационного озеленения с учетом Генерального </w:t>
      </w:r>
      <w:hyperlink r:id="rId43">
        <w:r>
          <w:rPr>
            <w:color w:val="0000FF"/>
          </w:rPr>
          <w:t>плана</w:t>
        </w:r>
      </w:hyperlink>
      <w:r>
        <w:t xml:space="preserve"> города Рязани, Правил землепользования и застройки в городе Рязани и перспектив развития озелененных территорий.</w:t>
      </w:r>
    </w:p>
    <w:p w:rsidR="001667A6" w:rsidRDefault="001667A6">
      <w:pPr>
        <w:pStyle w:val="ConsPlusNormal"/>
        <w:jc w:val="both"/>
      </w:pPr>
      <w:r>
        <w:t>(</w:t>
      </w:r>
      <w:proofErr w:type="gramStart"/>
      <w:r>
        <w:t>п</w:t>
      </w:r>
      <w:proofErr w:type="gramEnd"/>
      <w:r>
        <w:t xml:space="preserve">. 4.3 в ред. </w:t>
      </w:r>
      <w:hyperlink r:id="rId44">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4.4. Компенсационное озеленение проводится на тех же участках территории, где произошло вынужденное уничтожение (повреждение) зеленых насаждений. В случае невозможности проведения работ по озеленению на тех же участках компенсационное озеленение может быть проведено на других участках территории города Рязани.</w:t>
      </w:r>
    </w:p>
    <w:p w:rsidR="001667A6" w:rsidRDefault="001667A6">
      <w:pPr>
        <w:pStyle w:val="ConsPlusNormal"/>
        <w:spacing w:before="200"/>
        <w:ind w:firstLine="540"/>
        <w:jc w:val="both"/>
      </w:pPr>
      <w:r>
        <w:t>4.5. Место проведения компенсационного озеленения по каждому конкретному обращению определяется УБГ совместно с управлением градостроительства и архитектуры администрации города Рязани, управлением капитального строительства администрации города Рязани.</w:t>
      </w:r>
    </w:p>
    <w:p w:rsidR="001667A6" w:rsidRDefault="001667A6">
      <w:pPr>
        <w:pStyle w:val="ConsPlusNormal"/>
        <w:jc w:val="both"/>
      </w:pPr>
      <w:r>
        <w:t xml:space="preserve">(п. 4.5 в ред. </w:t>
      </w:r>
      <w:hyperlink r:id="rId45">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4.6. Видовой состав и возраст высаживаемых зеленых насаждений устанавливается УБГ.</w:t>
      </w:r>
    </w:p>
    <w:p w:rsidR="001667A6" w:rsidRDefault="001667A6">
      <w:pPr>
        <w:pStyle w:val="ConsPlusNormal"/>
        <w:jc w:val="both"/>
      </w:pPr>
      <w:r>
        <w:t xml:space="preserve">(в ред. Решений Рязанской городской Думы от 24.03.2011 </w:t>
      </w:r>
      <w:hyperlink r:id="rId46">
        <w:r>
          <w:rPr>
            <w:color w:val="0000FF"/>
          </w:rPr>
          <w:t>N 58-I</w:t>
        </w:r>
      </w:hyperlink>
      <w:r>
        <w:t xml:space="preserve">, от 22.05.2014 </w:t>
      </w:r>
      <w:hyperlink r:id="rId47">
        <w:r>
          <w:rPr>
            <w:color w:val="0000FF"/>
          </w:rPr>
          <w:t>N 149-II</w:t>
        </w:r>
      </w:hyperlink>
      <w:r>
        <w:t xml:space="preserve">, от 23.07.2015 </w:t>
      </w:r>
      <w:hyperlink r:id="rId48">
        <w:r>
          <w:rPr>
            <w:color w:val="0000FF"/>
          </w:rPr>
          <w:t>N 238-II</w:t>
        </w:r>
      </w:hyperlink>
      <w:r>
        <w:t>)</w:t>
      </w:r>
    </w:p>
    <w:p w:rsidR="001667A6" w:rsidRDefault="001667A6">
      <w:pPr>
        <w:pStyle w:val="ConsPlusNormal"/>
        <w:spacing w:before="200"/>
        <w:ind w:firstLine="540"/>
        <w:jc w:val="both"/>
      </w:pPr>
      <w:r>
        <w:lastRenderedPageBreak/>
        <w:t>4.7. Компенсационное озеленение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rsidR="001667A6" w:rsidRDefault="001667A6">
      <w:pPr>
        <w:pStyle w:val="ConsPlusNormal"/>
        <w:spacing w:before="200"/>
        <w:ind w:firstLine="540"/>
        <w:jc w:val="both"/>
      </w:pPr>
      <w:bookmarkStart w:id="9" w:name="P137"/>
      <w:bookmarkEnd w:id="9"/>
      <w:r>
        <w:t>4.8. При вынужденном уничтожении (повреждении) здоровых зеленых насаждений, произрастающих в зонах предполагаемого размещения, строительства, реконструкции, капитального ремонта, обслуживания зданий, строений, сооружений, объектов и сетей инженерной инфраструктуры и дорог, компенсационное озеленение осуществляется путем восполнения утрачиваемых зеленых насаждений в соответствии с Расчетом платежа за вынужденное уничтожение (повреждение) зеленых насаждений.</w:t>
      </w:r>
    </w:p>
    <w:p w:rsidR="001667A6" w:rsidRDefault="001667A6">
      <w:pPr>
        <w:pStyle w:val="ConsPlusNormal"/>
        <w:jc w:val="both"/>
      </w:pPr>
      <w:r>
        <w:t xml:space="preserve">(в ред. </w:t>
      </w:r>
      <w:hyperlink r:id="rId49">
        <w:r>
          <w:rPr>
            <w:color w:val="0000FF"/>
          </w:rPr>
          <w:t>Решения</w:t>
        </w:r>
      </w:hyperlink>
      <w:r>
        <w:t xml:space="preserve"> Рязанской городской Думы от 22.05.2014 N 149-II)</w:t>
      </w:r>
    </w:p>
    <w:p w:rsidR="001667A6" w:rsidRDefault="001667A6">
      <w:pPr>
        <w:pStyle w:val="ConsPlusNormal"/>
        <w:spacing w:before="200"/>
        <w:ind w:firstLine="540"/>
        <w:jc w:val="both"/>
      </w:pPr>
      <w:r>
        <w:t xml:space="preserve">4.9. При вынужденном уничтожении (повреждении) больных, сухостойных, старовозрастных и аварийных зеленых насаждений, произрастающих в зонах, перечисленных в </w:t>
      </w:r>
      <w:hyperlink w:anchor="P137">
        <w:r>
          <w:rPr>
            <w:color w:val="0000FF"/>
          </w:rPr>
          <w:t>п. 4.8</w:t>
        </w:r>
      </w:hyperlink>
      <w:r>
        <w:t xml:space="preserve"> настоящего Порядка, размер компенсационного озеленения устанавливается в соотношении не менее "два к одному" (</w:t>
      </w:r>
      <w:proofErr w:type="gramStart"/>
      <w:r>
        <w:t>за одно</w:t>
      </w:r>
      <w:proofErr w:type="gramEnd"/>
      <w:r>
        <w:t xml:space="preserve"> уничтожаемое производится посадка двух и более).</w:t>
      </w:r>
    </w:p>
    <w:p w:rsidR="001667A6" w:rsidRDefault="001667A6">
      <w:pPr>
        <w:pStyle w:val="ConsPlusNormal"/>
        <w:spacing w:before="200"/>
        <w:ind w:firstLine="540"/>
        <w:jc w:val="both"/>
      </w:pPr>
      <w:r>
        <w:t>4.10. Компенсационное озеленение проводится на основании Распоряжения в ближайший посадочный сезон.</w:t>
      </w:r>
    </w:p>
    <w:p w:rsidR="001667A6" w:rsidRDefault="001667A6">
      <w:pPr>
        <w:pStyle w:val="ConsPlusNormal"/>
        <w:spacing w:before="200"/>
        <w:ind w:firstLine="540"/>
        <w:jc w:val="both"/>
      </w:pPr>
      <w:r>
        <w:t>4.11. Ответственность за выполнение работ по компенсационному озеленению несет Заявитель.</w:t>
      </w:r>
    </w:p>
    <w:p w:rsidR="001667A6" w:rsidRDefault="001667A6">
      <w:pPr>
        <w:pStyle w:val="ConsPlusNormal"/>
        <w:spacing w:before="200"/>
        <w:ind w:firstLine="540"/>
        <w:jc w:val="both"/>
      </w:pPr>
      <w:r>
        <w:t>4.12. После завершения работ по компенсационному озеленению Заявитель направляет в Комиссию письменное уведомление.</w:t>
      </w:r>
    </w:p>
    <w:p w:rsidR="001667A6" w:rsidRDefault="001667A6">
      <w:pPr>
        <w:pStyle w:val="ConsPlusNormal"/>
        <w:spacing w:before="200"/>
        <w:ind w:firstLine="540"/>
        <w:jc w:val="both"/>
      </w:pPr>
      <w:r>
        <w:t>4.13. Результаты выполненных в рамках компенсационного озеленения работ принимаются Комиссией у Заявителя по акту приема-передачи, который подписывается всеми членами Комиссии. Акт приема-передачи направляется в управление земельных ресурсов и имущественных отношений администрации города Рязани для постановки зеленых насаждений на балансовый учет.</w:t>
      </w:r>
    </w:p>
    <w:p w:rsidR="001667A6" w:rsidRDefault="001667A6">
      <w:pPr>
        <w:pStyle w:val="ConsPlusNormal"/>
        <w:jc w:val="both"/>
      </w:pPr>
      <w:r>
        <w:t xml:space="preserve">(в ред. </w:t>
      </w:r>
      <w:hyperlink r:id="rId50">
        <w:r>
          <w:rPr>
            <w:color w:val="0000FF"/>
          </w:rPr>
          <w:t>Решения</w:t>
        </w:r>
      </w:hyperlink>
      <w:r>
        <w:t xml:space="preserve"> Рязанской городской Думы от 24.03.2011 N 58-I)</w:t>
      </w:r>
    </w:p>
    <w:p w:rsidR="001667A6" w:rsidRDefault="001667A6">
      <w:pPr>
        <w:pStyle w:val="ConsPlusNormal"/>
        <w:spacing w:before="200"/>
        <w:ind w:firstLine="540"/>
        <w:jc w:val="both"/>
      </w:pPr>
      <w:bookmarkStart w:id="10" w:name="P145"/>
      <w:bookmarkEnd w:id="10"/>
      <w:r>
        <w:t xml:space="preserve">4.14. После получения письменного уведомления, указанного в </w:t>
      </w:r>
      <w:hyperlink w:anchor="P126">
        <w:r>
          <w:rPr>
            <w:color w:val="0000FF"/>
          </w:rPr>
          <w:t>п. 4.1</w:t>
        </w:r>
      </w:hyperlink>
      <w:r>
        <w:t xml:space="preserve"> настоящего Порядка, Заявитель обращается в УБГ и представляет следующие документы:</w:t>
      </w:r>
    </w:p>
    <w:p w:rsidR="001667A6" w:rsidRDefault="001667A6">
      <w:pPr>
        <w:pStyle w:val="ConsPlusNormal"/>
        <w:jc w:val="both"/>
      </w:pPr>
      <w:r>
        <w:t xml:space="preserve">(в ред. Решений Рязанской городской Думы от 24.03.2011 </w:t>
      </w:r>
      <w:hyperlink r:id="rId51">
        <w:r>
          <w:rPr>
            <w:color w:val="0000FF"/>
          </w:rPr>
          <w:t>N 58-I</w:t>
        </w:r>
      </w:hyperlink>
      <w:r>
        <w:t xml:space="preserve">, от 22.05.2014 </w:t>
      </w:r>
      <w:hyperlink r:id="rId52">
        <w:r>
          <w:rPr>
            <w:color w:val="0000FF"/>
          </w:rPr>
          <w:t>N 149-II</w:t>
        </w:r>
      </w:hyperlink>
      <w:r>
        <w:t xml:space="preserve">, от 23.07.2015 </w:t>
      </w:r>
      <w:hyperlink r:id="rId53">
        <w:r>
          <w:rPr>
            <w:color w:val="0000FF"/>
          </w:rPr>
          <w:t>N 238-II</w:t>
        </w:r>
      </w:hyperlink>
      <w:r>
        <w:t>)</w:t>
      </w:r>
    </w:p>
    <w:p w:rsidR="001667A6" w:rsidRDefault="001667A6">
      <w:pPr>
        <w:pStyle w:val="ConsPlusNormal"/>
        <w:spacing w:before="200"/>
        <w:ind w:firstLine="540"/>
        <w:jc w:val="both"/>
      </w:pPr>
      <w:r>
        <w:t>- гарантийное письмо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w:t>
      </w:r>
    </w:p>
    <w:p w:rsidR="001667A6" w:rsidRDefault="001667A6">
      <w:pPr>
        <w:pStyle w:val="ConsPlusNormal"/>
        <w:spacing w:before="200"/>
        <w:ind w:firstLine="540"/>
        <w:jc w:val="both"/>
      </w:pPr>
      <w:r>
        <w:t>- проект компенсационного озеленения (в случае вынужденного уничтожения зеленых насаждений в количестве более 100 единиц).</w:t>
      </w:r>
    </w:p>
    <w:p w:rsidR="001667A6" w:rsidRDefault="001667A6">
      <w:pPr>
        <w:pStyle w:val="ConsPlusNormal"/>
        <w:spacing w:before="200"/>
        <w:ind w:firstLine="540"/>
        <w:jc w:val="both"/>
      </w:pPr>
      <w:r>
        <w:t>4.15. Проект компенсационного озеленения включает в себя:</w:t>
      </w:r>
    </w:p>
    <w:p w:rsidR="001667A6" w:rsidRDefault="001667A6">
      <w:pPr>
        <w:pStyle w:val="ConsPlusNormal"/>
        <w:spacing w:before="200"/>
        <w:ind w:firstLine="540"/>
        <w:jc w:val="both"/>
      </w:pPr>
      <w:r>
        <w:t>- пересчетную ведомость существующих зеленых насаждений;</w:t>
      </w:r>
    </w:p>
    <w:p w:rsidR="001667A6" w:rsidRDefault="001667A6">
      <w:pPr>
        <w:pStyle w:val="ConsPlusNormal"/>
        <w:spacing w:before="200"/>
        <w:ind w:firstLine="540"/>
        <w:jc w:val="both"/>
      </w:pPr>
      <w:r>
        <w:t>- дендрологический план;</w:t>
      </w:r>
    </w:p>
    <w:p w:rsidR="001667A6" w:rsidRDefault="001667A6">
      <w:pPr>
        <w:pStyle w:val="ConsPlusNormal"/>
        <w:spacing w:before="200"/>
        <w:ind w:firstLine="540"/>
        <w:jc w:val="both"/>
      </w:pPr>
      <w:r>
        <w:t>- разбивочный и посадочный чертежи;</w:t>
      </w:r>
    </w:p>
    <w:p w:rsidR="001667A6" w:rsidRDefault="001667A6">
      <w:pPr>
        <w:pStyle w:val="ConsPlusNormal"/>
        <w:spacing w:before="200"/>
        <w:ind w:firstLine="540"/>
        <w:jc w:val="both"/>
      </w:pPr>
      <w:r>
        <w:t>- проект вертикальной планировки.</w:t>
      </w:r>
    </w:p>
    <w:p w:rsidR="001667A6" w:rsidRDefault="001667A6">
      <w:pPr>
        <w:pStyle w:val="ConsPlusNormal"/>
        <w:spacing w:before="200"/>
        <w:ind w:firstLine="540"/>
        <w:jc w:val="both"/>
      </w:pPr>
      <w:r>
        <w:t xml:space="preserve">4.16. При представлении документов, указанных в </w:t>
      </w:r>
      <w:hyperlink w:anchor="P145">
        <w:r>
          <w:rPr>
            <w:color w:val="0000FF"/>
          </w:rPr>
          <w:t>п. 4.14</w:t>
        </w:r>
      </w:hyperlink>
      <w:r>
        <w:t xml:space="preserve"> настоящего Порядка, Заявителю в установленном порядке выдается Распоряжение.</w:t>
      </w:r>
    </w:p>
    <w:p w:rsidR="001667A6" w:rsidRDefault="001667A6">
      <w:pPr>
        <w:pStyle w:val="ConsPlusNormal"/>
        <w:jc w:val="both"/>
      </w:pPr>
    </w:p>
    <w:p w:rsidR="001667A6" w:rsidRDefault="001667A6">
      <w:pPr>
        <w:pStyle w:val="ConsPlusNormal"/>
        <w:jc w:val="center"/>
        <w:outlineLvl w:val="1"/>
      </w:pPr>
      <w:r>
        <w:t>5. Незаконное уничтожение (повреждение) зеленых насаждений</w:t>
      </w:r>
    </w:p>
    <w:p w:rsidR="001667A6" w:rsidRDefault="001667A6">
      <w:pPr>
        <w:pStyle w:val="ConsPlusNormal"/>
        <w:jc w:val="center"/>
      </w:pPr>
      <w:proofErr w:type="gramStart"/>
      <w:r>
        <w:t xml:space="preserve">(в ред. </w:t>
      </w:r>
      <w:hyperlink r:id="rId54">
        <w:r>
          <w:rPr>
            <w:color w:val="0000FF"/>
          </w:rPr>
          <w:t>Решения</w:t>
        </w:r>
      </w:hyperlink>
      <w:r>
        <w:t xml:space="preserve"> Рязанской городской Думы</w:t>
      </w:r>
      <w:proofErr w:type="gramEnd"/>
    </w:p>
    <w:p w:rsidR="001667A6" w:rsidRDefault="001667A6">
      <w:pPr>
        <w:pStyle w:val="ConsPlusNormal"/>
        <w:jc w:val="center"/>
      </w:pPr>
      <w:r>
        <w:t>от 22.05.2014 N 149-II)</w:t>
      </w:r>
    </w:p>
    <w:p w:rsidR="001667A6" w:rsidRDefault="001667A6">
      <w:pPr>
        <w:pStyle w:val="ConsPlusNormal"/>
        <w:jc w:val="both"/>
      </w:pPr>
    </w:p>
    <w:p w:rsidR="001667A6" w:rsidRDefault="001667A6">
      <w:pPr>
        <w:pStyle w:val="ConsPlusNormal"/>
        <w:ind w:firstLine="540"/>
        <w:jc w:val="both"/>
      </w:pPr>
      <w:r>
        <w:t>5.1. В случае обнаружения мест незаконного уничтожения (повреждения) зеленых насаждений Комиссией составляется Акт.</w:t>
      </w:r>
    </w:p>
    <w:p w:rsidR="001667A6" w:rsidRDefault="001667A6">
      <w:pPr>
        <w:pStyle w:val="ConsPlusNormal"/>
        <w:spacing w:before="200"/>
        <w:ind w:firstLine="540"/>
        <w:jc w:val="both"/>
      </w:pPr>
      <w:r>
        <w:lastRenderedPageBreak/>
        <w:t xml:space="preserve">5.2. К Акту прилагается расчет причиненного ущерба, составленный в соответствии с методикой и таксами, утвержденными </w:t>
      </w:r>
      <w:hyperlink r:id="rId55">
        <w:r>
          <w:rPr>
            <w:color w:val="0000FF"/>
          </w:rPr>
          <w:t>Постановлением</w:t>
        </w:r>
      </w:hyperlink>
      <w:r>
        <w:t xml:space="preserve"> Правительства Российской Федерации от 08.05.2007 N 273 "Об исчислении размера вреда, причиненного лесам вследствие нарушения лесного законодательства". Расчет причиненного ущерба в отношении травянистых растений, за исключением лиан, производится по формуле, установленной для расчета размера платежа за вынужденное уничтожение (повреждение) газонов (цветников) в соответствии с приложением к настоящему Порядку. Расчет утверждается начальником УБГ.</w:t>
      </w:r>
    </w:p>
    <w:p w:rsidR="001667A6" w:rsidRDefault="001667A6">
      <w:pPr>
        <w:pStyle w:val="ConsPlusNormal"/>
        <w:jc w:val="both"/>
      </w:pPr>
      <w:r>
        <w:t xml:space="preserve">(п. в ред. </w:t>
      </w:r>
      <w:hyperlink r:id="rId56">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5.3. Возмещение ущерба, причиненного вследствие незаконного уничтожения (повреждения) зеленых насаждений, производится только в денежной форме.</w:t>
      </w:r>
    </w:p>
    <w:p w:rsidR="001667A6" w:rsidRDefault="001667A6">
      <w:pPr>
        <w:pStyle w:val="ConsPlusNormal"/>
        <w:spacing w:before="200"/>
        <w:ind w:firstLine="540"/>
        <w:jc w:val="both"/>
      </w:pPr>
      <w:r>
        <w:t>5.4. Денежные средства за незаконное уничтожение (повреждение) зеленых насаждений перечисляются в бюджет города Рязани в качестве компенсации за нанесенный ущерб.</w:t>
      </w:r>
    </w:p>
    <w:p w:rsidR="001667A6" w:rsidRDefault="001667A6">
      <w:pPr>
        <w:pStyle w:val="ConsPlusNormal"/>
        <w:spacing w:before="200"/>
        <w:ind w:firstLine="540"/>
        <w:jc w:val="both"/>
      </w:pPr>
      <w:r>
        <w:t xml:space="preserve">5.5. </w:t>
      </w:r>
      <w:proofErr w:type="gramStart"/>
      <w:r>
        <w:t>В случае отказа лица, осуществившего незаконное уничтожение (повреждение) зеленых насаждений, возмещать нанесенный ущерб в добровольном порядке, УБГ направляет в правовое управление аппарата администрации города Рязани материалы с подробным изложением всех обстоятельств по делу с приложением копий Акта и расчета причиненного ущерба для подготовки обращений в судебные органы для взыскания причиненного ущерба с виновных лиц.</w:t>
      </w:r>
      <w:proofErr w:type="gramEnd"/>
    </w:p>
    <w:p w:rsidR="001667A6" w:rsidRDefault="001667A6">
      <w:pPr>
        <w:pStyle w:val="ConsPlusNormal"/>
        <w:jc w:val="both"/>
      </w:pPr>
      <w:r>
        <w:t>(</w:t>
      </w:r>
      <w:proofErr w:type="gramStart"/>
      <w:r>
        <w:t>п</w:t>
      </w:r>
      <w:proofErr w:type="gramEnd"/>
      <w:r>
        <w:t xml:space="preserve">. в ред. </w:t>
      </w:r>
      <w:hyperlink r:id="rId57">
        <w:r>
          <w:rPr>
            <w:color w:val="0000FF"/>
          </w:rPr>
          <w:t>Решения</w:t>
        </w:r>
      </w:hyperlink>
      <w:r>
        <w:t xml:space="preserve"> Рязанской городской Думы от 23.07.2015 N 238-II)</w:t>
      </w:r>
    </w:p>
    <w:p w:rsidR="001667A6" w:rsidRDefault="001667A6">
      <w:pPr>
        <w:pStyle w:val="ConsPlusNormal"/>
        <w:spacing w:before="200"/>
        <w:ind w:firstLine="540"/>
        <w:jc w:val="both"/>
      </w:pPr>
      <w:r>
        <w:t>5.6. В случае</w:t>
      </w:r>
      <w:proofErr w:type="gramStart"/>
      <w:r>
        <w:t>,</w:t>
      </w:r>
      <w:proofErr w:type="gramEnd"/>
      <w:r>
        <w:t xml:space="preserve"> если лица, осуществившие незаконное уничтожение (повреждение) зеленых насаждений, не установлены, УБГ направляет материалы с подробным изложением всех обстоятельств по делу с приложением копий Акта и расчета в правоохранительные органы для установления виновных лиц.</w:t>
      </w:r>
    </w:p>
    <w:p w:rsidR="001667A6" w:rsidRDefault="001667A6">
      <w:pPr>
        <w:pStyle w:val="ConsPlusNormal"/>
        <w:jc w:val="both"/>
      </w:pPr>
      <w:r>
        <w:t>(</w:t>
      </w:r>
      <w:proofErr w:type="gramStart"/>
      <w:r>
        <w:t>п</w:t>
      </w:r>
      <w:proofErr w:type="gramEnd"/>
      <w:r>
        <w:t xml:space="preserve">. в ред. </w:t>
      </w:r>
      <w:hyperlink r:id="rId58">
        <w:r>
          <w:rPr>
            <w:color w:val="0000FF"/>
          </w:rPr>
          <w:t>Решения</w:t>
        </w:r>
      </w:hyperlink>
      <w:r>
        <w:t xml:space="preserve"> Рязанской городской Думы от 23.07.2015 N 238-II)</w:t>
      </w: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right"/>
        <w:outlineLvl w:val="1"/>
      </w:pPr>
      <w:r>
        <w:t>Приложение</w:t>
      </w:r>
    </w:p>
    <w:p w:rsidR="001667A6" w:rsidRDefault="001667A6">
      <w:pPr>
        <w:pStyle w:val="ConsPlusNormal"/>
        <w:jc w:val="right"/>
      </w:pPr>
      <w:r>
        <w:t>к Порядку</w:t>
      </w:r>
    </w:p>
    <w:p w:rsidR="001667A6" w:rsidRDefault="001667A6">
      <w:pPr>
        <w:pStyle w:val="ConsPlusNormal"/>
        <w:jc w:val="right"/>
      </w:pPr>
      <w:r>
        <w:t xml:space="preserve">оценки и возмещения ущерба </w:t>
      </w:r>
      <w:proofErr w:type="gramStart"/>
      <w:r>
        <w:t>за</w:t>
      </w:r>
      <w:proofErr w:type="gramEnd"/>
    </w:p>
    <w:p w:rsidR="001667A6" w:rsidRDefault="001667A6">
      <w:pPr>
        <w:pStyle w:val="ConsPlusNormal"/>
        <w:jc w:val="right"/>
      </w:pPr>
      <w:r>
        <w:t>уничтожение (повреждение)</w:t>
      </w:r>
    </w:p>
    <w:p w:rsidR="001667A6" w:rsidRDefault="001667A6">
      <w:pPr>
        <w:pStyle w:val="ConsPlusNormal"/>
        <w:jc w:val="right"/>
      </w:pPr>
      <w:r>
        <w:t>зеленых насаждений на территории</w:t>
      </w:r>
    </w:p>
    <w:p w:rsidR="001667A6" w:rsidRDefault="001667A6">
      <w:pPr>
        <w:pStyle w:val="ConsPlusNormal"/>
        <w:jc w:val="right"/>
      </w:pPr>
      <w:r>
        <w:t>города Рязани</w:t>
      </w:r>
    </w:p>
    <w:p w:rsidR="001667A6" w:rsidRDefault="001667A6">
      <w:pPr>
        <w:pStyle w:val="ConsPlusNormal"/>
        <w:jc w:val="both"/>
      </w:pPr>
    </w:p>
    <w:p w:rsidR="001667A6" w:rsidRDefault="001667A6">
      <w:pPr>
        <w:pStyle w:val="ConsPlusNormal"/>
        <w:jc w:val="center"/>
      </w:pPr>
      <w:bookmarkStart w:id="11" w:name="P181"/>
      <w:bookmarkEnd w:id="11"/>
      <w:r>
        <w:t>РАСЧЕТ</w:t>
      </w:r>
    </w:p>
    <w:p w:rsidR="001667A6" w:rsidRDefault="001667A6">
      <w:pPr>
        <w:pStyle w:val="ConsPlusNormal"/>
        <w:jc w:val="center"/>
      </w:pPr>
      <w:r>
        <w:t>РАЗМЕРА ПЛАТЕЖА ЗА ВЫНУЖДЕННОЕ УНИЧТОЖЕНИЕ (ПОВРЕЖДЕНИЕ)</w:t>
      </w:r>
    </w:p>
    <w:p w:rsidR="001667A6" w:rsidRDefault="001667A6">
      <w:pPr>
        <w:pStyle w:val="ConsPlusNormal"/>
        <w:jc w:val="center"/>
      </w:pPr>
      <w:r>
        <w:t>ЗЕЛЕНЫХ НАСАЖДЕНИЙ НА ТЕРРИТОРИИ</w:t>
      </w:r>
    </w:p>
    <w:p w:rsidR="001667A6" w:rsidRDefault="001667A6">
      <w:pPr>
        <w:pStyle w:val="ConsPlusNormal"/>
        <w:jc w:val="center"/>
      </w:pPr>
      <w:r>
        <w:t>ГОРОДА РЯЗАНИ</w:t>
      </w:r>
    </w:p>
    <w:p w:rsidR="001667A6" w:rsidRDefault="00166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667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7A6" w:rsidRDefault="00166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A6" w:rsidRDefault="001667A6">
            <w:pPr>
              <w:pStyle w:val="ConsPlusNormal"/>
              <w:jc w:val="center"/>
            </w:pPr>
            <w:r>
              <w:rPr>
                <w:color w:val="392C69"/>
              </w:rPr>
              <w:t>Список изменяющих документов</w:t>
            </w:r>
          </w:p>
          <w:p w:rsidR="001667A6" w:rsidRDefault="001667A6">
            <w:pPr>
              <w:pStyle w:val="ConsPlusNormal"/>
              <w:jc w:val="center"/>
            </w:pPr>
            <w:proofErr w:type="gramStart"/>
            <w:r>
              <w:rPr>
                <w:color w:val="392C69"/>
              </w:rPr>
              <w:t>(в ред. Решений Рязанской городской Думы</w:t>
            </w:r>
            <w:proofErr w:type="gramEnd"/>
          </w:p>
          <w:p w:rsidR="001667A6" w:rsidRDefault="001667A6">
            <w:pPr>
              <w:pStyle w:val="ConsPlusNormal"/>
              <w:jc w:val="center"/>
            </w:pPr>
            <w:r>
              <w:rPr>
                <w:color w:val="392C69"/>
              </w:rPr>
              <w:t xml:space="preserve">от 22.05.2014 </w:t>
            </w:r>
            <w:hyperlink r:id="rId59">
              <w:r>
                <w:rPr>
                  <w:color w:val="0000FF"/>
                </w:rPr>
                <w:t>N 149-II</w:t>
              </w:r>
            </w:hyperlink>
            <w:r>
              <w:rPr>
                <w:color w:val="392C69"/>
              </w:rPr>
              <w:t xml:space="preserve">, от 22.02.2017 </w:t>
            </w:r>
            <w:hyperlink r:id="rId60">
              <w:r>
                <w:rPr>
                  <w:color w:val="0000FF"/>
                </w:rPr>
                <w:t>N 29-II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r>
    </w:tbl>
    <w:p w:rsidR="001667A6" w:rsidRDefault="001667A6">
      <w:pPr>
        <w:pStyle w:val="ConsPlusNormal"/>
        <w:jc w:val="both"/>
      </w:pPr>
    </w:p>
    <w:p w:rsidR="001667A6" w:rsidRDefault="001667A6">
      <w:pPr>
        <w:pStyle w:val="ConsPlusNormal"/>
        <w:ind w:firstLine="540"/>
        <w:jc w:val="both"/>
      </w:pPr>
      <w:r>
        <w:t>1. Расчет размера платежа за вынужденное уничтожение (повреждение) деревьев (кустарников) (Сдк) производится по формуле:</w:t>
      </w:r>
    </w:p>
    <w:p w:rsidR="001667A6" w:rsidRDefault="001667A6">
      <w:pPr>
        <w:pStyle w:val="ConsPlusNormal"/>
        <w:jc w:val="both"/>
      </w:pPr>
    </w:p>
    <w:p w:rsidR="001667A6" w:rsidRDefault="001667A6">
      <w:pPr>
        <w:pStyle w:val="ConsPlusNormal"/>
        <w:jc w:val="center"/>
      </w:pPr>
      <w:r>
        <w:t>Сдк = N x Н</w:t>
      </w:r>
      <w:proofErr w:type="gramStart"/>
      <w:r>
        <w:t>1</w:t>
      </w:r>
      <w:proofErr w:type="gramEnd"/>
      <w:r>
        <w:t xml:space="preserve"> (Н2) действ.</w:t>
      </w:r>
    </w:p>
    <w:p w:rsidR="001667A6" w:rsidRDefault="001667A6">
      <w:pPr>
        <w:pStyle w:val="ConsPlusNormal"/>
        <w:jc w:val="both"/>
      </w:pPr>
    </w:p>
    <w:p w:rsidR="001667A6" w:rsidRDefault="001667A6">
      <w:pPr>
        <w:pStyle w:val="ConsPlusNormal"/>
        <w:ind w:firstLine="540"/>
        <w:jc w:val="both"/>
      </w:pPr>
      <w:r>
        <w:t>где:</w:t>
      </w:r>
    </w:p>
    <w:p w:rsidR="001667A6" w:rsidRDefault="001667A6">
      <w:pPr>
        <w:pStyle w:val="ConsPlusNormal"/>
        <w:spacing w:before="200"/>
        <w:ind w:firstLine="540"/>
        <w:jc w:val="both"/>
      </w:pPr>
      <w:r>
        <w:t>N - количество уничтожаемых деревьев (кустарников), шт.;</w:t>
      </w:r>
    </w:p>
    <w:p w:rsidR="001667A6" w:rsidRDefault="001667A6">
      <w:pPr>
        <w:pStyle w:val="ConsPlusNormal"/>
        <w:spacing w:before="200"/>
        <w:ind w:firstLine="540"/>
        <w:jc w:val="both"/>
      </w:pPr>
      <w:r>
        <w:t>Н1 действ</w:t>
      </w:r>
      <w:proofErr w:type="gramStart"/>
      <w:r>
        <w:t>.</w:t>
      </w:r>
      <w:proofErr w:type="gramEnd"/>
      <w:r>
        <w:t xml:space="preserve"> - </w:t>
      </w:r>
      <w:proofErr w:type="gramStart"/>
      <w:r>
        <w:t>д</w:t>
      </w:r>
      <w:proofErr w:type="gramEnd"/>
      <w:r>
        <w:t>ействительный норматив восстановительной стоимости деревьев, руб.;</w:t>
      </w:r>
    </w:p>
    <w:p w:rsidR="001667A6" w:rsidRDefault="001667A6">
      <w:pPr>
        <w:pStyle w:val="ConsPlusNormal"/>
        <w:spacing w:before="200"/>
        <w:ind w:firstLine="540"/>
        <w:jc w:val="both"/>
      </w:pPr>
      <w:r>
        <w:t>Н2 действ</w:t>
      </w:r>
      <w:proofErr w:type="gramStart"/>
      <w:r>
        <w:t>.</w:t>
      </w:r>
      <w:proofErr w:type="gramEnd"/>
      <w:r>
        <w:t xml:space="preserve"> - </w:t>
      </w:r>
      <w:proofErr w:type="gramStart"/>
      <w:r>
        <w:t>д</w:t>
      </w:r>
      <w:proofErr w:type="gramEnd"/>
      <w:r>
        <w:t>ействительный норматив восстановительной стоимости кустарников, руб.</w:t>
      </w:r>
    </w:p>
    <w:p w:rsidR="001667A6" w:rsidRDefault="001667A6">
      <w:pPr>
        <w:pStyle w:val="ConsPlusNormal"/>
        <w:spacing w:before="200"/>
        <w:ind w:firstLine="540"/>
        <w:jc w:val="both"/>
      </w:pPr>
      <w:r>
        <w:t>2. Расчет размера платежа за вынужденное уничтожение (повреждение) газонов (цветников) (Сгц) рассчитывается по формуле:</w:t>
      </w:r>
    </w:p>
    <w:p w:rsidR="001667A6" w:rsidRDefault="001667A6">
      <w:pPr>
        <w:pStyle w:val="ConsPlusNormal"/>
        <w:jc w:val="both"/>
      </w:pPr>
    </w:p>
    <w:p w:rsidR="001667A6" w:rsidRDefault="001667A6">
      <w:pPr>
        <w:pStyle w:val="ConsPlusNormal"/>
        <w:jc w:val="center"/>
      </w:pPr>
      <w:r>
        <w:t>Сгц = S x Н3 действ.</w:t>
      </w:r>
    </w:p>
    <w:p w:rsidR="001667A6" w:rsidRDefault="001667A6">
      <w:pPr>
        <w:pStyle w:val="ConsPlusNormal"/>
        <w:jc w:val="both"/>
      </w:pPr>
    </w:p>
    <w:p w:rsidR="001667A6" w:rsidRDefault="001667A6">
      <w:pPr>
        <w:pStyle w:val="ConsPlusNormal"/>
        <w:ind w:firstLine="540"/>
        <w:jc w:val="both"/>
      </w:pPr>
      <w:r>
        <w:t>где:</w:t>
      </w:r>
    </w:p>
    <w:p w:rsidR="001667A6" w:rsidRDefault="001667A6">
      <w:pPr>
        <w:pStyle w:val="ConsPlusNormal"/>
        <w:spacing w:before="200"/>
        <w:ind w:firstLine="540"/>
        <w:jc w:val="both"/>
      </w:pPr>
      <w:r>
        <w:t>S - площадь уничтожаемых газонов (цветников), кв. м;</w:t>
      </w:r>
    </w:p>
    <w:p w:rsidR="001667A6" w:rsidRDefault="001667A6">
      <w:pPr>
        <w:pStyle w:val="ConsPlusNormal"/>
        <w:spacing w:before="200"/>
        <w:ind w:firstLine="540"/>
        <w:jc w:val="both"/>
      </w:pPr>
      <w:r>
        <w:t>Н3 действ</w:t>
      </w:r>
      <w:proofErr w:type="gramStart"/>
      <w:r>
        <w:t>.</w:t>
      </w:r>
      <w:proofErr w:type="gramEnd"/>
      <w:r>
        <w:t xml:space="preserve"> - </w:t>
      </w:r>
      <w:proofErr w:type="gramStart"/>
      <w:r>
        <w:t>д</w:t>
      </w:r>
      <w:proofErr w:type="gramEnd"/>
      <w:r>
        <w:t>ействительный норматив восстановительной стоимости газона (цветника), руб.</w:t>
      </w:r>
    </w:p>
    <w:p w:rsidR="001667A6" w:rsidRDefault="001667A6">
      <w:pPr>
        <w:pStyle w:val="ConsPlusNormal"/>
        <w:spacing w:before="200"/>
        <w:ind w:firstLine="540"/>
        <w:jc w:val="both"/>
      </w:pPr>
      <w:r>
        <w:t>Примечание:</w:t>
      </w:r>
    </w:p>
    <w:p w:rsidR="001667A6" w:rsidRDefault="001667A6">
      <w:pPr>
        <w:pStyle w:val="ConsPlusNormal"/>
        <w:spacing w:before="200"/>
        <w:ind w:firstLine="540"/>
        <w:jc w:val="both"/>
      </w:pPr>
      <w:r>
        <w:t>Н1, Н2, Н3 действ</w:t>
      </w:r>
      <w:proofErr w:type="gramStart"/>
      <w:r>
        <w:t>.</w:t>
      </w:r>
      <w:proofErr w:type="gramEnd"/>
      <w:r>
        <w:t xml:space="preserve"> </w:t>
      </w:r>
      <w:proofErr w:type="gramStart"/>
      <w:r>
        <w:t>о</w:t>
      </w:r>
      <w:proofErr w:type="gramEnd"/>
      <w:r>
        <w:t xml:space="preserve">пределяются согласно </w:t>
      </w:r>
      <w:hyperlink w:anchor="P217">
        <w:r>
          <w:rPr>
            <w:color w:val="0000FF"/>
          </w:rPr>
          <w:t>приложению N 1</w:t>
        </w:r>
      </w:hyperlink>
      <w:r>
        <w:t xml:space="preserve"> к Расчету.</w:t>
      </w: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right"/>
        <w:outlineLvl w:val="2"/>
      </w:pPr>
      <w:r>
        <w:t>Приложение N 1</w:t>
      </w:r>
    </w:p>
    <w:p w:rsidR="001667A6" w:rsidRDefault="001667A6">
      <w:pPr>
        <w:pStyle w:val="ConsPlusNormal"/>
        <w:jc w:val="right"/>
      </w:pPr>
      <w:r>
        <w:t>к Расчету</w:t>
      </w:r>
    </w:p>
    <w:p w:rsidR="001667A6" w:rsidRDefault="001667A6">
      <w:pPr>
        <w:pStyle w:val="ConsPlusNormal"/>
        <w:jc w:val="right"/>
      </w:pPr>
      <w:r>
        <w:t>размера платежа за вынужденное уничтожение</w:t>
      </w:r>
    </w:p>
    <w:p w:rsidR="001667A6" w:rsidRDefault="001667A6">
      <w:pPr>
        <w:pStyle w:val="ConsPlusNormal"/>
        <w:jc w:val="right"/>
      </w:pPr>
      <w:r>
        <w:t>(повреждение) зеленых насаждений</w:t>
      </w:r>
    </w:p>
    <w:p w:rsidR="001667A6" w:rsidRDefault="001667A6">
      <w:pPr>
        <w:pStyle w:val="ConsPlusNormal"/>
        <w:jc w:val="right"/>
      </w:pPr>
      <w:r>
        <w:t>на территории города Рязани</w:t>
      </w:r>
    </w:p>
    <w:p w:rsidR="001667A6" w:rsidRDefault="001667A6">
      <w:pPr>
        <w:pStyle w:val="ConsPlusNormal"/>
        <w:jc w:val="both"/>
      </w:pPr>
    </w:p>
    <w:p w:rsidR="001667A6" w:rsidRDefault="001667A6">
      <w:pPr>
        <w:pStyle w:val="ConsPlusNormal"/>
        <w:jc w:val="center"/>
      </w:pPr>
      <w:bookmarkStart w:id="12" w:name="P217"/>
      <w:bookmarkEnd w:id="12"/>
      <w:r>
        <w:t>РАСЧЕТ</w:t>
      </w:r>
    </w:p>
    <w:p w:rsidR="001667A6" w:rsidRDefault="001667A6">
      <w:pPr>
        <w:pStyle w:val="ConsPlusNormal"/>
        <w:jc w:val="center"/>
      </w:pPr>
      <w:r>
        <w:t xml:space="preserve">ДЕЙСТВИТЕЛЬНЫХ НОРМАТИВОВ </w:t>
      </w:r>
      <w:proofErr w:type="gramStart"/>
      <w:r>
        <w:t>ВОССТАНОВИТЕЛЬНОЙ</w:t>
      </w:r>
      <w:proofErr w:type="gramEnd"/>
    </w:p>
    <w:p w:rsidR="001667A6" w:rsidRDefault="001667A6">
      <w:pPr>
        <w:pStyle w:val="ConsPlusNormal"/>
        <w:jc w:val="center"/>
      </w:pPr>
      <w:r>
        <w:t>СТОИМОСТИ ЗЕЛЕНЫХ НАСАЖДЕНИЙ</w:t>
      </w:r>
    </w:p>
    <w:p w:rsidR="001667A6" w:rsidRDefault="00166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667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7A6" w:rsidRDefault="00166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A6" w:rsidRDefault="001667A6">
            <w:pPr>
              <w:pStyle w:val="ConsPlusNormal"/>
              <w:jc w:val="center"/>
            </w:pPr>
            <w:r>
              <w:rPr>
                <w:color w:val="392C69"/>
              </w:rPr>
              <w:t>Список изменяющих документов</w:t>
            </w:r>
          </w:p>
          <w:p w:rsidR="001667A6" w:rsidRDefault="001667A6">
            <w:pPr>
              <w:pStyle w:val="ConsPlusNormal"/>
              <w:jc w:val="center"/>
            </w:pPr>
            <w:proofErr w:type="gramStart"/>
            <w:r>
              <w:rPr>
                <w:color w:val="392C69"/>
              </w:rPr>
              <w:t xml:space="preserve">(в ред. </w:t>
            </w:r>
            <w:hyperlink r:id="rId61">
              <w:r>
                <w:rPr>
                  <w:color w:val="0000FF"/>
                </w:rPr>
                <w:t>Решения</w:t>
              </w:r>
            </w:hyperlink>
            <w:r>
              <w:rPr>
                <w:color w:val="392C69"/>
              </w:rPr>
              <w:t xml:space="preserve"> Рязанской городской Думы</w:t>
            </w:r>
            <w:proofErr w:type="gramEnd"/>
          </w:p>
          <w:p w:rsidR="001667A6" w:rsidRDefault="001667A6">
            <w:pPr>
              <w:pStyle w:val="ConsPlusNormal"/>
              <w:jc w:val="center"/>
            </w:pPr>
            <w:r>
              <w:rPr>
                <w:color w:val="392C69"/>
              </w:rPr>
              <w:t>от 22.02.2017 N 29-II)</w:t>
            </w: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r>
    </w:tbl>
    <w:p w:rsidR="001667A6" w:rsidRDefault="001667A6">
      <w:pPr>
        <w:pStyle w:val="ConsPlusNormal"/>
        <w:jc w:val="both"/>
      </w:pPr>
    </w:p>
    <w:p w:rsidR="001667A6" w:rsidRDefault="001667A6">
      <w:pPr>
        <w:pStyle w:val="ConsPlusNormal"/>
        <w:ind w:firstLine="540"/>
        <w:jc w:val="both"/>
      </w:pPr>
      <w:r>
        <w:t xml:space="preserve">Действительный норматив восстановительной стоимости уничтожаемых зеленых насаждений исчисляется с применением коэффициентов к нормативам восстановительной стоимости согласно </w:t>
      </w:r>
      <w:hyperlink w:anchor="P259">
        <w:r>
          <w:rPr>
            <w:color w:val="0000FF"/>
          </w:rPr>
          <w:t>приложению N 2</w:t>
        </w:r>
      </w:hyperlink>
      <w:r>
        <w:t xml:space="preserve"> к Расчету размера платежа за вынужденное уничтожение (повреждение) зеленых насаждений на территории города Рязани по формуле:</w:t>
      </w:r>
    </w:p>
    <w:p w:rsidR="001667A6" w:rsidRDefault="001667A6">
      <w:pPr>
        <w:pStyle w:val="ConsPlusNormal"/>
        <w:jc w:val="both"/>
      </w:pPr>
    </w:p>
    <w:p w:rsidR="001667A6" w:rsidRDefault="001667A6">
      <w:pPr>
        <w:pStyle w:val="ConsPlusNormal"/>
        <w:jc w:val="center"/>
      </w:pPr>
      <w:r>
        <w:t>Н</w:t>
      </w:r>
      <w:proofErr w:type="gramStart"/>
      <w:r>
        <w:t>1</w:t>
      </w:r>
      <w:proofErr w:type="gramEnd"/>
      <w:r>
        <w:t xml:space="preserve"> (Н2, Н3) действ. = Н</w:t>
      </w:r>
      <w:proofErr w:type="gramStart"/>
      <w:r>
        <w:t>1</w:t>
      </w:r>
      <w:proofErr w:type="gramEnd"/>
      <w:r>
        <w:t xml:space="preserve"> (Н2, Н3) x К1 x К2 x К3</w:t>
      </w:r>
    </w:p>
    <w:p w:rsidR="001667A6" w:rsidRDefault="001667A6">
      <w:pPr>
        <w:pStyle w:val="ConsPlusNormal"/>
        <w:jc w:val="both"/>
      </w:pPr>
    </w:p>
    <w:p w:rsidR="001667A6" w:rsidRDefault="001667A6">
      <w:pPr>
        <w:pStyle w:val="ConsPlusNormal"/>
        <w:ind w:firstLine="540"/>
        <w:jc w:val="both"/>
      </w:pPr>
      <w:r>
        <w:t>Н</w:t>
      </w:r>
      <w:proofErr w:type="gramStart"/>
      <w:r>
        <w:t>1</w:t>
      </w:r>
      <w:proofErr w:type="gramEnd"/>
      <w:r>
        <w:t xml:space="preserve"> (Н2, Н3) - нормативы восстановительной стоимости деревьев, кустарников, газонов, цветников (</w:t>
      </w:r>
      <w:hyperlink w:anchor="P352">
        <w:r>
          <w:rPr>
            <w:color w:val="0000FF"/>
          </w:rPr>
          <w:t>таблицы N 2</w:t>
        </w:r>
      </w:hyperlink>
      <w:r>
        <w:t xml:space="preserve">, </w:t>
      </w:r>
      <w:hyperlink w:anchor="P455">
        <w:r>
          <w:rPr>
            <w:color w:val="0000FF"/>
          </w:rPr>
          <w:t>4</w:t>
        </w:r>
      </w:hyperlink>
      <w:r>
        <w:t xml:space="preserve">, </w:t>
      </w:r>
      <w:hyperlink w:anchor="P529">
        <w:r>
          <w:rPr>
            <w:color w:val="0000FF"/>
          </w:rPr>
          <w:t>6</w:t>
        </w:r>
      </w:hyperlink>
      <w:r>
        <w:t xml:space="preserve"> приложения N 3 к Расчету размера платежа за вынужденное уничтожение (повреждение) зеленых насаждений на территории города Рязани).</w:t>
      </w:r>
    </w:p>
    <w:p w:rsidR="001667A6" w:rsidRDefault="001667A6">
      <w:pPr>
        <w:pStyle w:val="ConsPlusNormal"/>
        <w:spacing w:before="200"/>
        <w:ind w:firstLine="540"/>
        <w:jc w:val="both"/>
      </w:pPr>
      <w:r>
        <w:t>При расчете нормативов восстановительной стоимости деревьев, кустарников, газонов, цветников используется следующая формула:</w:t>
      </w:r>
    </w:p>
    <w:p w:rsidR="001667A6" w:rsidRDefault="001667A6">
      <w:pPr>
        <w:pStyle w:val="ConsPlusNormal"/>
        <w:jc w:val="both"/>
      </w:pPr>
    </w:p>
    <w:p w:rsidR="001667A6" w:rsidRDefault="001667A6">
      <w:pPr>
        <w:pStyle w:val="ConsPlusNormal"/>
        <w:jc w:val="center"/>
      </w:pPr>
      <w:r>
        <w:t>Н1 (Н2, Н3) = Зе</w:t>
      </w:r>
      <w:proofErr w:type="gramStart"/>
      <w:r>
        <w:t xml:space="preserve"> + Т</w:t>
      </w:r>
      <w:proofErr w:type="gramEnd"/>
      <w:r>
        <w:t xml:space="preserve"> x М,</w:t>
      </w:r>
    </w:p>
    <w:p w:rsidR="001667A6" w:rsidRDefault="001667A6">
      <w:pPr>
        <w:pStyle w:val="ConsPlusNormal"/>
        <w:jc w:val="both"/>
      </w:pPr>
    </w:p>
    <w:p w:rsidR="001667A6" w:rsidRDefault="001667A6">
      <w:pPr>
        <w:pStyle w:val="ConsPlusNormal"/>
        <w:ind w:firstLine="540"/>
        <w:jc w:val="both"/>
      </w:pPr>
      <w:r>
        <w:t>где:</w:t>
      </w:r>
    </w:p>
    <w:p w:rsidR="001667A6" w:rsidRDefault="001667A6">
      <w:pPr>
        <w:pStyle w:val="ConsPlusNormal"/>
        <w:spacing w:before="200"/>
        <w:ind w:firstLine="540"/>
        <w:jc w:val="both"/>
      </w:pPr>
      <w:r>
        <w:t>Зе - единовременные затраты (</w:t>
      </w:r>
      <w:hyperlink w:anchor="P317">
        <w:r>
          <w:rPr>
            <w:color w:val="0000FF"/>
          </w:rPr>
          <w:t>таблицы N 1</w:t>
        </w:r>
      </w:hyperlink>
      <w:r>
        <w:t xml:space="preserve">, </w:t>
      </w:r>
      <w:hyperlink w:anchor="P427">
        <w:r>
          <w:rPr>
            <w:color w:val="0000FF"/>
          </w:rPr>
          <w:t>3</w:t>
        </w:r>
      </w:hyperlink>
      <w:r>
        <w:t xml:space="preserve">, </w:t>
      </w:r>
      <w:hyperlink w:anchor="P496">
        <w:r>
          <w:rPr>
            <w:color w:val="0000FF"/>
          </w:rPr>
          <w:t>5</w:t>
        </w:r>
      </w:hyperlink>
      <w:r>
        <w:t xml:space="preserve"> приложения N 3 к Расчету размера платежа за вынужденное уничтожение (повреждение) зеленых насаждений на территории города Рязани);</w:t>
      </w:r>
    </w:p>
    <w:p w:rsidR="001667A6" w:rsidRDefault="001667A6">
      <w:pPr>
        <w:pStyle w:val="ConsPlusNormal"/>
        <w:spacing w:before="200"/>
        <w:ind w:firstLine="540"/>
        <w:jc w:val="both"/>
      </w:pPr>
      <w:r>
        <w:t>Т - величина ежегодных затрат по уходу за зелеными насаждениями (</w:t>
      </w:r>
      <w:hyperlink w:anchor="P317">
        <w:r>
          <w:rPr>
            <w:color w:val="0000FF"/>
          </w:rPr>
          <w:t>таблицы N 1</w:t>
        </w:r>
      </w:hyperlink>
      <w:r>
        <w:t xml:space="preserve">, </w:t>
      </w:r>
      <w:hyperlink w:anchor="P427">
        <w:r>
          <w:rPr>
            <w:color w:val="0000FF"/>
          </w:rPr>
          <w:t>3</w:t>
        </w:r>
      </w:hyperlink>
      <w:r>
        <w:t xml:space="preserve">, </w:t>
      </w:r>
      <w:hyperlink w:anchor="P496">
        <w:r>
          <w:rPr>
            <w:color w:val="0000FF"/>
          </w:rPr>
          <w:t>5</w:t>
        </w:r>
      </w:hyperlink>
      <w:r>
        <w:t xml:space="preserve"> приложения N 3 к Расчету размера платежа за вынужденное уничтожение (повреждение) зеленых насаждений на территории города Рязани);</w:t>
      </w:r>
    </w:p>
    <w:p w:rsidR="001667A6" w:rsidRDefault="001667A6">
      <w:pPr>
        <w:pStyle w:val="ConsPlusNormal"/>
        <w:spacing w:before="200"/>
        <w:ind w:firstLine="540"/>
        <w:jc w:val="both"/>
      </w:pPr>
      <w:r>
        <w:t>М - возраст деревьев, кустарников, газона, цветников.</w:t>
      </w:r>
    </w:p>
    <w:p w:rsidR="001667A6" w:rsidRDefault="001667A6">
      <w:pPr>
        <w:pStyle w:val="ConsPlusNormal"/>
        <w:jc w:val="both"/>
      </w:pPr>
    </w:p>
    <w:p w:rsidR="001667A6" w:rsidRDefault="001667A6">
      <w:pPr>
        <w:pStyle w:val="ConsPlusNormal"/>
        <w:jc w:val="center"/>
      </w:pPr>
      <w:r>
        <w:t>Зе = (Зпм + Зг + Зм + Зп + Зд) x</w:t>
      </w:r>
      <w:proofErr w:type="gramStart"/>
      <w:r>
        <w:t xml:space="preserve"> К</w:t>
      </w:r>
      <w:proofErr w:type="gramEnd"/>
      <w:r>
        <w:t>н x Кп + Зпр + Зтр,</w:t>
      </w:r>
    </w:p>
    <w:p w:rsidR="001667A6" w:rsidRDefault="001667A6">
      <w:pPr>
        <w:pStyle w:val="ConsPlusNormal"/>
        <w:jc w:val="both"/>
      </w:pPr>
    </w:p>
    <w:p w:rsidR="001667A6" w:rsidRDefault="001667A6">
      <w:pPr>
        <w:pStyle w:val="ConsPlusNormal"/>
        <w:ind w:firstLine="540"/>
        <w:jc w:val="both"/>
      </w:pPr>
      <w:r>
        <w:t>где:</w:t>
      </w:r>
    </w:p>
    <w:p w:rsidR="001667A6" w:rsidRDefault="001667A6">
      <w:pPr>
        <w:pStyle w:val="ConsPlusNormal"/>
        <w:spacing w:before="200"/>
        <w:ind w:firstLine="540"/>
        <w:jc w:val="both"/>
      </w:pPr>
      <w:r>
        <w:t>Зпм - стоимость посадочного материала;</w:t>
      </w:r>
    </w:p>
    <w:p w:rsidR="001667A6" w:rsidRDefault="001667A6">
      <w:pPr>
        <w:pStyle w:val="ConsPlusNormal"/>
        <w:spacing w:before="200"/>
        <w:ind w:firstLine="540"/>
        <w:jc w:val="both"/>
      </w:pPr>
      <w:r>
        <w:lastRenderedPageBreak/>
        <w:t>Зг - стоимость грунта;</w:t>
      </w:r>
    </w:p>
    <w:p w:rsidR="001667A6" w:rsidRDefault="001667A6">
      <w:pPr>
        <w:pStyle w:val="ConsPlusNormal"/>
        <w:spacing w:before="200"/>
        <w:ind w:firstLine="540"/>
        <w:jc w:val="both"/>
      </w:pPr>
      <w:r>
        <w:t>Зм - вывоз мусора;</w:t>
      </w:r>
    </w:p>
    <w:p w:rsidR="001667A6" w:rsidRDefault="001667A6">
      <w:pPr>
        <w:pStyle w:val="ConsPlusNormal"/>
        <w:spacing w:before="200"/>
        <w:ind w:firstLine="540"/>
        <w:jc w:val="both"/>
      </w:pPr>
      <w:r>
        <w:t>Зп - стоимость работ по посадке;</w:t>
      </w:r>
    </w:p>
    <w:p w:rsidR="001667A6" w:rsidRDefault="001667A6">
      <w:pPr>
        <w:pStyle w:val="ConsPlusNormal"/>
        <w:spacing w:before="200"/>
        <w:ind w:firstLine="540"/>
        <w:jc w:val="both"/>
      </w:pPr>
      <w:r>
        <w:t>Зд - стоимость дренажа и работ по подготовке ям;</w:t>
      </w:r>
    </w:p>
    <w:p w:rsidR="001667A6" w:rsidRDefault="001667A6">
      <w:pPr>
        <w:pStyle w:val="ConsPlusNormal"/>
        <w:spacing w:before="200"/>
        <w:ind w:firstLine="540"/>
        <w:jc w:val="both"/>
      </w:pPr>
      <w:r>
        <w:t>Кн - накладные расходы;</w:t>
      </w:r>
    </w:p>
    <w:p w:rsidR="001667A6" w:rsidRDefault="001667A6">
      <w:pPr>
        <w:pStyle w:val="ConsPlusNormal"/>
        <w:spacing w:before="200"/>
        <w:ind w:firstLine="540"/>
        <w:jc w:val="both"/>
      </w:pPr>
      <w:r>
        <w:t>Кп - плановая прибыль;</w:t>
      </w:r>
    </w:p>
    <w:p w:rsidR="001667A6" w:rsidRDefault="001667A6">
      <w:pPr>
        <w:pStyle w:val="ConsPlusNormal"/>
        <w:spacing w:before="200"/>
        <w:ind w:firstLine="540"/>
        <w:jc w:val="both"/>
      </w:pPr>
      <w:r>
        <w:t>Зпр - затраты на проектирование;</w:t>
      </w:r>
    </w:p>
    <w:p w:rsidR="001667A6" w:rsidRDefault="001667A6">
      <w:pPr>
        <w:pStyle w:val="ConsPlusNormal"/>
        <w:spacing w:before="200"/>
        <w:ind w:firstLine="540"/>
        <w:jc w:val="both"/>
      </w:pPr>
      <w:r>
        <w:t>Зтр - транспортные расходы;</w:t>
      </w:r>
    </w:p>
    <w:p w:rsidR="001667A6" w:rsidRDefault="001667A6">
      <w:pPr>
        <w:pStyle w:val="ConsPlusNormal"/>
        <w:spacing w:before="200"/>
        <w:ind w:firstLine="540"/>
        <w:jc w:val="both"/>
      </w:pPr>
      <w:r>
        <w:t>К</w:t>
      </w:r>
      <w:proofErr w:type="gramStart"/>
      <w:r>
        <w:t>1</w:t>
      </w:r>
      <w:proofErr w:type="gramEnd"/>
      <w:r>
        <w:t xml:space="preserve"> - коэффициент качественного состояния зеленых насаждений (</w:t>
      </w:r>
      <w:hyperlink w:anchor="P259">
        <w:r>
          <w:rPr>
            <w:color w:val="0000FF"/>
          </w:rPr>
          <w:t>приложение N 2</w:t>
        </w:r>
      </w:hyperlink>
      <w:r>
        <w:t xml:space="preserve"> к Расчету размера платежа за вынужденное уничтожение (повреждение) зеленых насаждений на территории города Рязани);</w:t>
      </w:r>
    </w:p>
    <w:p w:rsidR="001667A6" w:rsidRDefault="001667A6">
      <w:pPr>
        <w:pStyle w:val="ConsPlusNormal"/>
        <w:spacing w:before="200"/>
        <w:ind w:firstLine="540"/>
        <w:jc w:val="both"/>
      </w:pPr>
      <w:r>
        <w:t>К</w:t>
      </w:r>
      <w:proofErr w:type="gramStart"/>
      <w:r>
        <w:t>2</w:t>
      </w:r>
      <w:proofErr w:type="gramEnd"/>
      <w:r>
        <w:t xml:space="preserve"> - коэффициент функционального использования зеленых насаждений (</w:t>
      </w:r>
      <w:hyperlink w:anchor="P259">
        <w:r>
          <w:rPr>
            <w:color w:val="0000FF"/>
          </w:rPr>
          <w:t>приложение N 2</w:t>
        </w:r>
      </w:hyperlink>
      <w:r>
        <w:t xml:space="preserve"> к Расчету размера платежа за вынужденное уничтожение (повреждение) зеленых насаждений на территории города Рязани);</w:t>
      </w:r>
    </w:p>
    <w:p w:rsidR="001667A6" w:rsidRDefault="001667A6">
      <w:pPr>
        <w:pStyle w:val="ConsPlusNormal"/>
        <w:spacing w:before="200"/>
        <w:ind w:firstLine="540"/>
        <w:jc w:val="both"/>
      </w:pPr>
      <w:r>
        <w:t>К3 - коэффициент ежегодной индексации, представляемый в Комиссию финансово-казначейским управлением администрации города Рязани.</w:t>
      </w:r>
    </w:p>
    <w:p w:rsidR="001667A6" w:rsidRDefault="001667A6">
      <w:pPr>
        <w:pStyle w:val="ConsPlusNormal"/>
        <w:jc w:val="both"/>
      </w:pPr>
      <w:r>
        <w:t xml:space="preserve">(в ред. </w:t>
      </w:r>
      <w:hyperlink r:id="rId62">
        <w:r>
          <w:rPr>
            <w:color w:val="0000FF"/>
          </w:rPr>
          <w:t>Решения</w:t>
        </w:r>
      </w:hyperlink>
      <w:r>
        <w:t xml:space="preserve"> Рязанской городской Думы от 22.02.2017 N 29-II)</w:t>
      </w: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right"/>
        <w:outlineLvl w:val="2"/>
      </w:pPr>
      <w:bookmarkStart w:id="13" w:name="P259"/>
      <w:bookmarkEnd w:id="13"/>
      <w:r>
        <w:t>Приложение N 2</w:t>
      </w:r>
    </w:p>
    <w:p w:rsidR="001667A6" w:rsidRDefault="001667A6">
      <w:pPr>
        <w:pStyle w:val="ConsPlusNormal"/>
        <w:jc w:val="right"/>
      </w:pPr>
      <w:r>
        <w:t>к Расчету</w:t>
      </w:r>
    </w:p>
    <w:p w:rsidR="001667A6" w:rsidRDefault="001667A6">
      <w:pPr>
        <w:pStyle w:val="ConsPlusNormal"/>
        <w:jc w:val="right"/>
      </w:pPr>
      <w:r>
        <w:t xml:space="preserve">размера платежа за </w:t>
      </w:r>
      <w:proofErr w:type="gramStart"/>
      <w:r>
        <w:t>вынужденное</w:t>
      </w:r>
      <w:proofErr w:type="gramEnd"/>
    </w:p>
    <w:p w:rsidR="001667A6" w:rsidRDefault="001667A6">
      <w:pPr>
        <w:pStyle w:val="ConsPlusNormal"/>
        <w:jc w:val="right"/>
      </w:pPr>
      <w:r>
        <w:t>уничтожение (повреждение) зеленых</w:t>
      </w:r>
    </w:p>
    <w:p w:rsidR="001667A6" w:rsidRDefault="001667A6">
      <w:pPr>
        <w:pStyle w:val="ConsPlusNormal"/>
        <w:jc w:val="right"/>
      </w:pPr>
      <w:r>
        <w:t>насаждений на территории города Рязани</w:t>
      </w:r>
    </w:p>
    <w:p w:rsidR="001667A6" w:rsidRDefault="001667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667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7A6" w:rsidRDefault="001667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7A6" w:rsidRDefault="001667A6">
            <w:pPr>
              <w:pStyle w:val="ConsPlusNormal"/>
              <w:jc w:val="center"/>
            </w:pPr>
            <w:r>
              <w:rPr>
                <w:color w:val="392C69"/>
              </w:rPr>
              <w:t>Список изменяющих документов</w:t>
            </w:r>
          </w:p>
          <w:p w:rsidR="001667A6" w:rsidRDefault="001667A6">
            <w:pPr>
              <w:pStyle w:val="ConsPlusNormal"/>
              <w:jc w:val="center"/>
            </w:pPr>
            <w:proofErr w:type="gramStart"/>
            <w:r>
              <w:rPr>
                <w:color w:val="392C69"/>
              </w:rPr>
              <w:t xml:space="preserve">(в ред. </w:t>
            </w:r>
            <w:hyperlink r:id="rId63">
              <w:r>
                <w:rPr>
                  <w:color w:val="0000FF"/>
                </w:rPr>
                <w:t>Решения</w:t>
              </w:r>
            </w:hyperlink>
            <w:r>
              <w:rPr>
                <w:color w:val="392C69"/>
              </w:rPr>
              <w:t xml:space="preserve"> Рязанской городской Думы</w:t>
            </w:r>
            <w:proofErr w:type="gramEnd"/>
          </w:p>
          <w:p w:rsidR="001667A6" w:rsidRDefault="001667A6">
            <w:pPr>
              <w:pStyle w:val="ConsPlusNormal"/>
              <w:jc w:val="center"/>
            </w:pPr>
            <w:r>
              <w:rPr>
                <w:color w:val="392C69"/>
              </w:rPr>
              <w:t>от 22.02.2017 N 29-II)</w:t>
            </w:r>
          </w:p>
        </w:tc>
        <w:tc>
          <w:tcPr>
            <w:tcW w:w="113" w:type="dxa"/>
            <w:tcBorders>
              <w:top w:val="nil"/>
              <w:left w:val="nil"/>
              <w:bottom w:val="nil"/>
              <w:right w:val="nil"/>
            </w:tcBorders>
            <w:shd w:val="clear" w:color="auto" w:fill="F4F3F8"/>
            <w:tcMar>
              <w:top w:w="0" w:type="dxa"/>
              <w:left w:w="0" w:type="dxa"/>
              <w:bottom w:w="0" w:type="dxa"/>
              <w:right w:w="0" w:type="dxa"/>
            </w:tcMar>
          </w:tcPr>
          <w:p w:rsidR="001667A6" w:rsidRDefault="001667A6">
            <w:pPr>
              <w:pStyle w:val="ConsPlusNormal"/>
            </w:pPr>
          </w:p>
        </w:tc>
      </w:tr>
    </w:tbl>
    <w:p w:rsidR="001667A6" w:rsidRDefault="001667A6">
      <w:pPr>
        <w:pStyle w:val="ConsPlusNormal"/>
        <w:jc w:val="both"/>
      </w:pPr>
    </w:p>
    <w:p w:rsidR="001667A6" w:rsidRDefault="001667A6">
      <w:pPr>
        <w:pStyle w:val="ConsPlusNormal"/>
        <w:ind w:firstLine="540"/>
        <w:jc w:val="both"/>
      </w:pPr>
      <w:r>
        <w:t>1. Коэффициент качественного состояния зеленых насаждений (К</w:t>
      </w:r>
      <w:proofErr w:type="gramStart"/>
      <w:r>
        <w:t>1</w:t>
      </w:r>
      <w:proofErr w:type="gramEnd"/>
      <w:r>
        <w:t>):</w:t>
      </w:r>
    </w:p>
    <w:p w:rsidR="001667A6" w:rsidRDefault="001667A6">
      <w:pPr>
        <w:pStyle w:val="ConsPlusNormal"/>
        <w:jc w:val="both"/>
      </w:pPr>
    </w:p>
    <w:p w:rsidR="001667A6" w:rsidRDefault="001667A6">
      <w:pPr>
        <w:pStyle w:val="ConsPlusNormal"/>
        <w:sectPr w:rsidR="001667A6" w:rsidSect="00542374">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9"/>
        <w:gridCol w:w="1936"/>
        <w:gridCol w:w="2070"/>
        <w:gridCol w:w="1840"/>
        <w:gridCol w:w="2438"/>
      </w:tblGrid>
      <w:tr w:rsidR="001667A6">
        <w:tc>
          <w:tcPr>
            <w:tcW w:w="1359" w:type="dxa"/>
          </w:tcPr>
          <w:p w:rsidR="001667A6" w:rsidRDefault="001667A6">
            <w:pPr>
              <w:pStyle w:val="ConsPlusNormal"/>
              <w:jc w:val="center"/>
            </w:pPr>
            <w:r>
              <w:lastRenderedPageBreak/>
              <w:t>Значения К</w:t>
            </w:r>
            <w:proofErr w:type="gramStart"/>
            <w:r>
              <w:t>1</w:t>
            </w:r>
            <w:proofErr w:type="gramEnd"/>
          </w:p>
        </w:tc>
        <w:tc>
          <w:tcPr>
            <w:tcW w:w="8284" w:type="dxa"/>
            <w:gridSpan w:val="4"/>
          </w:tcPr>
          <w:p w:rsidR="001667A6" w:rsidRDefault="001667A6">
            <w:pPr>
              <w:pStyle w:val="ConsPlusNormal"/>
              <w:jc w:val="center"/>
            </w:pPr>
            <w:r>
              <w:t>Характеристика состояния зеленых насаждений</w:t>
            </w:r>
          </w:p>
        </w:tc>
      </w:tr>
      <w:tr w:rsidR="001667A6">
        <w:tc>
          <w:tcPr>
            <w:tcW w:w="1359" w:type="dxa"/>
          </w:tcPr>
          <w:p w:rsidR="001667A6" w:rsidRDefault="001667A6">
            <w:pPr>
              <w:pStyle w:val="ConsPlusNormal"/>
            </w:pPr>
          </w:p>
        </w:tc>
        <w:tc>
          <w:tcPr>
            <w:tcW w:w="1936" w:type="dxa"/>
          </w:tcPr>
          <w:p w:rsidR="001667A6" w:rsidRDefault="001667A6">
            <w:pPr>
              <w:pStyle w:val="ConsPlusNormal"/>
              <w:jc w:val="center"/>
            </w:pPr>
            <w:r>
              <w:t>деревья, кустарники, газоны</w:t>
            </w:r>
          </w:p>
        </w:tc>
        <w:tc>
          <w:tcPr>
            <w:tcW w:w="2070" w:type="dxa"/>
          </w:tcPr>
          <w:p w:rsidR="001667A6" w:rsidRDefault="001667A6">
            <w:pPr>
              <w:pStyle w:val="ConsPlusNormal"/>
              <w:jc w:val="center"/>
            </w:pPr>
            <w:r>
              <w:t>подрост, подлесок</w:t>
            </w:r>
          </w:p>
        </w:tc>
        <w:tc>
          <w:tcPr>
            <w:tcW w:w="1840" w:type="dxa"/>
          </w:tcPr>
          <w:p w:rsidR="001667A6" w:rsidRDefault="001667A6">
            <w:pPr>
              <w:pStyle w:val="ConsPlusNormal"/>
              <w:jc w:val="center"/>
            </w:pPr>
            <w:r>
              <w:t>рост и развитие насаждений</w:t>
            </w:r>
          </w:p>
        </w:tc>
        <w:tc>
          <w:tcPr>
            <w:tcW w:w="2438" w:type="dxa"/>
          </w:tcPr>
          <w:p w:rsidR="001667A6" w:rsidRDefault="001667A6">
            <w:pPr>
              <w:pStyle w:val="ConsPlusNormal"/>
              <w:jc w:val="center"/>
            </w:pPr>
            <w:r>
              <w:t>процент деревьев нормального роста и развития</w:t>
            </w:r>
          </w:p>
        </w:tc>
      </w:tr>
      <w:tr w:rsidR="001667A6">
        <w:tc>
          <w:tcPr>
            <w:tcW w:w="1359" w:type="dxa"/>
          </w:tcPr>
          <w:p w:rsidR="001667A6" w:rsidRDefault="001667A6">
            <w:pPr>
              <w:pStyle w:val="ConsPlusNormal"/>
              <w:jc w:val="center"/>
            </w:pPr>
            <w:r>
              <w:t>1,0</w:t>
            </w:r>
          </w:p>
        </w:tc>
        <w:tc>
          <w:tcPr>
            <w:tcW w:w="1936" w:type="dxa"/>
          </w:tcPr>
          <w:p w:rsidR="001667A6" w:rsidRDefault="001667A6">
            <w:pPr>
              <w:pStyle w:val="ConsPlusNormal"/>
              <w:jc w:val="center"/>
            </w:pPr>
            <w:r>
              <w:t>здоровые</w:t>
            </w:r>
          </w:p>
        </w:tc>
        <w:tc>
          <w:tcPr>
            <w:tcW w:w="2070" w:type="dxa"/>
          </w:tcPr>
          <w:p w:rsidR="001667A6" w:rsidRDefault="001667A6">
            <w:pPr>
              <w:pStyle w:val="ConsPlusNormal"/>
              <w:jc w:val="center"/>
            </w:pPr>
            <w:r>
              <w:t>соответствуют месту произрастания</w:t>
            </w:r>
          </w:p>
        </w:tc>
        <w:tc>
          <w:tcPr>
            <w:tcW w:w="1840" w:type="dxa"/>
          </w:tcPr>
          <w:p w:rsidR="001667A6" w:rsidRDefault="001667A6">
            <w:pPr>
              <w:pStyle w:val="ConsPlusNormal"/>
              <w:jc w:val="center"/>
            </w:pPr>
            <w:r>
              <w:t>хорошее</w:t>
            </w:r>
          </w:p>
        </w:tc>
        <w:tc>
          <w:tcPr>
            <w:tcW w:w="2438" w:type="dxa"/>
          </w:tcPr>
          <w:p w:rsidR="001667A6" w:rsidRDefault="001667A6">
            <w:pPr>
              <w:pStyle w:val="ConsPlusNormal"/>
              <w:jc w:val="center"/>
            </w:pPr>
            <w:r>
              <w:t>не менее 90%</w:t>
            </w:r>
          </w:p>
        </w:tc>
      </w:tr>
      <w:tr w:rsidR="001667A6">
        <w:tc>
          <w:tcPr>
            <w:tcW w:w="1359" w:type="dxa"/>
          </w:tcPr>
          <w:p w:rsidR="001667A6" w:rsidRDefault="001667A6">
            <w:pPr>
              <w:pStyle w:val="ConsPlusNormal"/>
              <w:jc w:val="center"/>
            </w:pPr>
            <w:r>
              <w:t>0,75</w:t>
            </w:r>
          </w:p>
        </w:tc>
        <w:tc>
          <w:tcPr>
            <w:tcW w:w="1936" w:type="dxa"/>
          </w:tcPr>
          <w:p w:rsidR="001667A6" w:rsidRDefault="001667A6">
            <w:pPr>
              <w:pStyle w:val="ConsPlusNormal"/>
              <w:jc w:val="center"/>
            </w:pPr>
            <w:r>
              <w:t>ослабленные</w:t>
            </w:r>
          </w:p>
        </w:tc>
        <w:tc>
          <w:tcPr>
            <w:tcW w:w="2070" w:type="dxa"/>
          </w:tcPr>
          <w:p w:rsidR="001667A6" w:rsidRDefault="001667A6">
            <w:pPr>
              <w:pStyle w:val="ConsPlusNormal"/>
              <w:jc w:val="center"/>
            </w:pPr>
            <w:r>
              <w:t>изреженный и поврежденный</w:t>
            </w:r>
          </w:p>
        </w:tc>
        <w:tc>
          <w:tcPr>
            <w:tcW w:w="1840" w:type="dxa"/>
          </w:tcPr>
          <w:p w:rsidR="001667A6" w:rsidRDefault="001667A6">
            <w:pPr>
              <w:pStyle w:val="ConsPlusNormal"/>
              <w:jc w:val="center"/>
            </w:pPr>
            <w:r>
              <w:t>замедленное</w:t>
            </w:r>
          </w:p>
        </w:tc>
        <w:tc>
          <w:tcPr>
            <w:tcW w:w="2438" w:type="dxa"/>
          </w:tcPr>
          <w:p w:rsidR="001667A6" w:rsidRDefault="001667A6">
            <w:pPr>
              <w:pStyle w:val="ConsPlusNormal"/>
              <w:jc w:val="center"/>
            </w:pPr>
            <w:r>
              <w:t>не менее 60%</w:t>
            </w:r>
          </w:p>
        </w:tc>
      </w:tr>
      <w:tr w:rsidR="001667A6">
        <w:tc>
          <w:tcPr>
            <w:tcW w:w="1359" w:type="dxa"/>
          </w:tcPr>
          <w:p w:rsidR="001667A6" w:rsidRDefault="001667A6">
            <w:pPr>
              <w:pStyle w:val="ConsPlusNormal"/>
              <w:jc w:val="center"/>
            </w:pPr>
            <w:r>
              <w:t>0,50</w:t>
            </w:r>
          </w:p>
        </w:tc>
        <w:tc>
          <w:tcPr>
            <w:tcW w:w="1936" w:type="dxa"/>
          </w:tcPr>
          <w:p w:rsidR="001667A6" w:rsidRDefault="001667A6">
            <w:pPr>
              <w:pStyle w:val="ConsPlusNormal"/>
              <w:jc w:val="center"/>
            </w:pPr>
            <w:r>
              <w:t>угнетенные</w:t>
            </w:r>
          </w:p>
        </w:tc>
        <w:tc>
          <w:tcPr>
            <w:tcW w:w="2070" w:type="dxa"/>
          </w:tcPr>
          <w:p w:rsidR="001667A6" w:rsidRDefault="001667A6">
            <w:pPr>
              <w:pStyle w:val="ConsPlusNormal"/>
              <w:jc w:val="center"/>
            </w:pPr>
            <w:r>
              <w:t>значительно изрежены или повреждены</w:t>
            </w:r>
          </w:p>
        </w:tc>
        <w:tc>
          <w:tcPr>
            <w:tcW w:w="1840" w:type="dxa"/>
          </w:tcPr>
          <w:p w:rsidR="001667A6" w:rsidRDefault="001667A6">
            <w:pPr>
              <w:pStyle w:val="ConsPlusNormal"/>
              <w:jc w:val="center"/>
            </w:pPr>
            <w:r>
              <w:t>замедленное</w:t>
            </w:r>
          </w:p>
        </w:tc>
        <w:tc>
          <w:tcPr>
            <w:tcW w:w="2438" w:type="dxa"/>
          </w:tcPr>
          <w:p w:rsidR="001667A6" w:rsidRDefault="001667A6">
            <w:pPr>
              <w:pStyle w:val="ConsPlusNormal"/>
              <w:jc w:val="center"/>
            </w:pPr>
            <w:r>
              <w:t>не менее 40%</w:t>
            </w:r>
          </w:p>
        </w:tc>
      </w:tr>
    </w:tbl>
    <w:p w:rsidR="001667A6" w:rsidRDefault="001667A6">
      <w:pPr>
        <w:pStyle w:val="ConsPlusNormal"/>
        <w:sectPr w:rsidR="001667A6">
          <w:pgSz w:w="16838" w:h="11905" w:orient="landscape"/>
          <w:pgMar w:top="1701" w:right="1134" w:bottom="850" w:left="1134" w:header="0" w:footer="0" w:gutter="0"/>
          <w:cols w:space="720"/>
          <w:titlePg/>
        </w:sectPr>
      </w:pPr>
    </w:p>
    <w:p w:rsidR="001667A6" w:rsidRDefault="001667A6">
      <w:pPr>
        <w:pStyle w:val="ConsPlusNormal"/>
        <w:jc w:val="both"/>
      </w:pPr>
    </w:p>
    <w:p w:rsidR="001667A6" w:rsidRDefault="001667A6">
      <w:pPr>
        <w:pStyle w:val="ConsPlusNormal"/>
        <w:ind w:firstLine="540"/>
        <w:jc w:val="both"/>
      </w:pPr>
      <w:r>
        <w:t>2. Коэффициент, учитывающий функциональное использование зеленых насаждений (К</w:t>
      </w:r>
      <w:proofErr w:type="gramStart"/>
      <w:r>
        <w:t>2</w:t>
      </w:r>
      <w:proofErr w:type="gramEnd"/>
      <w:r>
        <w:t>).</w:t>
      </w:r>
    </w:p>
    <w:p w:rsidR="001667A6" w:rsidRDefault="001667A6">
      <w:pPr>
        <w:pStyle w:val="ConsPlusNormal"/>
        <w:spacing w:before="200"/>
        <w:ind w:firstLine="540"/>
        <w:jc w:val="both"/>
      </w:pPr>
      <w:r>
        <w:t>По функциональному признаку зеленые насаждения на территории города подразделяются на три группы:</w:t>
      </w:r>
    </w:p>
    <w:p w:rsidR="001667A6" w:rsidRDefault="001667A6">
      <w:pPr>
        <w:pStyle w:val="ConsPlusNormal"/>
        <w:spacing w:before="200"/>
        <w:ind w:firstLine="540"/>
        <w:jc w:val="both"/>
      </w:pPr>
      <w:r>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т.д.);</w:t>
      </w:r>
    </w:p>
    <w:p w:rsidR="001667A6" w:rsidRDefault="001667A6">
      <w:pPr>
        <w:pStyle w:val="ConsPlusNormal"/>
        <w:spacing w:before="200"/>
        <w:ind w:firstLine="540"/>
        <w:jc w:val="both"/>
      </w:pPr>
      <w:r>
        <w:t>- ограниченного пользования (на дворовых территориях, на участках школ, детских учреждений, общественных зданий, спортивных сооружений, учреждений здравоохранения, промышленных предприятий и т.д.);</w:t>
      </w:r>
    </w:p>
    <w:p w:rsidR="001667A6" w:rsidRDefault="001667A6">
      <w:pPr>
        <w:pStyle w:val="ConsPlusNormal"/>
        <w:spacing w:before="200"/>
        <w:ind w:firstLine="540"/>
        <w:jc w:val="both"/>
      </w:pPr>
      <w:r>
        <w:t>- специального назначения (в санитарно-защитных и охранных зонах, на территориях ботанических и зоологических садов, выставок, кладбищ и крематориев, а также питомников, цветоводческих хозяйств и т.д.).</w:t>
      </w:r>
    </w:p>
    <w:p w:rsidR="001667A6" w:rsidRDefault="001667A6">
      <w:pPr>
        <w:pStyle w:val="ConsPlusNormal"/>
        <w:spacing w:before="200"/>
        <w:ind w:firstLine="540"/>
        <w:jc w:val="both"/>
      </w:pPr>
      <w:r>
        <w:t>В зависимости от группы зеленых насаждений при определении размера восстановительной стоимости применяются следующие коэффициенты:</w:t>
      </w:r>
    </w:p>
    <w:p w:rsidR="001667A6" w:rsidRDefault="001667A6">
      <w:pPr>
        <w:pStyle w:val="ConsPlusNormal"/>
        <w:spacing w:before="200"/>
        <w:ind w:firstLine="540"/>
        <w:jc w:val="both"/>
      </w:pPr>
      <w:r>
        <w:t>- для зеленых насаждений общего пользования - 1,5;</w:t>
      </w:r>
    </w:p>
    <w:p w:rsidR="001667A6" w:rsidRDefault="001667A6">
      <w:pPr>
        <w:pStyle w:val="ConsPlusNormal"/>
        <w:spacing w:before="200"/>
        <w:ind w:firstLine="540"/>
        <w:jc w:val="both"/>
      </w:pPr>
      <w:r>
        <w:t>- для зеленых насаждений ограниченного пользования и специального назначения - 1,2.</w:t>
      </w:r>
    </w:p>
    <w:p w:rsidR="001667A6" w:rsidRDefault="001667A6">
      <w:pPr>
        <w:pStyle w:val="ConsPlusNormal"/>
        <w:spacing w:before="200"/>
        <w:ind w:firstLine="540"/>
        <w:jc w:val="both"/>
      </w:pPr>
      <w:r>
        <w:t>3. Коэффициент ежегодной индексации, представляемый в Комиссию финансово-казначейским управлением администрации города Рязани (КЗ).</w:t>
      </w:r>
    </w:p>
    <w:p w:rsidR="001667A6" w:rsidRDefault="001667A6">
      <w:pPr>
        <w:pStyle w:val="ConsPlusNormal"/>
        <w:jc w:val="both"/>
      </w:pPr>
      <w:r>
        <w:t xml:space="preserve">(в ред. </w:t>
      </w:r>
      <w:hyperlink r:id="rId64">
        <w:r>
          <w:rPr>
            <w:color w:val="0000FF"/>
          </w:rPr>
          <w:t>Решения</w:t>
        </w:r>
      </w:hyperlink>
      <w:r>
        <w:t xml:space="preserve"> Рязанской городской Думы от 22.02.2017 N 29-II)</w:t>
      </w:r>
    </w:p>
    <w:p w:rsidR="001667A6" w:rsidRDefault="001667A6">
      <w:pPr>
        <w:pStyle w:val="ConsPlusNormal"/>
        <w:spacing w:before="200"/>
        <w:ind w:firstLine="540"/>
        <w:jc w:val="both"/>
      </w:pPr>
      <w:r>
        <w:t>Экзоты, а также деревья, имеющие историческую или уникальную эстетическую ценность, оцениваются путем применения, кроме вышеуказанных коэффициентов, коэффициента 5,0. Уникальность деревьев в этом случае определяется специалистами-дендрологами и краеведами, привлекаемыми в состав Комиссии по охране зеленых насаждений в городе Рязани.</w:t>
      </w: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both"/>
      </w:pPr>
    </w:p>
    <w:p w:rsidR="001667A6" w:rsidRDefault="001667A6">
      <w:pPr>
        <w:pStyle w:val="ConsPlusNormal"/>
        <w:jc w:val="right"/>
        <w:outlineLvl w:val="2"/>
      </w:pPr>
      <w:r>
        <w:t>Приложение N 3</w:t>
      </w:r>
    </w:p>
    <w:p w:rsidR="001667A6" w:rsidRDefault="001667A6">
      <w:pPr>
        <w:pStyle w:val="ConsPlusNormal"/>
        <w:jc w:val="right"/>
      </w:pPr>
      <w:r>
        <w:t>к Расчету</w:t>
      </w:r>
    </w:p>
    <w:p w:rsidR="001667A6" w:rsidRDefault="001667A6">
      <w:pPr>
        <w:pStyle w:val="ConsPlusNormal"/>
        <w:jc w:val="right"/>
      </w:pPr>
      <w:r>
        <w:t xml:space="preserve">размера платежа за </w:t>
      </w:r>
      <w:proofErr w:type="gramStart"/>
      <w:r>
        <w:t>вынужденное</w:t>
      </w:r>
      <w:proofErr w:type="gramEnd"/>
    </w:p>
    <w:p w:rsidR="001667A6" w:rsidRDefault="001667A6">
      <w:pPr>
        <w:pStyle w:val="ConsPlusNormal"/>
        <w:jc w:val="right"/>
      </w:pPr>
      <w:r>
        <w:t>уничтожение (повреждение) зеленых</w:t>
      </w:r>
    </w:p>
    <w:p w:rsidR="001667A6" w:rsidRDefault="001667A6">
      <w:pPr>
        <w:pStyle w:val="ConsPlusNormal"/>
        <w:jc w:val="right"/>
      </w:pPr>
      <w:r>
        <w:t>насаждений на территории города Рязани</w:t>
      </w:r>
    </w:p>
    <w:p w:rsidR="001667A6" w:rsidRDefault="001667A6">
      <w:pPr>
        <w:pStyle w:val="ConsPlusNormal"/>
        <w:jc w:val="both"/>
      </w:pPr>
    </w:p>
    <w:p w:rsidR="001667A6" w:rsidRDefault="001667A6">
      <w:pPr>
        <w:pStyle w:val="ConsPlusNormal"/>
        <w:jc w:val="right"/>
        <w:outlineLvl w:val="3"/>
      </w:pPr>
      <w:r>
        <w:t>Таблица N 1</w:t>
      </w:r>
    </w:p>
    <w:p w:rsidR="001667A6" w:rsidRDefault="001667A6">
      <w:pPr>
        <w:pStyle w:val="ConsPlusNormal"/>
        <w:jc w:val="both"/>
      </w:pPr>
    </w:p>
    <w:p w:rsidR="001667A6" w:rsidRDefault="001667A6">
      <w:pPr>
        <w:pStyle w:val="ConsPlusNormal"/>
        <w:jc w:val="center"/>
      </w:pPr>
      <w:bookmarkStart w:id="14" w:name="P317"/>
      <w:bookmarkEnd w:id="14"/>
      <w:r>
        <w:t>ПОКАЗАТЕЛИ ЗАТРАТ</w:t>
      </w:r>
    </w:p>
    <w:p w:rsidR="001667A6" w:rsidRDefault="001667A6">
      <w:pPr>
        <w:pStyle w:val="ConsPlusNormal"/>
        <w:jc w:val="center"/>
      </w:pPr>
      <w:r>
        <w:t>НА ПОСАДКУ И СОДЕРЖАНИЕ ДЕРЕВЬЕВ НА ТЕРРИТОРИИ ГОРОДА РЯЗАНИ</w:t>
      </w:r>
    </w:p>
    <w:p w:rsidR="001667A6" w:rsidRDefault="001667A6">
      <w:pPr>
        <w:pStyle w:val="ConsPlusNormal"/>
        <w:jc w:val="both"/>
      </w:pPr>
    </w:p>
    <w:p w:rsidR="001667A6" w:rsidRDefault="001667A6">
      <w:pPr>
        <w:pStyle w:val="ConsPlusNormal"/>
        <w:sectPr w:rsidR="001667A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2374"/>
        <w:gridCol w:w="2374"/>
      </w:tblGrid>
      <w:tr w:rsidR="001667A6">
        <w:tc>
          <w:tcPr>
            <w:tcW w:w="567" w:type="dxa"/>
          </w:tcPr>
          <w:p w:rsidR="001667A6" w:rsidRDefault="001667A6">
            <w:pPr>
              <w:pStyle w:val="ConsPlusNormal"/>
              <w:jc w:val="center"/>
            </w:pPr>
            <w:r>
              <w:lastRenderedPageBreak/>
              <w:t>NN</w:t>
            </w:r>
          </w:p>
          <w:p w:rsidR="001667A6" w:rsidRDefault="001667A6">
            <w:pPr>
              <w:pStyle w:val="ConsPlusNormal"/>
              <w:jc w:val="center"/>
            </w:pPr>
            <w:r>
              <w:t>пп</w:t>
            </w:r>
          </w:p>
        </w:tc>
        <w:tc>
          <w:tcPr>
            <w:tcW w:w="4365" w:type="dxa"/>
          </w:tcPr>
          <w:p w:rsidR="001667A6" w:rsidRDefault="001667A6">
            <w:pPr>
              <w:pStyle w:val="ConsPlusNormal"/>
              <w:jc w:val="center"/>
            </w:pPr>
            <w:r>
              <w:t>Наименование</w:t>
            </w:r>
          </w:p>
        </w:tc>
        <w:tc>
          <w:tcPr>
            <w:tcW w:w="2374" w:type="dxa"/>
          </w:tcPr>
          <w:p w:rsidR="001667A6" w:rsidRDefault="001667A6">
            <w:pPr>
              <w:pStyle w:val="ConsPlusNormal"/>
              <w:jc w:val="center"/>
            </w:pPr>
            <w:r>
              <w:t>Единовременные затраты, руб. (в ценах 2009 г.)</w:t>
            </w:r>
          </w:p>
        </w:tc>
        <w:tc>
          <w:tcPr>
            <w:tcW w:w="2374" w:type="dxa"/>
          </w:tcPr>
          <w:p w:rsidR="001667A6" w:rsidRDefault="001667A6">
            <w:pPr>
              <w:pStyle w:val="ConsPlusNormal"/>
              <w:jc w:val="center"/>
            </w:pPr>
            <w:r>
              <w:t>Затраты по уходу на 1 год, руб. (в ценах 2009 г.)</w:t>
            </w:r>
          </w:p>
        </w:tc>
      </w:tr>
      <w:tr w:rsidR="001667A6">
        <w:tc>
          <w:tcPr>
            <w:tcW w:w="567" w:type="dxa"/>
          </w:tcPr>
          <w:p w:rsidR="001667A6" w:rsidRDefault="001667A6">
            <w:pPr>
              <w:pStyle w:val="ConsPlusNormal"/>
              <w:jc w:val="center"/>
            </w:pPr>
            <w:r>
              <w:t>1</w:t>
            </w:r>
          </w:p>
        </w:tc>
        <w:tc>
          <w:tcPr>
            <w:tcW w:w="4365" w:type="dxa"/>
          </w:tcPr>
          <w:p w:rsidR="001667A6" w:rsidRDefault="001667A6">
            <w:pPr>
              <w:pStyle w:val="ConsPlusNormal"/>
            </w:pPr>
            <w:r>
              <w:t>Хвойные</w:t>
            </w:r>
          </w:p>
        </w:tc>
        <w:tc>
          <w:tcPr>
            <w:tcW w:w="2374" w:type="dxa"/>
          </w:tcPr>
          <w:p w:rsidR="001667A6" w:rsidRDefault="001667A6">
            <w:pPr>
              <w:pStyle w:val="ConsPlusNormal"/>
              <w:jc w:val="center"/>
            </w:pPr>
            <w:r>
              <w:t>1593</w:t>
            </w:r>
          </w:p>
        </w:tc>
        <w:tc>
          <w:tcPr>
            <w:tcW w:w="2374" w:type="dxa"/>
          </w:tcPr>
          <w:p w:rsidR="001667A6" w:rsidRDefault="001667A6">
            <w:pPr>
              <w:pStyle w:val="ConsPlusNormal"/>
              <w:jc w:val="center"/>
            </w:pPr>
            <w:r>
              <w:t>763</w:t>
            </w:r>
          </w:p>
        </w:tc>
      </w:tr>
      <w:tr w:rsidR="001667A6">
        <w:tc>
          <w:tcPr>
            <w:tcW w:w="567" w:type="dxa"/>
          </w:tcPr>
          <w:p w:rsidR="001667A6" w:rsidRDefault="001667A6">
            <w:pPr>
              <w:pStyle w:val="ConsPlusNormal"/>
              <w:jc w:val="center"/>
            </w:pPr>
            <w:r>
              <w:t>2</w:t>
            </w:r>
          </w:p>
        </w:tc>
        <w:tc>
          <w:tcPr>
            <w:tcW w:w="4365" w:type="dxa"/>
          </w:tcPr>
          <w:p w:rsidR="001667A6" w:rsidRDefault="001667A6">
            <w:pPr>
              <w:pStyle w:val="ConsPlusNormal"/>
            </w:pPr>
            <w:r>
              <w:t>Дуб, липа</w:t>
            </w:r>
          </w:p>
        </w:tc>
        <w:tc>
          <w:tcPr>
            <w:tcW w:w="2374" w:type="dxa"/>
          </w:tcPr>
          <w:p w:rsidR="001667A6" w:rsidRDefault="001667A6">
            <w:pPr>
              <w:pStyle w:val="ConsPlusNormal"/>
              <w:jc w:val="center"/>
            </w:pPr>
            <w:r>
              <w:t>494</w:t>
            </w:r>
          </w:p>
        </w:tc>
        <w:tc>
          <w:tcPr>
            <w:tcW w:w="2374" w:type="dxa"/>
          </w:tcPr>
          <w:p w:rsidR="001667A6" w:rsidRDefault="001667A6">
            <w:pPr>
              <w:pStyle w:val="ConsPlusNormal"/>
              <w:jc w:val="center"/>
            </w:pPr>
            <w:r>
              <w:t>503</w:t>
            </w:r>
          </w:p>
        </w:tc>
      </w:tr>
      <w:tr w:rsidR="001667A6">
        <w:tc>
          <w:tcPr>
            <w:tcW w:w="567" w:type="dxa"/>
          </w:tcPr>
          <w:p w:rsidR="001667A6" w:rsidRDefault="001667A6">
            <w:pPr>
              <w:pStyle w:val="ConsPlusNormal"/>
              <w:jc w:val="center"/>
            </w:pPr>
            <w:r>
              <w:t>3</w:t>
            </w:r>
          </w:p>
        </w:tc>
        <w:tc>
          <w:tcPr>
            <w:tcW w:w="4365" w:type="dxa"/>
          </w:tcPr>
          <w:p w:rsidR="001667A6" w:rsidRDefault="001667A6">
            <w:pPr>
              <w:pStyle w:val="ConsPlusNormal"/>
            </w:pPr>
            <w:proofErr w:type="gramStart"/>
            <w:r>
              <w:t>Береза, вяз, ясень, рябина, клен остролистный, груша, яблоня, ольха, тополь серебристый, пирамидальный</w:t>
            </w:r>
            <w:proofErr w:type="gramEnd"/>
          </w:p>
        </w:tc>
        <w:tc>
          <w:tcPr>
            <w:tcW w:w="2374" w:type="dxa"/>
          </w:tcPr>
          <w:p w:rsidR="001667A6" w:rsidRDefault="001667A6">
            <w:pPr>
              <w:pStyle w:val="ConsPlusNormal"/>
              <w:jc w:val="center"/>
            </w:pPr>
            <w:r>
              <w:t>404</w:t>
            </w:r>
          </w:p>
        </w:tc>
        <w:tc>
          <w:tcPr>
            <w:tcW w:w="2374" w:type="dxa"/>
          </w:tcPr>
          <w:p w:rsidR="001667A6" w:rsidRDefault="001667A6">
            <w:pPr>
              <w:pStyle w:val="ConsPlusNormal"/>
              <w:jc w:val="center"/>
            </w:pPr>
            <w:r>
              <w:t>503</w:t>
            </w:r>
          </w:p>
        </w:tc>
      </w:tr>
      <w:tr w:rsidR="001667A6">
        <w:tc>
          <w:tcPr>
            <w:tcW w:w="567" w:type="dxa"/>
          </w:tcPr>
          <w:p w:rsidR="001667A6" w:rsidRDefault="001667A6">
            <w:pPr>
              <w:pStyle w:val="ConsPlusNormal"/>
              <w:jc w:val="center"/>
            </w:pPr>
            <w:r>
              <w:t>4</w:t>
            </w:r>
          </w:p>
        </w:tc>
        <w:tc>
          <w:tcPr>
            <w:tcW w:w="4365" w:type="dxa"/>
          </w:tcPr>
          <w:p w:rsidR="001667A6" w:rsidRDefault="001667A6">
            <w:pPr>
              <w:pStyle w:val="ConsPlusNormal"/>
            </w:pPr>
            <w:r>
              <w:t>Ива обыкновенная, осина</w:t>
            </w:r>
          </w:p>
        </w:tc>
        <w:tc>
          <w:tcPr>
            <w:tcW w:w="2374" w:type="dxa"/>
          </w:tcPr>
          <w:p w:rsidR="001667A6" w:rsidRDefault="001667A6">
            <w:pPr>
              <w:pStyle w:val="ConsPlusNormal"/>
              <w:jc w:val="center"/>
            </w:pPr>
            <w:r>
              <w:t>336</w:t>
            </w:r>
          </w:p>
        </w:tc>
        <w:tc>
          <w:tcPr>
            <w:tcW w:w="2374" w:type="dxa"/>
          </w:tcPr>
          <w:p w:rsidR="001667A6" w:rsidRDefault="001667A6">
            <w:pPr>
              <w:pStyle w:val="ConsPlusNormal"/>
              <w:jc w:val="center"/>
            </w:pPr>
            <w:r>
              <w:t>503</w:t>
            </w:r>
          </w:p>
        </w:tc>
      </w:tr>
      <w:tr w:rsidR="001667A6">
        <w:tc>
          <w:tcPr>
            <w:tcW w:w="567" w:type="dxa"/>
          </w:tcPr>
          <w:p w:rsidR="001667A6" w:rsidRDefault="001667A6">
            <w:pPr>
              <w:pStyle w:val="ConsPlusNormal"/>
              <w:jc w:val="center"/>
            </w:pPr>
            <w:r>
              <w:t>5</w:t>
            </w:r>
          </w:p>
        </w:tc>
        <w:tc>
          <w:tcPr>
            <w:tcW w:w="4365" w:type="dxa"/>
          </w:tcPr>
          <w:p w:rsidR="001667A6" w:rsidRDefault="001667A6">
            <w:pPr>
              <w:pStyle w:val="ConsPlusNormal"/>
            </w:pPr>
            <w:r>
              <w:t>Клен ясеневидный, тополь бальзамический</w:t>
            </w:r>
          </w:p>
        </w:tc>
        <w:tc>
          <w:tcPr>
            <w:tcW w:w="2374" w:type="dxa"/>
          </w:tcPr>
          <w:p w:rsidR="001667A6" w:rsidRDefault="001667A6">
            <w:pPr>
              <w:pStyle w:val="ConsPlusNormal"/>
              <w:jc w:val="center"/>
            </w:pPr>
            <w:r>
              <w:t>225</w:t>
            </w:r>
          </w:p>
        </w:tc>
        <w:tc>
          <w:tcPr>
            <w:tcW w:w="2374" w:type="dxa"/>
          </w:tcPr>
          <w:p w:rsidR="001667A6" w:rsidRDefault="001667A6">
            <w:pPr>
              <w:pStyle w:val="ConsPlusNormal"/>
              <w:jc w:val="center"/>
            </w:pPr>
            <w:r>
              <w:t>300</w:t>
            </w:r>
          </w:p>
        </w:tc>
      </w:tr>
      <w:tr w:rsidR="001667A6">
        <w:tc>
          <w:tcPr>
            <w:tcW w:w="567" w:type="dxa"/>
          </w:tcPr>
          <w:p w:rsidR="001667A6" w:rsidRDefault="001667A6">
            <w:pPr>
              <w:pStyle w:val="ConsPlusNormal"/>
              <w:jc w:val="center"/>
            </w:pPr>
            <w:r>
              <w:t>6</w:t>
            </w:r>
          </w:p>
        </w:tc>
        <w:tc>
          <w:tcPr>
            <w:tcW w:w="4365" w:type="dxa"/>
          </w:tcPr>
          <w:p w:rsidR="001667A6" w:rsidRDefault="001667A6">
            <w:pPr>
              <w:pStyle w:val="ConsPlusNormal"/>
            </w:pPr>
            <w:proofErr w:type="gramStart"/>
            <w:r>
              <w:t>Декоративные</w:t>
            </w:r>
            <w:proofErr w:type="gramEnd"/>
            <w:r>
              <w:t xml:space="preserve"> и экзотические: туя, ель голубая</w:t>
            </w:r>
          </w:p>
        </w:tc>
        <w:tc>
          <w:tcPr>
            <w:tcW w:w="2374" w:type="dxa"/>
          </w:tcPr>
          <w:p w:rsidR="001667A6" w:rsidRDefault="001667A6">
            <w:pPr>
              <w:pStyle w:val="ConsPlusNormal"/>
              <w:jc w:val="center"/>
            </w:pPr>
            <w:r>
              <w:t>3254</w:t>
            </w:r>
          </w:p>
        </w:tc>
        <w:tc>
          <w:tcPr>
            <w:tcW w:w="2374" w:type="dxa"/>
          </w:tcPr>
          <w:p w:rsidR="001667A6" w:rsidRDefault="001667A6">
            <w:pPr>
              <w:pStyle w:val="ConsPlusNormal"/>
              <w:jc w:val="center"/>
            </w:pPr>
            <w:r>
              <w:t>763</w:t>
            </w:r>
          </w:p>
        </w:tc>
      </w:tr>
    </w:tbl>
    <w:p w:rsidR="001667A6" w:rsidRDefault="001667A6">
      <w:pPr>
        <w:pStyle w:val="ConsPlusNormal"/>
        <w:jc w:val="both"/>
      </w:pPr>
    </w:p>
    <w:p w:rsidR="001667A6" w:rsidRDefault="001667A6">
      <w:pPr>
        <w:pStyle w:val="ConsPlusNormal"/>
        <w:jc w:val="right"/>
        <w:outlineLvl w:val="3"/>
      </w:pPr>
      <w:r>
        <w:t>Таблица N 2</w:t>
      </w:r>
    </w:p>
    <w:p w:rsidR="001667A6" w:rsidRDefault="001667A6">
      <w:pPr>
        <w:pStyle w:val="ConsPlusNormal"/>
        <w:jc w:val="both"/>
      </w:pPr>
    </w:p>
    <w:p w:rsidR="001667A6" w:rsidRDefault="001667A6">
      <w:pPr>
        <w:pStyle w:val="ConsPlusNormal"/>
        <w:jc w:val="center"/>
      </w:pPr>
      <w:bookmarkStart w:id="15" w:name="P352"/>
      <w:bookmarkEnd w:id="15"/>
      <w:r>
        <w:t>НОРМАТИВЫ</w:t>
      </w:r>
    </w:p>
    <w:p w:rsidR="001667A6" w:rsidRDefault="001667A6">
      <w:pPr>
        <w:pStyle w:val="ConsPlusNormal"/>
        <w:jc w:val="center"/>
      </w:pPr>
      <w:r>
        <w:t>ВОССТАНОВИТЕЛЬНОЙ СТОИМОСТИ ДЕРЕВЬЕВ</w:t>
      </w:r>
    </w:p>
    <w:p w:rsidR="001667A6" w:rsidRDefault="001667A6">
      <w:pPr>
        <w:pStyle w:val="ConsPlusNormal"/>
        <w:jc w:val="center"/>
      </w:pPr>
      <w:r>
        <w:t>НА ТЕРРИТОРИИ ГОРОДА РЯЗАНИ</w:t>
      </w:r>
    </w:p>
    <w:p w:rsidR="001667A6" w:rsidRDefault="00166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75"/>
        <w:gridCol w:w="1024"/>
        <w:gridCol w:w="1020"/>
        <w:gridCol w:w="1024"/>
        <w:gridCol w:w="1077"/>
        <w:gridCol w:w="964"/>
        <w:gridCol w:w="1174"/>
      </w:tblGrid>
      <w:tr w:rsidR="001667A6">
        <w:tc>
          <w:tcPr>
            <w:tcW w:w="567" w:type="dxa"/>
          </w:tcPr>
          <w:p w:rsidR="001667A6" w:rsidRDefault="001667A6">
            <w:pPr>
              <w:pStyle w:val="ConsPlusNormal"/>
              <w:jc w:val="center"/>
            </w:pPr>
            <w:r>
              <w:t>NN</w:t>
            </w:r>
          </w:p>
          <w:p w:rsidR="001667A6" w:rsidRDefault="001667A6">
            <w:pPr>
              <w:pStyle w:val="ConsPlusNormal"/>
              <w:jc w:val="center"/>
            </w:pPr>
            <w:r>
              <w:t>пп</w:t>
            </w:r>
          </w:p>
        </w:tc>
        <w:tc>
          <w:tcPr>
            <w:tcW w:w="3175" w:type="dxa"/>
          </w:tcPr>
          <w:p w:rsidR="001667A6" w:rsidRDefault="001667A6">
            <w:pPr>
              <w:pStyle w:val="ConsPlusNormal"/>
              <w:jc w:val="center"/>
            </w:pPr>
            <w:r>
              <w:t>Группа деревьев</w:t>
            </w:r>
          </w:p>
        </w:tc>
        <w:tc>
          <w:tcPr>
            <w:tcW w:w="6283" w:type="dxa"/>
            <w:gridSpan w:val="6"/>
          </w:tcPr>
          <w:p w:rsidR="001667A6" w:rsidRDefault="001667A6">
            <w:pPr>
              <w:pStyle w:val="ConsPlusNormal"/>
              <w:jc w:val="center"/>
            </w:pPr>
            <w:r>
              <w:t>Нормативы восстановительной стоимости, руб. (в ценах 2009 г.)</w:t>
            </w:r>
          </w:p>
        </w:tc>
      </w:tr>
      <w:tr w:rsidR="001667A6">
        <w:tc>
          <w:tcPr>
            <w:tcW w:w="567" w:type="dxa"/>
          </w:tcPr>
          <w:p w:rsidR="001667A6" w:rsidRDefault="001667A6">
            <w:pPr>
              <w:pStyle w:val="ConsPlusNormal"/>
            </w:pPr>
          </w:p>
        </w:tc>
        <w:tc>
          <w:tcPr>
            <w:tcW w:w="3175" w:type="dxa"/>
          </w:tcPr>
          <w:p w:rsidR="001667A6" w:rsidRDefault="001667A6">
            <w:pPr>
              <w:pStyle w:val="ConsPlusNormal"/>
            </w:pPr>
          </w:p>
        </w:tc>
        <w:tc>
          <w:tcPr>
            <w:tcW w:w="1024" w:type="dxa"/>
          </w:tcPr>
          <w:p w:rsidR="001667A6" w:rsidRDefault="001667A6">
            <w:pPr>
              <w:pStyle w:val="ConsPlusNormal"/>
              <w:jc w:val="center"/>
            </w:pPr>
            <w:r>
              <w:t>до 10 лет</w:t>
            </w:r>
          </w:p>
        </w:tc>
        <w:tc>
          <w:tcPr>
            <w:tcW w:w="1020" w:type="dxa"/>
          </w:tcPr>
          <w:p w:rsidR="001667A6" w:rsidRDefault="001667A6">
            <w:pPr>
              <w:pStyle w:val="ConsPlusNormal"/>
              <w:jc w:val="center"/>
            </w:pPr>
            <w:r>
              <w:t>до 20 лет</w:t>
            </w:r>
          </w:p>
        </w:tc>
        <w:tc>
          <w:tcPr>
            <w:tcW w:w="1024" w:type="dxa"/>
          </w:tcPr>
          <w:p w:rsidR="001667A6" w:rsidRDefault="001667A6">
            <w:pPr>
              <w:pStyle w:val="ConsPlusNormal"/>
              <w:jc w:val="center"/>
            </w:pPr>
            <w:r>
              <w:t>до 30 лет</w:t>
            </w:r>
          </w:p>
        </w:tc>
        <w:tc>
          <w:tcPr>
            <w:tcW w:w="1077" w:type="dxa"/>
          </w:tcPr>
          <w:p w:rsidR="001667A6" w:rsidRDefault="001667A6">
            <w:pPr>
              <w:pStyle w:val="ConsPlusNormal"/>
              <w:jc w:val="center"/>
            </w:pPr>
            <w:r>
              <w:t>до 40 лет</w:t>
            </w:r>
          </w:p>
        </w:tc>
        <w:tc>
          <w:tcPr>
            <w:tcW w:w="964" w:type="dxa"/>
          </w:tcPr>
          <w:p w:rsidR="001667A6" w:rsidRDefault="001667A6">
            <w:pPr>
              <w:pStyle w:val="ConsPlusNormal"/>
              <w:jc w:val="center"/>
            </w:pPr>
            <w:r>
              <w:t>до 50 лет</w:t>
            </w:r>
          </w:p>
        </w:tc>
        <w:tc>
          <w:tcPr>
            <w:tcW w:w="1174" w:type="dxa"/>
          </w:tcPr>
          <w:p w:rsidR="001667A6" w:rsidRDefault="001667A6">
            <w:pPr>
              <w:pStyle w:val="ConsPlusNormal"/>
              <w:jc w:val="center"/>
            </w:pPr>
            <w:r>
              <w:t>свыше 50 лет</w:t>
            </w:r>
          </w:p>
        </w:tc>
      </w:tr>
      <w:tr w:rsidR="001667A6">
        <w:tc>
          <w:tcPr>
            <w:tcW w:w="567" w:type="dxa"/>
          </w:tcPr>
          <w:p w:rsidR="001667A6" w:rsidRDefault="001667A6">
            <w:pPr>
              <w:pStyle w:val="ConsPlusNormal"/>
              <w:jc w:val="center"/>
            </w:pPr>
            <w:r>
              <w:t>1</w:t>
            </w:r>
          </w:p>
        </w:tc>
        <w:tc>
          <w:tcPr>
            <w:tcW w:w="3175" w:type="dxa"/>
          </w:tcPr>
          <w:p w:rsidR="001667A6" w:rsidRDefault="001667A6">
            <w:pPr>
              <w:pStyle w:val="ConsPlusNormal"/>
            </w:pPr>
            <w:r>
              <w:t>Хвойные</w:t>
            </w:r>
          </w:p>
        </w:tc>
        <w:tc>
          <w:tcPr>
            <w:tcW w:w="1024" w:type="dxa"/>
          </w:tcPr>
          <w:p w:rsidR="001667A6" w:rsidRDefault="001667A6">
            <w:pPr>
              <w:pStyle w:val="ConsPlusNormal"/>
              <w:jc w:val="center"/>
            </w:pPr>
            <w:r>
              <w:t>9227</w:t>
            </w:r>
          </w:p>
        </w:tc>
        <w:tc>
          <w:tcPr>
            <w:tcW w:w="1020" w:type="dxa"/>
          </w:tcPr>
          <w:p w:rsidR="001667A6" w:rsidRDefault="001667A6">
            <w:pPr>
              <w:pStyle w:val="ConsPlusNormal"/>
              <w:jc w:val="center"/>
            </w:pPr>
            <w:r>
              <w:t>16860</w:t>
            </w:r>
          </w:p>
        </w:tc>
        <w:tc>
          <w:tcPr>
            <w:tcW w:w="1024" w:type="dxa"/>
          </w:tcPr>
          <w:p w:rsidR="001667A6" w:rsidRDefault="001667A6">
            <w:pPr>
              <w:pStyle w:val="ConsPlusNormal"/>
              <w:jc w:val="center"/>
            </w:pPr>
            <w:r>
              <w:t>24493</w:t>
            </w:r>
          </w:p>
        </w:tc>
        <w:tc>
          <w:tcPr>
            <w:tcW w:w="1077" w:type="dxa"/>
          </w:tcPr>
          <w:p w:rsidR="001667A6" w:rsidRDefault="001667A6">
            <w:pPr>
              <w:pStyle w:val="ConsPlusNormal"/>
              <w:jc w:val="center"/>
            </w:pPr>
            <w:r>
              <w:t>32126</w:t>
            </w:r>
          </w:p>
        </w:tc>
        <w:tc>
          <w:tcPr>
            <w:tcW w:w="964" w:type="dxa"/>
          </w:tcPr>
          <w:p w:rsidR="001667A6" w:rsidRDefault="001667A6">
            <w:pPr>
              <w:pStyle w:val="ConsPlusNormal"/>
              <w:jc w:val="center"/>
            </w:pPr>
            <w:r>
              <w:t>39759</w:t>
            </w:r>
          </w:p>
        </w:tc>
        <w:tc>
          <w:tcPr>
            <w:tcW w:w="1174" w:type="dxa"/>
          </w:tcPr>
          <w:p w:rsidR="001667A6" w:rsidRDefault="001667A6">
            <w:pPr>
              <w:pStyle w:val="ConsPlusNormal"/>
              <w:jc w:val="center"/>
            </w:pPr>
            <w:r>
              <w:t>47393</w:t>
            </w:r>
          </w:p>
        </w:tc>
      </w:tr>
      <w:tr w:rsidR="001667A6">
        <w:tc>
          <w:tcPr>
            <w:tcW w:w="567" w:type="dxa"/>
          </w:tcPr>
          <w:p w:rsidR="001667A6" w:rsidRDefault="001667A6">
            <w:pPr>
              <w:pStyle w:val="ConsPlusNormal"/>
              <w:jc w:val="center"/>
            </w:pPr>
            <w:r>
              <w:t>2</w:t>
            </w:r>
          </w:p>
        </w:tc>
        <w:tc>
          <w:tcPr>
            <w:tcW w:w="3175" w:type="dxa"/>
          </w:tcPr>
          <w:p w:rsidR="001667A6" w:rsidRDefault="001667A6">
            <w:pPr>
              <w:pStyle w:val="ConsPlusNormal"/>
            </w:pPr>
            <w:r>
              <w:t>Дуб, липа, каштан</w:t>
            </w:r>
          </w:p>
        </w:tc>
        <w:tc>
          <w:tcPr>
            <w:tcW w:w="1024" w:type="dxa"/>
          </w:tcPr>
          <w:p w:rsidR="001667A6" w:rsidRDefault="001667A6">
            <w:pPr>
              <w:pStyle w:val="ConsPlusNormal"/>
              <w:jc w:val="center"/>
            </w:pPr>
            <w:r>
              <w:t>5520</w:t>
            </w:r>
          </w:p>
        </w:tc>
        <w:tc>
          <w:tcPr>
            <w:tcW w:w="1020" w:type="dxa"/>
          </w:tcPr>
          <w:p w:rsidR="001667A6" w:rsidRDefault="001667A6">
            <w:pPr>
              <w:pStyle w:val="ConsPlusNormal"/>
              <w:jc w:val="center"/>
            </w:pPr>
            <w:r>
              <w:t>10545</w:t>
            </w:r>
          </w:p>
        </w:tc>
        <w:tc>
          <w:tcPr>
            <w:tcW w:w="1024" w:type="dxa"/>
          </w:tcPr>
          <w:p w:rsidR="001667A6" w:rsidRDefault="001667A6">
            <w:pPr>
              <w:pStyle w:val="ConsPlusNormal"/>
              <w:jc w:val="center"/>
            </w:pPr>
            <w:r>
              <w:t>15571</w:t>
            </w:r>
          </w:p>
        </w:tc>
        <w:tc>
          <w:tcPr>
            <w:tcW w:w="1077" w:type="dxa"/>
          </w:tcPr>
          <w:p w:rsidR="001667A6" w:rsidRDefault="001667A6">
            <w:pPr>
              <w:pStyle w:val="ConsPlusNormal"/>
              <w:jc w:val="center"/>
            </w:pPr>
            <w:r>
              <w:t>20597</w:t>
            </w:r>
          </w:p>
        </w:tc>
        <w:tc>
          <w:tcPr>
            <w:tcW w:w="964" w:type="dxa"/>
          </w:tcPr>
          <w:p w:rsidR="001667A6" w:rsidRDefault="001667A6">
            <w:pPr>
              <w:pStyle w:val="ConsPlusNormal"/>
              <w:jc w:val="center"/>
            </w:pPr>
            <w:r>
              <w:t>25623</w:t>
            </w:r>
          </w:p>
        </w:tc>
        <w:tc>
          <w:tcPr>
            <w:tcW w:w="1174" w:type="dxa"/>
          </w:tcPr>
          <w:p w:rsidR="001667A6" w:rsidRDefault="001667A6">
            <w:pPr>
              <w:pStyle w:val="ConsPlusNormal"/>
              <w:jc w:val="center"/>
            </w:pPr>
            <w:r>
              <w:t>30649</w:t>
            </w:r>
          </w:p>
        </w:tc>
      </w:tr>
      <w:tr w:rsidR="001667A6">
        <w:tc>
          <w:tcPr>
            <w:tcW w:w="567" w:type="dxa"/>
          </w:tcPr>
          <w:p w:rsidR="001667A6" w:rsidRDefault="001667A6">
            <w:pPr>
              <w:pStyle w:val="ConsPlusNormal"/>
              <w:jc w:val="center"/>
            </w:pPr>
            <w:r>
              <w:t>3</w:t>
            </w:r>
          </w:p>
        </w:tc>
        <w:tc>
          <w:tcPr>
            <w:tcW w:w="3175" w:type="dxa"/>
          </w:tcPr>
          <w:p w:rsidR="001667A6" w:rsidRDefault="001667A6">
            <w:pPr>
              <w:pStyle w:val="ConsPlusNormal"/>
            </w:pPr>
            <w:r>
              <w:t>Береза, вяз, клен остролистный, ясень, рябина, ольха, тополь серебристый, пирамидальный</w:t>
            </w:r>
          </w:p>
        </w:tc>
        <w:tc>
          <w:tcPr>
            <w:tcW w:w="1024" w:type="dxa"/>
          </w:tcPr>
          <w:p w:rsidR="001667A6" w:rsidRDefault="001667A6">
            <w:pPr>
              <w:pStyle w:val="ConsPlusNormal"/>
              <w:jc w:val="center"/>
            </w:pPr>
            <w:r>
              <w:t>5430</w:t>
            </w:r>
          </w:p>
        </w:tc>
        <w:tc>
          <w:tcPr>
            <w:tcW w:w="1020" w:type="dxa"/>
          </w:tcPr>
          <w:p w:rsidR="001667A6" w:rsidRDefault="001667A6">
            <w:pPr>
              <w:pStyle w:val="ConsPlusNormal"/>
              <w:jc w:val="center"/>
            </w:pPr>
            <w:r>
              <w:t>10456</w:t>
            </w:r>
          </w:p>
        </w:tc>
        <w:tc>
          <w:tcPr>
            <w:tcW w:w="1024" w:type="dxa"/>
          </w:tcPr>
          <w:p w:rsidR="001667A6" w:rsidRDefault="001667A6">
            <w:pPr>
              <w:pStyle w:val="ConsPlusNormal"/>
              <w:jc w:val="center"/>
            </w:pPr>
            <w:r>
              <w:t>15482</w:t>
            </w:r>
          </w:p>
        </w:tc>
        <w:tc>
          <w:tcPr>
            <w:tcW w:w="1077" w:type="dxa"/>
          </w:tcPr>
          <w:p w:rsidR="001667A6" w:rsidRDefault="001667A6">
            <w:pPr>
              <w:pStyle w:val="ConsPlusNormal"/>
              <w:jc w:val="center"/>
            </w:pPr>
            <w:r>
              <w:t>20508</w:t>
            </w:r>
          </w:p>
        </w:tc>
        <w:tc>
          <w:tcPr>
            <w:tcW w:w="964" w:type="dxa"/>
          </w:tcPr>
          <w:p w:rsidR="001667A6" w:rsidRDefault="001667A6">
            <w:pPr>
              <w:pStyle w:val="ConsPlusNormal"/>
              <w:jc w:val="center"/>
            </w:pPr>
            <w:r>
              <w:t>25533</w:t>
            </w:r>
          </w:p>
        </w:tc>
        <w:tc>
          <w:tcPr>
            <w:tcW w:w="1174" w:type="dxa"/>
          </w:tcPr>
          <w:p w:rsidR="001667A6" w:rsidRDefault="001667A6">
            <w:pPr>
              <w:pStyle w:val="ConsPlusNormal"/>
              <w:jc w:val="center"/>
            </w:pPr>
            <w:r>
              <w:t>30559</w:t>
            </w:r>
          </w:p>
        </w:tc>
      </w:tr>
      <w:tr w:rsidR="001667A6">
        <w:tc>
          <w:tcPr>
            <w:tcW w:w="567" w:type="dxa"/>
          </w:tcPr>
          <w:p w:rsidR="001667A6" w:rsidRDefault="001667A6">
            <w:pPr>
              <w:pStyle w:val="ConsPlusNormal"/>
              <w:jc w:val="center"/>
            </w:pPr>
            <w:r>
              <w:lastRenderedPageBreak/>
              <w:t>4</w:t>
            </w:r>
          </w:p>
        </w:tc>
        <w:tc>
          <w:tcPr>
            <w:tcW w:w="3175" w:type="dxa"/>
          </w:tcPr>
          <w:p w:rsidR="001667A6" w:rsidRDefault="001667A6">
            <w:pPr>
              <w:pStyle w:val="ConsPlusNormal"/>
            </w:pPr>
            <w:r>
              <w:t>Груша, яблоня, вишня</w:t>
            </w:r>
          </w:p>
        </w:tc>
        <w:tc>
          <w:tcPr>
            <w:tcW w:w="1024" w:type="dxa"/>
          </w:tcPr>
          <w:p w:rsidR="001667A6" w:rsidRDefault="001667A6">
            <w:pPr>
              <w:pStyle w:val="ConsPlusNormal"/>
              <w:jc w:val="center"/>
            </w:pPr>
            <w:r>
              <w:t>5430</w:t>
            </w:r>
          </w:p>
        </w:tc>
        <w:tc>
          <w:tcPr>
            <w:tcW w:w="1020" w:type="dxa"/>
          </w:tcPr>
          <w:p w:rsidR="001667A6" w:rsidRDefault="001667A6">
            <w:pPr>
              <w:pStyle w:val="ConsPlusNormal"/>
              <w:jc w:val="center"/>
            </w:pPr>
            <w:r>
              <w:t>10456</w:t>
            </w:r>
          </w:p>
        </w:tc>
        <w:tc>
          <w:tcPr>
            <w:tcW w:w="1024" w:type="dxa"/>
          </w:tcPr>
          <w:p w:rsidR="001667A6" w:rsidRDefault="001667A6">
            <w:pPr>
              <w:pStyle w:val="ConsPlusNormal"/>
              <w:jc w:val="center"/>
            </w:pPr>
            <w:r>
              <w:t>15482</w:t>
            </w:r>
          </w:p>
        </w:tc>
        <w:tc>
          <w:tcPr>
            <w:tcW w:w="1077" w:type="dxa"/>
          </w:tcPr>
          <w:p w:rsidR="001667A6" w:rsidRDefault="001667A6">
            <w:pPr>
              <w:pStyle w:val="ConsPlusNormal"/>
              <w:jc w:val="center"/>
            </w:pPr>
            <w:r>
              <w:t>15482</w:t>
            </w:r>
          </w:p>
        </w:tc>
        <w:tc>
          <w:tcPr>
            <w:tcW w:w="964" w:type="dxa"/>
          </w:tcPr>
          <w:p w:rsidR="001667A6" w:rsidRDefault="001667A6">
            <w:pPr>
              <w:pStyle w:val="ConsPlusNormal"/>
              <w:jc w:val="center"/>
            </w:pPr>
            <w:r>
              <w:t>15482</w:t>
            </w:r>
          </w:p>
        </w:tc>
        <w:tc>
          <w:tcPr>
            <w:tcW w:w="1174" w:type="dxa"/>
          </w:tcPr>
          <w:p w:rsidR="001667A6" w:rsidRDefault="001667A6">
            <w:pPr>
              <w:pStyle w:val="ConsPlusNormal"/>
              <w:jc w:val="center"/>
            </w:pPr>
            <w:r>
              <w:t>0</w:t>
            </w:r>
          </w:p>
        </w:tc>
      </w:tr>
      <w:tr w:rsidR="001667A6">
        <w:tc>
          <w:tcPr>
            <w:tcW w:w="567" w:type="dxa"/>
          </w:tcPr>
          <w:p w:rsidR="001667A6" w:rsidRDefault="001667A6">
            <w:pPr>
              <w:pStyle w:val="ConsPlusNormal"/>
              <w:jc w:val="center"/>
            </w:pPr>
            <w:r>
              <w:t>5</w:t>
            </w:r>
          </w:p>
        </w:tc>
        <w:tc>
          <w:tcPr>
            <w:tcW w:w="3175" w:type="dxa"/>
          </w:tcPr>
          <w:p w:rsidR="001667A6" w:rsidRDefault="001667A6">
            <w:pPr>
              <w:pStyle w:val="ConsPlusNormal"/>
            </w:pPr>
            <w:r>
              <w:t>Ива обыкновенная, осина</w:t>
            </w:r>
          </w:p>
        </w:tc>
        <w:tc>
          <w:tcPr>
            <w:tcW w:w="1024" w:type="dxa"/>
          </w:tcPr>
          <w:p w:rsidR="001667A6" w:rsidRDefault="001667A6">
            <w:pPr>
              <w:pStyle w:val="ConsPlusNormal"/>
              <w:jc w:val="center"/>
            </w:pPr>
            <w:r>
              <w:t>5362</w:t>
            </w:r>
          </w:p>
        </w:tc>
        <w:tc>
          <w:tcPr>
            <w:tcW w:w="1020" w:type="dxa"/>
          </w:tcPr>
          <w:p w:rsidR="001667A6" w:rsidRDefault="001667A6">
            <w:pPr>
              <w:pStyle w:val="ConsPlusNormal"/>
              <w:jc w:val="center"/>
            </w:pPr>
            <w:r>
              <w:t>10388</w:t>
            </w:r>
          </w:p>
        </w:tc>
        <w:tc>
          <w:tcPr>
            <w:tcW w:w="1024" w:type="dxa"/>
          </w:tcPr>
          <w:p w:rsidR="001667A6" w:rsidRDefault="001667A6">
            <w:pPr>
              <w:pStyle w:val="ConsPlusNormal"/>
              <w:jc w:val="center"/>
            </w:pPr>
            <w:r>
              <w:t>15414</w:t>
            </w:r>
          </w:p>
        </w:tc>
        <w:tc>
          <w:tcPr>
            <w:tcW w:w="1077" w:type="dxa"/>
          </w:tcPr>
          <w:p w:rsidR="001667A6" w:rsidRDefault="001667A6">
            <w:pPr>
              <w:pStyle w:val="ConsPlusNormal"/>
              <w:jc w:val="center"/>
            </w:pPr>
            <w:r>
              <w:t>20440</w:t>
            </w:r>
          </w:p>
        </w:tc>
        <w:tc>
          <w:tcPr>
            <w:tcW w:w="964" w:type="dxa"/>
          </w:tcPr>
          <w:p w:rsidR="001667A6" w:rsidRDefault="001667A6">
            <w:pPr>
              <w:pStyle w:val="ConsPlusNormal"/>
              <w:jc w:val="center"/>
            </w:pPr>
            <w:r>
              <w:t>25465</w:t>
            </w:r>
          </w:p>
        </w:tc>
        <w:tc>
          <w:tcPr>
            <w:tcW w:w="1174" w:type="dxa"/>
          </w:tcPr>
          <w:p w:rsidR="001667A6" w:rsidRDefault="001667A6">
            <w:pPr>
              <w:pStyle w:val="ConsPlusNormal"/>
              <w:jc w:val="center"/>
            </w:pPr>
            <w:r>
              <w:t>30500</w:t>
            </w:r>
          </w:p>
        </w:tc>
      </w:tr>
      <w:tr w:rsidR="001667A6">
        <w:tc>
          <w:tcPr>
            <w:tcW w:w="567" w:type="dxa"/>
          </w:tcPr>
          <w:p w:rsidR="001667A6" w:rsidRDefault="001667A6">
            <w:pPr>
              <w:pStyle w:val="ConsPlusNormal"/>
              <w:jc w:val="center"/>
            </w:pPr>
            <w:r>
              <w:t>6</w:t>
            </w:r>
          </w:p>
        </w:tc>
        <w:tc>
          <w:tcPr>
            <w:tcW w:w="3175" w:type="dxa"/>
          </w:tcPr>
          <w:p w:rsidR="001667A6" w:rsidRDefault="001667A6">
            <w:pPr>
              <w:pStyle w:val="ConsPlusNormal"/>
            </w:pPr>
            <w:r>
              <w:t>Клен ясеневидный, тополь бальзамический (50%)</w:t>
            </w:r>
          </w:p>
        </w:tc>
        <w:tc>
          <w:tcPr>
            <w:tcW w:w="1024" w:type="dxa"/>
          </w:tcPr>
          <w:p w:rsidR="001667A6" w:rsidRDefault="001667A6">
            <w:pPr>
              <w:pStyle w:val="ConsPlusNormal"/>
              <w:jc w:val="center"/>
            </w:pPr>
            <w:r>
              <w:t>1612</w:t>
            </w:r>
          </w:p>
        </w:tc>
        <w:tc>
          <w:tcPr>
            <w:tcW w:w="1020" w:type="dxa"/>
          </w:tcPr>
          <w:p w:rsidR="001667A6" w:rsidRDefault="001667A6">
            <w:pPr>
              <w:pStyle w:val="ConsPlusNormal"/>
              <w:jc w:val="center"/>
            </w:pPr>
            <w:r>
              <w:t>3111</w:t>
            </w:r>
          </w:p>
        </w:tc>
        <w:tc>
          <w:tcPr>
            <w:tcW w:w="1024" w:type="dxa"/>
          </w:tcPr>
          <w:p w:rsidR="001667A6" w:rsidRDefault="001667A6">
            <w:pPr>
              <w:pStyle w:val="ConsPlusNormal"/>
              <w:jc w:val="center"/>
            </w:pPr>
            <w:r>
              <w:t>4610</w:t>
            </w:r>
          </w:p>
        </w:tc>
        <w:tc>
          <w:tcPr>
            <w:tcW w:w="1077" w:type="dxa"/>
          </w:tcPr>
          <w:p w:rsidR="001667A6" w:rsidRDefault="001667A6">
            <w:pPr>
              <w:pStyle w:val="ConsPlusNormal"/>
              <w:jc w:val="center"/>
            </w:pPr>
            <w:r>
              <w:t>6109</w:t>
            </w:r>
          </w:p>
        </w:tc>
        <w:tc>
          <w:tcPr>
            <w:tcW w:w="964" w:type="dxa"/>
          </w:tcPr>
          <w:p w:rsidR="001667A6" w:rsidRDefault="001667A6">
            <w:pPr>
              <w:pStyle w:val="ConsPlusNormal"/>
              <w:jc w:val="center"/>
            </w:pPr>
            <w:r>
              <w:t>6109</w:t>
            </w:r>
          </w:p>
        </w:tc>
        <w:tc>
          <w:tcPr>
            <w:tcW w:w="1174" w:type="dxa"/>
          </w:tcPr>
          <w:p w:rsidR="001667A6" w:rsidRDefault="001667A6">
            <w:pPr>
              <w:pStyle w:val="ConsPlusNormal"/>
              <w:jc w:val="center"/>
            </w:pPr>
            <w:r>
              <w:t>0</w:t>
            </w:r>
          </w:p>
        </w:tc>
      </w:tr>
      <w:tr w:rsidR="001667A6">
        <w:tc>
          <w:tcPr>
            <w:tcW w:w="567" w:type="dxa"/>
          </w:tcPr>
          <w:p w:rsidR="001667A6" w:rsidRDefault="001667A6">
            <w:pPr>
              <w:pStyle w:val="ConsPlusNormal"/>
              <w:jc w:val="center"/>
            </w:pPr>
            <w:r>
              <w:t>7</w:t>
            </w:r>
          </w:p>
        </w:tc>
        <w:tc>
          <w:tcPr>
            <w:tcW w:w="3175" w:type="dxa"/>
          </w:tcPr>
          <w:p w:rsidR="001667A6" w:rsidRDefault="001667A6">
            <w:pPr>
              <w:pStyle w:val="ConsPlusNormal"/>
            </w:pPr>
            <w:proofErr w:type="gramStart"/>
            <w:r>
              <w:t>Декоративные</w:t>
            </w:r>
            <w:proofErr w:type="gramEnd"/>
            <w:r>
              <w:t xml:space="preserve"> и экзотические: туя, ель голубая</w:t>
            </w:r>
          </w:p>
        </w:tc>
        <w:tc>
          <w:tcPr>
            <w:tcW w:w="1024" w:type="dxa"/>
          </w:tcPr>
          <w:p w:rsidR="001667A6" w:rsidRDefault="001667A6">
            <w:pPr>
              <w:pStyle w:val="ConsPlusNormal"/>
              <w:jc w:val="center"/>
            </w:pPr>
            <w:r>
              <w:t>10887</w:t>
            </w:r>
          </w:p>
        </w:tc>
        <w:tc>
          <w:tcPr>
            <w:tcW w:w="1020" w:type="dxa"/>
          </w:tcPr>
          <w:p w:rsidR="001667A6" w:rsidRDefault="001667A6">
            <w:pPr>
              <w:pStyle w:val="ConsPlusNormal"/>
              <w:jc w:val="center"/>
            </w:pPr>
            <w:r>
              <w:t>18520</w:t>
            </w:r>
          </w:p>
        </w:tc>
        <w:tc>
          <w:tcPr>
            <w:tcW w:w="1024" w:type="dxa"/>
          </w:tcPr>
          <w:p w:rsidR="001667A6" w:rsidRDefault="001667A6">
            <w:pPr>
              <w:pStyle w:val="ConsPlusNormal"/>
              <w:jc w:val="center"/>
            </w:pPr>
            <w:r>
              <w:t>26153</w:t>
            </w:r>
          </w:p>
        </w:tc>
        <w:tc>
          <w:tcPr>
            <w:tcW w:w="1077" w:type="dxa"/>
          </w:tcPr>
          <w:p w:rsidR="001667A6" w:rsidRDefault="001667A6">
            <w:pPr>
              <w:pStyle w:val="ConsPlusNormal"/>
              <w:jc w:val="center"/>
            </w:pPr>
            <w:r>
              <w:t>33786</w:t>
            </w:r>
          </w:p>
        </w:tc>
        <w:tc>
          <w:tcPr>
            <w:tcW w:w="964" w:type="dxa"/>
          </w:tcPr>
          <w:p w:rsidR="001667A6" w:rsidRDefault="001667A6">
            <w:pPr>
              <w:pStyle w:val="ConsPlusNormal"/>
              <w:jc w:val="center"/>
            </w:pPr>
            <w:r>
              <w:t>41420</w:t>
            </w:r>
          </w:p>
        </w:tc>
        <w:tc>
          <w:tcPr>
            <w:tcW w:w="1174" w:type="dxa"/>
          </w:tcPr>
          <w:p w:rsidR="001667A6" w:rsidRDefault="001667A6">
            <w:pPr>
              <w:pStyle w:val="ConsPlusNormal"/>
              <w:jc w:val="center"/>
            </w:pPr>
            <w:r>
              <w:t>49053</w:t>
            </w:r>
          </w:p>
        </w:tc>
      </w:tr>
    </w:tbl>
    <w:p w:rsidR="001667A6" w:rsidRDefault="001667A6">
      <w:pPr>
        <w:pStyle w:val="ConsPlusNormal"/>
        <w:jc w:val="both"/>
      </w:pPr>
    </w:p>
    <w:p w:rsidR="001667A6" w:rsidRDefault="001667A6">
      <w:pPr>
        <w:pStyle w:val="ConsPlusNormal"/>
        <w:jc w:val="right"/>
        <w:outlineLvl w:val="3"/>
      </w:pPr>
      <w:r>
        <w:t>Таблица N 3</w:t>
      </w:r>
    </w:p>
    <w:p w:rsidR="001667A6" w:rsidRDefault="001667A6">
      <w:pPr>
        <w:pStyle w:val="ConsPlusNormal"/>
        <w:jc w:val="both"/>
      </w:pPr>
    </w:p>
    <w:p w:rsidR="001667A6" w:rsidRDefault="001667A6">
      <w:pPr>
        <w:pStyle w:val="ConsPlusNormal"/>
        <w:jc w:val="center"/>
      </w:pPr>
      <w:bookmarkStart w:id="16" w:name="P427"/>
      <w:bookmarkEnd w:id="16"/>
      <w:r>
        <w:t>ПОКАЗАТЕЛИ ЗАТРАТ</w:t>
      </w:r>
    </w:p>
    <w:p w:rsidR="001667A6" w:rsidRDefault="001667A6">
      <w:pPr>
        <w:pStyle w:val="ConsPlusNormal"/>
        <w:jc w:val="center"/>
      </w:pPr>
      <w:r>
        <w:t>НА ПОСАДКУ И СОДЕРЖАНИЕ КУСТАРНИКОВ</w:t>
      </w:r>
    </w:p>
    <w:p w:rsidR="001667A6" w:rsidRDefault="001667A6">
      <w:pPr>
        <w:pStyle w:val="ConsPlusNormal"/>
        <w:jc w:val="center"/>
      </w:pPr>
      <w:r>
        <w:t>НА ТЕРРИТОРИИ ГОРОДА РЯЗАНИ</w:t>
      </w:r>
    </w:p>
    <w:p w:rsidR="001667A6" w:rsidRDefault="00166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48"/>
        <w:gridCol w:w="1483"/>
        <w:gridCol w:w="2438"/>
        <w:gridCol w:w="2041"/>
      </w:tblGrid>
      <w:tr w:rsidR="001667A6">
        <w:tc>
          <w:tcPr>
            <w:tcW w:w="567" w:type="dxa"/>
          </w:tcPr>
          <w:p w:rsidR="001667A6" w:rsidRDefault="001667A6">
            <w:pPr>
              <w:pStyle w:val="ConsPlusNormal"/>
              <w:jc w:val="center"/>
            </w:pPr>
            <w:r>
              <w:t>NN</w:t>
            </w:r>
          </w:p>
          <w:p w:rsidR="001667A6" w:rsidRDefault="001667A6">
            <w:pPr>
              <w:pStyle w:val="ConsPlusNormal"/>
              <w:jc w:val="center"/>
            </w:pPr>
            <w:r>
              <w:t>пп</w:t>
            </w:r>
          </w:p>
        </w:tc>
        <w:tc>
          <w:tcPr>
            <w:tcW w:w="3148" w:type="dxa"/>
          </w:tcPr>
          <w:p w:rsidR="001667A6" w:rsidRDefault="001667A6">
            <w:pPr>
              <w:pStyle w:val="ConsPlusNormal"/>
              <w:jc w:val="center"/>
            </w:pPr>
            <w:r>
              <w:t>Наименование</w:t>
            </w:r>
          </w:p>
        </w:tc>
        <w:tc>
          <w:tcPr>
            <w:tcW w:w="1483" w:type="dxa"/>
          </w:tcPr>
          <w:p w:rsidR="001667A6" w:rsidRDefault="001667A6">
            <w:pPr>
              <w:pStyle w:val="ConsPlusNormal"/>
              <w:jc w:val="center"/>
            </w:pPr>
            <w:r>
              <w:t>Ед. измерения</w:t>
            </w:r>
          </w:p>
        </w:tc>
        <w:tc>
          <w:tcPr>
            <w:tcW w:w="2438" w:type="dxa"/>
          </w:tcPr>
          <w:p w:rsidR="001667A6" w:rsidRDefault="001667A6">
            <w:pPr>
              <w:pStyle w:val="ConsPlusNormal"/>
              <w:jc w:val="center"/>
            </w:pPr>
            <w:r>
              <w:t>Единовременные затраты, руб. (в ценах 2009 г.)</w:t>
            </w:r>
          </w:p>
        </w:tc>
        <w:tc>
          <w:tcPr>
            <w:tcW w:w="2041" w:type="dxa"/>
          </w:tcPr>
          <w:p w:rsidR="001667A6" w:rsidRDefault="001667A6">
            <w:pPr>
              <w:pStyle w:val="ConsPlusNormal"/>
              <w:jc w:val="center"/>
            </w:pPr>
            <w:r>
              <w:t>Затраты по уходу на 1 год, руб. (в ценах 2009 г.)</w:t>
            </w:r>
          </w:p>
        </w:tc>
      </w:tr>
      <w:tr w:rsidR="001667A6">
        <w:tc>
          <w:tcPr>
            <w:tcW w:w="567" w:type="dxa"/>
          </w:tcPr>
          <w:p w:rsidR="001667A6" w:rsidRDefault="001667A6">
            <w:pPr>
              <w:pStyle w:val="ConsPlusNormal"/>
              <w:jc w:val="center"/>
            </w:pPr>
            <w:r>
              <w:t>1</w:t>
            </w:r>
          </w:p>
        </w:tc>
        <w:tc>
          <w:tcPr>
            <w:tcW w:w="3148" w:type="dxa"/>
          </w:tcPr>
          <w:p w:rsidR="001667A6" w:rsidRDefault="001667A6">
            <w:pPr>
              <w:pStyle w:val="ConsPlusNormal"/>
            </w:pPr>
            <w:r>
              <w:t>Кустарники в живой изгороди</w:t>
            </w:r>
          </w:p>
        </w:tc>
        <w:tc>
          <w:tcPr>
            <w:tcW w:w="1483" w:type="dxa"/>
          </w:tcPr>
          <w:p w:rsidR="001667A6" w:rsidRDefault="001667A6">
            <w:pPr>
              <w:pStyle w:val="ConsPlusNormal"/>
              <w:jc w:val="center"/>
            </w:pPr>
            <w:r>
              <w:t xml:space="preserve">1 </w:t>
            </w:r>
            <w:proofErr w:type="gramStart"/>
            <w:r>
              <w:t>п</w:t>
            </w:r>
            <w:proofErr w:type="gramEnd"/>
            <w:r>
              <w:t>/м</w:t>
            </w:r>
          </w:p>
        </w:tc>
        <w:tc>
          <w:tcPr>
            <w:tcW w:w="2438" w:type="dxa"/>
          </w:tcPr>
          <w:p w:rsidR="001667A6" w:rsidRDefault="001667A6">
            <w:pPr>
              <w:pStyle w:val="ConsPlusNormal"/>
              <w:jc w:val="center"/>
            </w:pPr>
            <w:r>
              <w:t>448</w:t>
            </w:r>
          </w:p>
        </w:tc>
        <w:tc>
          <w:tcPr>
            <w:tcW w:w="2041" w:type="dxa"/>
          </w:tcPr>
          <w:p w:rsidR="001667A6" w:rsidRDefault="001667A6">
            <w:pPr>
              <w:pStyle w:val="ConsPlusNormal"/>
              <w:jc w:val="center"/>
            </w:pPr>
            <w:r>
              <w:t>125,52</w:t>
            </w:r>
          </w:p>
        </w:tc>
      </w:tr>
      <w:tr w:rsidR="001667A6">
        <w:tc>
          <w:tcPr>
            <w:tcW w:w="567" w:type="dxa"/>
          </w:tcPr>
          <w:p w:rsidR="001667A6" w:rsidRDefault="001667A6">
            <w:pPr>
              <w:pStyle w:val="ConsPlusNormal"/>
              <w:jc w:val="center"/>
            </w:pPr>
            <w:r>
              <w:t>2</w:t>
            </w:r>
          </w:p>
        </w:tc>
        <w:tc>
          <w:tcPr>
            <w:tcW w:w="3148" w:type="dxa"/>
          </w:tcPr>
          <w:p w:rsidR="001667A6" w:rsidRDefault="001667A6">
            <w:pPr>
              <w:pStyle w:val="ConsPlusNormal"/>
            </w:pPr>
            <w:r>
              <w:t>Кустарники в групповых посадках</w:t>
            </w:r>
          </w:p>
        </w:tc>
        <w:tc>
          <w:tcPr>
            <w:tcW w:w="1483" w:type="dxa"/>
          </w:tcPr>
          <w:p w:rsidR="001667A6" w:rsidRDefault="001667A6">
            <w:pPr>
              <w:pStyle w:val="ConsPlusNormal"/>
              <w:jc w:val="center"/>
            </w:pPr>
            <w:r>
              <w:t>1 куст</w:t>
            </w:r>
          </w:p>
        </w:tc>
        <w:tc>
          <w:tcPr>
            <w:tcW w:w="2438" w:type="dxa"/>
          </w:tcPr>
          <w:p w:rsidR="001667A6" w:rsidRDefault="001667A6">
            <w:pPr>
              <w:pStyle w:val="ConsPlusNormal"/>
              <w:jc w:val="center"/>
            </w:pPr>
            <w:r>
              <w:t>118,68</w:t>
            </w:r>
          </w:p>
        </w:tc>
        <w:tc>
          <w:tcPr>
            <w:tcW w:w="2041" w:type="dxa"/>
          </w:tcPr>
          <w:p w:rsidR="001667A6" w:rsidRDefault="001667A6">
            <w:pPr>
              <w:pStyle w:val="ConsPlusNormal"/>
              <w:jc w:val="center"/>
            </w:pPr>
            <w:r>
              <w:t>54,4</w:t>
            </w:r>
          </w:p>
        </w:tc>
      </w:tr>
      <w:tr w:rsidR="001667A6">
        <w:tc>
          <w:tcPr>
            <w:tcW w:w="567" w:type="dxa"/>
          </w:tcPr>
          <w:p w:rsidR="001667A6" w:rsidRDefault="001667A6">
            <w:pPr>
              <w:pStyle w:val="ConsPlusNormal"/>
              <w:jc w:val="center"/>
            </w:pPr>
            <w:r>
              <w:t>3</w:t>
            </w:r>
          </w:p>
        </w:tc>
        <w:tc>
          <w:tcPr>
            <w:tcW w:w="3148" w:type="dxa"/>
          </w:tcPr>
          <w:p w:rsidR="001667A6" w:rsidRDefault="001667A6">
            <w:pPr>
              <w:pStyle w:val="ConsPlusNormal"/>
            </w:pPr>
            <w:r>
              <w:t>Декоративный и экзотический кустарник в групповых посадках</w:t>
            </w:r>
          </w:p>
        </w:tc>
        <w:tc>
          <w:tcPr>
            <w:tcW w:w="1483" w:type="dxa"/>
          </w:tcPr>
          <w:p w:rsidR="001667A6" w:rsidRDefault="001667A6">
            <w:pPr>
              <w:pStyle w:val="ConsPlusNormal"/>
              <w:jc w:val="center"/>
            </w:pPr>
            <w:r>
              <w:t>1 куст</w:t>
            </w:r>
          </w:p>
        </w:tc>
        <w:tc>
          <w:tcPr>
            <w:tcW w:w="2438" w:type="dxa"/>
          </w:tcPr>
          <w:p w:rsidR="001667A6" w:rsidRDefault="001667A6">
            <w:pPr>
              <w:pStyle w:val="ConsPlusNormal"/>
              <w:jc w:val="center"/>
            </w:pPr>
            <w:r>
              <w:t>586</w:t>
            </w:r>
          </w:p>
        </w:tc>
        <w:tc>
          <w:tcPr>
            <w:tcW w:w="2041" w:type="dxa"/>
          </w:tcPr>
          <w:p w:rsidR="001667A6" w:rsidRDefault="001667A6">
            <w:pPr>
              <w:pStyle w:val="ConsPlusNormal"/>
              <w:jc w:val="center"/>
            </w:pPr>
            <w:r>
              <w:t>168,14</w:t>
            </w:r>
          </w:p>
        </w:tc>
      </w:tr>
    </w:tbl>
    <w:p w:rsidR="001667A6" w:rsidRDefault="001667A6">
      <w:pPr>
        <w:pStyle w:val="ConsPlusNormal"/>
        <w:jc w:val="both"/>
      </w:pPr>
    </w:p>
    <w:p w:rsidR="001667A6" w:rsidRDefault="001667A6">
      <w:pPr>
        <w:pStyle w:val="ConsPlusNormal"/>
        <w:jc w:val="right"/>
        <w:outlineLvl w:val="3"/>
      </w:pPr>
      <w:r>
        <w:t>Таблица N 4</w:t>
      </w:r>
    </w:p>
    <w:p w:rsidR="001667A6" w:rsidRDefault="001667A6">
      <w:pPr>
        <w:pStyle w:val="ConsPlusNormal"/>
        <w:jc w:val="both"/>
      </w:pPr>
    </w:p>
    <w:p w:rsidR="001667A6" w:rsidRDefault="001667A6">
      <w:pPr>
        <w:pStyle w:val="ConsPlusNormal"/>
        <w:jc w:val="center"/>
      </w:pPr>
      <w:bookmarkStart w:id="17" w:name="P455"/>
      <w:bookmarkEnd w:id="17"/>
      <w:r>
        <w:t>НОРМАТИВЫ</w:t>
      </w:r>
    </w:p>
    <w:p w:rsidR="001667A6" w:rsidRDefault="001667A6">
      <w:pPr>
        <w:pStyle w:val="ConsPlusNormal"/>
        <w:jc w:val="center"/>
      </w:pPr>
      <w:r>
        <w:t>ВОССТАНОВИТЕЛЬНОЙ СТОИМОСТИ КУСТАРНИКОВ</w:t>
      </w:r>
    </w:p>
    <w:p w:rsidR="001667A6" w:rsidRDefault="001667A6">
      <w:pPr>
        <w:pStyle w:val="ConsPlusNormal"/>
        <w:jc w:val="center"/>
      </w:pPr>
      <w:r>
        <w:t>НА ТЕРРИТОРИИ ГОРОДА РЯЗАНИ</w:t>
      </w:r>
    </w:p>
    <w:p w:rsidR="001667A6" w:rsidRDefault="00166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54"/>
        <w:gridCol w:w="1174"/>
        <w:gridCol w:w="920"/>
        <w:gridCol w:w="1048"/>
        <w:gridCol w:w="916"/>
        <w:gridCol w:w="1048"/>
        <w:gridCol w:w="1324"/>
      </w:tblGrid>
      <w:tr w:rsidR="001667A6">
        <w:tc>
          <w:tcPr>
            <w:tcW w:w="567" w:type="dxa"/>
            <w:vMerge w:val="restart"/>
          </w:tcPr>
          <w:p w:rsidR="001667A6" w:rsidRDefault="001667A6">
            <w:pPr>
              <w:pStyle w:val="ConsPlusNormal"/>
              <w:jc w:val="center"/>
            </w:pPr>
            <w:r>
              <w:t>NN</w:t>
            </w:r>
          </w:p>
          <w:p w:rsidR="001667A6" w:rsidRDefault="001667A6">
            <w:pPr>
              <w:pStyle w:val="ConsPlusNormal"/>
              <w:jc w:val="center"/>
            </w:pPr>
            <w:r>
              <w:t>пп</w:t>
            </w:r>
          </w:p>
        </w:tc>
        <w:tc>
          <w:tcPr>
            <w:tcW w:w="2654" w:type="dxa"/>
            <w:vMerge w:val="restart"/>
          </w:tcPr>
          <w:p w:rsidR="001667A6" w:rsidRDefault="001667A6">
            <w:pPr>
              <w:pStyle w:val="ConsPlusNormal"/>
              <w:jc w:val="center"/>
            </w:pPr>
            <w:r>
              <w:t>Наименование</w:t>
            </w:r>
          </w:p>
        </w:tc>
        <w:tc>
          <w:tcPr>
            <w:tcW w:w="1174" w:type="dxa"/>
            <w:vMerge w:val="restart"/>
          </w:tcPr>
          <w:p w:rsidR="001667A6" w:rsidRDefault="001667A6">
            <w:pPr>
              <w:pStyle w:val="ConsPlusNormal"/>
              <w:jc w:val="center"/>
            </w:pPr>
            <w:r>
              <w:t>Ед. изм.</w:t>
            </w:r>
          </w:p>
        </w:tc>
        <w:tc>
          <w:tcPr>
            <w:tcW w:w="5256" w:type="dxa"/>
            <w:gridSpan w:val="5"/>
          </w:tcPr>
          <w:p w:rsidR="001667A6" w:rsidRDefault="001667A6">
            <w:pPr>
              <w:pStyle w:val="ConsPlusNormal"/>
              <w:jc w:val="center"/>
            </w:pPr>
            <w:r>
              <w:t>Нормативы восстановительной стоимости, руб. (в ценах 2009 г.)</w:t>
            </w:r>
          </w:p>
        </w:tc>
      </w:tr>
      <w:tr w:rsidR="001667A6">
        <w:tc>
          <w:tcPr>
            <w:tcW w:w="567" w:type="dxa"/>
            <w:vMerge/>
          </w:tcPr>
          <w:p w:rsidR="001667A6" w:rsidRDefault="001667A6">
            <w:pPr>
              <w:pStyle w:val="ConsPlusNormal"/>
            </w:pPr>
          </w:p>
        </w:tc>
        <w:tc>
          <w:tcPr>
            <w:tcW w:w="2654" w:type="dxa"/>
            <w:vMerge/>
          </w:tcPr>
          <w:p w:rsidR="001667A6" w:rsidRDefault="001667A6">
            <w:pPr>
              <w:pStyle w:val="ConsPlusNormal"/>
            </w:pPr>
          </w:p>
        </w:tc>
        <w:tc>
          <w:tcPr>
            <w:tcW w:w="1174" w:type="dxa"/>
            <w:vMerge/>
          </w:tcPr>
          <w:p w:rsidR="001667A6" w:rsidRDefault="001667A6">
            <w:pPr>
              <w:pStyle w:val="ConsPlusNormal"/>
            </w:pPr>
          </w:p>
        </w:tc>
        <w:tc>
          <w:tcPr>
            <w:tcW w:w="920" w:type="dxa"/>
          </w:tcPr>
          <w:p w:rsidR="001667A6" w:rsidRDefault="001667A6">
            <w:pPr>
              <w:pStyle w:val="ConsPlusNormal"/>
              <w:jc w:val="center"/>
            </w:pPr>
            <w:r>
              <w:t>5 лет</w:t>
            </w:r>
          </w:p>
        </w:tc>
        <w:tc>
          <w:tcPr>
            <w:tcW w:w="1048" w:type="dxa"/>
          </w:tcPr>
          <w:p w:rsidR="001667A6" w:rsidRDefault="001667A6">
            <w:pPr>
              <w:pStyle w:val="ConsPlusNormal"/>
              <w:jc w:val="center"/>
            </w:pPr>
            <w:r>
              <w:t>10 лет</w:t>
            </w:r>
          </w:p>
        </w:tc>
        <w:tc>
          <w:tcPr>
            <w:tcW w:w="916" w:type="dxa"/>
          </w:tcPr>
          <w:p w:rsidR="001667A6" w:rsidRDefault="001667A6">
            <w:pPr>
              <w:pStyle w:val="ConsPlusNormal"/>
              <w:jc w:val="center"/>
            </w:pPr>
            <w:r>
              <w:t>15 лет</w:t>
            </w:r>
          </w:p>
        </w:tc>
        <w:tc>
          <w:tcPr>
            <w:tcW w:w="1048" w:type="dxa"/>
          </w:tcPr>
          <w:p w:rsidR="001667A6" w:rsidRDefault="001667A6">
            <w:pPr>
              <w:pStyle w:val="ConsPlusNormal"/>
              <w:jc w:val="center"/>
            </w:pPr>
            <w:r>
              <w:t>20 лет</w:t>
            </w:r>
          </w:p>
        </w:tc>
        <w:tc>
          <w:tcPr>
            <w:tcW w:w="1324" w:type="dxa"/>
          </w:tcPr>
          <w:p w:rsidR="001667A6" w:rsidRDefault="001667A6">
            <w:pPr>
              <w:pStyle w:val="ConsPlusNormal"/>
              <w:jc w:val="center"/>
            </w:pPr>
            <w:r>
              <w:t xml:space="preserve">свыше 25 </w:t>
            </w:r>
            <w:r>
              <w:lastRenderedPageBreak/>
              <w:t>лет</w:t>
            </w:r>
          </w:p>
        </w:tc>
      </w:tr>
      <w:tr w:rsidR="001667A6">
        <w:tc>
          <w:tcPr>
            <w:tcW w:w="567" w:type="dxa"/>
          </w:tcPr>
          <w:p w:rsidR="001667A6" w:rsidRDefault="001667A6">
            <w:pPr>
              <w:pStyle w:val="ConsPlusNormal"/>
              <w:jc w:val="center"/>
            </w:pPr>
            <w:r>
              <w:lastRenderedPageBreak/>
              <w:t>1</w:t>
            </w:r>
          </w:p>
        </w:tc>
        <w:tc>
          <w:tcPr>
            <w:tcW w:w="2654" w:type="dxa"/>
          </w:tcPr>
          <w:p w:rsidR="001667A6" w:rsidRDefault="001667A6">
            <w:pPr>
              <w:pStyle w:val="ConsPlusNormal"/>
            </w:pPr>
            <w:r>
              <w:t>Кустарник в живой изгороди</w:t>
            </w:r>
          </w:p>
        </w:tc>
        <w:tc>
          <w:tcPr>
            <w:tcW w:w="1174" w:type="dxa"/>
          </w:tcPr>
          <w:p w:rsidR="001667A6" w:rsidRDefault="001667A6">
            <w:pPr>
              <w:pStyle w:val="ConsPlusNormal"/>
              <w:jc w:val="center"/>
            </w:pPr>
            <w:proofErr w:type="gramStart"/>
            <w:r>
              <w:t>п</w:t>
            </w:r>
            <w:proofErr w:type="gramEnd"/>
            <w:r>
              <w:t>/м</w:t>
            </w:r>
          </w:p>
        </w:tc>
        <w:tc>
          <w:tcPr>
            <w:tcW w:w="920" w:type="dxa"/>
          </w:tcPr>
          <w:p w:rsidR="001667A6" w:rsidRDefault="001667A6">
            <w:pPr>
              <w:pStyle w:val="ConsPlusNormal"/>
              <w:jc w:val="center"/>
            </w:pPr>
            <w:r>
              <w:t>1076</w:t>
            </w:r>
          </w:p>
        </w:tc>
        <w:tc>
          <w:tcPr>
            <w:tcW w:w="1048" w:type="dxa"/>
          </w:tcPr>
          <w:p w:rsidR="001667A6" w:rsidRDefault="001667A6">
            <w:pPr>
              <w:pStyle w:val="ConsPlusNormal"/>
              <w:jc w:val="center"/>
            </w:pPr>
            <w:r>
              <w:t>1704</w:t>
            </w:r>
          </w:p>
        </w:tc>
        <w:tc>
          <w:tcPr>
            <w:tcW w:w="916" w:type="dxa"/>
          </w:tcPr>
          <w:p w:rsidR="001667A6" w:rsidRDefault="001667A6">
            <w:pPr>
              <w:pStyle w:val="ConsPlusNormal"/>
              <w:jc w:val="center"/>
            </w:pPr>
            <w:r>
              <w:t>2332</w:t>
            </w:r>
          </w:p>
        </w:tc>
        <w:tc>
          <w:tcPr>
            <w:tcW w:w="1048" w:type="dxa"/>
          </w:tcPr>
          <w:p w:rsidR="001667A6" w:rsidRDefault="001667A6">
            <w:pPr>
              <w:pStyle w:val="ConsPlusNormal"/>
              <w:jc w:val="center"/>
            </w:pPr>
            <w:r>
              <w:t>2959</w:t>
            </w:r>
          </w:p>
        </w:tc>
        <w:tc>
          <w:tcPr>
            <w:tcW w:w="1324" w:type="dxa"/>
          </w:tcPr>
          <w:p w:rsidR="001667A6" w:rsidRDefault="001667A6">
            <w:pPr>
              <w:pStyle w:val="ConsPlusNormal"/>
              <w:jc w:val="center"/>
            </w:pPr>
            <w:r>
              <w:t>3586</w:t>
            </w:r>
          </w:p>
        </w:tc>
      </w:tr>
      <w:tr w:rsidR="001667A6">
        <w:tc>
          <w:tcPr>
            <w:tcW w:w="567" w:type="dxa"/>
          </w:tcPr>
          <w:p w:rsidR="001667A6" w:rsidRDefault="001667A6">
            <w:pPr>
              <w:pStyle w:val="ConsPlusNormal"/>
              <w:jc w:val="center"/>
            </w:pPr>
            <w:r>
              <w:t>2</w:t>
            </w:r>
          </w:p>
        </w:tc>
        <w:tc>
          <w:tcPr>
            <w:tcW w:w="2654" w:type="dxa"/>
          </w:tcPr>
          <w:p w:rsidR="001667A6" w:rsidRDefault="001667A6">
            <w:pPr>
              <w:pStyle w:val="ConsPlusNormal"/>
            </w:pPr>
            <w:r>
              <w:t>Кустарник в групповых посадках</w:t>
            </w:r>
          </w:p>
        </w:tc>
        <w:tc>
          <w:tcPr>
            <w:tcW w:w="1174" w:type="dxa"/>
          </w:tcPr>
          <w:p w:rsidR="001667A6" w:rsidRDefault="001667A6">
            <w:pPr>
              <w:pStyle w:val="ConsPlusNormal"/>
              <w:jc w:val="center"/>
            </w:pPr>
            <w:r>
              <w:t>1 куст</w:t>
            </w:r>
          </w:p>
        </w:tc>
        <w:tc>
          <w:tcPr>
            <w:tcW w:w="920" w:type="dxa"/>
          </w:tcPr>
          <w:p w:rsidR="001667A6" w:rsidRDefault="001667A6">
            <w:pPr>
              <w:pStyle w:val="ConsPlusNormal"/>
              <w:jc w:val="center"/>
            </w:pPr>
            <w:r>
              <w:t>390</w:t>
            </w:r>
          </w:p>
        </w:tc>
        <w:tc>
          <w:tcPr>
            <w:tcW w:w="1048" w:type="dxa"/>
          </w:tcPr>
          <w:p w:rsidR="001667A6" w:rsidRDefault="001667A6">
            <w:pPr>
              <w:pStyle w:val="ConsPlusNormal"/>
              <w:jc w:val="center"/>
            </w:pPr>
            <w:r>
              <w:t>663</w:t>
            </w:r>
          </w:p>
        </w:tc>
        <w:tc>
          <w:tcPr>
            <w:tcW w:w="916" w:type="dxa"/>
          </w:tcPr>
          <w:p w:rsidR="001667A6" w:rsidRDefault="001667A6">
            <w:pPr>
              <w:pStyle w:val="ConsPlusNormal"/>
              <w:jc w:val="center"/>
            </w:pPr>
            <w:r>
              <w:t>935</w:t>
            </w:r>
          </w:p>
        </w:tc>
        <w:tc>
          <w:tcPr>
            <w:tcW w:w="1048" w:type="dxa"/>
          </w:tcPr>
          <w:p w:rsidR="001667A6" w:rsidRDefault="001667A6">
            <w:pPr>
              <w:pStyle w:val="ConsPlusNormal"/>
              <w:jc w:val="center"/>
            </w:pPr>
            <w:r>
              <w:t>1207</w:t>
            </w:r>
          </w:p>
        </w:tc>
        <w:tc>
          <w:tcPr>
            <w:tcW w:w="1324" w:type="dxa"/>
          </w:tcPr>
          <w:p w:rsidR="001667A6" w:rsidRDefault="001667A6">
            <w:pPr>
              <w:pStyle w:val="ConsPlusNormal"/>
              <w:jc w:val="center"/>
            </w:pPr>
            <w:r>
              <w:t>1479</w:t>
            </w:r>
          </w:p>
        </w:tc>
      </w:tr>
      <w:tr w:rsidR="001667A6">
        <w:tc>
          <w:tcPr>
            <w:tcW w:w="567" w:type="dxa"/>
          </w:tcPr>
          <w:p w:rsidR="001667A6" w:rsidRDefault="001667A6">
            <w:pPr>
              <w:pStyle w:val="ConsPlusNormal"/>
              <w:jc w:val="center"/>
            </w:pPr>
            <w:r>
              <w:t>3</w:t>
            </w:r>
          </w:p>
        </w:tc>
        <w:tc>
          <w:tcPr>
            <w:tcW w:w="2654" w:type="dxa"/>
          </w:tcPr>
          <w:p w:rsidR="001667A6" w:rsidRDefault="001667A6">
            <w:pPr>
              <w:pStyle w:val="ConsPlusNormal"/>
            </w:pPr>
            <w:r>
              <w:t>Декоративный и экзотический кустарник в групповых посадках</w:t>
            </w:r>
          </w:p>
        </w:tc>
        <w:tc>
          <w:tcPr>
            <w:tcW w:w="1174" w:type="dxa"/>
          </w:tcPr>
          <w:p w:rsidR="001667A6" w:rsidRDefault="001667A6">
            <w:pPr>
              <w:pStyle w:val="ConsPlusNormal"/>
              <w:jc w:val="center"/>
            </w:pPr>
            <w:r>
              <w:t>1 куст</w:t>
            </w:r>
          </w:p>
        </w:tc>
        <w:tc>
          <w:tcPr>
            <w:tcW w:w="920" w:type="dxa"/>
          </w:tcPr>
          <w:p w:rsidR="001667A6" w:rsidRDefault="001667A6">
            <w:pPr>
              <w:pStyle w:val="ConsPlusNormal"/>
              <w:jc w:val="center"/>
            </w:pPr>
            <w:r>
              <w:t>1426</w:t>
            </w:r>
          </w:p>
        </w:tc>
        <w:tc>
          <w:tcPr>
            <w:tcW w:w="1048" w:type="dxa"/>
          </w:tcPr>
          <w:p w:rsidR="001667A6" w:rsidRDefault="001667A6">
            <w:pPr>
              <w:pStyle w:val="ConsPlusNormal"/>
              <w:jc w:val="center"/>
            </w:pPr>
            <w:r>
              <w:t>267</w:t>
            </w:r>
          </w:p>
        </w:tc>
        <w:tc>
          <w:tcPr>
            <w:tcW w:w="916" w:type="dxa"/>
          </w:tcPr>
          <w:p w:rsidR="001667A6" w:rsidRDefault="001667A6">
            <w:pPr>
              <w:pStyle w:val="ConsPlusNormal"/>
              <w:jc w:val="center"/>
            </w:pPr>
            <w:r>
              <w:t>3107</w:t>
            </w:r>
          </w:p>
        </w:tc>
        <w:tc>
          <w:tcPr>
            <w:tcW w:w="1048" w:type="dxa"/>
          </w:tcPr>
          <w:p w:rsidR="001667A6" w:rsidRDefault="001667A6">
            <w:pPr>
              <w:pStyle w:val="ConsPlusNormal"/>
              <w:jc w:val="center"/>
            </w:pPr>
            <w:r>
              <w:t>3949</w:t>
            </w:r>
          </w:p>
        </w:tc>
        <w:tc>
          <w:tcPr>
            <w:tcW w:w="1324" w:type="dxa"/>
          </w:tcPr>
          <w:p w:rsidR="001667A6" w:rsidRDefault="001667A6">
            <w:pPr>
              <w:pStyle w:val="ConsPlusNormal"/>
              <w:jc w:val="center"/>
            </w:pPr>
            <w:r>
              <w:t>4789</w:t>
            </w:r>
          </w:p>
        </w:tc>
      </w:tr>
    </w:tbl>
    <w:p w:rsidR="001667A6" w:rsidRDefault="001667A6">
      <w:pPr>
        <w:pStyle w:val="ConsPlusNormal"/>
        <w:sectPr w:rsidR="001667A6">
          <w:pgSz w:w="16838" w:h="11905" w:orient="landscape"/>
          <w:pgMar w:top="1701" w:right="1134" w:bottom="850" w:left="1134" w:header="0" w:footer="0" w:gutter="0"/>
          <w:cols w:space="720"/>
          <w:titlePg/>
        </w:sectPr>
      </w:pPr>
    </w:p>
    <w:p w:rsidR="001667A6" w:rsidRDefault="001667A6">
      <w:pPr>
        <w:pStyle w:val="ConsPlusNormal"/>
        <w:jc w:val="both"/>
      </w:pPr>
    </w:p>
    <w:p w:rsidR="001667A6" w:rsidRDefault="001667A6">
      <w:pPr>
        <w:pStyle w:val="ConsPlusNormal"/>
        <w:jc w:val="right"/>
        <w:outlineLvl w:val="3"/>
      </w:pPr>
      <w:r>
        <w:t>Таблица N 5</w:t>
      </w:r>
    </w:p>
    <w:p w:rsidR="001667A6" w:rsidRDefault="001667A6">
      <w:pPr>
        <w:pStyle w:val="ConsPlusNormal"/>
        <w:jc w:val="both"/>
      </w:pPr>
    </w:p>
    <w:p w:rsidR="001667A6" w:rsidRDefault="001667A6">
      <w:pPr>
        <w:pStyle w:val="ConsPlusNormal"/>
        <w:jc w:val="center"/>
      </w:pPr>
      <w:bookmarkStart w:id="18" w:name="P496"/>
      <w:bookmarkEnd w:id="18"/>
      <w:r>
        <w:t>ПОКАЗАТЕЛИ ЗАТРАТ</w:t>
      </w:r>
    </w:p>
    <w:p w:rsidR="001667A6" w:rsidRDefault="001667A6">
      <w:pPr>
        <w:pStyle w:val="ConsPlusNormal"/>
        <w:jc w:val="center"/>
      </w:pPr>
      <w:r>
        <w:t>НА ПОСАДКУ И СОДЕРЖАНИЕ ЦВЕТНИКОВ, ГАЗОНОВ</w:t>
      </w:r>
    </w:p>
    <w:p w:rsidR="001667A6" w:rsidRDefault="001667A6">
      <w:pPr>
        <w:pStyle w:val="ConsPlusNormal"/>
        <w:jc w:val="center"/>
      </w:pPr>
      <w:r>
        <w:t>НА ТЕРРИТОРИИ ГОРОДА РЯЗАНИ</w:t>
      </w:r>
    </w:p>
    <w:p w:rsidR="001667A6" w:rsidRDefault="00166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2"/>
        <w:gridCol w:w="1970"/>
        <w:gridCol w:w="2438"/>
        <w:gridCol w:w="2374"/>
      </w:tblGrid>
      <w:tr w:rsidR="001667A6">
        <w:tc>
          <w:tcPr>
            <w:tcW w:w="624" w:type="dxa"/>
          </w:tcPr>
          <w:p w:rsidR="001667A6" w:rsidRDefault="001667A6">
            <w:pPr>
              <w:pStyle w:val="ConsPlusNormal"/>
              <w:jc w:val="center"/>
            </w:pPr>
            <w:r>
              <w:t>NN</w:t>
            </w:r>
          </w:p>
          <w:p w:rsidR="001667A6" w:rsidRDefault="001667A6">
            <w:pPr>
              <w:pStyle w:val="ConsPlusNormal"/>
              <w:jc w:val="center"/>
            </w:pPr>
            <w:r>
              <w:t>пп</w:t>
            </w:r>
          </w:p>
        </w:tc>
        <w:tc>
          <w:tcPr>
            <w:tcW w:w="2252" w:type="dxa"/>
          </w:tcPr>
          <w:p w:rsidR="001667A6" w:rsidRDefault="001667A6">
            <w:pPr>
              <w:pStyle w:val="ConsPlusNormal"/>
              <w:jc w:val="center"/>
            </w:pPr>
            <w:r>
              <w:t>Наименование</w:t>
            </w:r>
          </w:p>
        </w:tc>
        <w:tc>
          <w:tcPr>
            <w:tcW w:w="1970" w:type="dxa"/>
          </w:tcPr>
          <w:p w:rsidR="001667A6" w:rsidRDefault="001667A6">
            <w:pPr>
              <w:pStyle w:val="ConsPlusNormal"/>
              <w:jc w:val="center"/>
            </w:pPr>
            <w:r>
              <w:t>Ед. измерения</w:t>
            </w:r>
          </w:p>
        </w:tc>
        <w:tc>
          <w:tcPr>
            <w:tcW w:w="2438" w:type="dxa"/>
          </w:tcPr>
          <w:p w:rsidR="001667A6" w:rsidRDefault="001667A6">
            <w:pPr>
              <w:pStyle w:val="ConsPlusNormal"/>
              <w:jc w:val="center"/>
            </w:pPr>
            <w:r>
              <w:t>Единовременные затраты, руб. (в ценах 2009 г.)</w:t>
            </w:r>
          </w:p>
        </w:tc>
        <w:tc>
          <w:tcPr>
            <w:tcW w:w="2374" w:type="dxa"/>
          </w:tcPr>
          <w:p w:rsidR="001667A6" w:rsidRDefault="001667A6">
            <w:pPr>
              <w:pStyle w:val="ConsPlusNormal"/>
              <w:jc w:val="center"/>
            </w:pPr>
            <w:r>
              <w:t>Затраты на уход на 1 год, руб. (в ценах 2009 г.)</w:t>
            </w:r>
          </w:p>
        </w:tc>
      </w:tr>
      <w:tr w:rsidR="001667A6">
        <w:tc>
          <w:tcPr>
            <w:tcW w:w="624" w:type="dxa"/>
          </w:tcPr>
          <w:p w:rsidR="001667A6" w:rsidRDefault="001667A6">
            <w:pPr>
              <w:pStyle w:val="ConsPlusNormal"/>
              <w:jc w:val="center"/>
            </w:pPr>
            <w:r>
              <w:t>1</w:t>
            </w:r>
          </w:p>
        </w:tc>
        <w:tc>
          <w:tcPr>
            <w:tcW w:w="2252" w:type="dxa"/>
          </w:tcPr>
          <w:p w:rsidR="001667A6" w:rsidRDefault="001667A6">
            <w:pPr>
              <w:pStyle w:val="ConsPlusNormal"/>
            </w:pPr>
            <w:r>
              <w:t>Многолетники</w:t>
            </w:r>
          </w:p>
        </w:tc>
        <w:tc>
          <w:tcPr>
            <w:tcW w:w="1970" w:type="dxa"/>
          </w:tcPr>
          <w:p w:rsidR="001667A6" w:rsidRDefault="001667A6">
            <w:pPr>
              <w:pStyle w:val="ConsPlusNormal"/>
              <w:jc w:val="center"/>
            </w:pPr>
            <w:r>
              <w:t>1 м</w:t>
            </w:r>
            <w:proofErr w:type="gramStart"/>
            <w:r>
              <w:t>2</w:t>
            </w:r>
            <w:proofErr w:type="gramEnd"/>
          </w:p>
        </w:tc>
        <w:tc>
          <w:tcPr>
            <w:tcW w:w="2438" w:type="dxa"/>
          </w:tcPr>
          <w:p w:rsidR="001667A6" w:rsidRDefault="001667A6">
            <w:pPr>
              <w:pStyle w:val="ConsPlusNormal"/>
              <w:jc w:val="center"/>
            </w:pPr>
            <w:r>
              <w:t>538</w:t>
            </w:r>
          </w:p>
        </w:tc>
        <w:tc>
          <w:tcPr>
            <w:tcW w:w="2374" w:type="dxa"/>
          </w:tcPr>
          <w:p w:rsidR="001667A6" w:rsidRDefault="001667A6">
            <w:pPr>
              <w:pStyle w:val="ConsPlusNormal"/>
              <w:jc w:val="center"/>
            </w:pPr>
            <w:r>
              <w:t>68</w:t>
            </w:r>
          </w:p>
        </w:tc>
      </w:tr>
      <w:tr w:rsidR="001667A6">
        <w:tc>
          <w:tcPr>
            <w:tcW w:w="624" w:type="dxa"/>
          </w:tcPr>
          <w:p w:rsidR="001667A6" w:rsidRDefault="001667A6">
            <w:pPr>
              <w:pStyle w:val="ConsPlusNormal"/>
              <w:jc w:val="center"/>
            </w:pPr>
            <w:r>
              <w:t>2</w:t>
            </w:r>
          </w:p>
        </w:tc>
        <w:tc>
          <w:tcPr>
            <w:tcW w:w="2252" w:type="dxa"/>
          </w:tcPr>
          <w:p w:rsidR="001667A6" w:rsidRDefault="001667A6">
            <w:pPr>
              <w:pStyle w:val="ConsPlusNormal"/>
            </w:pPr>
            <w:r>
              <w:t>Горшечные</w:t>
            </w:r>
          </w:p>
        </w:tc>
        <w:tc>
          <w:tcPr>
            <w:tcW w:w="1970" w:type="dxa"/>
          </w:tcPr>
          <w:p w:rsidR="001667A6" w:rsidRDefault="001667A6">
            <w:pPr>
              <w:pStyle w:val="ConsPlusNormal"/>
              <w:jc w:val="center"/>
            </w:pPr>
            <w:r>
              <w:t>1 м</w:t>
            </w:r>
            <w:proofErr w:type="gramStart"/>
            <w:r>
              <w:t>2</w:t>
            </w:r>
            <w:proofErr w:type="gramEnd"/>
          </w:p>
        </w:tc>
        <w:tc>
          <w:tcPr>
            <w:tcW w:w="2438" w:type="dxa"/>
          </w:tcPr>
          <w:p w:rsidR="001667A6" w:rsidRDefault="001667A6">
            <w:pPr>
              <w:pStyle w:val="ConsPlusNormal"/>
              <w:jc w:val="center"/>
            </w:pPr>
            <w:r>
              <w:t>1871</w:t>
            </w:r>
          </w:p>
        </w:tc>
        <w:tc>
          <w:tcPr>
            <w:tcW w:w="2374" w:type="dxa"/>
          </w:tcPr>
          <w:p w:rsidR="001667A6" w:rsidRDefault="001667A6">
            <w:pPr>
              <w:pStyle w:val="ConsPlusNormal"/>
              <w:jc w:val="center"/>
            </w:pPr>
            <w:r>
              <w:t>120</w:t>
            </w:r>
          </w:p>
        </w:tc>
      </w:tr>
      <w:tr w:rsidR="001667A6">
        <w:tc>
          <w:tcPr>
            <w:tcW w:w="624" w:type="dxa"/>
          </w:tcPr>
          <w:p w:rsidR="001667A6" w:rsidRDefault="001667A6">
            <w:pPr>
              <w:pStyle w:val="ConsPlusNormal"/>
              <w:jc w:val="center"/>
            </w:pPr>
            <w:r>
              <w:t>3</w:t>
            </w:r>
          </w:p>
        </w:tc>
        <w:tc>
          <w:tcPr>
            <w:tcW w:w="2252" w:type="dxa"/>
          </w:tcPr>
          <w:p w:rsidR="001667A6" w:rsidRDefault="001667A6">
            <w:pPr>
              <w:pStyle w:val="ConsPlusNormal"/>
            </w:pPr>
            <w:r>
              <w:t>Летники</w:t>
            </w:r>
          </w:p>
        </w:tc>
        <w:tc>
          <w:tcPr>
            <w:tcW w:w="1970" w:type="dxa"/>
          </w:tcPr>
          <w:p w:rsidR="001667A6" w:rsidRDefault="001667A6">
            <w:pPr>
              <w:pStyle w:val="ConsPlusNormal"/>
              <w:jc w:val="center"/>
            </w:pPr>
            <w:r>
              <w:t>1 м</w:t>
            </w:r>
            <w:proofErr w:type="gramStart"/>
            <w:r>
              <w:t>2</w:t>
            </w:r>
            <w:proofErr w:type="gramEnd"/>
          </w:p>
        </w:tc>
        <w:tc>
          <w:tcPr>
            <w:tcW w:w="2438" w:type="dxa"/>
          </w:tcPr>
          <w:p w:rsidR="001667A6" w:rsidRDefault="001667A6">
            <w:pPr>
              <w:pStyle w:val="ConsPlusNormal"/>
              <w:jc w:val="center"/>
            </w:pPr>
            <w:r>
              <w:t>340</w:t>
            </w:r>
          </w:p>
        </w:tc>
        <w:tc>
          <w:tcPr>
            <w:tcW w:w="2374" w:type="dxa"/>
          </w:tcPr>
          <w:p w:rsidR="001667A6" w:rsidRDefault="001667A6">
            <w:pPr>
              <w:pStyle w:val="ConsPlusNormal"/>
              <w:jc w:val="center"/>
            </w:pPr>
            <w:r>
              <w:t>120</w:t>
            </w:r>
          </w:p>
        </w:tc>
      </w:tr>
      <w:tr w:rsidR="001667A6">
        <w:tc>
          <w:tcPr>
            <w:tcW w:w="624" w:type="dxa"/>
          </w:tcPr>
          <w:p w:rsidR="001667A6" w:rsidRDefault="001667A6">
            <w:pPr>
              <w:pStyle w:val="ConsPlusNormal"/>
              <w:jc w:val="center"/>
            </w:pPr>
            <w:r>
              <w:t>4</w:t>
            </w:r>
          </w:p>
        </w:tc>
        <w:tc>
          <w:tcPr>
            <w:tcW w:w="2252" w:type="dxa"/>
          </w:tcPr>
          <w:p w:rsidR="001667A6" w:rsidRDefault="001667A6">
            <w:pPr>
              <w:pStyle w:val="ConsPlusNormal"/>
            </w:pPr>
            <w:r>
              <w:t>Газон</w:t>
            </w:r>
          </w:p>
        </w:tc>
        <w:tc>
          <w:tcPr>
            <w:tcW w:w="1970" w:type="dxa"/>
          </w:tcPr>
          <w:p w:rsidR="001667A6" w:rsidRDefault="001667A6">
            <w:pPr>
              <w:pStyle w:val="ConsPlusNormal"/>
              <w:jc w:val="center"/>
            </w:pPr>
            <w:r>
              <w:t>1 м</w:t>
            </w:r>
            <w:proofErr w:type="gramStart"/>
            <w:r>
              <w:t>2</w:t>
            </w:r>
            <w:proofErr w:type="gramEnd"/>
          </w:p>
        </w:tc>
        <w:tc>
          <w:tcPr>
            <w:tcW w:w="2438" w:type="dxa"/>
          </w:tcPr>
          <w:p w:rsidR="001667A6" w:rsidRDefault="001667A6">
            <w:pPr>
              <w:pStyle w:val="ConsPlusNormal"/>
              <w:jc w:val="center"/>
            </w:pPr>
            <w:r>
              <w:t>67</w:t>
            </w:r>
          </w:p>
        </w:tc>
        <w:tc>
          <w:tcPr>
            <w:tcW w:w="2374" w:type="dxa"/>
          </w:tcPr>
          <w:p w:rsidR="001667A6" w:rsidRDefault="001667A6">
            <w:pPr>
              <w:pStyle w:val="ConsPlusNormal"/>
              <w:jc w:val="center"/>
            </w:pPr>
            <w:r>
              <w:t>46</w:t>
            </w:r>
          </w:p>
        </w:tc>
      </w:tr>
    </w:tbl>
    <w:p w:rsidR="001667A6" w:rsidRDefault="001667A6">
      <w:pPr>
        <w:pStyle w:val="ConsPlusNormal"/>
        <w:jc w:val="both"/>
      </w:pPr>
    </w:p>
    <w:p w:rsidR="001667A6" w:rsidRDefault="001667A6">
      <w:pPr>
        <w:pStyle w:val="ConsPlusNormal"/>
        <w:jc w:val="right"/>
        <w:outlineLvl w:val="3"/>
      </w:pPr>
      <w:r>
        <w:t>Таблица N 6</w:t>
      </w:r>
    </w:p>
    <w:p w:rsidR="001667A6" w:rsidRDefault="001667A6">
      <w:pPr>
        <w:pStyle w:val="ConsPlusNormal"/>
        <w:jc w:val="both"/>
      </w:pPr>
    </w:p>
    <w:p w:rsidR="001667A6" w:rsidRDefault="001667A6">
      <w:pPr>
        <w:pStyle w:val="ConsPlusNormal"/>
        <w:jc w:val="center"/>
      </w:pPr>
      <w:bookmarkStart w:id="19" w:name="P529"/>
      <w:bookmarkEnd w:id="19"/>
      <w:r>
        <w:t>НОРМАТИВЫ</w:t>
      </w:r>
    </w:p>
    <w:p w:rsidR="001667A6" w:rsidRDefault="001667A6">
      <w:pPr>
        <w:pStyle w:val="ConsPlusNormal"/>
        <w:jc w:val="center"/>
      </w:pPr>
      <w:r>
        <w:t>ВОССТАНОВИТЕЛЬНОЙ СТОИМОСТИ ЦВЕТНИКОВ, ГАЗОНОВ</w:t>
      </w:r>
    </w:p>
    <w:p w:rsidR="001667A6" w:rsidRDefault="001667A6">
      <w:pPr>
        <w:pStyle w:val="ConsPlusNormal"/>
        <w:jc w:val="center"/>
      </w:pPr>
      <w:r>
        <w:t>НА ТЕРРИТОРИИ ГОРОДА РЯЗАНИ</w:t>
      </w:r>
    </w:p>
    <w:p w:rsidR="001667A6" w:rsidRDefault="001667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3231"/>
        <w:gridCol w:w="874"/>
        <w:gridCol w:w="931"/>
        <w:gridCol w:w="1077"/>
        <w:gridCol w:w="964"/>
        <w:gridCol w:w="1020"/>
        <w:gridCol w:w="850"/>
      </w:tblGrid>
      <w:tr w:rsidR="001667A6">
        <w:tc>
          <w:tcPr>
            <w:tcW w:w="724" w:type="dxa"/>
            <w:vMerge w:val="restart"/>
          </w:tcPr>
          <w:p w:rsidR="001667A6" w:rsidRDefault="001667A6">
            <w:pPr>
              <w:pStyle w:val="ConsPlusNormal"/>
              <w:jc w:val="center"/>
            </w:pPr>
            <w:r>
              <w:t>NN</w:t>
            </w:r>
          </w:p>
          <w:p w:rsidR="001667A6" w:rsidRDefault="001667A6">
            <w:pPr>
              <w:pStyle w:val="ConsPlusNormal"/>
              <w:jc w:val="center"/>
            </w:pPr>
            <w:r>
              <w:t>пп</w:t>
            </w:r>
          </w:p>
        </w:tc>
        <w:tc>
          <w:tcPr>
            <w:tcW w:w="3231" w:type="dxa"/>
            <w:vMerge w:val="restart"/>
          </w:tcPr>
          <w:p w:rsidR="001667A6" w:rsidRDefault="001667A6">
            <w:pPr>
              <w:pStyle w:val="ConsPlusNormal"/>
              <w:jc w:val="center"/>
            </w:pPr>
            <w:r>
              <w:t>Наименование групп</w:t>
            </w:r>
          </w:p>
        </w:tc>
        <w:tc>
          <w:tcPr>
            <w:tcW w:w="874" w:type="dxa"/>
          </w:tcPr>
          <w:p w:rsidR="001667A6" w:rsidRDefault="001667A6">
            <w:pPr>
              <w:pStyle w:val="ConsPlusNormal"/>
              <w:jc w:val="center"/>
            </w:pPr>
            <w:r>
              <w:t>Ед. изм.</w:t>
            </w:r>
          </w:p>
        </w:tc>
        <w:tc>
          <w:tcPr>
            <w:tcW w:w="4842" w:type="dxa"/>
            <w:gridSpan w:val="5"/>
          </w:tcPr>
          <w:p w:rsidR="001667A6" w:rsidRDefault="001667A6">
            <w:pPr>
              <w:pStyle w:val="ConsPlusNormal"/>
              <w:jc w:val="center"/>
            </w:pPr>
            <w:r>
              <w:t>Норматив восстановительной стоимости, руб. (в ценах 2009 г.)</w:t>
            </w:r>
          </w:p>
        </w:tc>
      </w:tr>
      <w:tr w:rsidR="001667A6">
        <w:tc>
          <w:tcPr>
            <w:tcW w:w="724" w:type="dxa"/>
            <w:vMerge/>
          </w:tcPr>
          <w:p w:rsidR="001667A6" w:rsidRDefault="001667A6">
            <w:pPr>
              <w:pStyle w:val="ConsPlusNormal"/>
            </w:pPr>
          </w:p>
        </w:tc>
        <w:tc>
          <w:tcPr>
            <w:tcW w:w="3231" w:type="dxa"/>
            <w:vMerge/>
          </w:tcPr>
          <w:p w:rsidR="001667A6" w:rsidRDefault="001667A6">
            <w:pPr>
              <w:pStyle w:val="ConsPlusNormal"/>
            </w:pPr>
          </w:p>
        </w:tc>
        <w:tc>
          <w:tcPr>
            <w:tcW w:w="874" w:type="dxa"/>
          </w:tcPr>
          <w:p w:rsidR="001667A6" w:rsidRDefault="001667A6">
            <w:pPr>
              <w:pStyle w:val="ConsPlusNormal"/>
              <w:jc w:val="center"/>
            </w:pPr>
            <w:r>
              <w:t>м</w:t>
            </w:r>
            <w:proofErr w:type="gramStart"/>
            <w:r>
              <w:t>2</w:t>
            </w:r>
            <w:proofErr w:type="gramEnd"/>
          </w:p>
        </w:tc>
        <w:tc>
          <w:tcPr>
            <w:tcW w:w="931" w:type="dxa"/>
          </w:tcPr>
          <w:p w:rsidR="001667A6" w:rsidRDefault="001667A6">
            <w:pPr>
              <w:pStyle w:val="ConsPlusNormal"/>
              <w:jc w:val="center"/>
            </w:pPr>
            <w:r>
              <w:t>1 год</w:t>
            </w:r>
          </w:p>
        </w:tc>
        <w:tc>
          <w:tcPr>
            <w:tcW w:w="1077" w:type="dxa"/>
          </w:tcPr>
          <w:p w:rsidR="001667A6" w:rsidRDefault="001667A6">
            <w:pPr>
              <w:pStyle w:val="ConsPlusNormal"/>
              <w:jc w:val="center"/>
            </w:pPr>
            <w:r>
              <w:t>2 года</w:t>
            </w:r>
          </w:p>
        </w:tc>
        <w:tc>
          <w:tcPr>
            <w:tcW w:w="964" w:type="dxa"/>
          </w:tcPr>
          <w:p w:rsidR="001667A6" w:rsidRDefault="001667A6">
            <w:pPr>
              <w:pStyle w:val="ConsPlusNormal"/>
              <w:jc w:val="center"/>
            </w:pPr>
            <w:r>
              <w:t>3 года</w:t>
            </w:r>
          </w:p>
        </w:tc>
        <w:tc>
          <w:tcPr>
            <w:tcW w:w="1020" w:type="dxa"/>
          </w:tcPr>
          <w:p w:rsidR="001667A6" w:rsidRDefault="001667A6">
            <w:pPr>
              <w:pStyle w:val="ConsPlusNormal"/>
              <w:jc w:val="center"/>
            </w:pPr>
            <w:r>
              <w:t>4 года</w:t>
            </w:r>
          </w:p>
        </w:tc>
        <w:tc>
          <w:tcPr>
            <w:tcW w:w="850" w:type="dxa"/>
          </w:tcPr>
          <w:p w:rsidR="001667A6" w:rsidRDefault="001667A6">
            <w:pPr>
              <w:pStyle w:val="ConsPlusNormal"/>
              <w:jc w:val="center"/>
            </w:pPr>
            <w:r>
              <w:t>5 лет</w:t>
            </w:r>
          </w:p>
        </w:tc>
      </w:tr>
      <w:tr w:rsidR="001667A6">
        <w:tc>
          <w:tcPr>
            <w:tcW w:w="724" w:type="dxa"/>
          </w:tcPr>
          <w:p w:rsidR="001667A6" w:rsidRDefault="001667A6">
            <w:pPr>
              <w:pStyle w:val="ConsPlusNormal"/>
              <w:jc w:val="center"/>
            </w:pPr>
            <w:r>
              <w:t>1</w:t>
            </w:r>
          </w:p>
        </w:tc>
        <w:tc>
          <w:tcPr>
            <w:tcW w:w="3231" w:type="dxa"/>
          </w:tcPr>
          <w:p w:rsidR="001667A6" w:rsidRDefault="001667A6">
            <w:pPr>
              <w:pStyle w:val="ConsPlusNormal"/>
            </w:pPr>
            <w:r>
              <w:t>Многолетники</w:t>
            </w:r>
          </w:p>
        </w:tc>
        <w:tc>
          <w:tcPr>
            <w:tcW w:w="874" w:type="dxa"/>
          </w:tcPr>
          <w:p w:rsidR="001667A6" w:rsidRDefault="001667A6">
            <w:pPr>
              <w:pStyle w:val="ConsPlusNormal"/>
              <w:jc w:val="center"/>
            </w:pPr>
            <w:r>
              <w:t>1</w:t>
            </w:r>
          </w:p>
        </w:tc>
        <w:tc>
          <w:tcPr>
            <w:tcW w:w="931" w:type="dxa"/>
          </w:tcPr>
          <w:p w:rsidR="001667A6" w:rsidRDefault="001667A6">
            <w:pPr>
              <w:pStyle w:val="ConsPlusNormal"/>
              <w:jc w:val="center"/>
            </w:pPr>
            <w:r>
              <w:t>606</w:t>
            </w:r>
          </w:p>
        </w:tc>
        <w:tc>
          <w:tcPr>
            <w:tcW w:w="1077" w:type="dxa"/>
          </w:tcPr>
          <w:p w:rsidR="001667A6" w:rsidRDefault="001667A6">
            <w:pPr>
              <w:pStyle w:val="ConsPlusNormal"/>
              <w:jc w:val="center"/>
            </w:pPr>
            <w:r>
              <w:t>674</w:t>
            </w:r>
          </w:p>
        </w:tc>
        <w:tc>
          <w:tcPr>
            <w:tcW w:w="964" w:type="dxa"/>
          </w:tcPr>
          <w:p w:rsidR="001667A6" w:rsidRDefault="001667A6">
            <w:pPr>
              <w:pStyle w:val="ConsPlusNormal"/>
              <w:jc w:val="center"/>
            </w:pPr>
            <w:r>
              <w:t>742</w:t>
            </w:r>
          </w:p>
        </w:tc>
        <w:tc>
          <w:tcPr>
            <w:tcW w:w="1020" w:type="dxa"/>
          </w:tcPr>
          <w:p w:rsidR="001667A6" w:rsidRDefault="001667A6">
            <w:pPr>
              <w:pStyle w:val="ConsPlusNormal"/>
              <w:jc w:val="center"/>
            </w:pPr>
            <w:r>
              <w:t>810</w:t>
            </w:r>
          </w:p>
        </w:tc>
        <w:tc>
          <w:tcPr>
            <w:tcW w:w="850" w:type="dxa"/>
          </w:tcPr>
          <w:p w:rsidR="001667A6" w:rsidRDefault="001667A6">
            <w:pPr>
              <w:pStyle w:val="ConsPlusNormal"/>
              <w:jc w:val="center"/>
            </w:pPr>
            <w:r>
              <w:t>878</w:t>
            </w:r>
          </w:p>
        </w:tc>
      </w:tr>
      <w:tr w:rsidR="001667A6">
        <w:tc>
          <w:tcPr>
            <w:tcW w:w="724" w:type="dxa"/>
          </w:tcPr>
          <w:p w:rsidR="001667A6" w:rsidRDefault="001667A6">
            <w:pPr>
              <w:pStyle w:val="ConsPlusNormal"/>
              <w:jc w:val="center"/>
            </w:pPr>
            <w:r>
              <w:t>2</w:t>
            </w:r>
          </w:p>
        </w:tc>
        <w:tc>
          <w:tcPr>
            <w:tcW w:w="3231" w:type="dxa"/>
          </w:tcPr>
          <w:p w:rsidR="001667A6" w:rsidRDefault="001667A6">
            <w:pPr>
              <w:pStyle w:val="ConsPlusNormal"/>
            </w:pPr>
            <w:r>
              <w:t>Горшечные</w:t>
            </w:r>
          </w:p>
        </w:tc>
        <w:tc>
          <w:tcPr>
            <w:tcW w:w="874" w:type="dxa"/>
          </w:tcPr>
          <w:p w:rsidR="001667A6" w:rsidRDefault="001667A6">
            <w:pPr>
              <w:pStyle w:val="ConsPlusNormal"/>
              <w:jc w:val="center"/>
            </w:pPr>
            <w:r>
              <w:t>1</w:t>
            </w:r>
          </w:p>
        </w:tc>
        <w:tc>
          <w:tcPr>
            <w:tcW w:w="931" w:type="dxa"/>
          </w:tcPr>
          <w:p w:rsidR="001667A6" w:rsidRDefault="001667A6">
            <w:pPr>
              <w:pStyle w:val="ConsPlusNormal"/>
              <w:jc w:val="center"/>
            </w:pPr>
            <w:r>
              <w:t>1990</w:t>
            </w:r>
          </w:p>
        </w:tc>
        <w:tc>
          <w:tcPr>
            <w:tcW w:w="1077" w:type="dxa"/>
          </w:tcPr>
          <w:p w:rsidR="001667A6" w:rsidRDefault="001667A6">
            <w:pPr>
              <w:pStyle w:val="ConsPlusNormal"/>
              <w:jc w:val="center"/>
            </w:pPr>
            <w:r>
              <w:t>-</w:t>
            </w:r>
          </w:p>
        </w:tc>
        <w:tc>
          <w:tcPr>
            <w:tcW w:w="964" w:type="dxa"/>
          </w:tcPr>
          <w:p w:rsidR="001667A6" w:rsidRDefault="001667A6">
            <w:pPr>
              <w:pStyle w:val="ConsPlusNormal"/>
              <w:jc w:val="center"/>
            </w:pPr>
            <w:r>
              <w:t>-</w:t>
            </w:r>
          </w:p>
        </w:tc>
        <w:tc>
          <w:tcPr>
            <w:tcW w:w="1020" w:type="dxa"/>
          </w:tcPr>
          <w:p w:rsidR="001667A6" w:rsidRDefault="001667A6">
            <w:pPr>
              <w:pStyle w:val="ConsPlusNormal"/>
              <w:jc w:val="center"/>
            </w:pPr>
            <w:r>
              <w:t>-</w:t>
            </w:r>
          </w:p>
        </w:tc>
        <w:tc>
          <w:tcPr>
            <w:tcW w:w="850" w:type="dxa"/>
          </w:tcPr>
          <w:p w:rsidR="001667A6" w:rsidRDefault="001667A6">
            <w:pPr>
              <w:pStyle w:val="ConsPlusNormal"/>
              <w:jc w:val="center"/>
            </w:pPr>
            <w:r>
              <w:t>-</w:t>
            </w:r>
          </w:p>
        </w:tc>
      </w:tr>
      <w:tr w:rsidR="001667A6">
        <w:tc>
          <w:tcPr>
            <w:tcW w:w="724" w:type="dxa"/>
          </w:tcPr>
          <w:p w:rsidR="001667A6" w:rsidRDefault="001667A6">
            <w:pPr>
              <w:pStyle w:val="ConsPlusNormal"/>
              <w:jc w:val="center"/>
            </w:pPr>
            <w:r>
              <w:t>3</w:t>
            </w:r>
          </w:p>
        </w:tc>
        <w:tc>
          <w:tcPr>
            <w:tcW w:w="3231" w:type="dxa"/>
          </w:tcPr>
          <w:p w:rsidR="001667A6" w:rsidRDefault="001667A6">
            <w:pPr>
              <w:pStyle w:val="ConsPlusNormal"/>
            </w:pPr>
            <w:r>
              <w:t>Летники</w:t>
            </w:r>
          </w:p>
        </w:tc>
        <w:tc>
          <w:tcPr>
            <w:tcW w:w="874" w:type="dxa"/>
          </w:tcPr>
          <w:p w:rsidR="001667A6" w:rsidRDefault="001667A6">
            <w:pPr>
              <w:pStyle w:val="ConsPlusNormal"/>
              <w:jc w:val="center"/>
            </w:pPr>
            <w:r>
              <w:t>1</w:t>
            </w:r>
          </w:p>
        </w:tc>
        <w:tc>
          <w:tcPr>
            <w:tcW w:w="931" w:type="dxa"/>
          </w:tcPr>
          <w:p w:rsidR="001667A6" w:rsidRDefault="001667A6">
            <w:pPr>
              <w:pStyle w:val="ConsPlusNormal"/>
              <w:jc w:val="center"/>
            </w:pPr>
            <w:r>
              <w:t>460</w:t>
            </w:r>
          </w:p>
        </w:tc>
        <w:tc>
          <w:tcPr>
            <w:tcW w:w="1077" w:type="dxa"/>
          </w:tcPr>
          <w:p w:rsidR="001667A6" w:rsidRDefault="001667A6">
            <w:pPr>
              <w:pStyle w:val="ConsPlusNormal"/>
              <w:jc w:val="center"/>
            </w:pPr>
            <w:r>
              <w:t>-</w:t>
            </w:r>
          </w:p>
        </w:tc>
        <w:tc>
          <w:tcPr>
            <w:tcW w:w="964" w:type="dxa"/>
          </w:tcPr>
          <w:p w:rsidR="001667A6" w:rsidRDefault="001667A6">
            <w:pPr>
              <w:pStyle w:val="ConsPlusNormal"/>
              <w:jc w:val="center"/>
            </w:pPr>
            <w:r>
              <w:t>-</w:t>
            </w:r>
          </w:p>
        </w:tc>
        <w:tc>
          <w:tcPr>
            <w:tcW w:w="1020" w:type="dxa"/>
          </w:tcPr>
          <w:p w:rsidR="001667A6" w:rsidRDefault="001667A6">
            <w:pPr>
              <w:pStyle w:val="ConsPlusNormal"/>
              <w:jc w:val="center"/>
            </w:pPr>
            <w:r>
              <w:t>-</w:t>
            </w:r>
          </w:p>
        </w:tc>
        <w:tc>
          <w:tcPr>
            <w:tcW w:w="850" w:type="dxa"/>
          </w:tcPr>
          <w:p w:rsidR="001667A6" w:rsidRDefault="001667A6">
            <w:pPr>
              <w:pStyle w:val="ConsPlusNormal"/>
              <w:jc w:val="center"/>
            </w:pPr>
            <w:r>
              <w:t>-</w:t>
            </w:r>
          </w:p>
        </w:tc>
      </w:tr>
      <w:tr w:rsidR="001667A6">
        <w:tc>
          <w:tcPr>
            <w:tcW w:w="724" w:type="dxa"/>
          </w:tcPr>
          <w:p w:rsidR="001667A6" w:rsidRDefault="001667A6">
            <w:pPr>
              <w:pStyle w:val="ConsPlusNormal"/>
              <w:jc w:val="center"/>
            </w:pPr>
            <w:r>
              <w:t>4</w:t>
            </w:r>
          </w:p>
        </w:tc>
        <w:tc>
          <w:tcPr>
            <w:tcW w:w="3231" w:type="dxa"/>
          </w:tcPr>
          <w:p w:rsidR="001667A6" w:rsidRDefault="001667A6">
            <w:pPr>
              <w:pStyle w:val="ConsPlusNormal"/>
            </w:pPr>
            <w:r>
              <w:t>Газон обыкновенный и партерный</w:t>
            </w:r>
          </w:p>
        </w:tc>
        <w:tc>
          <w:tcPr>
            <w:tcW w:w="874" w:type="dxa"/>
          </w:tcPr>
          <w:p w:rsidR="001667A6" w:rsidRDefault="001667A6">
            <w:pPr>
              <w:pStyle w:val="ConsPlusNormal"/>
              <w:jc w:val="center"/>
            </w:pPr>
            <w:r>
              <w:t>1</w:t>
            </w:r>
          </w:p>
        </w:tc>
        <w:tc>
          <w:tcPr>
            <w:tcW w:w="931" w:type="dxa"/>
          </w:tcPr>
          <w:p w:rsidR="001667A6" w:rsidRDefault="001667A6">
            <w:pPr>
              <w:pStyle w:val="ConsPlusNormal"/>
              <w:jc w:val="center"/>
            </w:pPr>
            <w:r>
              <w:t>112</w:t>
            </w:r>
          </w:p>
        </w:tc>
        <w:tc>
          <w:tcPr>
            <w:tcW w:w="1077" w:type="dxa"/>
          </w:tcPr>
          <w:p w:rsidR="001667A6" w:rsidRDefault="001667A6">
            <w:pPr>
              <w:pStyle w:val="ConsPlusNormal"/>
              <w:jc w:val="center"/>
            </w:pPr>
            <w:r>
              <w:t>157</w:t>
            </w:r>
          </w:p>
        </w:tc>
        <w:tc>
          <w:tcPr>
            <w:tcW w:w="964" w:type="dxa"/>
          </w:tcPr>
          <w:p w:rsidR="001667A6" w:rsidRDefault="001667A6">
            <w:pPr>
              <w:pStyle w:val="ConsPlusNormal"/>
              <w:jc w:val="center"/>
            </w:pPr>
            <w:r>
              <w:t>204</w:t>
            </w:r>
          </w:p>
        </w:tc>
        <w:tc>
          <w:tcPr>
            <w:tcW w:w="1020" w:type="dxa"/>
          </w:tcPr>
          <w:p w:rsidR="001667A6" w:rsidRDefault="001667A6">
            <w:pPr>
              <w:pStyle w:val="ConsPlusNormal"/>
              <w:jc w:val="center"/>
            </w:pPr>
            <w:r>
              <w:t>249</w:t>
            </w:r>
          </w:p>
        </w:tc>
        <w:tc>
          <w:tcPr>
            <w:tcW w:w="850" w:type="dxa"/>
          </w:tcPr>
          <w:p w:rsidR="001667A6" w:rsidRDefault="001667A6">
            <w:pPr>
              <w:pStyle w:val="ConsPlusNormal"/>
              <w:jc w:val="center"/>
            </w:pPr>
            <w:r>
              <w:t>295</w:t>
            </w:r>
          </w:p>
        </w:tc>
      </w:tr>
      <w:tr w:rsidR="001667A6">
        <w:tc>
          <w:tcPr>
            <w:tcW w:w="724" w:type="dxa"/>
          </w:tcPr>
          <w:p w:rsidR="001667A6" w:rsidRDefault="001667A6">
            <w:pPr>
              <w:pStyle w:val="ConsPlusNormal"/>
              <w:jc w:val="center"/>
            </w:pPr>
            <w:r>
              <w:lastRenderedPageBreak/>
              <w:t>5</w:t>
            </w:r>
          </w:p>
        </w:tc>
        <w:tc>
          <w:tcPr>
            <w:tcW w:w="3231" w:type="dxa"/>
          </w:tcPr>
          <w:p w:rsidR="001667A6" w:rsidRDefault="001667A6">
            <w:pPr>
              <w:pStyle w:val="ConsPlusNormal"/>
            </w:pPr>
            <w:r>
              <w:t>Газон рулонный</w:t>
            </w:r>
          </w:p>
        </w:tc>
        <w:tc>
          <w:tcPr>
            <w:tcW w:w="874" w:type="dxa"/>
          </w:tcPr>
          <w:p w:rsidR="001667A6" w:rsidRDefault="001667A6">
            <w:pPr>
              <w:pStyle w:val="ConsPlusNormal"/>
              <w:jc w:val="center"/>
            </w:pPr>
            <w:r>
              <w:t>1</w:t>
            </w:r>
          </w:p>
        </w:tc>
        <w:tc>
          <w:tcPr>
            <w:tcW w:w="931" w:type="dxa"/>
          </w:tcPr>
          <w:p w:rsidR="001667A6" w:rsidRDefault="001667A6">
            <w:pPr>
              <w:pStyle w:val="ConsPlusNormal"/>
              <w:jc w:val="center"/>
            </w:pPr>
            <w:r>
              <w:t>204</w:t>
            </w:r>
          </w:p>
        </w:tc>
        <w:tc>
          <w:tcPr>
            <w:tcW w:w="1077" w:type="dxa"/>
          </w:tcPr>
          <w:p w:rsidR="001667A6" w:rsidRDefault="001667A6">
            <w:pPr>
              <w:pStyle w:val="ConsPlusNormal"/>
              <w:jc w:val="center"/>
            </w:pPr>
            <w:r>
              <w:t>249</w:t>
            </w:r>
          </w:p>
        </w:tc>
        <w:tc>
          <w:tcPr>
            <w:tcW w:w="964" w:type="dxa"/>
          </w:tcPr>
          <w:p w:rsidR="001667A6" w:rsidRDefault="001667A6">
            <w:pPr>
              <w:pStyle w:val="ConsPlusNormal"/>
              <w:jc w:val="center"/>
            </w:pPr>
            <w:r>
              <w:t>295</w:t>
            </w:r>
          </w:p>
        </w:tc>
        <w:tc>
          <w:tcPr>
            <w:tcW w:w="1020" w:type="dxa"/>
          </w:tcPr>
          <w:p w:rsidR="001667A6" w:rsidRDefault="001667A6">
            <w:pPr>
              <w:pStyle w:val="ConsPlusNormal"/>
              <w:jc w:val="center"/>
            </w:pPr>
            <w:r>
              <w:t>295</w:t>
            </w:r>
          </w:p>
        </w:tc>
        <w:tc>
          <w:tcPr>
            <w:tcW w:w="850" w:type="dxa"/>
          </w:tcPr>
          <w:p w:rsidR="001667A6" w:rsidRDefault="001667A6">
            <w:pPr>
              <w:pStyle w:val="ConsPlusNormal"/>
              <w:jc w:val="center"/>
            </w:pPr>
            <w:r>
              <w:t>295</w:t>
            </w:r>
          </w:p>
        </w:tc>
      </w:tr>
    </w:tbl>
    <w:p w:rsidR="001667A6" w:rsidRDefault="001667A6">
      <w:pPr>
        <w:pStyle w:val="ConsPlusNormal"/>
        <w:jc w:val="both"/>
      </w:pPr>
    </w:p>
    <w:p w:rsidR="001667A6" w:rsidRDefault="001667A6">
      <w:pPr>
        <w:pStyle w:val="ConsPlusNormal"/>
        <w:jc w:val="both"/>
      </w:pPr>
    </w:p>
    <w:p w:rsidR="001667A6" w:rsidRDefault="001667A6">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p>
    <w:sectPr w:rsidR="00F12C76" w:rsidSect="00B46272">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667A6"/>
    <w:rsid w:val="001667A6"/>
    <w:rsid w:val="005130CF"/>
    <w:rsid w:val="006C0B77"/>
    <w:rsid w:val="008242FF"/>
    <w:rsid w:val="00870751"/>
    <w:rsid w:val="00922C48"/>
    <w:rsid w:val="009B6EFD"/>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7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67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7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67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7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67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7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7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64A98DEB541BC40106F75B64E3F499911F696A06627D2327455B52E9A20460AFCAD6213283A3EB08175408D2366443EB126DBF25AE7391F1AFDB4Cu0H9G" TargetMode="External"/><Relationship Id="rId18" Type="http://schemas.openxmlformats.org/officeDocument/2006/relationships/hyperlink" Target="consultantplus://offline/ref=6B64A98DEB541BC40106F75B64E3F499911F696A0F64752E2C4B0658E1FB0862A8C5893635CAAFEA0817540DDE696156FA4A61BD38B0708CEDADD9u4HDG" TargetMode="External"/><Relationship Id="rId26" Type="http://schemas.openxmlformats.org/officeDocument/2006/relationships/hyperlink" Target="consultantplus://offline/ref=6B64A98DEB541BC40106F75B64E3F499911F696A06627D2327455B52E9A20460AFCAD6213283A3EB08175409D7366443EB126DBF25AE7391F1AFDB4Cu0H9G" TargetMode="External"/><Relationship Id="rId39" Type="http://schemas.openxmlformats.org/officeDocument/2006/relationships/hyperlink" Target="consultantplus://offline/ref=6B64A98DEB541BC40106F75B64E3F499911F696A066E742F27405B52E9A20460AFCAD6213283A3EB08175409D1366443EB126DBF25AE7391F1AFDB4Cu0H9G" TargetMode="External"/><Relationship Id="rId21" Type="http://schemas.openxmlformats.org/officeDocument/2006/relationships/hyperlink" Target="consultantplus://offline/ref=6B64A98DEB541BC40106F75B64E3F499911F696A06627D2327455B52E9A20460AFCAD6213283A3EB08175408DC366443EB126DBF25AE7391F1AFDB4Cu0H9G" TargetMode="External"/><Relationship Id="rId34" Type="http://schemas.openxmlformats.org/officeDocument/2006/relationships/hyperlink" Target="consultantplus://offline/ref=6B64A98DEB541BC40106F75B64E3F499911F696A0F64752E2C4B0658E1FB0862A8C5893635CAAFEA08175400DE696156FA4A61BD38B0708CEDADD9u4HDG" TargetMode="External"/><Relationship Id="rId42" Type="http://schemas.openxmlformats.org/officeDocument/2006/relationships/hyperlink" Target="consultantplus://offline/ref=6B64A98DEB541BC40106F75B64E3F499911F696A066E742F27405B52E9A20460AFCAD6213283A3EB08175409D0366443EB126DBF25AE7391F1AFDB4Cu0H9G" TargetMode="External"/><Relationship Id="rId47" Type="http://schemas.openxmlformats.org/officeDocument/2006/relationships/hyperlink" Target="consultantplus://offline/ref=6B64A98DEB541BC40106F75B64E3F499911F696A06627D2327455B52E9A20460AFCAD6213283A3EB0817540AD5366443EB126DBF25AE7391F1AFDB4Cu0H9G" TargetMode="External"/><Relationship Id="rId50" Type="http://schemas.openxmlformats.org/officeDocument/2006/relationships/hyperlink" Target="consultantplus://offline/ref=6B64A98DEB541BC40106F75B64E3F499911F696A0F64752E2C4B0658E1FB0862A8C5893635CAAFEA08175501DE696156FA4A61BD38B0708CEDADD9u4HDG" TargetMode="External"/><Relationship Id="rId55" Type="http://schemas.openxmlformats.org/officeDocument/2006/relationships/hyperlink" Target="consultantplus://offline/ref=6B64A98DEB541BC40106E956728FAA9393123E6F04607E7178145D05B6F20235FD8A887870C4B0EA0B095608D7u3HEG" TargetMode="External"/><Relationship Id="rId63" Type="http://schemas.openxmlformats.org/officeDocument/2006/relationships/hyperlink" Target="consultantplus://offline/ref=6B64A98DEB541BC40106F75B64E3F499911F696A0565702023425B52E9A20460AFCAD6213283A3EB08175409D4366443EB126DBF25AE7391F1AFDB4Cu0H9G" TargetMode="External"/><Relationship Id="rId7" Type="http://schemas.openxmlformats.org/officeDocument/2006/relationships/hyperlink" Target="consultantplus://offline/ref=6B64A98DEB541BC40106F75B64E3F499911F696A0666752024485B52E9A20460AFCAD6213283A3EB08175408D0366443EB126DBF25AE7391F1AFDB4Cu0H9G" TargetMode="External"/><Relationship Id="rId2" Type="http://schemas.openxmlformats.org/officeDocument/2006/relationships/settings" Target="settings.xml"/><Relationship Id="rId16" Type="http://schemas.openxmlformats.org/officeDocument/2006/relationships/hyperlink" Target="consultantplus://offline/ref=6B64A98DEB541BC40106F75B64E3F499911F696A066E742F27405B52E9A20460AFCAD6213283A3EB08175408D3366443EB126DBF25AE7391F1AFDB4Cu0H9G" TargetMode="External"/><Relationship Id="rId20" Type="http://schemas.openxmlformats.org/officeDocument/2006/relationships/hyperlink" Target="consultantplus://offline/ref=6B64A98DEB541BC40106F75B64E3F499911F696A0666752024485B52E9A20460AFCAD6213283A3EB08175408D0366443EB126DBF25AE7391F1AFDB4Cu0H9G" TargetMode="External"/><Relationship Id="rId29" Type="http://schemas.openxmlformats.org/officeDocument/2006/relationships/hyperlink" Target="consultantplus://offline/ref=6B64A98DEB541BC40106F75B64E3F499911F696A0666752024485B52E9A20460AFCAD6213283A3EB08175408D3366443EB126DBF25AE7391F1AFDB4Cu0H9G" TargetMode="External"/><Relationship Id="rId41" Type="http://schemas.openxmlformats.org/officeDocument/2006/relationships/hyperlink" Target="consultantplus://offline/ref=6B64A98DEB541BC40106F75B64E3F499911F696A06627D2327455B52E9A20460AFCAD6213283A3EB0817540AD5366443EB126DBF25AE7391F1AFDB4Cu0H9G" TargetMode="External"/><Relationship Id="rId54" Type="http://schemas.openxmlformats.org/officeDocument/2006/relationships/hyperlink" Target="consultantplus://offline/ref=6B64A98DEB541BC40106F75B64E3F499911F696A06627D2327455B52E9A20460AFCAD6213283A3EB0817540AD2366443EB126DBF25AE7391F1AFDB4Cu0H9G" TargetMode="External"/><Relationship Id="rId62" Type="http://schemas.openxmlformats.org/officeDocument/2006/relationships/hyperlink" Target="consultantplus://offline/ref=6B64A98DEB541BC40106F75B64E3F499911F696A0565702023425B52E9A20460AFCAD6213283A3EB08175408DC366443EB126DBF25AE7391F1AFDB4Cu0H9G" TargetMode="External"/><Relationship Id="rId1" Type="http://schemas.openxmlformats.org/officeDocument/2006/relationships/styles" Target="styles.xml"/><Relationship Id="rId6" Type="http://schemas.openxmlformats.org/officeDocument/2006/relationships/hyperlink" Target="consultantplus://offline/ref=6B64A98DEB541BC40106F75B64E3F499911F696A06677D2023495B52E9A20460AFCAD6213283A3EB08175408D0366443EB126DBF25AE7391F1AFDB4Cu0H9G" TargetMode="External"/><Relationship Id="rId11" Type="http://schemas.openxmlformats.org/officeDocument/2006/relationships/hyperlink" Target="consultantplus://offline/ref=6B64A98DEB541BC40106F75B64E3F499911F696A05657C2F20465B52E9A20460AFCAD6213283A3EB08175408D0366443EB126DBF25AE7391F1AFDB4Cu0H9G" TargetMode="External"/><Relationship Id="rId24" Type="http://schemas.openxmlformats.org/officeDocument/2006/relationships/hyperlink" Target="consultantplus://offline/ref=6B64A98DEB541BC40106F75B64E3F499911F696A05657C2F20465B52E9A20460AFCAD6213283A3EB08175408D0366443EB126DBF25AE7391F1AFDB4Cu0H9G" TargetMode="External"/><Relationship Id="rId32" Type="http://schemas.openxmlformats.org/officeDocument/2006/relationships/hyperlink" Target="consultantplus://offline/ref=6B64A98DEB541BC40106F75B64E3F499911F696A06627D2327455B52E9A20460AFCAD6213283A3EB08175409D2366443EB126DBF25AE7391F1AFDB4Cu0H9G" TargetMode="External"/><Relationship Id="rId37" Type="http://schemas.openxmlformats.org/officeDocument/2006/relationships/hyperlink" Target="consultantplus://offline/ref=6B64A98DEB541BC40106F75B64E3F499911F696A066E742F27405B52E9A20460AFCAD6213283A3EB08175409D4366443EB126DBF25AE7391F1AFDB4Cu0H9G" TargetMode="External"/><Relationship Id="rId40" Type="http://schemas.openxmlformats.org/officeDocument/2006/relationships/hyperlink" Target="consultantplus://offline/ref=6B64A98DEB541BC40106F75B64E3F499911F696A0666752024485B52E9A20460AFCAD6213283A3EB08175408D2366443EB126DBF25AE7391F1AFDB4Cu0H9G" TargetMode="External"/><Relationship Id="rId45" Type="http://schemas.openxmlformats.org/officeDocument/2006/relationships/hyperlink" Target="consultantplus://offline/ref=6B64A98DEB541BC40106F75B64E3F499911F696A066E742F27405B52E9A20460AFCAD6213283A3EB08175409DD366443EB126DBF25AE7391F1AFDB4Cu0H9G" TargetMode="External"/><Relationship Id="rId53" Type="http://schemas.openxmlformats.org/officeDocument/2006/relationships/hyperlink" Target="consultantplus://offline/ref=6B64A98DEB541BC40106F75B64E3F499911F696A066E742F27405B52E9A20460AFCAD6213283A3EB08175409D0366443EB126DBF25AE7391F1AFDB4Cu0H9G" TargetMode="External"/><Relationship Id="rId58" Type="http://schemas.openxmlformats.org/officeDocument/2006/relationships/hyperlink" Target="consultantplus://offline/ref=6B64A98DEB541BC40106F75B64E3F499911F696A066E742F27405B52E9A20460AFCAD6213283A3EB08175409D0366443EB126DBF25AE7391F1AFDB4Cu0H9G" TargetMode="External"/><Relationship Id="rId66" Type="http://schemas.openxmlformats.org/officeDocument/2006/relationships/theme" Target="theme/theme1.xml"/><Relationship Id="rId5" Type="http://schemas.openxmlformats.org/officeDocument/2006/relationships/hyperlink" Target="consultantplus://offline/ref=6B64A98DEB541BC40106F75B64E3F499911F696A0F64752E2C4B0658E1FB0862A8C5893635CAAFEA0817540DDE696156FA4A61BD38B0708CEDADD9u4HDG" TargetMode="External"/><Relationship Id="rId15" Type="http://schemas.openxmlformats.org/officeDocument/2006/relationships/hyperlink" Target="consultantplus://offline/ref=6B64A98DEB541BC40106F75B64E3F499911F696A036F7024234B0658E1FB0862A8C589243592A3EB0B09540BCB3F3010uAHCG" TargetMode="External"/><Relationship Id="rId23" Type="http://schemas.openxmlformats.org/officeDocument/2006/relationships/hyperlink" Target="consultantplus://offline/ref=6B64A98DEB541BC40106F75B64E3F499911F696A0565702023425B52E9A20460AFCAD6213283A3EB08175408DD366443EB126DBF25AE7391F1AFDB4Cu0H9G" TargetMode="External"/><Relationship Id="rId28" Type="http://schemas.openxmlformats.org/officeDocument/2006/relationships/hyperlink" Target="consultantplus://offline/ref=6B64A98DEB541BC40106F75B64E3F499911F696A06677D2023495B52E9A20460AFCAD6213283A3EB08175408D0366443EB126DBF25AE7391F1AFDB4Cu0H9G" TargetMode="External"/><Relationship Id="rId36" Type="http://schemas.openxmlformats.org/officeDocument/2006/relationships/hyperlink" Target="consultantplus://offline/ref=6B64A98DEB541BC40106F75B64E3F499911F696A066E742F27405B52E9A20460AFCAD6213283A3EB08175409D5366443EB126DBF25AE7391F1AFDB4Cu0H9G" TargetMode="External"/><Relationship Id="rId49" Type="http://schemas.openxmlformats.org/officeDocument/2006/relationships/hyperlink" Target="consultantplus://offline/ref=6B64A98DEB541BC40106F75B64E3F499911F696A06627D2327455B52E9A20460AFCAD6213283A3EB0817540AD3366443EB126DBF25AE7391F1AFDB4Cu0H9G" TargetMode="External"/><Relationship Id="rId57" Type="http://schemas.openxmlformats.org/officeDocument/2006/relationships/hyperlink" Target="consultantplus://offline/ref=6B64A98DEB541BC40106F75B64E3F499911F696A066E742F27405B52E9A20460AFCAD6213283A3EB08175409D0366443EB126DBF25AE7391F1AFDB4Cu0H9G" TargetMode="External"/><Relationship Id="rId61" Type="http://schemas.openxmlformats.org/officeDocument/2006/relationships/hyperlink" Target="consultantplus://offline/ref=6B64A98DEB541BC40106F75B64E3F499911F696A0565702023425B52E9A20460AFCAD6213283A3EB08175408DC366443EB126DBF25AE7391F1AFDB4Cu0H9G" TargetMode="External"/><Relationship Id="rId10" Type="http://schemas.openxmlformats.org/officeDocument/2006/relationships/hyperlink" Target="consultantplus://offline/ref=6B64A98DEB541BC40106F75B64E3F499911F696A0565702023425B52E9A20460AFCAD6213283A3EB08175408D0366443EB126DBF25AE7391F1AFDB4Cu0H9G" TargetMode="External"/><Relationship Id="rId19" Type="http://schemas.openxmlformats.org/officeDocument/2006/relationships/hyperlink" Target="consultantplus://offline/ref=6B64A98DEB541BC40106F75B64E3F499911F696A06677D2023495B52E9A20460AFCAD6213283A3EB08175408D0366443EB126DBF25AE7391F1AFDB4Cu0H9G" TargetMode="External"/><Relationship Id="rId31" Type="http://schemas.openxmlformats.org/officeDocument/2006/relationships/hyperlink" Target="consultantplus://offline/ref=6B64A98DEB541BC40106F75B64E3F499911F696A0F64752E2C4B0658E1FB0862A8C5893635CAAFEA0817540EDE696156FA4A61BD38B0708CEDADD9u4HDG" TargetMode="External"/><Relationship Id="rId44" Type="http://schemas.openxmlformats.org/officeDocument/2006/relationships/hyperlink" Target="consultantplus://offline/ref=6B64A98DEB541BC40106F75B64E3F499911F696A066E742F27405B52E9A20460AFCAD6213283A3EB08175409D3366443EB126DBF25AE7391F1AFDB4Cu0H9G" TargetMode="External"/><Relationship Id="rId52" Type="http://schemas.openxmlformats.org/officeDocument/2006/relationships/hyperlink" Target="consultantplus://offline/ref=6B64A98DEB541BC40106F75B64E3F499911F696A06627D2327455B52E9A20460AFCAD6213283A3EB0817540AD5366443EB126DBF25AE7391F1AFDB4Cu0H9G" TargetMode="External"/><Relationship Id="rId60" Type="http://schemas.openxmlformats.org/officeDocument/2006/relationships/hyperlink" Target="consultantplus://offline/ref=6B64A98DEB541BC40106F75B64E3F499911F696A0565702023425B52E9A20460AFCAD6213283A3EB08175408DC366443EB126DBF25AE7391F1AFDB4Cu0H9G"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B64A98DEB541BC40106F75B64E3F499911F696A066E742F27405B52E9A20460AFCAD6213283A3EB08175408D0366443EB126DBF25AE7391F1AFDB4Cu0H9G" TargetMode="External"/><Relationship Id="rId14" Type="http://schemas.openxmlformats.org/officeDocument/2006/relationships/hyperlink" Target="consultantplus://offline/ref=6B64A98DEB541BC40106F75B64E3F499911F696A036F7222274B0658E1FB0862A8C589243592A3EB0B09540BCB3F3010uAHCG" TargetMode="External"/><Relationship Id="rId22" Type="http://schemas.openxmlformats.org/officeDocument/2006/relationships/hyperlink" Target="consultantplus://offline/ref=6B64A98DEB541BC40106F75B64E3F499911F696A066E742F27405B52E9A20460AFCAD6213283A3EB08175408DC366443EB126DBF25AE7391F1AFDB4Cu0H9G" TargetMode="External"/><Relationship Id="rId27" Type="http://schemas.openxmlformats.org/officeDocument/2006/relationships/hyperlink" Target="consultantplus://offline/ref=6B64A98DEB541BC40106F75B64E3F499911F696A05657C2F20465B52E9A20460AFCAD6213283A3EB08175408D0366443EB126DBF25AE7391F1AFDB4Cu0H9G" TargetMode="External"/><Relationship Id="rId30" Type="http://schemas.openxmlformats.org/officeDocument/2006/relationships/hyperlink" Target="consultantplus://offline/ref=6B64A98DEB541BC40106F75B64E3F499911F696A06627D2327455B52E9A20460AFCAD6213283A3EB08175409D3366443EB126DBF25AE7391F1AFDB4Cu0H9G" TargetMode="External"/><Relationship Id="rId35" Type="http://schemas.openxmlformats.org/officeDocument/2006/relationships/hyperlink" Target="consultantplus://offline/ref=6B64A98DEB541BC40106F75B64E3F499911F696A06627D2327455B52E9A20460AFCAD6213283A3EB08175409DC366443EB126DBF25AE7391F1AFDB4Cu0H9G" TargetMode="External"/><Relationship Id="rId43" Type="http://schemas.openxmlformats.org/officeDocument/2006/relationships/hyperlink" Target="consultantplus://offline/ref=6B64A98DEB541BC40106F75B64E3F499911F696A046F762724465B52E9A20460AFCAD6213283A3EB08175409D3366443EB126DBF25AE7391F1AFDB4Cu0H9G" TargetMode="External"/><Relationship Id="rId48" Type="http://schemas.openxmlformats.org/officeDocument/2006/relationships/hyperlink" Target="consultantplus://offline/ref=6B64A98DEB541BC40106F75B64E3F499911F696A066E742F27405B52E9A20460AFCAD6213283A3EB08175409D0366443EB126DBF25AE7391F1AFDB4Cu0H9G" TargetMode="External"/><Relationship Id="rId56" Type="http://schemas.openxmlformats.org/officeDocument/2006/relationships/hyperlink" Target="consultantplus://offline/ref=6B64A98DEB541BC40106F75B64E3F499911F696A066E742F27405B52E9A20460AFCAD6213283A3EB08175409D0366443EB126DBF25AE7391F1AFDB4Cu0H9G" TargetMode="External"/><Relationship Id="rId64" Type="http://schemas.openxmlformats.org/officeDocument/2006/relationships/hyperlink" Target="consultantplus://offline/ref=6B64A98DEB541BC40106F75B64E3F499911F696A0565702023425B52E9A20460AFCAD6213283A3EB08175409D4366443EB126DBF25AE7391F1AFDB4Cu0H9G" TargetMode="External"/><Relationship Id="rId8" Type="http://schemas.openxmlformats.org/officeDocument/2006/relationships/hyperlink" Target="consultantplus://offline/ref=6B64A98DEB541BC40106F75B64E3F499911F696A06627D2327455B52E9A20460AFCAD6213283A3EB08175408D0366443EB126DBF25AE7391F1AFDB4Cu0H9G" TargetMode="External"/><Relationship Id="rId51" Type="http://schemas.openxmlformats.org/officeDocument/2006/relationships/hyperlink" Target="consultantplus://offline/ref=6B64A98DEB541BC40106F75B64E3F499911F696A0F64752E2C4B0658E1FB0862A8C5893635CAAFEA08175608DE696156FA4A61BD38B0708CEDADD9u4HDG" TargetMode="External"/><Relationship Id="rId3" Type="http://schemas.openxmlformats.org/officeDocument/2006/relationships/webSettings" Target="webSettings.xml"/><Relationship Id="rId12" Type="http://schemas.openxmlformats.org/officeDocument/2006/relationships/hyperlink" Target="consultantplus://offline/ref=6B64A98DEB541BC40106F75B64E3F499911F696A04617C242D445B52E9A20460AFCAD6212083FBE709144A08D6233212ADu4H4G" TargetMode="External"/><Relationship Id="rId17" Type="http://schemas.openxmlformats.org/officeDocument/2006/relationships/hyperlink" Target="consultantplus://offline/ref=6B64A98DEB541BC40106F75B64E3F499911F696A0565702023425B52E9A20460AFCAD6213283A3EB08175408D3366443EB126DBF25AE7391F1AFDB4Cu0H9G" TargetMode="External"/><Relationship Id="rId25" Type="http://schemas.openxmlformats.org/officeDocument/2006/relationships/hyperlink" Target="consultantplus://offline/ref=6B64A98DEB541BC40106F75B64E3F499911F696A06627D2327455B52E9A20460AFCAD6213283A3EB08175409D4366443EB126DBF25AE7391F1AFDB4Cu0H9G" TargetMode="External"/><Relationship Id="rId33" Type="http://schemas.openxmlformats.org/officeDocument/2006/relationships/hyperlink" Target="consultantplus://offline/ref=6B64A98DEB541BC40106F75B64E3F499911F696A06627D2327455B52E9A20460AFCAD6213283A3EB08175409DD366443EB126DBF25AE7391F1AFDB4Cu0H9G" TargetMode="External"/><Relationship Id="rId38" Type="http://schemas.openxmlformats.org/officeDocument/2006/relationships/hyperlink" Target="consultantplus://offline/ref=6B64A98DEB541BC40106F75B64E3F499911F696A066E742F27405B52E9A20460AFCAD6213283A3EB08175409D6366443EB126DBF25AE7391F1AFDB4Cu0H9G" TargetMode="External"/><Relationship Id="rId46" Type="http://schemas.openxmlformats.org/officeDocument/2006/relationships/hyperlink" Target="consultantplus://offline/ref=6B64A98DEB541BC40106F75B64E3F499911F696A0F64752E2C4B0658E1FB0862A8C5893635CAAFEA08175500DE696156FA4A61BD38B0708CEDADD9u4HDG" TargetMode="External"/><Relationship Id="rId59" Type="http://schemas.openxmlformats.org/officeDocument/2006/relationships/hyperlink" Target="consultantplus://offline/ref=6B64A98DEB541BC40106F75B64E3F499911F696A06627D2327455B52E9A20460AFCAD6213283A3EB0817540BD0366443EB126DBF25AE7391F1AFDB4Cu0H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6024</Words>
  <Characters>34338</Characters>
  <Application>Microsoft Office Word</Application>
  <DocSecurity>0</DocSecurity>
  <Lines>286</Lines>
  <Paragraphs>80</Paragraphs>
  <ScaleCrop>false</ScaleCrop>
  <Company>Ryazanadm</Company>
  <LinksUpToDate>false</LinksUpToDate>
  <CharactersWithSpaces>40282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Сергеевна Макарова</dc:creator>
  <cp:lastModifiedBy>Надежда Сергеевна Макарова</cp:lastModifiedBy>
  <cp:revision>1</cp:revision>
  <dcterms:created xsi:type="dcterms:W3CDTF">2023-03-13T06:07:00Z</dcterms:created>
  <dcterms:modified xsi:type="dcterms:W3CDTF">2023-03-13T06:08:00Z</dcterms:modified>
</cp:coreProperties>
</file>