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925" w:rsidRDefault="00FC6925">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FC6925" w:rsidRDefault="00FC6925">
      <w:pPr>
        <w:pStyle w:val="ConsPlusNormal"/>
        <w:jc w:val="both"/>
        <w:outlineLvl w:val="0"/>
      </w:pPr>
    </w:p>
    <w:p w:rsidR="00FC6925" w:rsidRDefault="00FC6925">
      <w:pPr>
        <w:pStyle w:val="ConsPlusNormal"/>
        <w:jc w:val="center"/>
        <w:outlineLvl w:val="0"/>
        <w:rPr>
          <w:b/>
          <w:bCs/>
        </w:rPr>
      </w:pPr>
      <w:r>
        <w:rPr>
          <w:b/>
          <w:bCs/>
        </w:rPr>
        <w:t>РЯЗАНСКАЯ ГОРОДСКАЯ ДУМА</w:t>
      </w:r>
    </w:p>
    <w:p w:rsidR="00FC6925" w:rsidRDefault="00FC6925">
      <w:pPr>
        <w:pStyle w:val="ConsPlusNormal"/>
        <w:jc w:val="both"/>
        <w:rPr>
          <w:b/>
          <w:bCs/>
        </w:rPr>
      </w:pPr>
    </w:p>
    <w:p w:rsidR="00FC6925" w:rsidRDefault="00FC6925">
      <w:pPr>
        <w:pStyle w:val="ConsPlusNormal"/>
        <w:jc w:val="center"/>
        <w:rPr>
          <w:b/>
          <w:bCs/>
        </w:rPr>
      </w:pPr>
      <w:r>
        <w:rPr>
          <w:b/>
          <w:bCs/>
        </w:rPr>
        <w:t>РЕШЕНИЕ</w:t>
      </w:r>
    </w:p>
    <w:p w:rsidR="00FC6925" w:rsidRDefault="00FC6925">
      <w:pPr>
        <w:pStyle w:val="ConsPlusNormal"/>
        <w:jc w:val="center"/>
        <w:rPr>
          <w:b/>
          <w:bCs/>
        </w:rPr>
      </w:pPr>
      <w:r>
        <w:rPr>
          <w:b/>
          <w:bCs/>
        </w:rPr>
        <w:t>от 16 декабря 2021 г. N 218-III</w:t>
      </w:r>
    </w:p>
    <w:p w:rsidR="00FC6925" w:rsidRDefault="00FC6925">
      <w:pPr>
        <w:pStyle w:val="ConsPlusNormal"/>
        <w:jc w:val="both"/>
        <w:rPr>
          <w:b/>
          <w:bCs/>
        </w:rPr>
      </w:pPr>
    </w:p>
    <w:p w:rsidR="00FC6925" w:rsidRDefault="00FC6925">
      <w:pPr>
        <w:pStyle w:val="ConsPlusNormal"/>
        <w:jc w:val="center"/>
        <w:rPr>
          <w:b/>
          <w:bCs/>
        </w:rPr>
      </w:pPr>
      <w:r>
        <w:rPr>
          <w:b/>
          <w:bCs/>
        </w:rPr>
        <w:t>ОБ УТВЕРЖДЕНИИ ПОЛОЖЕНИЯ О МУНИЦИПАЛЬНОМ ЖИЛИЩНОМ КОНТРОЛЕ</w:t>
      </w:r>
    </w:p>
    <w:p w:rsidR="00FC6925" w:rsidRDefault="00FC6925">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FC692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6925" w:rsidRDefault="00FC6925">
            <w:pPr>
              <w:pStyle w:val="ConsPlusNormal"/>
              <w:rPr>
                <w:sz w:val="24"/>
                <w:szCs w:val="24"/>
              </w:rPr>
            </w:pPr>
          </w:p>
        </w:tc>
        <w:tc>
          <w:tcPr>
            <w:tcW w:w="113" w:type="dxa"/>
            <w:shd w:val="clear" w:color="auto" w:fill="F4F3F8"/>
            <w:tcMar>
              <w:top w:w="0" w:type="dxa"/>
              <w:left w:w="0" w:type="dxa"/>
              <w:bottom w:w="0" w:type="dxa"/>
              <w:right w:w="0" w:type="dxa"/>
            </w:tcMar>
          </w:tcPr>
          <w:p w:rsidR="00FC6925" w:rsidRDefault="00FC6925">
            <w:pPr>
              <w:pStyle w:val="ConsPlusNormal"/>
              <w:rPr>
                <w:sz w:val="24"/>
                <w:szCs w:val="24"/>
              </w:rPr>
            </w:pPr>
          </w:p>
        </w:tc>
        <w:tc>
          <w:tcPr>
            <w:tcW w:w="0" w:type="auto"/>
            <w:shd w:val="clear" w:color="auto" w:fill="F4F3F8"/>
            <w:tcMar>
              <w:top w:w="113" w:type="dxa"/>
              <w:left w:w="0" w:type="dxa"/>
              <w:bottom w:w="113" w:type="dxa"/>
              <w:right w:w="0" w:type="dxa"/>
            </w:tcMar>
          </w:tcPr>
          <w:p w:rsidR="00FC6925" w:rsidRDefault="00FC6925">
            <w:pPr>
              <w:pStyle w:val="ConsPlusNormal"/>
              <w:jc w:val="center"/>
              <w:rPr>
                <w:color w:val="392C69"/>
              </w:rPr>
            </w:pPr>
            <w:r>
              <w:rPr>
                <w:color w:val="392C69"/>
              </w:rPr>
              <w:t>Список изменяющих документов</w:t>
            </w:r>
          </w:p>
          <w:p w:rsidR="00FC6925" w:rsidRDefault="00FC6925">
            <w:pPr>
              <w:pStyle w:val="ConsPlusNormal"/>
              <w:jc w:val="center"/>
              <w:rPr>
                <w:color w:val="392C69"/>
              </w:rPr>
            </w:pPr>
            <w:proofErr w:type="gramStart"/>
            <w:r>
              <w:rPr>
                <w:color w:val="392C69"/>
              </w:rPr>
              <w:t>(в ред. Решений Рязанской городской Думы</w:t>
            </w:r>
            <w:proofErr w:type="gramEnd"/>
          </w:p>
          <w:p w:rsidR="00FC6925" w:rsidRDefault="00FC6925">
            <w:pPr>
              <w:pStyle w:val="ConsPlusNormal"/>
              <w:jc w:val="center"/>
              <w:rPr>
                <w:color w:val="392C69"/>
              </w:rPr>
            </w:pPr>
            <w:r>
              <w:rPr>
                <w:color w:val="392C69"/>
              </w:rPr>
              <w:t xml:space="preserve">от 24.02.2022 </w:t>
            </w:r>
            <w:hyperlink r:id="rId5" w:history="1">
              <w:r>
                <w:rPr>
                  <w:color w:val="0000FF"/>
                </w:rPr>
                <w:t>N 45-III</w:t>
              </w:r>
            </w:hyperlink>
            <w:r>
              <w:rPr>
                <w:color w:val="392C69"/>
              </w:rPr>
              <w:t xml:space="preserve">, от 25.12.2023 </w:t>
            </w:r>
            <w:hyperlink r:id="rId6" w:history="1">
              <w:r>
                <w:rPr>
                  <w:color w:val="0000FF"/>
                </w:rPr>
                <w:t>N 102-IV</w:t>
              </w:r>
            </w:hyperlink>
            <w:r>
              <w:rPr>
                <w:color w:val="392C69"/>
              </w:rPr>
              <w:t xml:space="preserve">, от 25.01.2024 </w:t>
            </w:r>
            <w:hyperlink r:id="rId7" w:history="1">
              <w:r>
                <w:rPr>
                  <w:color w:val="0000FF"/>
                </w:rPr>
                <w:t>N 7-IV</w:t>
              </w:r>
            </w:hyperlink>
            <w:r>
              <w:rPr>
                <w:color w:val="392C69"/>
              </w:rPr>
              <w:t>,</w:t>
            </w:r>
          </w:p>
          <w:p w:rsidR="00FC6925" w:rsidRDefault="00FC6925">
            <w:pPr>
              <w:pStyle w:val="ConsPlusNormal"/>
              <w:jc w:val="center"/>
              <w:rPr>
                <w:color w:val="392C69"/>
              </w:rPr>
            </w:pPr>
            <w:r>
              <w:rPr>
                <w:color w:val="392C69"/>
              </w:rPr>
              <w:t xml:space="preserve">от 27.06.2024 </w:t>
            </w:r>
            <w:hyperlink r:id="rId8" w:history="1">
              <w:r>
                <w:rPr>
                  <w:color w:val="0000FF"/>
                </w:rPr>
                <w:t>N 176-IV</w:t>
              </w:r>
            </w:hyperlink>
            <w:r>
              <w:rPr>
                <w:color w:val="392C69"/>
              </w:rPr>
              <w:t>)</w:t>
            </w:r>
          </w:p>
        </w:tc>
        <w:tc>
          <w:tcPr>
            <w:tcW w:w="113" w:type="dxa"/>
            <w:shd w:val="clear" w:color="auto" w:fill="F4F3F8"/>
            <w:tcMar>
              <w:top w:w="0" w:type="dxa"/>
              <w:left w:w="0" w:type="dxa"/>
              <w:bottom w:w="0" w:type="dxa"/>
              <w:right w:w="0" w:type="dxa"/>
            </w:tcMar>
          </w:tcPr>
          <w:p w:rsidR="00FC6925" w:rsidRDefault="00FC6925">
            <w:pPr>
              <w:pStyle w:val="ConsPlusNormal"/>
              <w:jc w:val="center"/>
              <w:rPr>
                <w:color w:val="392C69"/>
              </w:rPr>
            </w:pPr>
          </w:p>
        </w:tc>
      </w:tr>
    </w:tbl>
    <w:p w:rsidR="00FC6925" w:rsidRDefault="00FC6925">
      <w:pPr>
        <w:pStyle w:val="ConsPlusNormal"/>
        <w:jc w:val="both"/>
      </w:pPr>
    </w:p>
    <w:p w:rsidR="00FC6925" w:rsidRDefault="00FC6925">
      <w:pPr>
        <w:pStyle w:val="ConsPlusNormal"/>
        <w:ind w:firstLine="540"/>
        <w:jc w:val="both"/>
      </w:pPr>
      <w:proofErr w:type="gramStart"/>
      <w:r>
        <w:t xml:space="preserve">Рассмотрев обращение и.о. главы администрации города Рязани от 03.12.2021 N 02/1/1/1-04/2226-Ин, в соответствии со </w:t>
      </w:r>
      <w:hyperlink r:id="rId9" w:history="1">
        <w:r>
          <w:rPr>
            <w:color w:val="0000FF"/>
          </w:rPr>
          <w:t>статьей 20</w:t>
        </w:r>
      </w:hyperlink>
      <w:r>
        <w:t xml:space="preserve"> Жилищного кодекса Российской Федерации, Федеральным </w:t>
      </w:r>
      <w:hyperlink r:id="rId10" w:history="1">
        <w:r>
          <w:rPr>
            <w:color w:val="0000FF"/>
          </w:rPr>
          <w:t>законом</w:t>
        </w:r>
      </w:hyperlink>
      <w:r>
        <w:t xml:space="preserve"> от 31.07.2020 N 248-ФЗ "О государственном контроле (надзоре) и муниципальном контроле в Российской Федерации", руководствуясь Федеральным </w:t>
      </w:r>
      <w:hyperlink r:id="rId11"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2" w:history="1">
        <w:r>
          <w:rPr>
            <w:color w:val="0000FF"/>
          </w:rPr>
          <w:t>Уставом</w:t>
        </w:r>
      </w:hyperlink>
      <w:r>
        <w:t xml:space="preserve"> муниципального образования</w:t>
      </w:r>
      <w:proofErr w:type="gramEnd"/>
      <w:r>
        <w:t xml:space="preserve"> - городской округ город Рязань, Рязанская городская Дума решила:</w:t>
      </w:r>
    </w:p>
    <w:p w:rsidR="00FC6925" w:rsidRDefault="00FC6925">
      <w:pPr>
        <w:pStyle w:val="ConsPlusNormal"/>
        <w:spacing w:before="220"/>
        <w:ind w:firstLine="540"/>
        <w:jc w:val="both"/>
      </w:pPr>
      <w:r>
        <w:t xml:space="preserve">1. Утвердить прилагаемое </w:t>
      </w:r>
      <w:hyperlink w:anchor="Par99" w:history="1">
        <w:r>
          <w:rPr>
            <w:color w:val="0000FF"/>
          </w:rPr>
          <w:t>Положение</w:t>
        </w:r>
      </w:hyperlink>
      <w:r>
        <w:t xml:space="preserve"> о муниципальном жилищном контроле.</w:t>
      </w:r>
    </w:p>
    <w:p w:rsidR="00FC6925" w:rsidRDefault="00FC6925">
      <w:pPr>
        <w:pStyle w:val="ConsPlusNormal"/>
        <w:spacing w:before="220"/>
        <w:ind w:firstLine="540"/>
        <w:jc w:val="both"/>
      </w:pPr>
      <w:r>
        <w:t>2. Утвердить следующие ключевые показатели муниципального жилищного контроля и их целевые значения, индикативные показатели для муниципального жилищного контроля:</w:t>
      </w:r>
    </w:p>
    <w:p w:rsidR="00FC6925" w:rsidRDefault="00FC6925">
      <w:pPr>
        <w:pStyle w:val="ConsPlusNormal"/>
        <w:jc w:val="both"/>
      </w:pPr>
    </w:p>
    <w:tbl>
      <w:tblPr>
        <w:tblW w:w="0" w:type="auto"/>
        <w:tblLayout w:type="fixed"/>
        <w:tblCellMar>
          <w:top w:w="102" w:type="dxa"/>
          <w:left w:w="62" w:type="dxa"/>
          <w:bottom w:w="102" w:type="dxa"/>
          <w:right w:w="62" w:type="dxa"/>
        </w:tblCellMar>
        <w:tblLook w:val="0000"/>
      </w:tblPr>
      <w:tblGrid>
        <w:gridCol w:w="794"/>
        <w:gridCol w:w="2465"/>
        <w:gridCol w:w="1299"/>
        <w:gridCol w:w="2848"/>
        <w:gridCol w:w="1662"/>
      </w:tblGrid>
      <w:tr w:rsidR="00FC6925">
        <w:tc>
          <w:tcPr>
            <w:tcW w:w="9068" w:type="dxa"/>
            <w:gridSpan w:val="5"/>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Ключевые показатели</w:t>
            </w:r>
          </w:p>
        </w:tc>
      </w:tr>
      <w:tr w:rsidR="00FC6925">
        <w:tc>
          <w:tcPr>
            <w:tcW w:w="794" w:type="dxa"/>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Номер</w:t>
            </w:r>
          </w:p>
        </w:tc>
        <w:tc>
          <w:tcPr>
            <w:tcW w:w="2465" w:type="dxa"/>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Наименование показателя</w:t>
            </w:r>
          </w:p>
        </w:tc>
        <w:tc>
          <w:tcPr>
            <w:tcW w:w="1299" w:type="dxa"/>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Формула расчета</w:t>
            </w:r>
          </w:p>
        </w:tc>
        <w:tc>
          <w:tcPr>
            <w:tcW w:w="2848" w:type="dxa"/>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Комментарий значения</w:t>
            </w:r>
          </w:p>
        </w:tc>
        <w:tc>
          <w:tcPr>
            <w:tcW w:w="1662" w:type="dxa"/>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Целевые значения показателей</w:t>
            </w:r>
          </w:p>
        </w:tc>
      </w:tr>
      <w:tr w:rsidR="00FC6925">
        <w:tc>
          <w:tcPr>
            <w:tcW w:w="794" w:type="dxa"/>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1</w:t>
            </w:r>
          </w:p>
        </w:tc>
        <w:tc>
          <w:tcPr>
            <w:tcW w:w="2465" w:type="dxa"/>
            <w:tcBorders>
              <w:top w:val="single" w:sz="4" w:space="0" w:color="auto"/>
              <w:left w:val="single" w:sz="4" w:space="0" w:color="auto"/>
              <w:bottom w:val="single" w:sz="4" w:space="0" w:color="auto"/>
              <w:right w:val="single" w:sz="4" w:space="0" w:color="auto"/>
            </w:tcBorders>
          </w:tcPr>
          <w:p w:rsidR="00FC6925" w:rsidRDefault="00FC6925">
            <w:pPr>
              <w:pStyle w:val="ConsPlusNormal"/>
            </w:pPr>
            <w:r>
              <w:t>Процент устраненных нарушений из числа выявленных нарушений обязательных требований за отчетный период</w:t>
            </w:r>
          </w:p>
        </w:tc>
        <w:tc>
          <w:tcPr>
            <w:tcW w:w="1299" w:type="dxa"/>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Кун x 100% / Квн</w:t>
            </w:r>
          </w:p>
        </w:tc>
        <w:tc>
          <w:tcPr>
            <w:tcW w:w="2848" w:type="dxa"/>
            <w:tcBorders>
              <w:top w:val="single" w:sz="4" w:space="0" w:color="auto"/>
              <w:left w:val="single" w:sz="4" w:space="0" w:color="auto"/>
              <w:bottom w:val="single" w:sz="4" w:space="0" w:color="auto"/>
              <w:right w:val="single" w:sz="4" w:space="0" w:color="auto"/>
            </w:tcBorders>
          </w:tcPr>
          <w:p w:rsidR="00FC6925" w:rsidRDefault="00FC6925">
            <w:pPr>
              <w:pStyle w:val="ConsPlusNormal"/>
            </w:pPr>
            <w:r>
              <w:t>Кун - количество устраненных нарушений обязательных требований за отчетный период</w:t>
            </w:r>
          </w:p>
          <w:p w:rsidR="00FC6925" w:rsidRDefault="00FC6925">
            <w:pPr>
              <w:pStyle w:val="ConsPlusNormal"/>
            </w:pPr>
            <w:r>
              <w:t>Квн - количество выявленных нарушений обязательных требований за отчетный период</w:t>
            </w:r>
          </w:p>
        </w:tc>
        <w:tc>
          <w:tcPr>
            <w:tcW w:w="1662" w:type="dxa"/>
            <w:tcBorders>
              <w:top w:val="single" w:sz="4" w:space="0" w:color="auto"/>
              <w:left w:val="single" w:sz="4" w:space="0" w:color="auto"/>
              <w:bottom w:val="single" w:sz="4" w:space="0" w:color="auto"/>
              <w:right w:val="single" w:sz="4" w:space="0" w:color="auto"/>
            </w:tcBorders>
          </w:tcPr>
          <w:p w:rsidR="00FC6925" w:rsidRDefault="00FC6925">
            <w:pPr>
              <w:pStyle w:val="ConsPlusNormal"/>
            </w:pPr>
            <w:r>
              <w:t>Не менее 50%</w:t>
            </w:r>
          </w:p>
        </w:tc>
      </w:tr>
      <w:tr w:rsidR="00FC6925">
        <w:tc>
          <w:tcPr>
            <w:tcW w:w="794" w:type="dxa"/>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2</w:t>
            </w:r>
          </w:p>
        </w:tc>
        <w:tc>
          <w:tcPr>
            <w:tcW w:w="2465" w:type="dxa"/>
            <w:tcBorders>
              <w:top w:val="single" w:sz="4" w:space="0" w:color="auto"/>
              <w:left w:val="single" w:sz="4" w:space="0" w:color="auto"/>
              <w:bottom w:val="single" w:sz="4" w:space="0" w:color="auto"/>
              <w:right w:val="single" w:sz="4" w:space="0" w:color="auto"/>
            </w:tcBorders>
          </w:tcPr>
          <w:p w:rsidR="00FC6925" w:rsidRDefault="00FC6925">
            <w:pPr>
              <w:pStyle w:val="ConsPlusNormal"/>
            </w:pPr>
            <w:r>
              <w:t>Процент предотвращенных нарушений из числа выявленных нарушений обязательных требований в ходе профилактических мероприятий за отчетный период</w:t>
            </w:r>
          </w:p>
        </w:tc>
        <w:tc>
          <w:tcPr>
            <w:tcW w:w="1299" w:type="dxa"/>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Кпн x 100% / Квнпм</w:t>
            </w:r>
          </w:p>
        </w:tc>
        <w:tc>
          <w:tcPr>
            <w:tcW w:w="2848" w:type="dxa"/>
            <w:tcBorders>
              <w:top w:val="single" w:sz="4" w:space="0" w:color="auto"/>
              <w:left w:val="single" w:sz="4" w:space="0" w:color="auto"/>
              <w:bottom w:val="single" w:sz="4" w:space="0" w:color="auto"/>
              <w:right w:val="single" w:sz="4" w:space="0" w:color="auto"/>
            </w:tcBorders>
          </w:tcPr>
          <w:p w:rsidR="00FC6925" w:rsidRDefault="00FC6925">
            <w:pPr>
              <w:pStyle w:val="ConsPlusNormal"/>
            </w:pPr>
            <w:r>
              <w:t>Кпн - количество предотвращенных нарушений (по которым впоследствии не выявлены нарушения обязательных требований) за отчетный период</w:t>
            </w:r>
          </w:p>
          <w:p w:rsidR="00FC6925" w:rsidRDefault="00FC6925">
            <w:pPr>
              <w:pStyle w:val="ConsPlusNormal"/>
            </w:pPr>
            <w:r>
              <w:t xml:space="preserve">Квнпм - количество нарушений, выявленных по результатам проведенных </w:t>
            </w:r>
            <w:r>
              <w:lastRenderedPageBreak/>
              <w:t>профилактических мероприятий за отчетный период</w:t>
            </w:r>
          </w:p>
        </w:tc>
        <w:tc>
          <w:tcPr>
            <w:tcW w:w="1662" w:type="dxa"/>
            <w:tcBorders>
              <w:top w:val="single" w:sz="4" w:space="0" w:color="auto"/>
              <w:left w:val="single" w:sz="4" w:space="0" w:color="auto"/>
              <w:bottom w:val="single" w:sz="4" w:space="0" w:color="auto"/>
              <w:right w:val="single" w:sz="4" w:space="0" w:color="auto"/>
            </w:tcBorders>
          </w:tcPr>
          <w:p w:rsidR="00FC6925" w:rsidRDefault="00FC6925">
            <w:pPr>
              <w:pStyle w:val="ConsPlusNormal"/>
            </w:pPr>
            <w:r>
              <w:lastRenderedPageBreak/>
              <w:t>Не менее 50%</w:t>
            </w:r>
          </w:p>
        </w:tc>
      </w:tr>
      <w:tr w:rsidR="00FC6925">
        <w:tc>
          <w:tcPr>
            <w:tcW w:w="9068" w:type="dxa"/>
            <w:gridSpan w:val="5"/>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lastRenderedPageBreak/>
              <w:t>Индикативные показатели</w:t>
            </w:r>
          </w:p>
        </w:tc>
      </w:tr>
      <w:tr w:rsidR="00FC6925">
        <w:tc>
          <w:tcPr>
            <w:tcW w:w="794" w:type="dxa"/>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Номер</w:t>
            </w:r>
          </w:p>
        </w:tc>
        <w:tc>
          <w:tcPr>
            <w:tcW w:w="8274" w:type="dxa"/>
            <w:gridSpan w:val="4"/>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Наименование показателя</w:t>
            </w:r>
          </w:p>
        </w:tc>
      </w:tr>
      <w:tr w:rsidR="00FC6925">
        <w:tc>
          <w:tcPr>
            <w:tcW w:w="794" w:type="dxa"/>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1</w:t>
            </w:r>
          </w:p>
        </w:tc>
        <w:tc>
          <w:tcPr>
            <w:tcW w:w="8274" w:type="dxa"/>
            <w:gridSpan w:val="4"/>
            <w:tcBorders>
              <w:top w:val="single" w:sz="4" w:space="0" w:color="auto"/>
              <w:left w:val="single" w:sz="4" w:space="0" w:color="auto"/>
              <w:bottom w:val="single" w:sz="4" w:space="0" w:color="auto"/>
              <w:right w:val="single" w:sz="4" w:space="0" w:color="auto"/>
            </w:tcBorders>
          </w:tcPr>
          <w:p w:rsidR="00FC6925" w:rsidRDefault="00FC6925">
            <w:pPr>
              <w:pStyle w:val="ConsPlusNormal"/>
            </w:pPr>
            <w:r>
              <w:t>Количество внеплановых контрольных мероприятий, проведенных за отчетный период</w:t>
            </w:r>
          </w:p>
        </w:tc>
      </w:tr>
      <w:tr w:rsidR="00FC6925">
        <w:tc>
          <w:tcPr>
            <w:tcW w:w="794" w:type="dxa"/>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2</w:t>
            </w:r>
          </w:p>
        </w:tc>
        <w:tc>
          <w:tcPr>
            <w:tcW w:w="8274" w:type="dxa"/>
            <w:gridSpan w:val="4"/>
            <w:tcBorders>
              <w:top w:val="single" w:sz="4" w:space="0" w:color="auto"/>
              <w:left w:val="single" w:sz="4" w:space="0" w:color="auto"/>
              <w:bottom w:val="single" w:sz="4" w:space="0" w:color="auto"/>
              <w:right w:val="single" w:sz="4" w:space="0" w:color="auto"/>
            </w:tcBorders>
          </w:tcPr>
          <w:p w:rsidR="00FC6925" w:rsidRDefault="00FC6925">
            <w:pPr>
              <w:pStyle w:val="ConsPlusNormal"/>
            </w:pPr>
            <w:r>
              <w:t>Общее количество контрольных мероприятий с взаимодействием, проведенных за отчетный период</w:t>
            </w:r>
          </w:p>
        </w:tc>
      </w:tr>
      <w:tr w:rsidR="00FC6925">
        <w:tc>
          <w:tcPr>
            <w:tcW w:w="794" w:type="dxa"/>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3</w:t>
            </w:r>
          </w:p>
        </w:tc>
        <w:tc>
          <w:tcPr>
            <w:tcW w:w="8274" w:type="dxa"/>
            <w:gridSpan w:val="4"/>
            <w:tcBorders>
              <w:top w:val="single" w:sz="4" w:space="0" w:color="auto"/>
              <w:left w:val="single" w:sz="4" w:space="0" w:color="auto"/>
              <w:bottom w:val="single" w:sz="4" w:space="0" w:color="auto"/>
              <w:right w:val="single" w:sz="4" w:space="0" w:color="auto"/>
            </w:tcBorders>
          </w:tcPr>
          <w:p w:rsidR="00FC6925" w:rsidRDefault="00FC6925">
            <w:pPr>
              <w:pStyle w:val="ConsPlusNormal"/>
            </w:pPr>
            <w:r>
              <w:t>Количество контрольных мероприятий с взаимодействием по каждому виду контрольного мероприятия, проведенных за отчетный период</w:t>
            </w:r>
          </w:p>
        </w:tc>
      </w:tr>
      <w:tr w:rsidR="00FC6925">
        <w:tc>
          <w:tcPr>
            <w:tcW w:w="794" w:type="dxa"/>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4</w:t>
            </w:r>
          </w:p>
        </w:tc>
        <w:tc>
          <w:tcPr>
            <w:tcW w:w="8274" w:type="dxa"/>
            <w:gridSpan w:val="4"/>
            <w:tcBorders>
              <w:top w:val="single" w:sz="4" w:space="0" w:color="auto"/>
              <w:left w:val="single" w:sz="4" w:space="0" w:color="auto"/>
              <w:bottom w:val="single" w:sz="4" w:space="0" w:color="auto"/>
              <w:right w:val="single" w:sz="4" w:space="0" w:color="auto"/>
            </w:tcBorders>
          </w:tcPr>
          <w:p w:rsidR="00FC6925" w:rsidRDefault="00FC6925">
            <w:pPr>
              <w:pStyle w:val="ConsPlusNormal"/>
            </w:pPr>
            <w:r>
              <w:t>Количество контрольных мероприятий, проведенных с использованием средств дистанционного взаимодействия, за отчетный период</w:t>
            </w:r>
          </w:p>
        </w:tc>
      </w:tr>
      <w:tr w:rsidR="00FC6925">
        <w:tc>
          <w:tcPr>
            <w:tcW w:w="794" w:type="dxa"/>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5</w:t>
            </w:r>
          </w:p>
        </w:tc>
        <w:tc>
          <w:tcPr>
            <w:tcW w:w="8274" w:type="dxa"/>
            <w:gridSpan w:val="4"/>
            <w:tcBorders>
              <w:top w:val="single" w:sz="4" w:space="0" w:color="auto"/>
              <w:left w:val="single" w:sz="4" w:space="0" w:color="auto"/>
              <w:bottom w:val="single" w:sz="4" w:space="0" w:color="auto"/>
              <w:right w:val="single" w:sz="4" w:space="0" w:color="auto"/>
            </w:tcBorders>
          </w:tcPr>
          <w:p w:rsidR="00FC6925" w:rsidRDefault="00FC6925">
            <w:pPr>
              <w:pStyle w:val="ConsPlusNormal"/>
            </w:pPr>
            <w:r>
              <w:t>Количество внеплановых контрольных мероприятий, по результатам которых копии материалов направлены в уполномоченные государственные органы для принятия решений о привлечении виновных лиц к установленной законом ответственности</w:t>
            </w:r>
          </w:p>
        </w:tc>
      </w:tr>
      <w:tr w:rsidR="00FC6925">
        <w:tc>
          <w:tcPr>
            <w:tcW w:w="794" w:type="dxa"/>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6</w:t>
            </w:r>
          </w:p>
        </w:tc>
        <w:tc>
          <w:tcPr>
            <w:tcW w:w="8274" w:type="dxa"/>
            <w:gridSpan w:val="4"/>
            <w:tcBorders>
              <w:top w:val="single" w:sz="4" w:space="0" w:color="auto"/>
              <w:left w:val="single" w:sz="4" w:space="0" w:color="auto"/>
              <w:bottom w:val="single" w:sz="4" w:space="0" w:color="auto"/>
              <w:right w:val="single" w:sz="4" w:space="0" w:color="auto"/>
            </w:tcBorders>
          </w:tcPr>
          <w:p w:rsidR="00FC6925" w:rsidRDefault="00FC6925">
            <w:pPr>
              <w:pStyle w:val="ConsPlusNormal"/>
            </w:pPr>
            <w:r>
              <w:t>Количество предостережений о недопустимости нарушения обязательных требований, объявленных за отчетный период</w:t>
            </w:r>
          </w:p>
        </w:tc>
      </w:tr>
      <w:tr w:rsidR="00FC6925">
        <w:tc>
          <w:tcPr>
            <w:tcW w:w="794" w:type="dxa"/>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7</w:t>
            </w:r>
          </w:p>
        </w:tc>
        <w:tc>
          <w:tcPr>
            <w:tcW w:w="8274" w:type="dxa"/>
            <w:gridSpan w:val="4"/>
            <w:tcBorders>
              <w:top w:val="single" w:sz="4" w:space="0" w:color="auto"/>
              <w:left w:val="single" w:sz="4" w:space="0" w:color="auto"/>
              <w:bottom w:val="single" w:sz="4" w:space="0" w:color="auto"/>
              <w:right w:val="single" w:sz="4" w:space="0" w:color="auto"/>
            </w:tcBorders>
          </w:tcPr>
          <w:p w:rsidR="00FC6925" w:rsidRDefault="00FC6925">
            <w:pPr>
              <w:pStyle w:val="ConsPlusNormal"/>
            </w:pPr>
            <w:r>
              <w:t>Количество контрольных мероприятий, по результатам которых выявлены нарушения обязательных требований, за отчетный период</w:t>
            </w:r>
          </w:p>
        </w:tc>
      </w:tr>
      <w:tr w:rsidR="00FC6925">
        <w:tc>
          <w:tcPr>
            <w:tcW w:w="794" w:type="dxa"/>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8</w:t>
            </w:r>
          </w:p>
        </w:tc>
        <w:tc>
          <w:tcPr>
            <w:tcW w:w="8274" w:type="dxa"/>
            <w:gridSpan w:val="4"/>
            <w:tcBorders>
              <w:top w:val="single" w:sz="4" w:space="0" w:color="auto"/>
              <w:left w:val="single" w:sz="4" w:space="0" w:color="auto"/>
              <w:bottom w:val="single" w:sz="4" w:space="0" w:color="auto"/>
              <w:right w:val="single" w:sz="4" w:space="0" w:color="auto"/>
            </w:tcBorders>
          </w:tcPr>
          <w:p w:rsidR="00FC6925" w:rsidRDefault="00FC6925">
            <w:pPr>
              <w:pStyle w:val="ConsPlusNormal"/>
            </w:pPr>
            <w:r>
              <w:t>Количество направленных в органы прокуратуры заявлений о согласовании проведения контрольных мероприятий за отчетный период</w:t>
            </w:r>
          </w:p>
        </w:tc>
      </w:tr>
      <w:tr w:rsidR="00FC6925">
        <w:tc>
          <w:tcPr>
            <w:tcW w:w="794" w:type="dxa"/>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9</w:t>
            </w:r>
          </w:p>
        </w:tc>
        <w:tc>
          <w:tcPr>
            <w:tcW w:w="8274" w:type="dxa"/>
            <w:gridSpan w:val="4"/>
            <w:tcBorders>
              <w:top w:val="single" w:sz="4" w:space="0" w:color="auto"/>
              <w:left w:val="single" w:sz="4" w:space="0" w:color="auto"/>
              <w:bottom w:val="single" w:sz="4" w:space="0" w:color="auto"/>
              <w:right w:val="single" w:sz="4" w:space="0" w:color="auto"/>
            </w:tcBorders>
          </w:tcPr>
          <w:p w:rsidR="00FC6925" w:rsidRDefault="00FC6925">
            <w:pPr>
              <w:pStyle w:val="ConsPlusNormal"/>
            </w:pPr>
            <w: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tc>
      </w:tr>
      <w:tr w:rsidR="00FC6925">
        <w:tc>
          <w:tcPr>
            <w:tcW w:w="794" w:type="dxa"/>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10</w:t>
            </w:r>
          </w:p>
        </w:tc>
        <w:tc>
          <w:tcPr>
            <w:tcW w:w="8274" w:type="dxa"/>
            <w:gridSpan w:val="4"/>
            <w:tcBorders>
              <w:top w:val="single" w:sz="4" w:space="0" w:color="auto"/>
              <w:left w:val="single" w:sz="4" w:space="0" w:color="auto"/>
              <w:bottom w:val="single" w:sz="4" w:space="0" w:color="auto"/>
              <w:right w:val="single" w:sz="4" w:space="0" w:color="auto"/>
            </w:tcBorders>
          </w:tcPr>
          <w:p w:rsidR="00FC6925" w:rsidRDefault="00FC6925">
            <w:pPr>
              <w:pStyle w:val="ConsPlusNormal"/>
            </w:pPr>
            <w:r>
              <w:t>Общее количество учтенных объектов контроля на конец отчетного периода</w:t>
            </w:r>
          </w:p>
        </w:tc>
      </w:tr>
      <w:tr w:rsidR="00FC6925">
        <w:tc>
          <w:tcPr>
            <w:tcW w:w="794" w:type="dxa"/>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11</w:t>
            </w:r>
          </w:p>
        </w:tc>
        <w:tc>
          <w:tcPr>
            <w:tcW w:w="8274" w:type="dxa"/>
            <w:gridSpan w:val="4"/>
            <w:tcBorders>
              <w:top w:val="single" w:sz="4" w:space="0" w:color="auto"/>
              <w:left w:val="single" w:sz="4" w:space="0" w:color="auto"/>
              <w:bottom w:val="single" w:sz="4" w:space="0" w:color="auto"/>
              <w:right w:val="single" w:sz="4" w:space="0" w:color="auto"/>
            </w:tcBorders>
          </w:tcPr>
          <w:p w:rsidR="00FC6925" w:rsidRDefault="00FC6925">
            <w:pPr>
              <w:pStyle w:val="ConsPlusNormal"/>
            </w:pPr>
            <w:r>
              <w:t>Количество учтенных контролируемых лиц на конец отчетного периода</w:t>
            </w:r>
          </w:p>
        </w:tc>
      </w:tr>
      <w:tr w:rsidR="00FC6925">
        <w:tc>
          <w:tcPr>
            <w:tcW w:w="794" w:type="dxa"/>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12</w:t>
            </w:r>
          </w:p>
        </w:tc>
        <w:tc>
          <w:tcPr>
            <w:tcW w:w="8274" w:type="dxa"/>
            <w:gridSpan w:val="4"/>
            <w:tcBorders>
              <w:top w:val="single" w:sz="4" w:space="0" w:color="auto"/>
              <w:left w:val="single" w:sz="4" w:space="0" w:color="auto"/>
              <w:bottom w:val="single" w:sz="4" w:space="0" w:color="auto"/>
              <w:right w:val="single" w:sz="4" w:space="0" w:color="auto"/>
            </w:tcBorders>
          </w:tcPr>
          <w:p w:rsidR="00FC6925" w:rsidRDefault="00FC6925">
            <w:pPr>
              <w:pStyle w:val="ConsPlusNormal"/>
            </w:pPr>
            <w:r>
              <w:t>Количество учтенных контролируемых лиц, в отношении которых проведены контрольные мероприятия, за отчетный период</w:t>
            </w:r>
          </w:p>
        </w:tc>
      </w:tr>
      <w:tr w:rsidR="00FC6925">
        <w:tc>
          <w:tcPr>
            <w:tcW w:w="794" w:type="dxa"/>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13</w:t>
            </w:r>
          </w:p>
        </w:tc>
        <w:tc>
          <w:tcPr>
            <w:tcW w:w="8274" w:type="dxa"/>
            <w:gridSpan w:val="4"/>
            <w:tcBorders>
              <w:top w:val="single" w:sz="4" w:space="0" w:color="auto"/>
              <w:left w:val="single" w:sz="4" w:space="0" w:color="auto"/>
              <w:bottom w:val="single" w:sz="4" w:space="0" w:color="auto"/>
              <w:right w:val="single" w:sz="4" w:space="0" w:color="auto"/>
            </w:tcBorders>
          </w:tcPr>
          <w:p w:rsidR="00FC6925" w:rsidRDefault="00FC6925">
            <w:pPr>
              <w:pStyle w:val="ConsPlusNormal"/>
            </w:pPr>
            <w: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за отчетный период</w:t>
            </w:r>
          </w:p>
        </w:tc>
      </w:tr>
      <w:tr w:rsidR="00FC6925">
        <w:tc>
          <w:tcPr>
            <w:tcW w:w="794" w:type="dxa"/>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14</w:t>
            </w:r>
          </w:p>
        </w:tc>
        <w:tc>
          <w:tcPr>
            <w:tcW w:w="8274" w:type="dxa"/>
            <w:gridSpan w:val="4"/>
            <w:tcBorders>
              <w:top w:val="single" w:sz="4" w:space="0" w:color="auto"/>
              <w:left w:val="single" w:sz="4" w:space="0" w:color="auto"/>
              <w:bottom w:val="single" w:sz="4" w:space="0" w:color="auto"/>
              <w:right w:val="single" w:sz="4" w:space="0" w:color="auto"/>
            </w:tcBorders>
          </w:tcPr>
          <w:p w:rsidR="00FC6925" w:rsidRDefault="00FC6925">
            <w:pPr>
              <w:pStyle w:val="ConsPlusNormal"/>
            </w:pPr>
            <w: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r>
      <w:tr w:rsidR="00FC6925">
        <w:tc>
          <w:tcPr>
            <w:tcW w:w="794" w:type="dxa"/>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15</w:t>
            </w:r>
          </w:p>
        </w:tc>
        <w:tc>
          <w:tcPr>
            <w:tcW w:w="8274" w:type="dxa"/>
            <w:gridSpan w:val="4"/>
            <w:tcBorders>
              <w:top w:val="single" w:sz="4" w:space="0" w:color="auto"/>
              <w:left w:val="single" w:sz="4" w:space="0" w:color="auto"/>
              <w:bottom w:val="single" w:sz="4" w:space="0" w:color="auto"/>
              <w:right w:val="single" w:sz="4" w:space="0" w:color="auto"/>
            </w:tcBorders>
          </w:tcPr>
          <w:p w:rsidR="00FC6925" w:rsidRDefault="00FC6925">
            <w:pPr>
              <w:pStyle w:val="ConsPlusNormal"/>
            </w:pPr>
            <w:r>
              <w:t xml:space="preserve">Количество контрольных мероприятий, проведенных с грубым нарушением требований к организации и осуществлению муниципального жилищного контроля и результаты которых были признаны недействительными и (или) отменены, за </w:t>
            </w:r>
            <w:r>
              <w:lastRenderedPageBreak/>
              <w:t>отчетный период</w:t>
            </w:r>
          </w:p>
        </w:tc>
      </w:tr>
    </w:tbl>
    <w:p w:rsidR="00FC6925" w:rsidRDefault="00FC6925">
      <w:pPr>
        <w:pStyle w:val="ConsPlusNormal"/>
        <w:jc w:val="both"/>
      </w:pPr>
      <w:r>
        <w:lastRenderedPageBreak/>
        <w:t xml:space="preserve">(п. 2 в ред. </w:t>
      </w:r>
      <w:hyperlink r:id="rId13" w:history="1">
        <w:r>
          <w:rPr>
            <w:color w:val="0000FF"/>
          </w:rPr>
          <w:t>Решения</w:t>
        </w:r>
      </w:hyperlink>
      <w:r>
        <w:t xml:space="preserve"> Рязанской городской Думы от 24.02.2022 N 45-III)</w:t>
      </w:r>
    </w:p>
    <w:p w:rsidR="00FC6925" w:rsidRDefault="00FC6925">
      <w:pPr>
        <w:pStyle w:val="ConsPlusNormal"/>
        <w:jc w:val="both"/>
      </w:pPr>
    </w:p>
    <w:p w:rsidR="00FC6925" w:rsidRDefault="00FC6925">
      <w:pPr>
        <w:pStyle w:val="ConsPlusNormal"/>
        <w:ind w:firstLine="540"/>
        <w:jc w:val="both"/>
      </w:pPr>
      <w:r>
        <w:t>3. Утвердить следующий перечень индикаторов риска нарушения обязательных требований, используемых при осуществлении муниципального жилищного контроля:</w:t>
      </w:r>
    </w:p>
    <w:p w:rsidR="00FC6925" w:rsidRDefault="00FC6925">
      <w:pPr>
        <w:pStyle w:val="ConsPlusNormal"/>
        <w:jc w:val="both"/>
      </w:pPr>
    </w:p>
    <w:tbl>
      <w:tblPr>
        <w:tblW w:w="0" w:type="auto"/>
        <w:tblLayout w:type="fixed"/>
        <w:tblCellMar>
          <w:top w:w="102" w:type="dxa"/>
          <w:left w:w="62" w:type="dxa"/>
          <w:bottom w:w="102" w:type="dxa"/>
          <w:right w:w="62" w:type="dxa"/>
        </w:tblCellMar>
        <w:tblLook w:val="0000"/>
      </w:tblPr>
      <w:tblGrid>
        <w:gridCol w:w="964"/>
        <w:gridCol w:w="8107"/>
      </w:tblGrid>
      <w:tr w:rsidR="00FC6925">
        <w:tc>
          <w:tcPr>
            <w:tcW w:w="9071" w:type="dxa"/>
            <w:gridSpan w:val="2"/>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Перечень индикаторов риска нарушения обязательных требований, используемых при осуществлении муниципального жилищного контроля</w:t>
            </w:r>
          </w:p>
        </w:tc>
      </w:tr>
      <w:tr w:rsidR="00FC6925">
        <w:tc>
          <w:tcPr>
            <w:tcW w:w="964" w:type="dxa"/>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Номер</w:t>
            </w:r>
          </w:p>
        </w:tc>
        <w:tc>
          <w:tcPr>
            <w:tcW w:w="8107" w:type="dxa"/>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Наименование индикатора риска</w:t>
            </w:r>
          </w:p>
        </w:tc>
      </w:tr>
      <w:tr w:rsidR="00FC6925">
        <w:tc>
          <w:tcPr>
            <w:tcW w:w="964" w:type="dxa"/>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1</w:t>
            </w:r>
          </w:p>
        </w:tc>
        <w:tc>
          <w:tcPr>
            <w:tcW w:w="8107" w:type="dxa"/>
            <w:tcBorders>
              <w:top w:val="single" w:sz="4" w:space="0" w:color="auto"/>
              <w:left w:val="single" w:sz="4" w:space="0" w:color="auto"/>
              <w:bottom w:val="single" w:sz="4" w:space="0" w:color="auto"/>
              <w:right w:val="single" w:sz="4" w:space="0" w:color="auto"/>
            </w:tcBorders>
          </w:tcPr>
          <w:p w:rsidR="00FC6925" w:rsidRDefault="00FC6925">
            <w:pPr>
              <w:pStyle w:val="ConsPlusNormal"/>
            </w:pPr>
            <w:proofErr w:type="gramStart"/>
            <w:r>
              <w:t>Поступление в адрес органа, уполномоченного на осуществление муниципального жилищного контроля, обращений (заявлений) от граждан (поступивших способом, позволяющим установить личность обратившегося гражданина),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 высокой степенью вероятности свидетельствующих о наличии нарушений обязательных требований и риске причинения вреда (ущерба) охраняемым законом ценностям</w:t>
            </w:r>
            <w:proofErr w:type="gramEnd"/>
          </w:p>
        </w:tc>
      </w:tr>
      <w:tr w:rsidR="00FC6925">
        <w:tc>
          <w:tcPr>
            <w:tcW w:w="964" w:type="dxa"/>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2</w:t>
            </w:r>
          </w:p>
        </w:tc>
        <w:tc>
          <w:tcPr>
            <w:tcW w:w="8107" w:type="dxa"/>
            <w:tcBorders>
              <w:top w:val="single" w:sz="4" w:space="0" w:color="auto"/>
              <w:left w:val="single" w:sz="4" w:space="0" w:color="auto"/>
              <w:bottom w:val="single" w:sz="4" w:space="0" w:color="auto"/>
              <w:right w:val="single" w:sz="4" w:space="0" w:color="auto"/>
            </w:tcBorders>
          </w:tcPr>
          <w:p w:rsidR="00FC6925" w:rsidRDefault="00FC6925">
            <w:pPr>
              <w:pStyle w:val="ConsPlusNormal"/>
            </w:pPr>
            <w:proofErr w:type="gramStart"/>
            <w: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уполномоченного на осуществление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w:t>
            </w:r>
            <w:proofErr w:type="gramEnd"/>
            <w:r>
              <w:t xml:space="preserve">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14" w:history="1">
              <w:r>
                <w:rPr>
                  <w:color w:val="0000FF"/>
                </w:rPr>
                <w:t>частью 1 статьи 20</w:t>
              </w:r>
            </w:hyperlink>
            <w:r>
              <w:t xml:space="preserve"> Жилищного кодекса Российской Федерации</w:t>
            </w:r>
          </w:p>
        </w:tc>
      </w:tr>
      <w:tr w:rsidR="00FC6925">
        <w:tc>
          <w:tcPr>
            <w:tcW w:w="964" w:type="dxa"/>
            <w:tcBorders>
              <w:top w:val="single" w:sz="4" w:space="0" w:color="auto"/>
              <w:left w:val="single" w:sz="4" w:space="0" w:color="auto"/>
              <w:bottom w:val="single" w:sz="4" w:space="0" w:color="auto"/>
              <w:right w:val="single" w:sz="4" w:space="0" w:color="auto"/>
            </w:tcBorders>
          </w:tcPr>
          <w:p w:rsidR="00FC6925" w:rsidRDefault="00FC6925">
            <w:pPr>
              <w:pStyle w:val="ConsPlusNormal"/>
              <w:jc w:val="center"/>
            </w:pPr>
            <w:r>
              <w:t>3</w:t>
            </w:r>
          </w:p>
        </w:tc>
        <w:tc>
          <w:tcPr>
            <w:tcW w:w="8107" w:type="dxa"/>
            <w:tcBorders>
              <w:top w:val="single" w:sz="4" w:space="0" w:color="auto"/>
              <w:left w:val="single" w:sz="4" w:space="0" w:color="auto"/>
              <w:bottom w:val="single" w:sz="4" w:space="0" w:color="auto"/>
              <w:right w:val="single" w:sz="4" w:space="0" w:color="auto"/>
            </w:tcBorders>
          </w:tcPr>
          <w:p w:rsidR="00FC6925" w:rsidRDefault="00FC6925">
            <w:pPr>
              <w:pStyle w:val="ConsPlusNormal"/>
            </w:pPr>
            <w:r>
              <w:t xml:space="preserve">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15" w:history="1">
              <w:r>
                <w:rPr>
                  <w:color w:val="0000FF"/>
                </w:rPr>
                <w:t>частью 5 статьи 165</w:t>
              </w:r>
            </w:hyperlink>
            <w:r>
              <w:t xml:space="preserve"> Жилищного кодекса Российской Федерации</w:t>
            </w:r>
          </w:p>
        </w:tc>
      </w:tr>
    </w:tbl>
    <w:p w:rsidR="00FC6925" w:rsidRDefault="00FC6925">
      <w:pPr>
        <w:pStyle w:val="ConsPlusNormal"/>
        <w:jc w:val="both"/>
      </w:pPr>
      <w:r>
        <w:t xml:space="preserve">(п. 3 </w:t>
      </w:r>
      <w:proofErr w:type="gramStart"/>
      <w:r>
        <w:t>введен</w:t>
      </w:r>
      <w:proofErr w:type="gramEnd"/>
      <w:r>
        <w:t xml:space="preserve"> </w:t>
      </w:r>
      <w:hyperlink r:id="rId16" w:history="1">
        <w:r>
          <w:rPr>
            <w:color w:val="0000FF"/>
          </w:rPr>
          <w:t>Решением</w:t>
        </w:r>
      </w:hyperlink>
      <w:r>
        <w:t xml:space="preserve"> Рязанской городской Думы от 27.06.2024 N 176-IV)</w:t>
      </w:r>
    </w:p>
    <w:p w:rsidR="00FC6925" w:rsidRDefault="00FC6925">
      <w:pPr>
        <w:pStyle w:val="ConsPlusNormal"/>
        <w:jc w:val="both"/>
      </w:pPr>
    </w:p>
    <w:p w:rsidR="00FC6925" w:rsidRDefault="00FC6925">
      <w:pPr>
        <w:pStyle w:val="ConsPlusNormal"/>
        <w:ind w:firstLine="540"/>
        <w:jc w:val="both"/>
      </w:pPr>
      <w:hyperlink r:id="rId17" w:history="1">
        <w:r>
          <w:rPr>
            <w:color w:val="0000FF"/>
          </w:rPr>
          <w:t>4</w:t>
        </w:r>
      </w:hyperlink>
      <w:r>
        <w:t>. Настоящее решение вступает в силу с 1 января 2022 года и подлежит официальному опубликованию.</w:t>
      </w:r>
    </w:p>
    <w:p w:rsidR="00FC6925" w:rsidRDefault="00FC6925">
      <w:pPr>
        <w:pStyle w:val="ConsPlusNormal"/>
        <w:spacing w:before="220"/>
        <w:ind w:firstLine="540"/>
        <w:jc w:val="both"/>
      </w:pPr>
      <w:hyperlink r:id="rId18" w:history="1">
        <w:r>
          <w:rPr>
            <w:color w:val="0000FF"/>
          </w:rPr>
          <w:t>5</w:t>
        </w:r>
      </w:hyperlink>
      <w:r>
        <w:t xml:space="preserve">. </w:t>
      </w:r>
      <w:proofErr w:type="gramStart"/>
      <w:r>
        <w:t>Разместить</w:t>
      </w:r>
      <w:proofErr w:type="gramEnd"/>
      <w:r>
        <w:t xml:space="preserve"> настоящее решение на официальном сайте Рязанской городской Думы в сети Интернет.</w:t>
      </w:r>
    </w:p>
    <w:p w:rsidR="00FC6925" w:rsidRDefault="00FC6925">
      <w:pPr>
        <w:pStyle w:val="ConsPlusNormal"/>
        <w:spacing w:before="220"/>
        <w:ind w:firstLine="540"/>
        <w:jc w:val="both"/>
      </w:pPr>
      <w:hyperlink r:id="rId19" w:history="1">
        <w:r>
          <w:rPr>
            <w:color w:val="0000FF"/>
          </w:rPr>
          <w:t>6</w:t>
        </w:r>
      </w:hyperlink>
      <w:r>
        <w:t xml:space="preserve">. </w:t>
      </w:r>
      <w:proofErr w:type="gramStart"/>
      <w:r>
        <w:t>Контроль за</w:t>
      </w:r>
      <w:proofErr w:type="gramEnd"/>
      <w:r>
        <w:t xml:space="preserve"> исполнением настоящего решения возложить на комитет Рязанской городской Думы, к основным направлениям деятельности которого относятся вопросы жилищно-коммунального хозяйства и городской инфраструктуры.</w:t>
      </w:r>
    </w:p>
    <w:p w:rsidR="00FC6925" w:rsidRDefault="00FC6925">
      <w:pPr>
        <w:pStyle w:val="ConsPlusNormal"/>
        <w:jc w:val="both"/>
      </w:pPr>
    </w:p>
    <w:p w:rsidR="00FC6925" w:rsidRDefault="00FC6925">
      <w:pPr>
        <w:pStyle w:val="ConsPlusNormal"/>
        <w:jc w:val="right"/>
      </w:pPr>
      <w:r>
        <w:t>Глава муниципального образования,</w:t>
      </w:r>
    </w:p>
    <w:p w:rsidR="00FC6925" w:rsidRDefault="00FC6925">
      <w:pPr>
        <w:pStyle w:val="ConsPlusNormal"/>
        <w:jc w:val="right"/>
      </w:pPr>
      <w:r>
        <w:t>председатель Рязанской городской Думы</w:t>
      </w:r>
    </w:p>
    <w:p w:rsidR="00FC6925" w:rsidRDefault="00FC6925">
      <w:pPr>
        <w:pStyle w:val="ConsPlusNormal"/>
        <w:jc w:val="right"/>
      </w:pPr>
      <w:r>
        <w:lastRenderedPageBreak/>
        <w:t>Ю.В.РОКОТЯНСКАЯ</w:t>
      </w:r>
    </w:p>
    <w:p w:rsidR="00FC6925" w:rsidRDefault="00FC6925">
      <w:pPr>
        <w:pStyle w:val="ConsPlusNormal"/>
        <w:jc w:val="both"/>
      </w:pPr>
    </w:p>
    <w:p w:rsidR="00FC6925" w:rsidRDefault="00FC6925">
      <w:pPr>
        <w:pStyle w:val="ConsPlusNormal"/>
        <w:jc w:val="both"/>
      </w:pPr>
    </w:p>
    <w:p w:rsidR="00FC6925" w:rsidRDefault="00FC6925">
      <w:pPr>
        <w:pStyle w:val="ConsPlusNormal"/>
        <w:jc w:val="both"/>
      </w:pPr>
    </w:p>
    <w:p w:rsidR="00FC6925" w:rsidRDefault="00FC6925">
      <w:pPr>
        <w:pStyle w:val="ConsPlusNormal"/>
        <w:jc w:val="both"/>
      </w:pPr>
    </w:p>
    <w:p w:rsidR="00FC6925" w:rsidRDefault="00FC6925">
      <w:pPr>
        <w:pStyle w:val="ConsPlusNormal"/>
        <w:jc w:val="both"/>
      </w:pPr>
    </w:p>
    <w:p w:rsidR="00FC6925" w:rsidRDefault="00FC6925">
      <w:pPr>
        <w:pStyle w:val="ConsPlusNormal"/>
        <w:jc w:val="right"/>
        <w:outlineLvl w:val="0"/>
      </w:pPr>
      <w:r>
        <w:t>Утверждено</w:t>
      </w:r>
    </w:p>
    <w:p w:rsidR="00FC6925" w:rsidRDefault="00FC6925">
      <w:pPr>
        <w:pStyle w:val="ConsPlusNormal"/>
        <w:jc w:val="right"/>
      </w:pPr>
      <w:r>
        <w:t>решением</w:t>
      </w:r>
    </w:p>
    <w:p w:rsidR="00FC6925" w:rsidRDefault="00FC6925">
      <w:pPr>
        <w:pStyle w:val="ConsPlusNormal"/>
        <w:jc w:val="right"/>
      </w:pPr>
      <w:r>
        <w:t>Рязанской городской Думы</w:t>
      </w:r>
    </w:p>
    <w:p w:rsidR="00FC6925" w:rsidRDefault="00FC6925">
      <w:pPr>
        <w:pStyle w:val="ConsPlusNormal"/>
        <w:jc w:val="right"/>
      </w:pPr>
      <w:r>
        <w:t>от 16 декабря 2021 г. N 218-III</w:t>
      </w:r>
    </w:p>
    <w:p w:rsidR="00FC6925" w:rsidRDefault="00FC6925">
      <w:pPr>
        <w:pStyle w:val="ConsPlusNormal"/>
        <w:jc w:val="both"/>
      </w:pPr>
    </w:p>
    <w:p w:rsidR="00FC6925" w:rsidRDefault="00FC6925">
      <w:pPr>
        <w:pStyle w:val="ConsPlusNormal"/>
        <w:jc w:val="center"/>
        <w:rPr>
          <w:b/>
          <w:bCs/>
        </w:rPr>
      </w:pPr>
      <w:bookmarkStart w:id="0" w:name="Par99"/>
      <w:bookmarkEnd w:id="0"/>
      <w:r>
        <w:rPr>
          <w:b/>
          <w:bCs/>
        </w:rPr>
        <w:t>ПОЛОЖЕНИЕ</w:t>
      </w:r>
    </w:p>
    <w:p w:rsidR="00FC6925" w:rsidRDefault="00FC6925">
      <w:pPr>
        <w:pStyle w:val="ConsPlusNormal"/>
        <w:jc w:val="center"/>
        <w:rPr>
          <w:b/>
          <w:bCs/>
        </w:rPr>
      </w:pPr>
      <w:r>
        <w:rPr>
          <w:b/>
          <w:bCs/>
        </w:rPr>
        <w:t>О МУНИЦИПАЛЬНОМ ЖИЛИЩНОМ КОНТРОЛЕ</w:t>
      </w:r>
    </w:p>
    <w:p w:rsidR="00FC6925" w:rsidRDefault="00FC6925">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FC692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6925" w:rsidRDefault="00FC6925">
            <w:pPr>
              <w:pStyle w:val="ConsPlusNormal"/>
              <w:rPr>
                <w:sz w:val="24"/>
                <w:szCs w:val="24"/>
              </w:rPr>
            </w:pPr>
          </w:p>
        </w:tc>
        <w:tc>
          <w:tcPr>
            <w:tcW w:w="113" w:type="dxa"/>
            <w:shd w:val="clear" w:color="auto" w:fill="F4F3F8"/>
            <w:tcMar>
              <w:top w:w="0" w:type="dxa"/>
              <w:left w:w="0" w:type="dxa"/>
              <w:bottom w:w="0" w:type="dxa"/>
              <w:right w:w="0" w:type="dxa"/>
            </w:tcMar>
          </w:tcPr>
          <w:p w:rsidR="00FC6925" w:rsidRDefault="00FC6925">
            <w:pPr>
              <w:pStyle w:val="ConsPlusNormal"/>
              <w:rPr>
                <w:sz w:val="24"/>
                <w:szCs w:val="24"/>
              </w:rPr>
            </w:pPr>
          </w:p>
        </w:tc>
        <w:tc>
          <w:tcPr>
            <w:tcW w:w="0" w:type="auto"/>
            <w:shd w:val="clear" w:color="auto" w:fill="F4F3F8"/>
            <w:tcMar>
              <w:top w:w="113" w:type="dxa"/>
              <w:left w:w="0" w:type="dxa"/>
              <w:bottom w:w="113" w:type="dxa"/>
              <w:right w:w="0" w:type="dxa"/>
            </w:tcMar>
          </w:tcPr>
          <w:p w:rsidR="00FC6925" w:rsidRDefault="00FC6925">
            <w:pPr>
              <w:pStyle w:val="ConsPlusNormal"/>
              <w:jc w:val="center"/>
              <w:rPr>
                <w:color w:val="392C69"/>
              </w:rPr>
            </w:pPr>
            <w:r>
              <w:rPr>
                <w:color w:val="392C69"/>
              </w:rPr>
              <w:t>Список изменяющих документов</w:t>
            </w:r>
          </w:p>
          <w:p w:rsidR="00FC6925" w:rsidRDefault="00FC6925">
            <w:pPr>
              <w:pStyle w:val="ConsPlusNormal"/>
              <w:jc w:val="center"/>
              <w:rPr>
                <w:color w:val="392C69"/>
              </w:rPr>
            </w:pPr>
            <w:proofErr w:type="gramStart"/>
            <w:r>
              <w:rPr>
                <w:color w:val="392C69"/>
              </w:rPr>
              <w:t>(в ред. Решений Рязанской городской Думы</w:t>
            </w:r>
            <w:proofErr w:type="gramEnd"/>
          </w:p>
          <w:p w:rsidR="00FC6925" w:rsidRDefault="00FC6925">
            <w:pPr>
              <w:pStyle w:val="ConsPlusNormal"/>
              <w:jc w:val="center"/>
              <w:rPr>
                <w:color w:val="392C69"/>
              </w:rPr>
            </w:pPr>
            <w:r>
              <w:rPr>
                <w:color w:val="392C69"/>
              </w:rPr>
              <w:t xml:space="preserve">от 25.12.2023 </w:t>
            </w:r>
            <w:hyperlink r:id="rId20" w:history="1">
              <w:r>
                <w:rPr>
                  <w:color w:val="0000FF"/>
                </w:rPr>
                <w:t>N 102-IV</w:t>
              </w:r>
            </w:hyperlink>
            <w:r>
              <w:rPr>
                <w:color w:val="392C69"/>
              </w:rPr>
              <w:t xml:space="preserve">, от 25.01.2024 </w:t>
            </w:r>
            <w:hyperlink r:id="rId21" w:history="1">
              <w:r>
                <w:rPr>
                  <w:color w:val="0000FF"/>
                </w:rPr>
                <w:t>N 7-IV</w:t>
              </w:r>
            </w:hyperlink>
            <w:r>
              <w:rPr>
                <w:color w:val="392C69"/>
              </w:rPr>
              <w:t xml:space="preserve">, от 27.06.2024 </w:t>
            </w:r>
            <w:hyperlink r:id="rId22" w:history="1">
              <w:r>
                <w:rPr>
                  <w:color w:val="0000FF"/>
                </w:rPr>
                <w:t>N 176-IV</w:t>
              </w:r>
            </w:hyperlink>
            <w:r>
              <w:rPr>
                <w:color w:val="392C69"/>
              </w:rPr>
              <w:t>)</w:t>
            </w:r>
          </w:p>
        </w:tc>
        <w:tc>
          <w:tcPr>
            <w:tcW w:w="113" w:type="dxa"/>
            <w:shd w:val="clear" w:color="auto" w:fill="F4F3F8"/>
            <w:tcMar>
              <w:top w:w="0" w:type="dxa"/>
              <w:left w:w="0" w:type="dxa"/>
              <w:bottom w:w="0" w:type="dxa"/>
              <w:right w:w="0" w:type="dxa"/>
            </w:tcMar>
          </w:tcPr>
          <w:p w:rsidR="00FC6925" w:rsidRDefault="00FC6925">
            <w:pPr>
              <w:pStyle w:val="ConsPlusNormal"/>
              <w:jc w:val="center"/>
              <w:rPr>
                <w:color w:val="392C69"/>
              </w:rPr>
            </w:pPr>
          </w:p>
        </w:tc>
      </w:tr>
    </w:tbl>
    <w:p w:rsidR="00FC6925" w:rsidRDefault="00FC6925">
      <w:pPr>
        <w:pStyle w:val="ConsPlusNormal"/>
        <w:jc w:val="both"/>
      </w:pPr>
    </w:p>
    <w:p w:rsidR="00FC6925" w:rsidRDefault="00FC6925">
      <w:pPr>
        <w:pStyle w:val="ConsPlusNormal"/>
        <w:jc w:val="center"/>
        <w:outlineLvl w:val="1"/>
        <w:rPr>
          <w:b/>
          <w:bCs/>
        </w:rPr>
      </w:pPr>
      <w:r>
        <w:rPr>
          <w:b/>
          <w:bCs/>
        </w:rPr>
        <w:t>1. Общие положения</w:t>
      </w:r>
    </w:p>
    <w:p w:rsidR="00FC6925" w:rsidRDefault="00FC6925">
      <w:pPr>
        <w:pStyle w:val="ConsPlusNormal"/>
        <w:jc w:val="both"/>
      </w:pPr>
    </w:p>
    <w:p w:rsidR="00FC6925" w:rsidRDefault="00FC6925">
      <w:pPr>
        <w:pStyle w:val="ConsPlusNormal"/>
        <w:ind w:firstLine="540"/>
        <w:jc w:val="both"/>
      </w:pPr>
      <w:r>
        <w:t>1.1. Настоящее Положение устанавливает порядок организации и осуществления муниципального жилищного контроля на территории муниципального образования - город Рязань (далее - муниципальный жилищный контроль).</w:t>
      </w:r>
    </w:p>
    <w:p w:rsidR="00FC6925" w:rsidRDefault="00FC6925">
      <w:pPr>
        <w:pStyle w:val="ConsPlusNormal"/>
        <w:spacing w:before="220"/>
        <w:ind w:firstLine="540"/>
        <w:jc w:val="both"/>
      </w:pPr>
      <w:r>
        <w:t xml:space="preserve">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указанных в </w:t>
      </w:r>
      <w:hyperlink r:id="rId23" w:history="1">
        <w:r>
          <w:rPr>
            <w:color w:val="0000FF"/>
          </w:rPr>
          <w:t>пунктах 1</w:t>
        </w:r>
      </w:hyperlink>
      <w:r>
        <w:t xml:space="preserve"> - </w:t>
      </w:r>
      <w:hyperlink r:id="rId24" w:history="1">
        <w:r>
          <w:rPr>
            <w:color w:val="0000FF"/>
          </w:rPr>
          <w:t>12 части 1 статьи 20</w:t>
        </w:r>
      </w:hyperlink>
      <w:r>
        <w:t xml:space="preserve"> Жилищного кодекса Российской Федерации.</w:t>
      </w:r>
    </w:p>
    <w:p w:rsidR="00FC6925" w:rsidRDefault="00FC6925">
      <w:pPr>
        <w:pStyle w:val="ConsPlusNormal"/>
        <w:spacing w:before="220"/>
        <w:ind w:firstLine="540"/>
        <w:jc w:val="both"/>
      </w:pPr>
      <w:r>
        <w:t>Предметом муниципального контроля также является исполнение решений, принимаемых по результатам контрольных мероприятий.</w:t>
      </w:r>
    </w:p>
    <w:p w:rsidR="00FC6925" w:rsidRDefault="00FC6925">
      <w:pPr>
        <w:pStyle w:val="ConsPlusNormal"/>
        <w:jc w:val="both"/>
      </w:pPr>
      <w:r>
        <w:t>(</w:t>
      </w:r>
      <w:proofErr w:type="gramStart"/>
      <w:r>
        <w:t>п</w:t>
      </w:r>
      <w:proofErr w:type="gramEnd"/>
      <w:r>
        <w:t xml:space="preserve">. 1.2 в ред. </w:t>
      </w:r>
      <w:hyperlink r:id="rId25" w:history="1">
        <w:r>
          <w:rPr>
            <w:color w:val="0000FF"/>
          </w:rPr>
          <w:t>Решения</w:t>
        </w:r>
      </w:hyperlink>
      <w:r>
        <w:t xml:space="preserve"> Рязанской городской Думы от 25.12.2023 N 102-IV)</w:t>
      </w:r>
    </w:p>
    <w:p w:rsidR="00FC6925" w:rsidRDefault="00FC6925">
      <w:pPr>
        <w:pStyle w:val="ConsPlusNormal"/>
        <w:spacing w:before="220"/>
        <w:ind w:firstLine="540"/>
        <w:jc w:val="both"/>
      </w:pPr>
      <w:r>
        <w:t>1.3. Объектами муниципального жилищного контроля (далее - объект контроля) являются:</w:t>
      </w:r>
    </w:p>
    <w:p w:rsidR="00FC6925" w:rsidRDefault="00FC6925">
      <w:pPr>
        <w:pStyle w:val="ConsPlusNormal"/>
        <w:spacing w:before="220"/>
        <w:ind w:firstLine="540"/>
        <w:jc w:val="both"/>
      </w:pPr>
      <w:r>
        <w:t xml:space="preserve">-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w:t>
      </w:r>
      <w:hyperlink r:id="rId26" w:history="1">
        <w:r>
          <w:rPr>
            <w:color w:val="0000FF"/>
          </w:rPr>
          <w:t>пунктах 1</w:t>
        </w:r>
      </w:hyperlink>
      <w:r>
        <w:t xml:space="preserve"> - </w:t>
      </w:r>
      <w:hyperlink r:id="rId27" w:history="1">
        <w:r>
          <w:rPr>
            <w:color w:val="0000FF"/>
          </w:rPr>
          <w:t>12 части 1 статьи 20</w:t>
        </w:r>
      </w:hyperlink>
      <w:r>
        <w:t xml:space="preserve"> Жилищного кодекса Российской Федерации;</w:t>
      </w:r>
    </w:p>
    <w:p w:rsidR="00FC6925" w:rsidRDefault="00FC6925">
      <w:pPr>
        <w:pStyle w:val="ConsPlusNormal"/>
        <w:spacing w:before="220"/>
        <w:ind w:firstLine="540"/>
        <w:jc w:val="both"/>
      </w:pPr>
      <w:r>
        <w:t xml:space="preserve">- результаты деятельности контролируемых лиц, в том числе работы и услуги, к которым предъявляются обязательные требования, указанные в </w:t>
      </w:r>
      <w:hyperlink r:id="rId28" w:history="1">
        <w:r>
          <w:rPr>
            <w:color w:val="0000FF"/>
          </w:rPr>
          <w:t>пунктах 1</w:t>
        </w:r>
      </w:hyperlink>
      <w:r>
        <w:t xml:space="preserve"> - </w:t>
      </w:r>
      <w:hyperlink r:id="rId29" w:history="1">
        <w:r>
          <w:rPr>
            <w:color w:val="0000FF"/>
          </w:rPr>
          <w:t>12 части 1 статьи 20</w:t>
        </w:r>
      </w:hyperlink>
      <w:r>
        <w:t xml:space="preserve"> Жилищного кодекса Российской Федерации;</w:t>
      </w:r>
    </w:p>
    <w:p w:rsidR="00FC6925" w:rsidRDefault="00FC6925">
      <w:pPr>
        <w:pStyle w:val="ConsPlusNormal"/>
        <w:spacing w:before="220"/>
        <w:ind w:firstLine="540"/>
        <w:jc w:val="both"/>
      </w:pPr>
      <w:r>
        <w:t xml:space="preserve">-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к которым предъявляются обязательные требования, указанные в </w:t>
      </w:r>
      <w:hyperlink r:id="rId30" w:history="1">
        <w:r>
          <w:rPr>
            <w:color w:val="0000FF"/>
          </w:rPr>
          <w:t>пунктах 1</w:t>
        </w:r>
      </w:hyperlink>
      <w:r>
        <w:t xml:space="preserve"> - </w:t>
      </w:r>
      <w:hyperlink r:id="rId31" w:history="1">
        <w:r>
          <w:rPr>
            <w:color w:val="0000FF"/>
          </w:rPr>
          <w:t>12 части 1 статьи 20</w:t>
        </w:r>
      </w:hyperlink>
      <w:r>
        <w:t xml:space="preserve"> Жилищного кодекса Российской Федерации.</w:t>
      </w:r>
    </w:p>
    <w:p w:rsidR="00FC6925" w:rsidRDefault="00FC6925">
      <w:pPr>
        <w:pStyle w:val="ConsPlusNormal"/>
        <w:jc w:val="both"/>
      </w:pPr>
      <w:r>
        <w:t xml:space="preserve">(п. 1.3 в ред. </w:t>
      </w:r>
      <w:hyperlink r:id="rId32" w:history="1">
        <w:r>
          <w:rPr>
            <w:color w:val="0000FF"/>
          </w:rPr>
          <w:t>Решения</w:t>
        </w:r>
      </w:hyperlink>
      <w:r>
        <w:t xml:space="preserve"> Рязанской городской Думы от 25.12.2023 N 102-IV)</w:t>
      </w:r>
    </w:p>
    <w:p w:rsidR="00FC6925" w:rsidRDefault="00FC6925">
      <w:pPr>
        <w:pStyle w:val="ConsPlusNormal"/>
        <w:spacing w:before="220"/>
        <w:ind w:firstLine="540"/>
        <w:jc w:val="both"/>
      </w:pPr>
      <w:r>
        <w:t>1.4. Органом, уполномоченным на осуществление муниципального жилищного контроля на территории муниципального образования - город Рязань, является администрация города Рязани (далее - Контрольный орган).</w:t>
      </w:r>
    </w:p>
    <w:p w:rsidR="00FC6925" w:rsidRDefault="00FC6925">
      <w:pPr>
        <w:pStyle w:val="ConsPlusNormal"/>
        <w:spacing w:before="220"/>
        <w:ind w:firstLine="540"/>
        <w:jc w:val="both"/>
      </w:pPr>
      <w:r>
        <w:lastRenderedPageBreak/>
        <w:t>Непосредственное осуществление муниципального жилищного контроля возлагается на территориальные управления - префектуры Московского, Советского, Железнодорожного, Октябрьского районов администрации города Рязани.</w:t>
      </w:r>
    </w:p>
    <w:p w:rsidR="00FC6925" w:rsidRDefault="00FC6925">
      <w:pPr>
        <w:pStyle w:val="ConsPlusNormal"/>
        <w:jc w:val="both"/>
      </w:pPr>
      <w:r>
        <w:t xml:space="preserve">(в ред. </w:t>
      </w:r>
      <w:hyperlink r:id="rId33" w:history="1">
        <w:r>
          <w:rPr>
            <w:color w:val="0000FF"/>
          </w:rPr>
          <w:t>Решения</w:t>
        </w:r>
      </w:hyperlink>
      <w:r>
        <w:t xml:space="preserve"> Рязанской городской Думы от 25.01.2024 N 7-IV)</w:t>
      </w:r>
    </w:p>
    <w:p w:rsidR="00FC6925" w:rsidRDefault="00FC6925">
      <w:pPr>
        <w:pStyle w:val="ConsPlusNormal"/>
        <w:spacing w:before="220"/>
        <w:ind w:firstLine="540"/>
        <w:jc w:val="both"/>
      </w:pPr>
      <w:r>
        <w:t>1.5. От имени Контрольного органа муниципальный жилищный контроль осуществляют следующие должностные лица:</w:t>
      </w:r>
    </w:p>
    <w:p w:rsidR="00FC6925" w:rsidRDefault="00FC6925">
      <w:pPr>
        <w:pStyle w:val="ConsPlusNormal"/>
        <w:spacing w:before="220"/>
        <w:ind w:firstLine="540"/>
        <w:jc w:val="both"/>
      </w:pPr>
      <w:r>
        <w:t>1) руководитель Контрольного органа;</w:t>
      </w:r>
    </w:p>
    <w:p w:rsidR="00FC6925" w:rsidRDefault="00FC6925">
      <w:pPr>
        <w:pStyle w:val="ConsPlusNormal"/>
        <w:spacing w:before="220"/>
        <w:ind w:firstLine="540"/>
        <w:jc w:val="both"/>
      </w:pPr>
      <w: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мероприятий.</w:t>
      </w:r>
    </w:p>
    <w:p w:rsidR="00FC6925" w:rsidRDefault="00FC6925">
      <w:pPr>
        <w:pStyle w:val="ConsPlusNormal"/>
        <w:spacing w:before="220"/>
        <w:ind w:firstLine="540"/>
        <w:jc w:val="both"/>
      </w:pPr>
      <w:r>
        <w:t>Должностным лицом Контрольного органа, уполномоченным на принятие решения о проведении контрольного мероприятия, является руководитель Контрольного органа.</w:t>
      </w:r>
    </w:p>
    <w:p w:rsidR="00FC6925" w:rsidRDefault="00FC6925">
      <w:pPr>
        <w:pStyle w:val="ConsPlusNormal"/>
        <w:jc w:val="both"/>
      </w:pPr>
      <w:r>
        <w:t xml:space="preserve">(п. 1.5 в ред. </w:t>
      </w:r>
      <w:hyperlink r:id="rId34" w:history="1">
        <w:r>
          <w:rPr>
            <w:color w:val="0000FF"/>
          </w:rPr>
          <w:t>Решения</w:t>
        </w:r>
      </w:hyperlink>
      <w:r>
        <w:t xml:space="preserve"> Рязанской городской Думы от 25.01.2024 N 7-IV)</w:t>
      </w:r>
    </w:p>
    <w:p w:rsidR="00FC6925" w:rsidRDefault="00FC6925">
      <w:pPr>
        <w:pStyle w:val="ConsPlusNormal"/>
        <w:spacing w:before="220"/>
        <w:ind w:firstLine="540"/>
        <w:jc w:val="both"/>
      </w:pPr>
      <w:r>
        <w:t xml:space="preserve">1.6. Должностные лица, уполномоченные осуществлять муниципальный жилищный контроль, при осуществлении муниципального жилищного контроля имеют права, исполняют обязанности в соответствии со </w:t>
      </w:r>
      <w:hyperlink r:id="rId35" w:history="1">
        <w:r>
          <w:rPr>
            <w:color w:val="0000FF"/>
          </w:rPr>
          <w:t>статьей 29</w:t>
        </w:r>
      </w:hyperlink>
      <w: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N 248-ФЗ).</w:t>
      </w:r>
    </w:p>
    <w:p w:rsidR="00FC6925" w:rsidRDefault="00FC6925">
      <w:pPr>
        <w:pStyle w:val="ConsPlusNormal"/>
        <w:spacing w:before="220"/>
        <w:ind w:firstLine="540"/>
        <w:jc w:val="both"/>
      </w:pPr>
      <w:r>
        <w:t xml:space="preserve">1.7.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hyperlink r:id="rId36" w:history="1">
        <w:r>
          <w:rPr>
            <w:color w:val="0000FF"/>
          </w:rPr>
          <w:t>закона</w:t>
        </w:r>
      </w:hyperlink>
      <w:r>
        <w:t xml:space="preserve"> N 248-ФЗ, Жилищного </w:t>
      </w:r>
      <w:hyperlink r:id="rId37" w:history="1">
        <w:r>
          <w:rPr>
            <w:color w:val="0000FF"/>
          </w:rPr>
          <w:t>кодекса</w:t>
        </w:r>
      </w:hyperlink>
      <w:r>
        <w:t xml:space="preserve"> Российской Федерации.</w:t>
      </w:r>
    </w:p>
    <w:p w:rsidR="00FC6925" w:rsidRDefault="00FC6925">
      <w:pPr>
        <w:pStyle w:val="ConsPlusNormal"/>
        <w:spacing w:before="220"/>
        <w:ind w:firstLine="540"/>
        <w:jc w:val="both"/>
      </w:pPr>
      <w:r>
        <w:t xml:space="preserve">1.8. Контрольный орган обеспечивает учет объектов контроля в соответствии со </w:t>
      </w:r>
      <w:hyperlink r:id="rId38" w:history="1">
        <w:r>
          <w:rPr>
            <w:color w:val="0000FF"/>
          </w:rPr>
          <w:t>статьей 16</w:t>
        </w:r>
      </w:hyperlink>
      <w:r>
        <w:t xml:space="preserve"> Федерального закона N 248-ФЗ путем внесения сведений об объектах контроля в государственные и муниципальные информационные системы, создаваемые в соответствии с требованиями </w:t>
      </w:r>
      <w:hyperlink r:id="rId39" w:history="1">
        <w:r>
          <w:rPr>
            <w:color w:val="0000FF"/>
          </w:rPr>
          <w:t>статьи 17</w:t>
        </w:r>
      </w:hyperlink>
      <w:r>
        <w:t xml:space="preserve"> Федерального закона N 248-ФЗ.</w:t>
      </w:r>
    </w:p>
    <w:p w:rsidR="00FC6925" w:rsidRDefault="00FC6925">
      <w:pPr>
        <w:pStyle w:val="ConsPlusNormal"/>
        <w:spacing w:before="220"/>
        <w:ind w:firstLine="540"/>
        <w:jc w:val="both"/>
      </w:pPr>
      <w:r>
        <w:t>1.9. При организации и осуществлении муниципального жилищного контроля система оценки и управления рисками не применяется.</w:t>
      </w:r>
    </w:p>
    <w:p w:rsidR="00FC6925" w:rsidRDefault="00FC6925">
      <w:pPr>
        <w:pStyle w:val="ConsPlusNormal"/>
        <w:jc w:val="both"/>
      </w:pPr>
    </w:p>
    <w:p w:rsidR="00FC6925" w:rsidRDefault="00FC6925">
      <w:pPr>
        <w:pStyle w:val="ConsPlusNormal"/>
        <w:jc w:val="center"/>
        <w:outlineLvl w:val="1"/>
        <w:rPr>
          <w:b/>
          <w:bCs/>
        </w:rPr>
      </w:pPr>
      <w:r>
        <w:rPr>
          <w:b/>
          <w:bCs/>
        </w:rPr>
        <w:t>2. Профилактические мероприятия</w:t>
      </w:r>
    </w:p>
    <w:p w:rsidR="00FC6925" w:rsidRDefault="00FC6925">
      <w:pPr>
        <w:pStyle w:val="ConsPlusNormal"/>
        <w:jc w:val="both"/>
      </w:pPr>
    </w:p>
    <w:p w:rsidR="00FC6925" w:rsidRDefault="00FC6925">
      <w:pPr>
        <w:pStyle w:val="ConsPlusNormal"/>
        <w:ind w:firstLine="540"/>
        <w:jc w:val="both"/>
      </w:pPr>
      <w:r>
        <w:t>2.1. Контрольный орган осуществляет муниципальный жилищный контроль, в том числе посредством проведения профилактических мероприятий.</w:t>
      </w:r>
    </w:p>
    <w:p w:rsidR="00FC6925" w:rsidRDefault="00FC6925">
      <w:pPr>
        <w:pStyle w:val="ConsPlusNormal"/>
        <w:spacing w:before="220"/>
        <w:ind w:firstLine="540"/>
        <w:jc w:val="both"/>
      </w:pPr>
      <w:r>
        <w:t>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C6925" w:rsidRDefault="00FC6925">
      <w:pPr>
        <w:pStyle w:val="ConsPlusNormal"/>
        <w:spacing w:before="220"/>
        <w:ind w:firstLine="540"/>
        <w:jc w:val="both"/>
      </w:pPr>
      <w: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C6925" w:rsidRDefault="00FC6925">
      <w:pPr>
        <w:pStyle w:val="ConsPlusNormal"/>
        <w:spacing w:before="220"/>
        <w:ind w:firstLine="540"/>
        <w:jc w:val="both"/>
      </w:pPr>
      <w:r>
        <w:t xml:space="preserve">2.2.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Программа профилактики рисков </w:t>
      </w:r>
      <w:r>
        <w:lastRenderedPageBreak/>
        <w:t>причинения вреда утверждается Контрольным органом ежегодно. Также могут проводиться профилактические мероприятия, не предусмотренные программой профилактики рисков причинения вреда.</w:t>
      </w:r>
    </w:p>
    <w:p w:rsidR="00FC6925" w:rsidRDefault="00FC6925">
      <w:pPr>
        <w:pStyle w:val="ConsPlusNormal"/>
        <w:spacing w:before="220"/>
        <w:ind w:firstLine="540"/>
        <w:jc w:val="both"/>
      </w:pPr>
      <w:r>
        <w:t xml:space="preserve">2.3. </w:t>
      </w:r>
      <w:proofErr w:type="gramStart"/>
      <w: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roofErr w:type="gramEnd"/>
    </w:p>
    <w:p w:rsidR="00FC6925" w:rsidRDefault="00FC6925">
      <w:pPr>
        <w:pStyle w:val="ConsPlusNormal"/>
        <w:spacing w:before="220"/>
        <w:ind w:firstLine="540"/>
        <w:jc w:val="both"/>
      </w:pPr>
      <w:r>
        <w:t>2.4. При осуществлении Контрольным органом муниципального жилищного контроля проводятся следующие виды профилактических мероприятий:</w:t>
      </w:r>
    </w:p>
    <w:p w:rsidR="00FC6925" w:rsidRDefault="00FC6925">
      <w:pPr>
        <w:pStyle w:val="ConsPlusNormal"/>
        <w:spacing w:before="220"/>
        <w:ind w:firstLine="540"/>
        <w:jc w:val="both"/>
      </w:pPr>
      <w:r>
        <w:t>1) информирование;</w:t>
      </w:r>
    </w:p>
    <w:p w:rsidR="00FC6925" w:rsidRDefault="00FC6925">
      <w:pPr>
        <w:pStyle w:val="ConsPlusNormal"/>
        <w:spacing w:before="220"/>
        <w:ind w:firstLine="540"/>
        <w:jc w:val="both"/>
      </w:pPr>
      <w:r>
        <w:t>2) объявление предостережения;</w:t>
      </w:r>
    </w:p>
    <w:p w:rsidR="00FC6925" w:rsidRDefault="00FC6925">
      <w:pPr>
        <w:pStyle w:val="ConsPlusNormal"/>
        <w:spacing w:before="220"/>
        <w:ind w:firstLine="540"/>
        <w:jc w:val="both"/>
      </w:pPr>
      <w:r>
        <w:t>3) консультирование.</w:t>
      </w:r>
    </w:p>
    <w:p w:rsidR="00FC6925" w:rsidRDefault="00FC6925">
      <w:pPr>
        <w:pStyle w:val="ConsPlusNormal"/>
        <w:spacing w:before="220"/>
        <w:ind w:firstLine="540"/>
        <w:jc w:val="both"/>
      </w:pPr>
      <w:r>
        <w:t xml:space="preserve">2.5. </w:t>
      </w:r>
      <w:proofErr w:type="gramStart"/>
      <w:r>
        <w:t>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Контрольного органа в информационно-телекоммуникационной сети "Интернет" в специальном разделе, посвященном муниципальному контролю (далее - официальный сайт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FC6925" w:rsidRDefault="00FC6925">
      <w:pPr>
        <w:pStyle w:val="ConsPlusNormal"/>
        <w:spacing w:before="220"/>
        <w:ind w:firstLine="540"/>
        <w:jc w:val="both"/>
      </w:pPr>
      <w:r>
        <w:t xml:space="preserve">Контрольный орган обязан размещать и поддерживать в актуальном состоянии на официальном сайте Контрольного органа сведения, предусмотренные </w:t>
      </w:r>
      <w:hyperlink r:id="rId40" w:history="1">
        <w:r>
          <w:rPr>
            <w:color w:val="0000FF"/>
          </w:rPr>
          <w:t>частью 3 статьи 46</w:t>
        </w:r>
      </w:hyperlink>
      <w:r>
        <w:t xml:space="preserve"> Федерального закона N 248-ФЗ.</w:t>
      </w:r>
    </w:p>
    <w:p w:rsidR="00FC6925" w:rsidRDefault="00FC6925">
      <w:pPr>
        <w:pStyle w:val="ConsPlusNormal"/>
        <w:spacing w:before="220"/>
        <w:ind w:firstLine="540"/>
        <w:jc w:val="both"/>
      </w:pPr>
      <w:r>
        <w:t xml:space="preserve">2.6. </w:t>
      </w:r>
      <w:proofErr w:type="gramStart"/>
      <w: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t xml:space="preserve"> соблюдения обязательных требований.</w:t>
      </w:r>
    </w:p>
    <w:p w:rsidR="00FC6925" w:rsidRDefault="00FC6925">
      <w:pPr>
        <w:pStyle w:val="ConsPlusNormal"/>
        <w:spacing w:before="220"/>
        <w:ind w:firstLine="540"/>
        <w:jc w:val="both"/>
      </w:pPr>
      <w:hyperlink r:id="rId41" w:history="1">
        <w:r>
          <w:rPr>
            <w:color w:val="0000FF"/>
          </w:rPr>
          <w:t>Предостережение</w:t>
        </w:r>
      </w:hyperlink>
      <w:r>
        <w:t xml:space="preserve"> составляется по форме, утвержденной приказом Минэкономразвития России от 31.03.2021 N 151 "О типовых формах документов, используемых контрольным (надзорным) органом".</w:t>
      </w:r>
    </w:p>
    <w:p w:rsidR="00FC6925" w:rsidRDefault="00FC6925">
      <w:pPr>
        <w:pStyle w:val="ConsPlusNormal"/>
        <w:spacing w:before="220"/>
        <w:ind w:firstLine="540"/>
        <w:jc w:val="both"/>
      </w:pPr>
      <w: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C6925" w:rsidRDefault="00FC6925">
      <w:pPr>
        <w:pStyle w:val="ConsPlusNormal"/>
        <w:spacing w:before="220"/>
        <w:ind w:firstLine="540"/>
        <w:jc w:val="both"/>
      </w:pPr>
      <w:r>
        <w:t>Возражение должно содержать:</w:t>
      </w:r>
    </w:p>
    <w:p w:rsidR="00FC6925" w:rsidRDefault="00FC6925">
      <w:pPr>
        <w:pStyle w:val="ConsPlusNormal"/>
        <w:spacing w:before="220"/>
        <w:ind w:firstLine="540"/>
        <w:jc w:val="both"/>
      </w:pPr>
      <w:r>
        <w:t>1) наименование Контрольного органа, в который направляется возражение;</w:t>
      </w:r>
    </w:p>
    <w:p w:rsidR="00FC6925" w:rsidRDefault="00FC6925">
      <w:pPr>
        <w:pStyle w:val="ConsPlusNormal"/>
        <w:spacing w:before="220"/>
        <w:ind w:firstLine="540"/>
        <w:jc w:val="both"/>
      </w:pPr>
      <w:proofErr w:type="gramStart"/>
      <w: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C6925" w:rsidRDefault="00FC6925">
      <w:pPr>
        <w:pStyle w:val="ConsPlusNormal"/>
        <w:spacing w:before="220"/>
        <w:ind w:firstLine="540"/>
        <w:jc w:val="both"/>
      </w:pPr>
      <w:r>
        <w:lastRenderedPageBreak/>
        <w:t>3) дату и номер предостережения;</w:t>
      </w:r>
    </w:p>
    <w:p w:rsidR="00FC6925" w:rsidRDefault="00FC6925">
      <w:pPr>
        <w:pStyle w:val="ConsPlusNormal"/>
        <w:spacing w:before="220"/>
        <w:ind w:firstLine="540"/>
        <w:jc w:val="both"/>
      </w:pPr>
      <w:r>
        <w:t xml:space="preserve">4) доводы, на основании которых контролируемое лицо </w:t>
      </w:r>
      <w:proofErr w:type="gramStart"/>
      <w:r>
        <w:t>не согласно</w:t>
      </w:r>
      <w:proofErr w:type="gramEnd"/>
      <w:r>
        <w:t xml:space="preserve"> с объявленным предостережением;</w:t>
      </w:r>
    </w:p>
    <w:p w:rsidR="00FC6925" w:rsidRDefault="00FC6925">
      <w:pPr>
        <w:pStyle w:val="ConsPlusNormal"/>
        <w:spacing w:before="220"/>
        <w:ind w:firstLine="540"/>
        <w:jc w:val="both"/>
      </w:pPr>
      <w:r>
        <w:t>5) дату получения предостережения контролируемым лицом;</w:t>
      </w:r>
    </w:p>
    <w:p w:rsidR="00FC6925" w:rsidRDefault="00FC6925">
      <w:pPr>
        <w:pStyle w:val="ConsPlusNormal"/>
        <w:spacing w:before="220"/>
        <w:ind w:firstLine="540"/>
        <w:jc w:val="both"/>
      </w:pPr>
      <w:r>
        <w:t>6) личную подпись и дату подписания возражения.</w:t>
      </w:r>
    </w:p>
    <w:p w:rsidR="00FC6925" w:rsidRDefault="00FC6925">
      <w:pPr>
        <w:pStyle w:val="ConsPlusNormal"/>
        <w:spacing w:before="220"/>
        <w:ind w:firstLine="540"/>
        <w:jc w:val="both"/>
      </w:pPr>
      <w:r>
        <w:t>В случае необходимости в подтверждение своих доводов контролируемое лицо прилагает к возражению соответствующие документы.</w:t>
      </w:r>
    </w:p>
    <w:p w:rsidR="00FC6925" w:rsidRDefault="00FC6925">
      <w:pPr>
        <w:pStyle w:val="ConsPlusNormal"/>
        <w:spacing w:before="220"/>
        <w:ind w:firstLine="540"/>
        <w:jc w:val="both"/>
      </w:pPr>
      <w:r>
        <w:t>Возражение регистрируется в день его поступления. Контрольный орган рассматривает возражение в отношении предостережения в течение пятнадцати календарных дней со дня его получения.</w:t>
      </w:r>
    </w:p>
    <w:p w:rsidR="00FC6925" w:rsidRDefault="00FC6925">
      <w:pPr>
        <w:pStyle w:val="ConsPlusNormal"/>
        <w:spacing w:before="220"/>
        <w:ind w:firstLine="540"/>
        <w:jc w:val="both"/>
      </w:pPr>
      <w:r>
        <w:t>По результатам рассмотрения возражения Контрольный орган принимает одно из следующих решений:</w:t>
      </w:r>
    </w:p>
    <w:p w:rsidR="00FC6925" w:rsidRDefault="00FC6925">
      <w:pPr>
        <w:pStyle w:val="ConsPlusNormal"/>
        <w:spacing w:before="220"/>
        <w:ind w:firstLine="540"/>
        <w:jc w:val="both"/>
      </w:pPr>
      <w:r>
        <w:t>1) удовлетворяет возражение в форме отмены предостережения;</w:t>
      </w:r>
    </w:p>
    <w:p w:rsidR="00FC6925" w:rsidRDefault="00FC6925">
      <w:pPr>
        <w:pStyle w:val="ConsPlusNormal"/>
        <w:spacing w:before="220"/>
        <w:ind w:firstLine="540"/>
        <w:jc w:val="both"/>
      </w:pPr>
      <w:r>
        <w:t>2) отказывает в удовлетворении возражения с указанием причины отказа.</w:t>
      </w:r>
    </w:p>
    <w:p w:rsidR="00FC6925" w:rsidRDefault="00FC6925">
      <w:pPr>
        <w:pStyle w:val="ConsPlusNormal"/>
        <w:spacing w:before="220"/>
        <w:ind w:firstLine="540"/>
        <w:jc w:val="both"/>
      </w:pPr>
      <w:r>
        <w:t>Контрольный орган информирует контролируемое лицо о результатах рассмотрения возражения не позднее пяти календарных дней со дня принятия решения по результатам рассмотрения возражения в отношении предостережения.</w:t>
      </w:r>
    </w:p>
    <w:p w:rsidR="00FC6925" w:rsidRDefault="00FC6925">
      <w:pPr>
        <w:pStyle w:val="ConsPlusNormal"/>
        <w:spacing w:before="220"/>
        <w:ind w:firstLine="540"/>
        <w:jc w:val="both"/>
      </w:pPr>
      <w:r>
        <w:t>Повторное направление возражения по тем же основаниям не допускается.</w:t>
      </w:r>
    </w:p>
    <w:p w:rsidR="00FC6925" w:rsidRDefault="00FC6925">
      <w:pPr>
        <w:pStyle w:val="ConsPlusNormal"/>
        <w:spacing w:before="220"/>
        <w:ind w:firstLine="540"/>
        <w:jc w:val="both"/>
      </w:pPr>
      <w:r>
        <w:t xml:space="preserve">2.7. Консультирование контролируемых лиц осуществляется должностным лицом, уполномоченным осуществлять муниципальный жилищный контроль, в соответствии с требованиями </w:t>
      </w:r>
      <w:hyperlink r:id="rId42" w:history="1">
        <w:r>
          <w:rPr>
            <w:color w:val="0000FF"/>
          </w:rPr>
          <w:t>статьи 50</w:t>
        </w:r>
      </w:hyperlink>
      <w:r>
        <w:t xml:space="preserve"> Федерального закона N 248-ФЗ по телефону, посредством видеоконференц-связи, на личном приеме либо в ходе проведения профилактических, контрольных мероприятий и не должно превышать 10 минут.</w:t>
      </w:r>
    </w:p>
    <w:p w:rsidR="00FC6925" w:rsidRDefault="00FC6925">
      <w:pPr>
        <w:pStyle w:val="ConsPlusNormal"/>
        <w:spacing w:before="220"/>
        <w:ind w:firstLine="540"/>
        <w:jc w:val="both"/>
      </w:pPr>
      <w:r>
        <w:t>Консультирование осуществляется в устной или письменной форме по следующим вопросам:</w:t>
      </w:r>
    </w:p>
    <w:p w:rsidR="00FC6925" w:rsidRDefault="00FC6925">
      <w:pPr>
        <w:pStyle w:val="ConsPlusNormal"/>
        <w:spacing w:before="220"/>
        <w:ind w:firstLine="540"/>
        <w:jc w:val="both"/>
      </w:pPr>
      <w:r>
        <w:t>1) организация и осуществление муниципального жилищного контроля;</w:t>
      </w:r>
    </w:p>
    <w:p w:rsidR="00FC6925" w:rsidRDefault="00FC6925">
      <w:pPr>
        <w:pStyle w:val="ConsPlusNormal"/>
        <w:spacing w:before="220"/>
        <w:ind w:firstLine="540"/>
        <w:jc w:val="both"/>
      </w:pPr>
      <w:r>
        <w:t>2) порядок осуществления контрольных мероприятий, установленных настоящим Положением;</w:t>
      </w:r>
    </w:p>
    <w:p w:rsidR="00FC6925" w:rsidRDefault="00FC6925">
      <w:pPr>
        <w:pStyle w:val="ConsPlusNormal"/>
        <w:spacing w:before="220"/>
        <w:ind w:firstLine="540"/>
        <w:jc w:val="both"/>
      </w:pPr>
      <w:r>
        <w:t>3) порядок обжалования действий (бездействия) должностных лиц, уполномоченных осуществлять муниципальный жилищный контроль;</w:t>
      </w:r>
    </w:p>
    <w:p w:rsidR="00FC6925" w:rsidRDefault="00FC6925">
      <w:pPr>
        <w:pStyle w:val="ConsPlusNormal"/>
        <w:spacing w:before="220"/>
        <w:ind w:firstLine="540"/>
        <w:jc w:val="both"/>
      </w:pPr>
      <w: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FC6925" w:rsidRDefault="00FC6925">
      <w:pPr>
        <w:pStyle w:val="ConsPlusNormal"/>
        <w:spacing w:before="220"/>
        <w:ind w:firstLine="540"/>
        <w:jc w:val="both"/>
      </w:pPr>
      <w: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предусмотренных абзацами девятым - одиннадцатым настоящего пункта. Контролируемое лицо вправе направить запрос о предоставлении письменного ответа в сроки, установленные Федеральным </w:t>
      </w:r>
      <w:hyperlink r:id="rId43" w:history="1">
        <w:r>
          <w:rPr>
            <w:color w:val="0000FF"/>
          </w:rPr>
          <w:t>законом</w:t>
        </w:r>
      </w:hyperlink>
      <w:r>
        <w:t xml:space="preserve"> от 02.05.2006 N 59-ФЗ "О порядке рассмотрения обращений граждан в Российской Федерации".</w:t>
      </w:r>
    </w:p>
    <w:p w:rsidR="00FC6925" w:rsidRDefault="00FC6925">
      <w:pPr>
        <w:pStyle w:val="ConsPlusNormal"/>
        <w:spacing w:before="220"/>
        <w:ind w:firstLine="540"/>
        <w:jc w:val="both"/>
      </w:pPr>
      <w:r>
        <w:t xml:space="preserve">Консультирование в письменной форме осуществляется должностным лицом, </w:t>
      </w:r>
      <w:r>
        <w:lastRenderedPageBreak/>
        <w:t>уполномоченным осуществлять муниципальный жилищный контроль, в следующих случаях:</w:t>
      </w:r>
    </w:p>
    <w:p w:rsidR="00FC6925" w:rsidRDefault="00FC6925">
      <w:pPr>
        <w:pStyle w:val="ConsPlusNormal"/>
        <w:spacing w:before="220"/>
        <w:ind w:firstLine="540"/>
        <w:jc w:val="both"/>
      </w:pPr>
      <w:r>
        <w:t>1) контролируемым лицом представлен письменный запрос о предоставлении письменного ответа по вопросам консультирования;</w:t>
      </w:r>
    </w:p>
    <w:p w:rsidR="00FC6925" w:rsidRDefault="00FC6925">
      <w:pPr>
        <w:pStyle w:val="ConsPlusNormal"/>
        <w:spacing w:before="220"/>
        <w:ind w:firstLine="540"/>
        <w:jc w:val="both"/>
      </w:pPr>
      <w:r>
        <w:t>2) за время консультирования предоставить в устной форме ответ на поставленные вопросы невозможно;</w:t>
      </w:r>
    </w:p>
    <w:p w:rsidR="00FC6925" w:rsidRDefault="00FC6925">
      <w:pPr>
        <w:pStyle w:val="ConsPlusNormal"/>
        <w:spacing w:before="220"/>
        <w:ind w:firstLine="540"/>
        <w:jc w:val="both"/>
      </w:pPr>
      <w:r>
        <w:t>3) ответ на поставленные вопросы требует дополнительного запроса сведений.</w:t>
      </w:r>
    </w:p>
    <w:p w:rsidR="00FC6925" w:rsidRDefault="00FC6925">
      <w:pPr>
        <w:pStyle w:val="ConsPlusNormal"/>
        <w:spacing w:before="220"/>
        <w:ind w:firstLine="540"/>
        <w:jc w:val="both"/>
      </w:pPr>
      <w: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письменного разъяснения, подписанного руководителем (заместителем руководителя) Контрольного органа.</w:t>
      </w:r>
    </w:p>
    <w:p w:rsidR="00FC6925" w:rsidRDefault="00FC6925">
      <w:pPr>
        <w:pStyle w:val="ConsPlusNormal"/>
        <w:jc w:val="both"/>
      </w:pPr>
    </w:p>
    <w:p w:rsidR="00FC6925" w:rsidRDefault="00FC6925">
      <w:pPr>
        <w:pStyle w:val="ConsPlusNormal"/>
        <w:jc w:val="center"/>
        <w:outlineLvl w:val="1"/>
        <w:rPr>
          <w:b/>
          <w:bCs/>
        </w:rPr>
      </w:pPr>
      <w:r>
        <w:rPr>
          <w:b/>
          <w:bCs/>
        </w:rPr>
        <w:t>3. Осуществление контрольных мероприятий и контрольных</w:t>
      </w:r>
    </w:p>
    <w:p w:rsidR="00FC6925" w:rsidRDefault="00FC6925">
      <w:pPr>
        <w:pStyle w:val="ConsPlusNormal"/>
        <w:jc w:val="center"/>
        <w:rPr>
          <w:b/>
          <w:bCs/>
        </w:rPr>
      </w:pPr>
      <w:r>
        <w:rPr>
          <w:b/>
          <w:bCs/>
        </w:rPr>
        <w:t>действий</w:t>
      </w:r>
    </w:p>
    <w:p w:rsidR="00FC6925" w:rsidRDefault="00FC6925">
      <w:pPr>
        <w:pStyle w:val="ConsPlusNormal"/>
        <w:jc w:val="both"/>
      </w:pPr>
    </w:p>
    <w:p w:rsidR="00FC6925" w:rsidRDefault="00FC6925">
      <w:pPr>
        <w:pStyle w:val="ConsPlusNormal"/>
        <w:ind w:firstLine="540"/>
        <w:jc w:val="both"/>
      </w:pPr>
      <w:r>
        <w:t xml:space="preserve">3.1. В соответствии с </w:t>
      </w:r>
      <w:hyperlink r:id="rId44" w:history="1">
        <w:r>
          <w:rPr>
            <w:color w:val="0000FF"/>
          </w:rPr>
          <w:t>частью 2 статьи 61</w:t>
        </w:r>
      </w:hyperlink>
      <w:r>
        <w:t xml:space="preserve"> Федерального закона N 248-ФЗ плановые контрольные мероприятия не проводятся.</w:t>
      </w:r>
    </w:p>
    <w:p w:rsidR="00FC6925" w:rsidRDefault="00FC6925">
      <w:pPr>
        <w:pStyle w:val="ConsPlusNormal"/>
        <w:spacing w:before="220"/>
        <w:ind w:firstLine="540"/>
        <w:jc w:val="both"/>
      </w:pPr>
      <w:r>
        <w:t xml:space="preserve">3.2. В соответствии с </w:t>
      </w:r>
      <w:hyperlink r:id="rId45" w:history="1">
        <w:r>
          <w:rPr>
            <w:color w:val="0000FF"/>
          </w:rPr>
          <w:t>частью 2 статьи 21</w:t>
        </w:r>
      </w:hyperlink>
      <w:r>
        <w:t xml:space="preserve"> Федерального закона N 248-ФЗ Контрольным органом используются типовые формы документов, утвержденные </w:t>
      </w:r>
      <w:hyperlink r:id="rId46" w:history="1">
        <w:r>
          <w:rPr>
            <w:color w:val="0000FF"/>
          </w:rPr>
          <w:t>приказом</w:t>
        </w:r>
      </w:hyperlink>
      <w:r>
        <w:t xml:space="preserve"> Минэкономразвития России от 31.03.2021 N 151 "О типовых формах документов, используемых контрольным (надзорным) органом".</w:t>
      </w:r>
    </w:p>
    <w:p w:rsidR="00FC6925" w:rsidRDefault="00FC6925">
      <w:pPr>
        <w:pStyle w:val="ConsPlusNormal"/>
        <w:spacing w:before="220"/>
        <w:ind w:firstLine="540"/>
        <w:jc w:val="both"/>
      </w:pPr>
      <w:r>
        <w:t xml:space="preserve">Контрольный орган вправе утверждать формы документов, используемых им при осуществлении муниципального жилищного контроля, не утвержденные в порядке, установленном </w:t>
      </w:r>
      <w:hyperlink r:id="rId47" w:history="1">
        <w:r>
          <w:rPr>
            <w:color w:val="0000FF"/>
          </w:rPr>
          <w:t>частью 2 статьи 21</w:t>
        </w:r>
      </w:hyperlink>
      <w:r>
        <w:t xml:space="preserve"> Федерального закона N 248-ФЗ.</w:t>
      </w:r>
    </w:p>
    <w:p w:rsidR="00FC6925" w:rsidRDefault="00FC6925">
      <w:pPr>
        <w:pStyle w:val="ConsPlusNormal"/>
        <w:spacing w:before="220"/>
        <w:ind w:firstLine="540"/>
        <w:jc w:val="both"/>
      </w:pPr>
      <w:r>
        <w:t>3.3. При осуществлении муниципального жилищного контроля Контрольным органом проводятся следующие виды контрольных мероприятий:</w:t>
      </w:r>
    </w:p>
    <w:p w:rsidR="00FC6925" w:rsidRDefault="00FC6925">
      <w:pPr>
        <w:pStyle w:val="ConsPlusNormal"/>
        <w:spacing w:before="220"/>
        <w:ind w:firstLine="540"/>
        <w:jc w:val="both"/>
      </w:pPr>
      <w:r>
        <w:t>1) инспекционный визит;</w:t>
      </w:r>
    </w:p>
    <w:p w:rsidR="00FC6925" w:rsidRDefault="00FC6925">
      <w:pPr>
        <w:pStyle w:val="ConsPlusNormal"/>
        <w:spacing w:before="220"/>
        <w:ind w:firstLine="540"/>
        <w:jc w:val="both"/>
      </w:pPr>
      <w:r>
        <w:t>2) рейдовый осмотр;</w:t>
      </w:r>
    </w:p>
    <w:p w:rsidR="00FC6925" w:rsidRDefault="00FC6925">
      <w:pPr>
        <w:pStyle w:val="ConsPlusNormal"/>
        <w:spacing w:before="220"/>
        <w:ind w:firstLine="540"/>
        <w:jc w:val="both"/>
      </w:pPr>
      <w:r>
        <w:t>3) выездная проверка;</w:t>
      </w:r>
    </w:p>
    <w:p w:rsidR="00FC6925" w:rsidRDefault="00FC6925">
      <w:pPr>
        <w:pStyle w:val="ConsPlusNormal"/>
        <w:spacing w:before="220"/>
        <w:ind w:firstLine="540"/>
        <w:jc w:val="both"/>
      </w:pPr>
      <w:r>
        <w:t>4) документарная проверка;</w:t>
      </w:r>
    </w:p>
    <w:p w:rsidR="00FC6925" w:rsidRDefault="00FC6925">
      <w:pPr>
        <w:pStyle w:val="ConsPlusNormal"/>
        <w:spacing w:before="220"/>
        <w:ind w:firstLine="540"/>
        <w:jc w:val="both"/>
      </w:pPr>
      <w:r>
        <w:t>5) наблюдение за соблюдением обязательных требований;</w:t>
      </w:r>
    </w:p>
    <w:p w:rsidR="00FC6925" w:rsidRDefault="00FC6925">
      <w:pPr>
        <w:pStyle w:val="ConsPlusNormal"/>
        <w:spacing w:before="220"/>
        <w:ind w:firstLine="540"/>
        <w:jc w:val="both"/>
      </w:pPr>
      <w:r>
        <w:t>6) выездное обследование.</w:t>
      </w:r>
    </w:p>
    <w:p w:rsidR="00FC6925" w:rsidRDefault="00FC6925">
      <w:pPr>
        <w:pStyle w:val="ConsPlusNormal"/>
        <w:spacing w:before="220"/>
        <w:ind w:firstLine="540"/>
        <w:jc w:val="both"/>
      </w:pPr>
      <w:r>
        <w:t xml:space="preserve">3.4. Инспекционный визит проводится в порядке, установленном </w:t>
      </w:r>
      <w:hyperlink r:id="rId48" w:history="1">
        <w:r>
          <w:rPr>
            <w:color w:val="0000FF"/>
          </w:rPr>
          <w:t>статьей 70</w:t>
        </w:r>
      </w:hyperlink>
      <w:r>
        <w:t xml:space="preserve"> Федерального закона N 248-ФЗ.</w:t>
      </w:r>
    </w:p>
    <w:p w:rsidR="00FC6925" w:rsidRDefault="00FC6925">
      <w:pPr>
        <w:pStyle w:val="ConsPlusNormal"/>
        <w:spacing w:before="220"/>
        <w:ind w:firstLine="540"/>
        <w:jc w:val="both"/>
      </w:pPr>
      <w:r>
        <w:t xml:space="preserve">В ходе инспекционного визита осуществляются следующие контрольные действия: осмотр, опрос,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получение письменных объяснений, инструментальное обследование. Указанные контрольные действия осуществляются в порядке, предусмотренном </w:t>
      </w:r>
      <w:hyperlink r:id="rId49" w:history="1">
        <w:r>
          <w:rPr>
            <w:color w:val="0000FF"/>
          </w:rPr>
          <w:t>статьями 76</w:t>
        </w:r>
      </w:hyperlink>
      <w:r>
        <w:t xml:space="preserve">, </w:t>
      </w:r>
      <w:hyperlink r:id="rId50" w:history="1">
        <w:r>
          <w:rPr>
            <w:color w:val="0000FF"/>
          </w:rPr>
          <w:t>78</w:t>
        </w:r>
      </w:hyperlink>
      <w:r>
        <w:t xml:space="preserve"> - </w:t>
      </w:r>
      <w:hyperlink r:id="rId51" w:history="1">
        <w:r>
          <w:rPr>
            <w:color w:val="0000FF"/>
          </w:rPr>
          <w:t>80</w:t>
        </w:r>
      </w:hyperlink>
      <w:r>
        <w:t xml:space="preserve">, </w:t>
      </w:r>
      <w:hyperlink r:id="rId52" w:history="1">
        <w:r>
          <w:rPr>
            <w:color w:val="0000FF"/>
          </w:rPr>
          <w:t>82</w:t>
        </w:r>
      </w:hyperlink>
      <w:r>
        <w:t xml:space="preserve"> Федерального закона N 248-ФЗ.</w:t>
      </w:r>
    </w:p>
    <w:p w:rsidR="00FC6925" w:rsidRDefault="00FC6925">
      <w:pPr>
        <w:pStyle w:val="ConsPlusNormal"/>
        <w:spacing w:before="220"/>
        <w:ind w:firstLine="540"/>
        <w:jc w:val="both"/>
      </w:pPr>
      <w:r>
        <w:t xml:space="preserve">3.5. Рейдовый осмотр проводится в порядке, установленном </w:t>
      </w:r>
      <w:hyperlink r:id="rId53" w:history="1">
        <w:r>
          <w:rPr>
            <w:color w:val="0000FF"/>
          </w:rPr>
          <w:t>статьей 71</w:t>
        </w:r>
      </w:hyperlink>
      <w:r>
        <w:t xml:space="preserve"> Федерального </w:t>
      </w:r>
      <w:r>
        <w:lastRenderedPageBreak/>
        <w:t>закона N 248-ФЗ.</w:t>
      </w:r>
    </w:p>
    <w:p w:rsidR="00FC6925" w:rsidRDefault="00FC6925">
      <w:pPr>
        <w:pStyle w:val="ConsPlusNormal"/>
        <w:spacing w:before="220"/>
        <w:ind w:firstLine="540"/>
        <w:jc w:val="both"/>
      </w:pPr>
      <w:r>
        <w:t xml:space="preserve">В ходе рейдового осмотра осуществляются следующие контрольные действия: осмотр, опрос, получения письменных объяснений, истребование документов, инструментальное обследование, экспертиза. Указанные контрольные действия осуществляются в порядке, предусмотренном </w:t>
      </w:r>
      <w:hyperlink r:id="rId54" w:history="1">
        <w:r>
          <w:rPr>
            <w:color w:val="0000FF"/>
          </w:rPr>
          <w:t>статьями 76</w:t>
        </w:r>
      </w:hyperlink>
      <w:r>
        <w:t xml:space="preserve">, </w:t>
      </w:r>
      <w:hyperlink r:id="rId55" w:history="1">
        <w:r>
          <w:rPr>
            <w:color w:val="0000FF"/>
          </w:rPr>
          <w:t>78</w:t>
        </w:r>
      </w:hyperlink>
      <w:r>
        <w:t xml:space="preserve"> - </w:t>
      </w:r>
      <w:hyperlink r:id="rId56" w:history="1">
        <w:r>
          <w:rPr>
            <w:color w:val="0000FF"/>
          </w:rPr>
          <w:t>80</w:t>
        </w:r>
      </w:hyperlink>
      <w:r>
        <w:t xml:space="preserve">, </w:t>
      </w:r>
      <w:hyperlink r:id="rId57" w:history="1">
        <w:r>
          <w:rPr>
            <w:color w:val="0000FF"/>
          </w:rPr>
          <w:t>82</w:t>
        </w:r>
      </w:hyperlink>
      <w:r>
        <w:t xml:space="preserve">, </w:t>
      </w:r>
      <w:hyperlink r:id="rId58" w:history="1">
        <w:r>
          <w:rPr>
            <w:color w:val="0000FF"/>
          </w:rPr>
          <w:t>84</w:t>
        </w:r>
      </w:hyperlink>
      <w:r>
        <w:t xml:space="preserve"> Федерального закона N 248-ФЗ.</w:t>
      </w:r>
    </w:p>
    <w:p w:rsidR="00FC6925" w:rsidRDefault="00FC6925">
      <w:pPr>
        <w:pStyle w:val="ConsPlusNormal"/>
        <w:spacing w:before="220"/>
        <w:ind w:firstLine="540"/>
        <w:jc w:val="both"/>
      </w:pPr>
      <w:r>
        <w:t xml:space="preserve">3.6. Выездная проверка проводится в порядке, установленном </w:t>
      </w:r>
      <w:hyperlink r:id="rId59" w:history="1">
        <w:r>
          <w:rPr>
            <w:color w:val="0000FF"/>
          </w:rPr>
          <w:t>статьей 73</w:t>
        </w:r>
      </w:hyperlink>
      <w:r>
        <w:t xml:space="preserve"> Федерального закона N 248-ФЗ.</w:t>
      </w:r>
    </w:p>
    <w:p w:rsidR="00FC6925" w:rsidRDefault="00FC6925">
      <w:pPr>
        <w:pStyle w:val="ConsPlusNormal"/>
        <w:spacing w:before="220"/>
        <w:ind w:firstLine="540"/>
        <w:jc w:val="both"/>
      </w:pPr>
      <w:r>
        <w:t xml:space="preserve">В ходе проведения выездной проверки осуществляются следующие контрольные действия: осмотр, опрос, получения письменных объяснений, истребование документов, инструментальное обследование, экспертиза. Указанные контрольные действия осуществляются в порядке, предусмотренном </w:t>
      </w:r>
      <w:hyperlink r:id="rId60" w:history="1">
        <w:r>
          <w:rPr>
            <w:color w:val="0000FF"/>
          </w:rPr>
          <w:t>статьями 76</w:t>
        </w:r>
      </w:hyperlink>
      <w:r>
        <w:t xml:space="preserve">, </w:t>
      </w:r>
      <w:hyperlink r:id="rId61" w:history="1">
        <w:r>
          <w:rPr>
            <w:color w:val="0000FF"/>
          </w:rPr>
          <w:t>78</w:t>
        </w:r>
      </w:hyperlink>
      <w:r>
        <w:t xml:space="preserve"> - </w:t>
      </w:r>
      <w:hyperlink r:id="rId62" w:history="1">
        <w:r>
          <w:rPr>
            <w:color w:val="0000FF"/>
          </w:rPr>
          <w:t>80</w:t>
        </w:r>
      </w:hyperlink>
      <w:r>
        <w:t xml:space="preserve">, </w:t>
      </w:r>
      <w:hyperlink r:id="rId63" w:history="1">
        <w:r>
          <w:rPr>
            <w:color w:val="0000FF"/>
          </w:rPr>
          <w:t>82</w:t>
        </w:r>
      </w:hyperlink>
      <w:r>
        <w:t xml:space="preserve">, </w:t>
      </w:r>
      <w:hyperlink r:id="rId64" w:history="1">
        <w:r>
          <w:rPr>
            <w:color w:val="0000FF"/>
          </w:rPr>
          <w:t>84</w:t>
        </w:r>
      </w:hyperlink>
      <w:r>
        <w:t xml:space="preserve"> Федерального закона N 248-ФЗ.</w:t>
      </w:r>
    </w:p>
    <w:p w:rsidR="00FC6925" w:rsidRDefault="00FC6925">
      <w:pPr>
        <w:pStyle w:val="ConsPlusNormal"/>
        <w:spacing w:before="220"/>
        <w:ind w:firstLine="540"/>
        <w:jc w:val="both"/>
      </w:pPr>
      <w:r>
        <w:t>Срок проведения выездной проверки не может превышать 10 рабочих дней.</w:t>
      </w:r>
    </w:p>
    <w:p w:rsidR="00FC6925" w:rsidRDefault="00FC6925">
      <w:pPr>
        <w:pStyle w:val="ConsPlusNormal"/>
        <w:spacing w:before="220"/>
        <w:ind w:firstLine="540"/>
        <w:jc w:val="both"/>
      </w:pPr>
      <w: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FC6925" w:rsidRDefault="00FC6925">
      <w:pPr>
        <w:pStyle w:val="ConsPlusNormal"/>
        <w:spacing w:before="220"/>
        <w:ind w:firstLine="540"/>
        <w:jc w:val="both"/>
      </w:pPr>
      <w:r>
        <w:t xml:space="preserve">3.7. Документарная проверка проводится в порядке, установленном </w:t>
      </w:r>
      <w:hyperlink r:id="rId65" w:history="1">
        <w:r>
          <w:rPr>
            <w:color w:val="0000FF"/>
          </w:rPr>
          <w:t>статьей 72</w:t>
        </w:r>
      </w:hyperlink>
      <w:r>
        <w:t xml:space="preserve"> Федерального закона N 248-ФЗ.</w:t>
      </w:r>
    </w:p>
    <w:p w:rsidR="00FC6925" w:rsidRDefault="00FC6925">
      <w:pPr>
        <w:pStyle w:val="ConsPlusNormal"/>
        <w:spacing w:before="220"/>
        <w:ind w:firstLine="540"/>
        <w:jc w:val="both"/>
      </w:pPr>
      <w:r>
        <w:t xml:space="preserve">В ходе документарной проверки осуществляются следующие контрольные действия: получение письменных объяснений, истребование документов, экспертиза. Указанные контрольные действия осуществляются в порядке, предусмотренном </w:t>
      </w:r>
      <w:hyperlink r:id="rId66" w:history="1">
        <w:r>
          <w:rPr>
            <w:color w:val="0000FF"/>
          </w:rPr>
          <w:t>статьями 79</w:t>
        </w:r>
      </w:hyperlink>
      <w:r>
        <w:t xml:space="preserve">, </w:t>
      </w:r>
      <w:hyperlink r:id="rId67" w:history="1">
        <w:r>
          <w:rPr>
            <w:color w:val="0000FF"/>
          </w:rPr>
          <w:t>80</w:t>
        </w:r>
      </w:hyperlink>
      <w:r>
        <w:t xml:space="preserve">, </w:t>
      </w:r>
      <w:hyperlink r:id="rId68" w:history="1">
        <w:r>
          <w:rPr>
            <w:color w:val="0000FF"/>
          </w:rPr>
          <w:t>84</w:t>
        </w:r>
      </w:hyperlink>
      <w:r>
        <w:t xml:space="preserve"> Федерального закона N 248-ФЗ.</w:t>
      </w:r>
    </w:p>
    <w:p w:rsidR="00FC6925" w:rsidRDefault="00FC6925">
      <w:pPr>
        <w:pStyle w:val="ConsPlusNormal"/>
        <w:spacing w:before="220"/>
        <w:ind w:firstLine="540"/>
        <w:jc w:val="both"/>
      </w:pPr>
      <w:r>
        <w:t xml:space="preserve">3.8.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w:t>
      </w:r>
      <w:hyperlink r:id="rId69" w:history="1">
        <w:r>
          <w:rPr>
            <w:color w:val="0000FF"/>
          </w:rPr>
          <w:t>статьей 74</w:t>
        </w:r>
      </w:hyperlink>
      <w:r>
        <w:t xml:space="preserve"> Федерального закона N 248-ФЗ.</w:t>
      </w:r>
    </w:p>
    <w:p w:rsidR="00FC6925" w:rsidRDefault="00FC6925">
      <w:pPr>
        <w:pStyle w:val="ConsPlusNormal"/>
        <w:spacing w:before="220"/>
        <w:ind w:firstLine="540"/>
        <w:jc w:val="both"/>
      </w:pPr>
      <w:r>
        <w:t xml:space="preserve">3.9. Выездное обследование проводится без взаимодействия с контролируемым лицом и без его информирования в порядке, установленном </w:t>
      </w:r>
      <w:hyperlink r:id="rId70" w:history="1">
        <w:r>
          <w:rPr>
            <w:color w:val="0000FF"/>
          </w:rPr>
          <w:t>статьей 75</w:t>
        </w:r>
      </w:hyperlink>
      <w:r>
        <w:t xml:space="preserve"> Федерального закона N 248-ФЗ.</w:t>
      </w:r>
    </w:p>
    <w:p w:rsidR="00FC6925" w:rsidRDefault="00FC6925">
      <w:pPr>
        <w:pStyle w:val="ConsPlusNormal"/>
        <w:spacing w:before="220"/>
        <w:ind w:firstLine="540"/>
        <w:jc w:val="both"/>
      </w:pPr>
      <w:r>
        <w:t>3.10. Основанием для проведения контрольных мероприятий, проводимых при взаимодействии с контролируемыми лицами, являются:</w:t>
      </w:r>
    </w:p>
    <w:p w:rsidR="00FC6925" w:rsidRDefault="00FC6925">
      <w:pPr>
        <w:pStyle w:val="ConsPlusNormal"/>
        <w:spacing w:before="220"/>
        <w:ind w:firstLine="540"/>
        <w:jc w:val="both"/>
      </w:pPr>
      <w:proofErr w:type="gramStart"/>
      <w: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t xml:space="preserve"> контролируемых лиц,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C6925" w:rsidRDefault="00FC6925">
      <w:pPr>
        <w:pStyle w:val="ConsPlusNormal"/>
        <w:jc w:val="both"/>
      </w:pPr>
      <w:r>
        <w:t xml:space="preserve">(в ред. </w:t>
      </w:r>
      <w:hyperlink r:id="rId71" w:history="1">
        <w:r>
          <w:rPr>
            <w:color w:val="0000FF"/>
          </w:rPr>
          <w:t>Решения</w:t>
        </w:r>
      </w:hyperlink>
      <w:r>
        <w:t xml:space="preserve"> Рязанской городской Думы от 27.06.2024 N 176-IV)</w:t>
      </w:r>
    </w:p>
    <w:p w:rsidR="00FC6925" w:rsidRDefault="00FC6925">
      <w:pPr>
        <w:pStyle w:val="ConsPlusNormal"/>
        <w:spacing w:before="220"/>
        <w:ind w:firstLine="540"/>
        <w:jc w:val="both"/>
      </w:pPr>
      <w: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C6925" w:rsidRDefault="00FC6925">
      <w:pPr>
        <w:pStyle w:val="ConsPlusNormal"/>
        <w:spacing w:before="220"/>
        <w:ind w:firstLine="540"/>
        <w:jc w:val="both"/>
      </w:pPr>
      <w: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C6925" w:rsidRDefault="00FC6925">
      <w:pPr>
        <w:pStyle w:val="ConsPlusNormal"/>
        <w:spacing w:before="220"/>
        <w:ind w:firstLine="540"/>
        <w:jc w:val="both"/>
      </w:pPr>
      <w:r>
        <w:lastRenderedPageBreak/>
        <w:t xml:space="preserve">4) истечение срока исполнения предписания об устранении выявленного нарушения обязательных требований - в случаях, установленных </w:t>
      </w:r>
      <w:hyperlink r:id="rId72" w:history="1">
        <w:r>
          <w:rPr>
            <w:color w:val="0000FF"/>
          </w:rPr>
          <w:t>частью 1 статьи 95</w:t>
        </w:r>
      </w:hyperlink>
      <w:r>
        <w:t xml:space="preserve"> Федерального закона N 248-ФЗ.</w:t>
      </w:r>
    </w:p>
    <w:p w:rsidR="00FC6925" w:rsidRDefault="00FC6925">
      <w:pPr>
        <w:pStyle w:val="ConsPlusNormal"/>
        <w:spacing w:before="220"/>
        <w:ind w:firstLine="540"/>
        <w:jc w:val="both"/>
      </w:pPr>
      <w:r>
        <w:t xml:space="preserve">3.11. Контрольные мероприятия, проводимые при взаимодействии с контролируемым лицом, проводятся на основании решения Контрольного органа, оформленного в соответствии с требованиями, установленными </w:t>
      </w:r>
      <w:hyperlink r:id="rId73" w:history="1">
        <w:r>
          <w:rPr>
            <w:color w:val="0000FF"/>
          </w:rPr>
          <w:t>статьей 64</w:t>
        </w:r>
      </w:hyperlink>
      <w:r>
        <w:t xml:space="preserve"> Федерального закона N 248-ФЗ.</w:t>
      </w:r>
    </w:p>
    <w:p w:rsidR="00FC6925" w:rsidRDefault="00FC6925">
      <w:pPr>
        <w:pStyle w:val="ConsPlusNormal"/>
        <w:spacing w:before="220"/>
        <w:ind w:firstLine="540"/>
        <w:jc w:val="both"/>
      </w:pPr>
      <w:r>
        <w:t>Решение о проведении контрольного мероприятия при подтверждении достоверности сведений о причинении вреда (ущерба) или об угрозе причинения вреда (ущерба) охраняемым законом ценностям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 направленного руководителю (заместителю руководителя) Контрольного органа.</w:t>
      </w:r>
    </w:p>
    <w:p w:rsidR="00FC6925" w:rsidRDefault="00FC6925">
      <w:pPr>
        <w:pStyle w:val="ConsPlusNormal"/>
        <w:spacing w:before="220"/>
        <w:ind w:firstLine="540"/>
        <w:jc w:val="both"/>
      </w:pPr>
      <w:r>
        <w:t xml:space="preserve">3.12.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руководителя (заместителя руководителя) Контрольного органа в случаях, установленных Федеральным </w:t>
      </w:r>
      <w:hyperlink r:id="rId74" w:history="1">
        <w:r>
          <w:rPr>
            <w:color w:val="0000FF"/>
          </w:rPr>
          <w:t>законом</w:t>
        </w:r>
      </w:hyperlink>
      <w:r>
        <w:t xml:space="preserve"> N 248-ФЗ.</w:t>
      </w:r>
    </w:p>
    <w:p w:rsidR="00FC6925" w:rsidRDefault="00FC6925">
      <w:pPr>
        <w:pStyle w:val="ConsPlusNormal"/>
        <w:spacing w:before="220"/>
        <w:ind w:firstLine="540"/>
        <w:jc w:val="both"/>
      </w:pPr>
      <w:r>
        <w:t xml:space="preserve">3.13.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порядке, установленном Федеральным </w:t>
      </w:r>
      <w:hyperlink r:id="rId75" w:history="1">
        <w:r>
          <w:rPr>
            <w:color w:val="0000FF"/>
          </w:rPr>
          <w:t>законом</w:t>
        </w:r>
      </w:hyperlink>
      <w:r>
        <w:t xml:space="preserve"> N 248-ФЗ, Жилищным </w:t>
      </w:r>
      <w:hyperlink r:id="rId76" w:history="1">
        <w:r>
          <w:rPr>
            <w:color w:val="0000FF"/>
          </w:rPr>
          <w:t>кодексом</w:t>
        </w:r>
      </w:hyperlink>
      <w:r>
        <w:t xml:space="preserve"> Российской Федерации.</w:t>
      </w:r>
    </w:p>
    <w:p w:rsidR="00FC6925" w:rsidRDefault="00FC6925">
      <w:pPr>
        <w:pStyle w:val="ConsPlusNormal"/>
        <w:spacing w:before="220"/>
        <w:ind w:firstLine="540"/>
        <w:jc w:val="both"/>
      </w:pPr>
      <w:r>
        <w:t>3.14.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случае нахождения в служебной командировке, временной нетрудоспособности, вызванной болезнью, необходимости явки по вызову (извещениям, повесткам) судов, правоохранительных органов, военных комиссариатов на момент проведения контрольного мероприятия.</w:t>
      </w:r>
    </w:p>
    <w:p w:rsidR="00FC6925" w:rsidRDefault="00FC6925">
      <w:pPr>
        <w:pStyle w:val="ConsPlusNormal"/>
        <w:spacing w:before="220"/>
        <w:ind w:firstLine="540"/>
        <w:jc w:val="both"/>
      </w:pPr>
      <w: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FC6925" w:rsidRDefault="00FC6925">
      <w:pPr>
        <w:pStyle w:val="ConsPlusNormal"/>
        <w:spacing w:before="220"/>
        <w:ind w:firstLine="540"/>
        <w:jc w:val="both"/>
      </w:pPr>
      <w:r>
        <w:t>3.15.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FC6925" w:rsidRDefault="00FC6925">
      <w:pPr>
        <w:pStyle w:val="ConsPlusNormal"/>
        <w:spacing w:before="220"/>
        <w:ind w:firstLine="540"/>
        <w:jc w:val="both"/>
      </w:pPr>
      <w:r>
        <w:t>Фотосъемка, аудио- и видеозапись может осуществляться посредством любых технических средств, имеющихся в распоряжении должностных лиц Контрольного органа, лиц, привлекаемых к проведению контрольных мероприятий. Фиксация нарушений обязательных требований при помощи фотосъемки проводится не менее чем двумя снимками. Аудио- и видеозапись осуществляется открыто и непрерывно, с уведомлением вслух в начале и конце записи о дате, месте, времени начала и окончания осуществления записи. Решение о применении иных технических сре</w:t>
      </w:r>
      <w:proofErr w:type="gramStart"/>
      <w:r>
        <w:t>дств пр</w:t>
      </w:r>
      <w:proofErr w:type="gramEnd"/>
      <w:r>
        <w:t>и осуществлении контрольных мероприятий принимается должностным лицом, уполномоченным осуществлять муниципальный жилищный контроль, самостоятельно. Если в ходе контрольных мероприятий осуществлялись фотосъемка, аудио- и видеозапись или использовались иные способы фиксации доказательств, то об этом делается отметка в акте контрольного мероприятия. В этом случае материалы фотографирования, аудио- и видеозаписи, прилагаются к материалам контрольного мероприятия.</w:t>
      </w:r>
    </w:p>
    <w:p w:rsidR="00FC6925" w:rsidRDefault="00FC6925">
      <w:pPr>
        <w:pStyle w:val="ConsPlusNormal"/>
        <w:spacing w:before="220"/>
        <w:ind w:firstLine="540"/>
        <w:jc w:val="both"/>
      </w:pPr>
      <w:r>
        <w:t xml:space="preserve">3.16. </w:t>
      </w:r>
      <w:proofErr w:type="gramStart"/>
      <w:r>
        <w:t xml:space="preserve">К результатам контрольного мероприятия относятся оценка соблюдения </w:t>
      </w:r>
      <w:r>
        <w:lastRenderedPageBreak/>
        <w:t xml:space="preserve">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77" w:history="1">
        <w:r>
          <w:rPr>
            <w:color w:val="0000FF"/>
          </w:rPr>
          <w:t>пунктом 2 части 2 статьи 90</w:t>
        </w:r>
      </w:hyperlink>
      <w:r>
        <w:t xml:space="preserve"> Федерального закона от N 248-ФЗ.</w:t>
      </w:r>
      <w:proofErr w:type="gramEnd"/>
    </w:p>
    <w:p w:rsidR="00FC6925" w:rsidRDefault="00FC6925">
      <w:pPr>
        <w:pStyle w:val="ConsPlusNormal"/>
        <w:spacing w:before="220"/>
        <w:ind w:firstLine="540"/>
        <w:jc w:val="both"/>
      </w:pPr>
      <w:r>
        <w:t xml:space="preserve">3.17.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соответствии со </w:t>
      </w:r>
      <w:hyperlink r:id="rId78" w:history="1">
        <w:r>
          <w:rPr>
            <w:color w:val="0000FF"/>
          </w:rPr>
          <w:t>статьей 87</w:t>
        </w:r>
      </w:hyperlink>
      <w:r>
        <w:t xml:space="preserve"> Федерального закона N 248-ФЗ. Контролируемое лицо или его представитель знакомится с содержанием акта контрольного мероприятия в порядке, установленном </w:t>
      </w:r>
      <w:hyperlink r:id="rId79" w:history="1">
        <w:r>
          <w:rPr>
            <w:color w:val="0000FF"/>
          </w:rPr>
          <w:t>статьей 88</w:t>
        </w:r>
      </w:hyperlink>
      <w:r>
        <w:t xml:space="preserve"> Федерального закона N 248-ФЗ.</w:t>
      </w:r>
    </w:p>
    <w:p w:rsidR="00FC6925" w:rsidRDefault="00FC6925">
      <w:pPr>
        <w:pStyle w:val="ConsPlusNormal"/>
        <w:spacing w:before="220"/>
        <w:ind w:firstLine="540"/>
        <w:jc w:val="both"/>
      </w:pPr>
      <w:r>
        <w:t xml:space="preserve">3.18. По результатам контрольных мероприятий, принимаются решения, в соответствии с </w:t>
      </w:r>
      <w:hyperlink r:id="rId80" w:history="1">
        <w:r>
          <w:rPr>
            <w:color w:val="0000FF"/>
          </w:rPr>
          <w:t>частью 3 статьи 74</w:t>
        </w:r>
      </w:hyperlink>
      <w:r>
        <w:t xml:space="preserve">, </w:t>
      </w:r>
      <w:hyperlink r:id="rId81" w:history="1">
        <w:r>
          <w:rPr>
            <w:color w:val="0000FF"/>
          </w:rPr>
          <w:t>частью 5 статьи 75</w:t>
        </w:r>
      </w:hyperlink>
      <w:r>
        <w:t xml:space="preserve">, </w:t>
      </w:r>
      <w:hyperlink r:id="rId82" w:history="1">
        <w:r>
          <w:rPr>
            <w:color w:val="0000FF"/>
          </w:rPr>
          <w:t>статьей 90</w:t>
        </w:r>
      </w:hyperlink>
      <w:r>
        <w:t xml:space="preserve"> Федерального закона N 248-ФЗ.</w:t>
      </w:r>
    </w:p>
    <w:p w:rsidR="00FC6925" w:rsidRDefault="00FC6925">
      <w:pPr>
        <w:pStyle w:val="ConsPlusNormal"/>
        <w:spacing w:before="220"/>
        <w:ind w:firstLine="540"/>
        <w:jc w:val="both"/>
      </w:pPr>
      <w:r>
        <w:t xml:space="preserve">3.19. Контрольный орган вправе обратиться в суд с заявлениями, указанными в </w:t>
      </w:r>
      <w:hyperlink r:id="rId83" w:history="1">
        <w:r>
          <w:rPr>
            <w:color w:val="0000FF"/>
          </w:rPr>
          <w:t>части 12 статьи 20</w:t>
        </w:r>
      </w:hyperlink>
      <w:r>
        <w:t xml:space="preserve"> Жилищного кодекса Российской Федерации.</w:t>
      </w:r>
    </w:p>
    <w:p w:rsidR="00FC6925" w:rsidRDefault="00FC6925">
      <w:pPr>
        <w:pStyle w:val="ConsPlusNormal"/>
        <w:jc w:val="both"/>
      </w:pPr>
    </w:p>
    <w:p w:rsidR="00FC6925" w:rsidRDefault="00FC6925">
      <w:pPr>
        <w:pStyle w:val="ConsPlusNormal"/>
        <w:jc w:val="center"/>
        <w:outlineLvl w:val="1"/>
        <w:rPr>
          <w:b/>
          <w:bCs/>
        </w:rPr>
      </w:pPr>
      <w:r>
        <w:rPr>
          <w:b/>
          <w:bCs/>
        </w:rPr>
        <w:t>4. Досудебное обжалование решений контрольных органов,</w:t>
      </w:r>
    </w:p>
    <w:p w:rsidR="00FC6925" w:rsidRDefault="00FC6925">
      <w:pPr>
        <w:pStyle w:val="ConsPlusNormal"/>
        <w:jc w:val="center"/>
        <w:rPr>
          <w:b/>
          <w:bCs/>
        </w:rPr>
      </w:pPr>
      <w:r>
        <w:rPr>
          <w:b/>
          <w:bCs/>
        </w:rPr>
        <w:t>действий (бездействия) их должностных лиц</w:t>
      </w:r>
    </w:p>
    <w:p w:rsidR="00FC6925" w:rsidRDefault="00FC6925">
      <w:pPr>
        <w:pStyle w:val="ConsPlusNormal"/>
        <w:jc w:val="both"/>
      </w:pPr>
    </w:p>
    <w:p w:rsidR="00FC6925" w:rsidRDefault="00FC6925">
      <w:pPr>
        <w:pStyle w:val="ConsPlusNormal"/>
        <w:ind w:firstLine="540"/>
        <w:jc w:val="both"/>
      </w:pPr>
      <w:r>
        <w:t>Досудебный порядок подачи жалоб при осуществлении муниципального жилищного контроля не применяется.</w:t>
      </w:r>
    </w:p>
    <w:p w:rsidR="00FC6925" w:rsidRDefault="00FC6925">
      <w:pPr>
        <w:pStyle w:val="ConsPlusNormal"/>
        <w:jc w:val="both"/>
      </w:pPr>
    </w:p>
    <w:p w:rsidR="00FC6925" w:rsidRDefault="00FC6925">
      <w:pPr>
        <w:pStyle w:val="ConsPlusNormal"/>
        <w:jc w:val="center"/>
        <w:outlineLvl w:val="1"/>
        <w:rPr>
          <w:b/>
          <w:bCs/>
        </w:rPr>
      </w:pPr>
      <w:r>
        <w:rPr>
          <w:b/>
          <w:bCs/>
        </w:rPr>
        <w:t>5. Заключительные положения</w:t>
      </w:r>
    </w:p>
    <w:p w:rsidR="00FC6925" w:rsidRDefault="00FC6925">
      <w:pPr>
        <w:pStyle w:val="ConsPlusNormal"/>
        <w:jc w:val="both"/>
      </w:pPr>
    </w:p>
    <w:p w:rsidR="00FC6925" w:rsidRDefault="00FC6925">
      <w:pPr>
        <w:pStyle w:val="ConsPlusNormal"/>
        <w:ind w:firstLine="540"/>
        <w:jc w:val="both"/>
      </w:pPr>
      <w:r>
        <w:t>До 31 декабря 2025 года подготовка контрольным органом в ходе осуществления муниципального жилищного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FC6925" w:rsidRDefault="00FC6925">
      <w:pPr>
        <w:pStyle w:val="ConsPlusNormal"/>
        <w:jc w:val="both"/>
      </w:pPr>
      <w:r>
        <w:t xml:space="preserve">(в ред. </w:t>
      </w:r>
      <w:hyperlink r:id="rId84" w:history="1">
        <w:r>
          <w:rPr>
            <w:color w:val="0000FF"/>
          </w:rPr>
          <w:t>Решения</w:t>
        </w:r>
      </w:hyperlink>
      <w:r>
        <w:t xml:space="preserve"> Рязанской городской Думы от 25.01.2024 N 7-IV)</w:t>
      </w:r>
    </w:p>
    <w:p w:rsidR="00FC6925" w:rsidRDefault="00FC6925">
      <w:pPr>
        <w:pStyle w:val="ConsPlusNormal"/>
        <w:jc w:val="both"/>
      </w:pPr>
    </w:p>
    <w:p w:rsidR="00FC6925" w:rsidRDefault="00FC6925">
      <w:pPr>
        <w:pStyle w:val="ConsPlusNormal"/>
        <w:jc w:val="both"/>
      </w:pPr>
    </w:p>
    <w:p w:rsidR="00FC6925" w:rsidRDefault="00FC6925">
      <w:pPr>
        <w:pStyle w:val="ConsPlusNormal"/>
        <w:pBdr>
          <w:top w:val="single" w:sz="6" w:space="0" w:color="auto"/>
        </w:pBdr>
        <w:spacing w:before="100" w:after="100"/>
        <w:jc w:val="both"/>
        <w:rPr>
          <w:sz w:val="2"/>
          <w:szCs w:val="2"/>
        </w:rPr>
      </w:pPr>
    </w:p>
    <w:p w:rsidR="0090088C" w:rsidRDefault="0090088C"/>
    <w:sectPr w:rsidR="0090088C" w:rsidSect="00772A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C6925"/>
    <w:rsid w:val="0090088C"/>
    <w:rsid w:val="00FC69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8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692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3&amp;n=355514&amp;dst=100005" TargetMode="External"/><Relationship Id="rId18" Type="http://schemas.openxmlformats.org/officeDocument/2006/relationships/hyperlink" Target="https://login.consultant.ru/link/?req=doc&amp;base=RLAW073&amp;n=435363&amp;dst=100017" TargetMode="External"/><Relationship Id="rId26" Type="http://schemas.openxmlformats.org/officeDocument/2006/relationships/hyperlink" Target="https://login.consultant.ru/link/?req=doc&amp;base=LAW&amp;n=466854&amp;dst=1004" TargetMode="External"/><Relationship Id="rId39" Type="http://schemas.openxmlformats.org/officeDocument/2006/relationships/hyperlink" Target="https://login.consultant.ru/link/?req=doc&amp;base=LAW&amp;n=465728&amp;dst=100178" TargetMode="External"/><Relationship Id="rId21" Type="http://schemas.openxmlformats.org/officeDocument/2006/relationships/hyperlink" Target="https://login.consultant.ru/link/?req=doc&amp;base=RLAW073&amp;n=421392&amp;dst=100005" TargetMode="External"/><Relationship Id="rId34" Type="http://schemas.openxmlformats.org/officeDocument/2006/relationships/hyperlink" Target="https://login.consultant.ru/link/?req=doc&amp;base=RLAW073&amp;n=421392&amp;dst=100007" TargetMode="External"/><Relationship Id="rId42" Type="http://schemas.openxmlformats.org/officeDocument/2006/relationships/hyperlink" Target="https://login.consultant.ru/link/?req=doc&amp;base=LAW&amp;n=465728&amp;dst=100553" TargetMode="External"/><Relationship Id="rId47" Type="http://schemas.openxmlformats.org/officeDocument/2006/relationships/hyperlink" Target="https://login.consultant.ru/link/?req=doc&amp;base=LAW&amp;n=465728&amp;dst=100227" TargetMode="External"/><Relationship Id="rId50" Type="http://schemas.openxmlformats.org/officeDocument/2006/relationships/hyperlink" Target="https://login.consultant.ru/link/?req=doc&amp;base=LAW&amp;n=465728&amp;dst=100910" TargetMode="External"/><Relationship Id="rId55" Type="http://schemas.openxmlformats.org/officeDocument/2006/relationships/hyperlink" Target="https://login.consultant.ru/link/?req=doc&amp;base=LAW&amp;n=465728&amp;dst=100910" TargetMode="External"/><Relationship Id="rId63" Type="http://schemas.openxmlformats.org/officeDocument/2006/relationships/hyperlink" Target="https://login.consultant.ru/link/?req=doc&amp;base=LAW&amp;n=465728&amp;dst=100931" TargetMode="External"/><Relationship Id="rId68" Type="http://schemas.openxmlformats.org/officeDocument/2006/relationships/hyperlink" Target="https://login.consultant.ru/link/?req=doc&amp;base=LAW&amp;n=465728&amp;dst=100942" TargetMode="External"/><Relationship Id="rId76" Type="http://schemas.openxmlformats.org/officeDocument/2006/relationships/hyperlink" Target="https://login.consultant.ru/link/?req=doc&amp;base=LAW&amp;n=466854" TargetMode="External"/><Relationship Id="rId84" Type="http://schemas.openxmlformats.org/officeDocument/2006/relationships/hyperlink" Target="https://login.consultant.ru/link/?req=doc&amp;base=RLAW073&amp;n=421392&amp;dst=100012" TargetMode="External"/><Relationship Id="rId7" Type="http://schemas.openxmlformats.org/officeDocument/2006/relationships/hyperlink" Target="https://login.consultant.ru/link/?req=doc&amp;base=RLAW073&amp;n=421392&amp;dst=100005" TargetMode="External"/><Relationship Id="rId71" Type="http://schemas.openxmlformats.org/officeDocument/2006/relationships/hyperlink" Target="https://login.consultant.ru/link/?req=doc&amp;base=RLAW073&amp;n=435363&amp;dst=100018" TargetMode="External"/><Relationship Id="rId2" Type="http://schemas.openxmlformats.org/officeDocument/2006/relationships/settings" Target="settings.xml"/><Relationship Id="rId16" Type="http://schemas.openxmlformats.org/officeDocument/2006/relationships/hyperlink" Target="https://login.consultant.ru/link/?req=doc&amp;base=RLAW073&amp;n=435363&amp;dst=100006" TargetMode="External"/><Relationship Id="rId29" Type="http://schemas.openxmlformats.org/officeDocument/2006/relationships/hyperlink" Target="https://login.consultant.ru/link/?req=doc&amp;base=LAW&amp;n=466854&amp;dst=1097" TargetMode="External"/><Relationship Id="rId11" Type="http://schemas.openxmlformats.org/officeDocument/2006/relationships/hyperlink" Target="https://login.consultant.ru/link/?req=doc&amp;base=LAW&amp;n=476449&amp;dst=101363" TargetMode="External"/><Relationship Id="rId24" Type="http://schemas.openxmlformats.org/officeDocument/2006/relationships/hyperlink" Target="https://login.consultant.ru/link/?req=doc&amp;base=LAW&amp;n=466854&amp;dst=1097" TargetMode="External"/><Relationship Id="rId32" Type="http://schemas.openxmlformats.org/officeDocument/2006/relationships/hyperlink" Target="https://login.consultant.ru/link/?req=doc&amp;base=RLAW073&amp;n=418201&amp;dst=100009" TargetMode="External"/><Relationship Id="rId37" Type="http://schemas.openxmlformats.org/officeDocument/2006/relationships/hyperlink" Target="https://login.consultant.ru/link/?req=doc&amp;base=LAW&amp;n=466854" TargetMode="External"/><Relationship Id="rId40" Type="http://schemas.openxmlformats.org/officeDocument/2006/relationships/hyperlink" Target="https://login.consultant.ru/link/?req=doc&amp;base=LAW&amp;n=465728&amp;dst=100512" TargetMode="External"/><Relationship Id="rId45" Type="http://schemas.openxmlformats.org/officeDocument/2006/relationships/hyperlink" Target="https://login.consultant.ru/link/?req=doc&amp;base=LAW&amp;n=465728&amp;dst=100227" TargetMode="External"/><Relationship Id="rId53" Type="http://schemas.openxmlformats.org/officeDocument/2006/relationships/hyperlink" Target="https://login.consultant.ru/link/?req=doc&amp;base=LAW&amp;n=465728&amp;dst=101212" TargetMode="External"/><Relationship Id="rId58" Type="http://schemas.openxmlformats.org/officeDocument/2006/relationships/hyperlink" Target="https://login.consultant.ru/link/?req=doc&amp;base=LAW&amp;n=465728&amp;dst=100942" TargetMode="External"/><Relationship Id="rId66" Type="http://schemas.openxmlformats.org/officeDocument/2006/relationships/hyperlink" Target="https://login.consultant.ru/link/?req=doc&amp;base=LAW&amp;n=465728&amp;dst=100913" TargetMode="External"/><Relationship Id="rId74" Type="http://schemas.openxmlformats.org/officeDocument/2006/relationships/hyperlink" Target="https://login.consultant.ru/link/?req=doc&amp;base=LAW&amp;n=465728" TargetMode="External"/><Relationship Id="rId79" Type="http://schemas.openxmlformats.org/officeDocument/2006/relationships/hyperlink" Target="https://login.consultant.ru/link/?req=doc&amp;base=LAW&amp;n=465728&amp;dst=100987" TargetMode="External"/><Relationship Id="rId5" Type="http://schemas.openxmlformats.org/officeDocument/2006/relationships/hyperlink" Target="https://login.consultant.ru/link/?req=doc&amp;base=RLAW073&amp;n=355514&amp;dst=100005" TargetMode="External"/><Relationship Id="rId61" Type="http://schemas.openxmlformats.org/officeDocument/2006/relationships/hyperlink" Target="https://login.consultant.ru/link/?req=doc&amp;base=LAW&amp;n=465728&amp;dst=100910" TargetMode="External"/><Relationship Id="rId82" Type="http://schemas.openxmlformats.org/officeDocument/2006/relationships/hyperlink" Target="https://login.consultant.ru/link/?req=doc&amp;base=LAW&amp;n=465728&amp;dst=100996" TargetMode="External"/><Relationship Id="rId19" Type="http://schemas.openxmlformats.org/officeDocument/2006/relationships/hyperlink" Target="https://login.consultant.ru/link/?req=doc&amp;base=RLAW073&amp;n=435363&amp;dst=10001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6854&amp;dst=1018" TargetMode="External"/><Relationship Id="rId14" Type="http://schemas.openxmlformats.org/officeDocument/2006/relationships/hyperlink" Target="https://login.consultant.ru/link/?req=doc&amp;base=LAW&amp;n=466854&amp;dst=1096" TargetMode="External"/><Relationship Id="rId22" Type="http://schemas.openxmlformats.org/officeDocument/2006/relationships/hyperlink" Target="https://login.consultant.ru/link/?req=doc&amp;base=RLAW073&amp;n=435363&amp;dst=100018" TargetMode="External"/><Relationship Id="rId27" Type="http://schemas.openxmlformats.org/officeDocument/2006/relationships/hyperlink" Target="https://login.consultant.ru/link/?req=doc&amp;base=LAW&amp;n=466854&amp;dst=1097" TargetMode="External"/><Relationship Id="rId30" Type="http://schemas.openxmlformats.org/officeDocument/2006/relationships/hyperlink" Target="https://login.consultant.ru/link/?req=doc&amp;base=LAW&amp;n=466854&amp;dst=1004" TargetMode="External"/><Relationship Id="rId35" Type="http://schemas.openxmlformats.org/officeDocument/2006/relationships/hyperlink" Target="https://login.consultant.ru/link/?req=doc&amp;base=LAW&amp;n=465728&amp;dst=100315" TargetMode="External"/><Relationship Id="rId43" Type="http://schemas.openxmlformats.org/officeDocument/2006/relationships/hyperlink" Target="https://login.consultant.ru/link/?req=doc&amp;base=LAW&amp;n=454103" TargetMode="External"/><Relationship Id="rId48" Type="http://schemas.openxmlformats.org/officeDocument/2006/relationships/hyperlink" Target="https://login.consultant.ru/link/?req=doc&amp;base=LAW&amp;n=465728&amp;dst=100813" TargetMode="External"/><Relationship Id="rId56" Type="http://schemas.openxmlformats.org/officeDocument/2006/relationships/hyperlink" Target="https://login.consultant.ru/link/?req=doc&amp;base=LAW&amp;n=465728&amp;dst=100917" TargetMode="External"/><Relationship Id="rId64" Type="http://schemas.openxmlformats.org/officeDocument/2006/relationships/hyperlink" Target="https://login.consultant.ru/link/?req=doc&amp;base=LAW&amp;n=465728&amp;dst=100942" TargetMode="External"/><Relationship Id="rId69" Type="http://schemas.openxmlformats.org/officeDocument/2006/relationships/hyperlink" Target="https://login.consultant.ru/link/?req=doc&amp;base=LAW&amp;n=465728&amp;dst=100888" TargetMode="External"/><Relationship Id="rId77" Type="http://schemas.openxmlformats.org/officeDocument/2006/relationships/hyperlink" Target="https://login.consultant.ru/link/?req=doc&amp;base=LAW&amp;n=465728&amp;dst=101000" TargetMode="External"/><Relationship Id="rId8" Type="http://schemas.openxmlformats.org/officeDocument/2006/relationships/hyperlink" Target="https://login.consultant.ru/link/?req=doc&amp;base=RLAW073&amp;n=435363&amp;dst=100005" TargetMode="External"/><Relationship Id="rId51" Type="http://schemas.openxmlformats.org/officeDocument/2006/relationships/hyperlink" Target="https://login.consultant.ru/link/?req=doc&amp;base=LAW&amp;n=465728&amp;dst=100917" TargetMode="External"/><Relationship Id="rId72" Type="http://schemas.openxmlformats.org/officeDocument/2006/relationships/hyperlink" Target="https://login.consultant.ru/link/?req=doc&amp;base=LAW&amp;n=465728&amp;dst=101267" TargetMode="External"/><Relationship Id="rId80" Type="http://schemas.openxmlformats.org/officeDocument/2006/relationships/hyperlink" Target="https://login.consultant.ru/link/?req=doc&amp;base=LAW&amp;n=465728&amp;dst=101237"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073&amp;n=408069&amp;dst=101308" TargetMode="External"/><Relationship Id="rId17" Type="http://schemas.openxmlformats.org/officeDocument/2006/relationships/hyperlink" Target="https://login.consultant.ru/link/?req=doc&amp;base=RLAW073&amp;n=435363&amp;dst=100017" TargetMode="External"/><Relationship Id="rId25" Type="http://schemas.openxmlformats.org/officeDocument/2006/relationships/hyperlink" Target="https://login.consultant.ru/link/?req=doc&amp;base=RLAW073&amp;n=418201&amp;dst=100006" TargetMode="External"/><Relationship Id="rId33" Type="http://schemas.openxmlformats.org/officeDocument/2006/relationships/hyperlink" Target="https://login.consultant.ru/link/?req=doc&amp;base=RLAW073&amp;n=421392&amp;dst=100006" TargetMode="External"/><Relationship Id="rId38" Type="http://schemas.openxmlformats.org/officeDocument/2006/relationships/hyperlink" Target="https://login.consultant.ru/link/?req=doc&amp;base=LAW&amp;n=465728&amp;dst=100168" TargetMode="External"/><Relationship Id="rId46" Type="http://schemas.openxmlformats.org/officeDocument/2006/relationships/hyperlink" Target="https://login.consultant.ru/link/?req=doc&amp;base=LAW&amp;n=403777" TargetMode="External"/><Relationship Id="rId59" Type="http://schemas.openxmlformats.org/officeDocument/2006/relationships/hyperlink" Target="https://login.consultant.ru/link/?req=doc&amp;base=LAW&amp;n=465728&amp;dst=100864" TargetMode="External"/><Relationship Id="rId67" Type="http://schemas.openxmlformats.org/officeDocument/2006/relationships/hyperlink" Target="https://login.consultant.ru/link/?req=doc&amp;base=LAW&amp;n=465728&amp;dst=100917" TargetMode="External"/><Relationship Id="rId20" Type="http://schemas.openxmlformats.org/officeDocument/2006/relationships/hyperlink" Target="https://login.consultant.ru/link/?req=doc&amp;base=RLAW073&amp;n=418201&amp;dst=100005" TargetMode="External"/><Relationship Id="rId41" Type="http://schemas.openxmlformats.org/officeDocument/2006/relationships/hyperlink" Target="https://login.consultant.ru/link/?req=doc&amp;base=LAW&amp;n=403777&amp;dst=100762" TargetMode="External"/><Relationship Id="rId54" Type="http://schemas.openxmlformats.org/officeDocument/2006/relationships/hyperlink" Target="https://login.consultant.ru/link/?req=doc&amp;base=LAW&amp;n=465728&amp;dst=100900" TargetMode="External"/><Relationship Id="rId62" Type="http://schemas.openxmlformats.org/officeDocument/2006/relationships/hyperlink" Target="https://login.consultant.ru/link/?req=doc&amp;base=LAW&amp;n=465728&amp;dst=100917" TargetMode="External"/><Relationship Id="rId70" Type="http://schemas.openxmlformats.org/officeDocument/2006/relationships/hyperlink" Target="https://login.consultant.ru/link/?req=doc&amp;base=LAW&amp;n=465728&amp;dst=101242" TargetMode="External"/><Relationship Id="rId75" Type="http://schemas.openxmlformats.org/officeDocument/2006/relationships/hyperlink" Target="https://login.consultant.ru/link/?req=doc&amp;base=LAW&amp;n=465728" TargetMode="External"/><Relationship Id="rId83" Type="http://schemas.openxmlformats.org/officeDocument/2006/relationships/hyperlink" Target="https://login.consultant.ru/link/?req=doc&amp;base=LAW&amp;n=466854&amp;dst=1025" TargetMode="External"/><Relationship Id="rId1" Type="http://schemas.openxmlformats.org/officeDocument/2006/relationships/styles" Target="styles.xml"/><Relationship Id="rId6" Type="http://schemas.openxmlformats.org/officeDocument/2006/relationships/hyperlink" Target="https://login.consultant.ru/link/?req=doc&amp;base=RLAW073&amp;n=418201&amp;dst=100005" TargetMode="External"/><Relationship Id="rId15" Type="http://schemas.openxmlformats.org/officeDocument/2006/relationships/hyperlink" Target="https://login.consultant.ru/link/?req=doc&amp;base=LAW&amp;n=466854&amp;dst=1127" TargetMode="External"/><Relationship Id="rId23" Type="http://schemas.openxmlformats.org/officeDocument/2006/relationships/hyperlink" Target="https://login.consultant.ru/link/?req=doc&amp;base=LAW&amp;n=466854&amp;dst=1004" TargetMode="External"/><Relationship Id="rId28" Type="http://schemas.openxmlformats.org/officeDocument/2006/relationships/hyperlink" Target="https://login.consultant.ru/link/?req=doc&amp;base=LAW&amp;n=466854&amp;dst=1004" TargetMode="External"/><Relationship Id="rId36" Type="http://schemas.openxmlformats.org/officeDocument/2006/relationships/hyperlink" Target="https://login.consultant.ru/link/?req=doc&amp;base=LAW&amp;n=465728" TargetMode="External"/><Relationship Id="rId49" Type="http://schemas.openxmlformats.org/officeDocument/2006/relationships/hyperlink" Target="https://login.consultant.ru/link/?req=doc&amp;base=LAW&amp;n=465728&amp;dst=100900" TargetMode="External"/><Relationship Id="rId57" Type="http://schemas.openxmlformats.org/officeDocument/2006/relationships/hyperlink" Target="https://login.consultant.ru/link/?req=doc&amp;base=LAW&amp;n=465728&amp;dst=100931" TargetMode="External"/><Relationship Id="rId10" Type="http://schemas.openxmlformats.org/officeDocument/2006/relationships/hyperlink" Target="https://login.consultant.ru/link/?req=doc&amp;base=LAW&amp;n=465728&amp;dst=100088" TargetMode="External"/><Relationship Id="rId31" Type="http://schemas.openxmlformats.org/officeDocument/2006/relationships/hyperlink" Target="https://login.consultant.ru/link/?req=doc&amp;base=LAW&amp;n=466854&amp;dst=1097" TargetMode="External"/><Relationship Id="rId44" Type="http://schemas.openxmlformats.org/officeDocument/2006/relationships/hyperlink" Target="https://login.consultant.ru/link/?req=doc&amp;base=LAW&amp;n=465728&amp;dst=100666" TargetMode="External"/><Relationship Id="rId52" Type="http://schemas.openxmlformats.org/officeDocument/2006/relationships/hyperlink" Target="https://login.consultant.ru/link/?req=doc&amp;base=LAW&amp;n=465728&amp;dst=100931" TargetMode="External"/><Relationship Id="rId60" Type="http://schemas.openxmlformats.org/officeDocument/2006/relationships/hyperlink" Target="https://login.consultant.ru/link/?req=doc&amp;base=LAW&amp;n=465728&amp;dst=100900" TargetMode="External"/><Relationship Id="rId65" Type="http://schemas.openxmlformats.org/officeDocument/2006/relationships/hyperlink" Target="https://login.consultant.ru/link/?req=doc&amp;base=LAW&amp;n=465728&amp;dst=100851" TargetMode="External"/><Relationship Id="rId73" Type="http://schemas.openxmlformats.org/officeDocument/2006/relationships/hyperlink" Target="https://login.consultant.ru/link/?req=doc&amp;base=LAW&amp;n=465728&amp;dst=100682" TargetMode="External"/><Relationship Id="rId78" Type="http://schemas.openxmlformats.org/officeDocument/2006/relationships/hyperlink" Target="https://login.consultant.ru/link/?req=doc&amp;base=LAW&amp;n=465728&amp;dst=100981" TargetMode="External"/><Relationship Id="rId81" Type="http://schemas.openxmlformats.org/officeDocument/2006/relationships/hyperlink" Target="https://login.consultant.ru/link/?req=doc&amp;base=LAW&amp;n=465728&amp;dst=101252"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5195</Words>
  <Characters>29617</Characters>
  <Application>Microsoft Office Word</Application>
  <DocSecurity>0</DocSecurity>
  <Lines>246</Lines>
  <Paragraphs>69</Paragraphs>
  <ScaleCrop>false</ScaleCrop>
  <Company>Ryazanadm</Company>
  <LinksUpToDate>false</LinksUpToDate>
  <CharactersWithSpaces>34743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MariyaS</dc:creator>
  <cp:lastModifiedBy>MariyaS</cp:lastModifiedBy>
  <cp:revision>1</cp:revision>
  <dcterms:created xsi:type="dcterms:W3CDTF">2024-07-05T06:35:00Z</dcterms:created>
  <dcterms:modified xsi:type="dcterms:W3CDTF">2024-07-05T06:36:00Z</dcterms:modified>
</cp:coreProperties>
</file>