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</w:t>
      </w:r>
      <w:r w:rsidR="00023D2B">
        <w:rPr>
          <w:rFonts w:ascii="Times New Roman" w:hAnsi="Times New Roman" w:cs="Times New Roman"/>
          <w:sz w:val="28"/>
          <w:szCs w:val="28"/>
        </w:rPr>
        <w:t>6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974E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301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974E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974E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D310C4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 w:rsidR="00897CE1" w:rsidRPr="00EC35A4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ассигнований </w:t>
      </w:r>
    </w:p>
    <w:p w:rsidR="00C97C0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</w:t>
      </w:r>
      <w:r w:rsidR="00A75175">
        <w:rPr>
          <w:rFonts w:ascii="Times New Roman" w:hAnsi="Times New Roman" w:cs="Times New Roman"/>
          <w:b/>
          <w:sz w:val="28"/>
          <w:szCs w:val="28"/>
        </w:rPr>
        <w:t>, группам (группам и подгруппам)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вид</w:t>
      </w:r>
      <w:r w:rsidR="001200D9">
        <w:rPr>
          <w:rFonts w:ascii="Times New Roman" w:hAnsi="Times New Roman" w:cs="Times New Roman"/>
          <w:b/>
          <w:sz w:val="28"/>
          <w:szCs w:val="28"/>
        </w:rPr>
        <w:t>ов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97C01"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974E20">
        <w:rPr>
          <w:rFonts w:ascii="Times New Roman" w:hAnsi="Times New Roman" w:cs="Times New Roman"/>
          <w:b/>
          <w:sz w:val="28"/>
          <w:szCs w:val="28"/>
        </w:rPr>
        <w:t>6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E20">
        <w:rPr>
          <w:rFonts w:ascii="Times New Roman" w:hAnsi="Times New Roman" w:cs="Times New Roman"/>
          <w:b/>
          <w:sz w:val="28"/>
          <w:szCs w:val="28"/>
        </w:rPr>
        <w:t>и 2017</w:t>
      </w:r>
      <w:r w:rsidR="00C97C0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7CE1" w:rsidRDefault="00897CE1" w:rsidP="00897CE1">
      <w:pPr>
        <w:spacing w:after="0" w:line="240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43"/>
        <w:gridCol w:w="270"/>
        <w:gridCol w:w="555"/>
        <w:gridCol w:w="501"/>
        <w:gridCol w:w="653"/>
        <w:gridCol w:w="42"/>
        <w:gridCol w:w="636"/>
        <w:gridCol w:w="38"/>
        <w:gridCol w:w="1368"/>
        <w:gridCol w:w="25"/>
        <w:gridCol w:w="312"/>
        <w:gridCol w:w="1279"/>
        <w:gridCol w:w="315"/>
      </w:tblGrid>
      <w:tr w:rsidR="00F37263" w:rsidRPr="00897CE1" w:rsidTr="00DC12B8">
        <w:trPr>
          <w:trHeight w:val="20"/>
        </w:trPr>
        <w:tc>
          <w:tcPr>
            <w:tcW w:w="2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9D5702" w:rsidP="003413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</w:t>
            </w:r>
            <w:r w:rsidR="003413B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  <w:proofErr w:type="spellEnd"/>
            <w:r w:rsidR="00F372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974E20" w:rsidRPr="00974E20" w:rsidTr="00DC12B8">
        <w:trPr>
          <w:gridAfter w:val="1"/>
          <w:wAfter w:w="125" w:type="pct"/>
          <w:trHeight w:val="360"/>
        </w:trPr>
        <w:tc>
          <w:tcPr>
            <w:tcW w:w="20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Наименование  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ЦСР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974E20" w:rsidRPr="00974E20" w:rsidTr="00DC12B8">
        <w:trPr>
          <w:gridAfter w:val="1"/>
          <w:wAfter w:w="125" w:type="pct"/>
          <w:trHeight w:val="360"/>
        </w:trPr>
        <w:tc>
          <w:tcPr>
            <w:tcW w:w="20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76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2017 год</w:t>
            </w:r>
          </w:p>
        </w:tc>
      </w:tr>
      <w:tr w:rsidR="00974E20" w:rsidRPr="00974E20" w:rsidTr="00DC12B8">
        <w:trPr>
          <w:gridAfter w:val="1"/>
          <w:wAfter w:w="125" w:type="pct"/>
          <w:trHeight w:val="360"/>
        </w:trPr>
        <w:tc>
          <w:tcPr>
            <w:tcW w:w="2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785599,9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770898,7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3825,0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79721,0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81728,0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79721,0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81728,0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79721,0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81728,0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42026,0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38326,0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39968,0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38326,0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39968,0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37695,0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37695,0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37695,0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382283,0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398190,0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382283,0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398190,0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382283,0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398190,0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379480,0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395264,0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348903,0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364118,0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348903,0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364118,0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30303,0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30877,0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30303,0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30877,0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3015120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3015120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3015120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71891,0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74556,0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71891,0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74556,0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Руководство и управление в сфере установленных функций органов местного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71891,0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74556,0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68059,0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70556,0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59165,0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59165,0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22000,0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23000,0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0170000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Резервные фонд администрации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225524,6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189599,7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205815,9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176908,0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17029,0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188786,9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159183,0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Исполнение государственных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</w:t>
            </w:r>
            <w:proofErr w:type="gramStart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)г</w:t>
            </w:r>
            <w:proofErr w:type="gramEnd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Учреждение по обеспечению хозяйственного обслуживания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109188,0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113265,0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88709,0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88709,0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24077,0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24447,0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24077,0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24447,0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36859,0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36079,0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25931,0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25931,0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"Развитие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социально-культурной работы с населением по месту жительства (2014 - 2020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1377,0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конкурсов и выставок для инновационных предприятий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реализации мероприятий по развитию застроенных территорий в городе Рязани на 2014 - 2017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"Содействие развитию индустрии отдыха и организации досуга граждан на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2014 - 2018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"Дополнительные меры по профилактике отдельных видов правонарушений и обеспечению общественной безопасности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9188,0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2213,0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и повышение квалификации муниципальных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информационно-коммуникационной инфраструктуры администрации города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Расходы за счет межбюджетных трансфертов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06.12.2010 № 152-ОЗ  «О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защите их прав и организации деятельности этих комиссий»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7224,1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7224,1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47528,0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47528,0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47528,0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47528,0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45683,0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47528,0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40036,0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41763,0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40036,0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41763,0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259292,8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263959,8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1643,0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10320,0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 «Охрана муниципальных водных объектов в городе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73057,0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72946,3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5537,0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5426,3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5537,0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5426,3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5537,0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5426,3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5537,0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5426,3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171441,2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170686,3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171441,2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170686,3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«Дорожное хозяйство города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168501,2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167805,1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Комплексная паспортизация объектов дорожного хозяйства и разработка проекта организации дорожного движения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12485,2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12485,2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12485,2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BF1DE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маломобильных групп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152767,3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152385,9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109741,8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107547,0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109741,8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107547,0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43025,5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44838,9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43025,5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44838,9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«Повышение безопасности дорожного движения в городе Рязани на 2014 - 2020 годы»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2689,1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2689,1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13151,6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10007,2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малого и среднего предпринимательства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«Дорожное хозяйство и развитие  транспортной системы в городе Рязани» 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"Комплексное освоение и развитие территорий в целях жилищного строительства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757439,0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760432,2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98091,5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97762,2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98091,5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97762,2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97111,5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96801,8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 в доле помещений муниципальной собственности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помещений, оборудования, инженерных коммуникаций  в маневренном жилищном фонде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 газового оборудования в муниципальном жилищном фонде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муниципальных жилых помещений в многоквартирных домах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Взнос на капитальный ремонт общего имущества в многоквартирном доме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Установка коллективных (общедомовых) приборов учета воды, природного газа, тепловой и электрической энергии в многоквартирных домах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960,4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приборов учета в муниципальном жилищном фонде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11890,3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11652,5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11890,3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11652,5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7676,3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7676,3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7676,3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городе Рязани "на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4129,7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4129,7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4129,7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4129,7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572225,6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573953,3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556225,6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573953,3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«Благоустройство территории города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508612,3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525599,2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на осуществление капитальных вложений бюджетным и автономным учреждениям, государственным (муниципальным) унитарным предприятиям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493373,3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510665,0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493373,3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510665,0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«Благоустройство парков города Рязани на 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47613,3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48354,1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47613,3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48354,1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47613,3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48354,1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75231,6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77064,2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57653,0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59837,0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55653,0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57877,0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55653,0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57877,0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50425,0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52623,0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50425,0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52623,0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реализации положений Жилищного кодекса РФ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16711,0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16376,7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"Социальная ипотека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2489,2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2439,4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2439,4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2439,4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"Муниципальная ипотека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14221,8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13937,3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14221,8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14221,8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и повышение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16985,9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5395,5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16887,9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5299,5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«Охрана окружающей среды в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городе Рязани» на 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16887,9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5299,5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16887,9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5299,5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15705,4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4140,6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14235,4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4981767,6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5038362,1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1909764,0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1923188,8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1909526,5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1922954,2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дошкольного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1909526,5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1922954,2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812759,3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837785,6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812759,3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837785,6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707064,6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728547,2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105694,7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109238,4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материально-технической базы учреждений дошкольного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29176,7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17607,4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29176,7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17607,4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27768,7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16227,5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дошкольных образовательных учреждениях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1044704,0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1044704,0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1044704,0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1044704,0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914967,9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914967,9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129736,1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129736,1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Закон Рязанской области от 24.12.2013 № 87-ОЗ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10641,7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10624,5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10641,7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10624,5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9310,5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9291,9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24.12.2013 № 87-ОЗ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2939971,2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2977839,0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2545336,8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2568824,8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"Развитие общего образования в городе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2297209,7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2312244,1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ухода за детьми в общеобразовательных школах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192878,3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199796,9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192878,3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199796,9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179935,4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186376,1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12942,9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13420,8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начального общего, основного общего, среднего общего образования по основным общеобразовательным программам и создание условий для содержания детей в общеобразовательных школах-интернатах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29198,4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30282,1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29198,4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30282,1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29198,4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30282,1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31194,3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19949,0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31194,3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19949,0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31092,5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19849,3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96883,1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100758,5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96883,1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100758,5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91412,8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95069,3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5470,3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5689,2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1915119,6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1929502,9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1915119,6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1929502,9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1791747,6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1806130,9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123372,0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123372,0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21054,7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10881,3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10881,3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10359,3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10377,8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238153,4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246507,1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детям дополнительного образования в учреждениях, реализующих дополнительные образовательные программы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234149,5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242554,6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учреждениям и иным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234149,5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242554,6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166477,8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172267,0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67671,7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70287,6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 учреждений дополнительного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756,5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учреждениям и иным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 Организация отдыха детей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8193,9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8300,8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в загородных стационарных детских оздоровительных учреждениях города Рязани, укрепление их материально- технической базы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7189,7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7299,3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7189,7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7299,3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5587,4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5679,7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физической культуры и спорта в городе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180890,6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187164,6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"Развитие физической культуры и массового спорта 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180471,7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186754,1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174152,2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180476,2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174152,2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180476,2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149296,6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154815,8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24855,6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25660,4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и комплексное развитие собственной муниципальной материально-технической базы физической культуры и 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3009,1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3009,1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2324,9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Активизация физкультурно-образовательной и рекламно-информационной деятельности по формированию здорового образа жизни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2774,8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2774,8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2528,4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Сохранение и развитие </w:t>
            </w: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спортивного потенциала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5396,7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физкультурно-оздоровительной работы с населением по месту жительства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418,9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211529,3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219675,3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211529,3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219675,3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210050,9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218203,1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210050,9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218203,1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210050,9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218203,1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Развитие материально-технической базы учреждений, находящихся в ведении управления культуры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1681,6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1648,2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 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807,5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791,4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безнадзорности и правонарушений несовершеннолетних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874,1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434,3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"Обращение  с отходами производства и потребления в городе Рязани" на 2014-2020 годы"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254,8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250,3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52171,1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54061,5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50940,1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52830,5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2551,6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2507,1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2551,6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2507,1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48388,5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50323,4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48388,5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50323,4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38653,0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40198,4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38653,0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40198,4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9735,5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«О наделении органов местного самоуправления отдельными государственными полномочиями Рязанской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по организации и обеспечению отдыха и оздоровления детей»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79861,3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83272,8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38619,0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40258,0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38551,0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40190,0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38551,0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40190,0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36502,0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38094,0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36502,0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38094,0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40013,0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41807,2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на повышение качества услуг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в сфере дополнительного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"Сопровождение системы образования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39954,2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41749,6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Диагностика и консультирование детей, имеющих проблемы в развитии, обучении и социальной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адаптации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5800,4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5996,9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5800,4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5996,9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5800,4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5996,9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психолого-педагогической и </w:t>
            </w:r>
            <w:proofErr w:type="gramStart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помощи детям и подросткам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18422,2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19078,8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18422,2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19078,8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18422,2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19078,8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работ по информационному и методическому сопровождению образовательной деятельности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14860,2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14860,2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14860,2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государственных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"Профилактика правонарушений в городе Рязани" на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193,8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193,2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– 2020 годы 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253258,7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262011,7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239972,7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248175,7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23191,5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24017,3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"Молодежь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22829,5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23662,6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22511,9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22511,9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22511,9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"Культура города Рязани" на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216134,4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223524,6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"Развитие культурного потенциала города Рязани (2014-2020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216134,4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223524,6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96282,2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100315,2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96282,2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100315,2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73884,2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76948,2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23367,0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доступа к музейным коллекциям (фондам) и сохранение памятников материальной и духовной культуры общества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10855,8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11158,4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10855,8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11158,4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10855,8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11158,4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Информационно - библиотечное обслуживание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94829,1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98135,9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94829,1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98135,9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94829,1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98135,9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Развитие материально-технической базы учреждений, находящихся в ведении управления культуры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3495,6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3495,6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3388,6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Сохранение и развитие культурного потенциала отрасли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10419,5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4417,9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1314052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14167,3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6124,1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6124,1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8043,2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6566,2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 "Стимулирование развития экономики в городе Рязани"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"Содействие </w:t>
            </w:r>
            <w:r w:rsidRPr="00974E20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развитию индустрии отдыха и организации досуга граждан в городе Рязани на 2014 - 2018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"Профилактика правонарушений в городе Рязани"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Подпрограмма 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13286,0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13836,0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13247,0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13798,0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13247,0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13798,0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374154,5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392398,2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30363,0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30363,0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Социальная помощь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30363,0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30363,0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30363,0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30363,0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"Обеспечение дополнительными мерами социальной поддержки и социальной помощи,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гарантиями и выплатами отдельных категорий граждан на 2014-2016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B09CE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B09CE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B09CE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29358,0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B09CE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974E20"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188009,6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188915,8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181321,0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Социальная помощь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34571,0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доплата к пенсиям лицам, получавшим до 31 декабря 1991 года персональные пенсии местного значения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1959,0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1959,0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1959,0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1520,0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1520,0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1520,0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Ежемесячное  денежное поощрение Почетным </w:t>
            </w:r>
            <w:r w:rsidRPr="00DC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гражданам города Рязани, являющимся неработающими пенсионерами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594,0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594,0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594,0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Прочие гарантии Почетным гражданам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823,0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823,0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823,0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председателя президиума Совета народных депутатов города</w:t>
            </w:r>
            <w:proofErr w:type="gramEnd"/>
            <w:r w:rsidRPr="00DC12B8">
              <w:rPr>
                <w:rFonts w:ascii="Times New Roman" w:hAnsi="Times New Roman" w:cs="Times New Roman"/>
                <w:sz w:val="28"/>
                <w:szCs w:val="28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Дополнительные меры социальной поддержки и социальной помощи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29122,0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29122,0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0120409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29122,0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Отдельные мероприятия в области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0140000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146750,0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автомобильного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0140502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62878,0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0140502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62878,0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0140502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62878,0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электрического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0140503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83872,0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0140503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83872,0</w:t>
            </w:r>
          </w:p>
        </w:tc>
      </w:tr>
      <w:tr w:rsidR="00DC12B8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12B8" w:rsidRPr="00DC12B8" w:rsidRDefault="00DC12B8" w:rsidP="00DC1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0140503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2B8" w:rsidRPr="00DC12B8" w:rsidRDefault="00DC12B8" w:rsidP="00DC12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12B8">
              <w:rPr>
                <w:rFonts w:ascii="Times New Roman" w:hAnsi="Times New Roman" w:cs="Times New Roman"/>
                <w:sz w:val="28"/>
                <w:szCs w:val="28"/>
              </w:rPr>
              <w:t>83872,0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Рязани" на 2014 –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3189,9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3126,1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и социальной поддержки и социальной помощи отдельным категориям граждан по оплате за 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3189,9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3189,9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3189,9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3126,1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жильем молодых семей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2014-2016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180368,0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декабря  1991 года персональные пенсии местного значения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автомобильного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 платы за услуги по проезду в муниципальном пассажирском транспорте, предприятиям электрического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 w:line="240" w:lineRule="auto"/>
              <w:jc w:val="right"/>
            </w:pPr>
            <w:r w:rsidRPr="00B3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/>
              <w:jc w:val="right"/>
            </w:pPr>
            <w:r w:rsidRPr="00E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/>
              <w:jc w:val="right"/>
            </w:pPr>
            <w:r w:rsidRPr="00E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28554,0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/>
              <w:jc w:val="right"/>
            </w:pPr>
            <w:r w:rsidRPr="00E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28554,0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/>
              <w:jc w:val="right"/>
            </w:pPr>
            <w:r w:rsidRPr="00E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F3002" w:rsidRPr="00974E20" w:rsidTr="008F3002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Pr="00974E20" w:rsidRDefault="008F3002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28554,0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02" w:rsidRDefault="008F3002" w:rsidP="008F3002">
            <w:pPr>
              <w:spacing w:after="0"/>
              <w:jc w:val="right"/>
            </w:pPr>
            <w:r w:rsidRPr="00E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г.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149340,1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165672,6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149340,1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165672,6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149340,1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165672,6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№185-ОЗ "О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44085,9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44085,9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Публичные нормативные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67357,0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70051,3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67357,0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70051,3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67357,0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70051,3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4486,8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4486,8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4259,8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29810,4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43269,1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29514,6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42973,3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29514,6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42973,3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за счет средств местных бюджетов по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Расходы за счет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7446,8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30517,1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31223,8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19299,1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19541,8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848,4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835,9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2014-2020 годы</w:t>
            </w: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 </w:t>
            </w: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Патриотическое воспитание детей и молодежи в городе Рязани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569,1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18206,7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18466,3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18206,7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18466,3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6376,9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6376,9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6376,9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6621,2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4009,2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3867,0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4009,2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3020,2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и комплексное развитие собственной муниципальной материально-технической базы физической культуры и 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478,5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171,7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Активизация физкультурно-образовательной и рекламно-информационной деятельности по формированию здорового образа жизни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7023,1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5839,2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5839,2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1183,9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1214057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939,9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спортивного потенциала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автономным </w:t>
            </w:r>
            <w:r w:rsidRPr="00974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1214058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7962,8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6219,6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6219,6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1743,2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228,3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228,3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214,2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11218,0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11682,0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11662,0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11662,0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11198,0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58537,3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58537,3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58537,3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58537,3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61887,1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58537,3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Условно-утвержденные расходы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111719,8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231477,3</w:t>
            </w:r>
          </w:p>
        </w:tc>
      </w:tr>
      <w:tr w:rsidR="00974E20" w:rsidRPr="00974E20" w:rsidTr="00DC12B8">
        <w:trPr>
          <w:gridAfter w:val="1"/>
          <w:wAfter w:w="125" w:type="pct"/>
          <w:trHeight w:val="20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 РАСХОДОВ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7678305,4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4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7862224,6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3BC" w:rsidRDefault="003413BC" w:rsidP="0050112C">
      <w:pPr>
        <w:spacing w:after="0" w:line="240" w:lineRule="auto"/>
      </w:pPr>
      <w:r>
        <w:separator/>
      </w:r>
    </w:p>
  </w:endnote>
  <w:endnote w:type="continuationSeparator" w:id="0">
    <w:p w:rsidR="003413BC" w:rsidRDefault="003413BC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Content>
      <w:p w:rsidR="003413BC" w:rsidRDefault="003413B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60E">
          <w:rPr>
            <w:noProof/>
          </w:rPr>
          <w:t>71</w:t>
        </w:r>
        <w:r>
          <w:rPr>
            <w:noProof/>
          </w:rPr>
          <w:fldChar w:fldCharType="end"/>
        </w:r>
      </w:p>
    </w:sdtContent>
  </w:sdt>
  <w:p w:rsidR="003413BC" w:rsidRDefault="003413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3BC" w:rsidRDefault="003413BC" w:rsidP="0050112C">
      <w:pPr>
        <w:spacing w:after="0" w:line="240" w:lineRule="auto"/>
      </w:pPr>
      <w:r>
        <w:separator/>
      </w:r>
    </w:p>
  </w:footnote>
  <w:footnote w:type="continuationSeparator" w:id="0">
    <w:p w:rsidR="003413BC" w:rsidRDefault="003413BC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023D2B"/>
    <w:rsid w:val="00117DF1"/>
    <w:rsid w:val="001200D9"/>
    <w:rsid w:val="00130949"/>
    <w:rsid w:val="00171CF5"/>
    <w:rsid w:val="001E088A"/>
    <w:rsid w:val="00207797"/>
    <w:rsid w:val="002149A7"/>
    <w:rsid w:val="00274044"/>
    <w:rsid w:val="002E3552"/>
    <w:rsid w:val="002F460E"/>
    <w:rsid w:val="0030038C"/>
    <w:rsid w:val="003413BC"/>
    <w:rsid w:val="00366998"/>
    <w:rsid w:val="003704E1"/>
    <w:rsid w:val="003812B2"/>
    <w:rsid w:val="003B2396"/>
    <w:rsid w:val="003D6A1D"/>
    <w:rsid w:val="003E238D"/>
    <w:rsid w:val="00436EFC"/>
    <w:rsid w:val="00486550"/>
    <w:rsid w:val="004C4079"/>
    <w:rsid w:val="004E660E"/>
    <w:rsid w:val="0050112C"/>
    <w:rsid w:val="00515214"/>
    <w:rsid w:val="005E2FC9"/>
    <w:rsid w:val="00685F70"/>
    <w:rsid w:val="006C17E6"/>
    <w:rsid w:val="006F3042"/>
    <w:rsid w:val="00730136"/>
    <w:rsid w:val="00745E86"/>
    <w:rsid w:val="00753373"/>
    <w:rsid w:val="00767908"/>
    <w:rsid w:val="00776DE1"/>
    <w:rsid w:val="00890AE2"/>
    <w:rsid w:val="00897CE1"/>
    <w:rsid w:val="008B4D01"/>
    <w:rsid w:val="008F3002"/>
    <w:rsid w:val="00922A10"/>
    <w:rsid w:val="00950E37"/>
    <w:rsid w:val="00974E20"/>
    <w:rsid w:val="00980031"/>
    <w:rsid w:val="009840D6"/>
    <w:rsid w:val="009B09CE"/>
    <w:rsid w:val="009B4E69"/>
    <w:rsid w:val="009D5702"/>
    <w:rsid w:val="009F10A8"/>
    <w:rsid w:val="00A00A44"/>
    <w:rsid w:val="00A37AF9"/>
    <w:rsid w:val="00A75175"/>
    <w:rsid w:val="00A8266C"/>
    <w:rsid w:val="00B101FD"/>
    <w:rsid w:val="00B500C6"/>
    <w:rsid w:val="00BD4F8D"/>
    <w:rsid w:val="00BD7411"/>
    <w:rsid w:val="00C37828"/>
    <w:rsid w:val="00C50C82"/>
    <w:rsid w:val="00C56BE7"/>
    <w:rsid w:val="00C730E0"/>
    <w:rsid w:val="00C90A3D"/>
    <w:rsid w:val="00C97C01"/>
    <w:rsid w:val="00CA47C1"/>
    <w:rsid w:val="00CF52C0"/>
    <w:rsid w:val="00D14B44"/>
    <w:rsid w:val="00D17722"/>
    <w:rsid w:val="00D310C4"/>
    <w:rsid w:val="00D32822"/>
    <w:rsid w:val="00D73E43"/>
    <w:rsid w:val="00D82851"/>
    <w:rsid w:val="00DB2B67"/>
    <w:rsid w:val="00DB7658"/>
    <w:rsid w:val="00DC12B8"/>
    <w:rsid w:val="00DF551A"/>
    <w:rsid w:val="00E15918"/>
    <w:rsid w:val="00E270DE"/>
    <w:rsid w:val="00E33DAA"/>
    <w:rsid w:val="00EA5418"/>
    <w:rsid w:val="00EF56D8"/>
    <w:rsid w:val="00F20716"/>
    <w:rsid w:val="00F37263"/>
    <w:rsid w:val="00F46341"/>
    <w:rsid w:val="00F74D1B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B88F0-5E7F-4AB0-97FF-27319A04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71</Pages>
  <Words>14236</Words>
  <Characters>81146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12</cp:revision>
  <cp:lastPrinted>2014-11-07T09:30:00Z</cp:lastPrinted>
  <dcterms:created xsi:type="dcterms:W3CDTF">2013-10-28T11:03:00Z</dcterms:created>
  <dcterms:modified xsi:type="dcterms:W3CDTF">2014-11-07T09:32:00Z</dcterms:modified>
</cp:coreProperties>
</file>