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3F3" w:rsidRPr="00833978" w:rsidRDefault="002E1B79" w:rsidP="004D03F3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83397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3D6026" w:rsidRPr="00833978">
        <w:rPr>
          <w:rFonts w:ascii="Times New Roman" w:hAnsi="Times New Roman" w:cs="Times New Roman"/>
          <w:sz w:val="28"/>
          <w:szCs w:val="28"/>
        </w:rPr>
        <w:t xml:space="preserve">       </w:t>
      </w:r>
      <w:r w:rsidR="004D03F3" w:rsidRPr="0083397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33978" w:rsidRPr="00833978">
        <w:rPr>
          <w:rFonts w:ascii="Times New Roman" w:hAnsi="Times New Roman" w:cs="Times New Roman"/>
          <w:sz w:val="28"/>
          <w:szCs w:val="28"/>
        </w:rPr>
        <w:t>4</w:t>
      </w:r>
    </w:p>
    <w:p w:rsidR="004D03F3" w:rsidRPr="00833978" w:rsidRDefault="004D03F3" w:rsidP="004D03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33978">
        <w:rPr>
          <w:rFonts w:ascii="Times New Roman" w:hAnsi="Times New Roman" w:cs="Times New Roman"/>
          <w:sz w:val="28"/>
          <w:szCs w:val="28"/>
        </w:rPr>
        <w:t>к бюджету города Рязани на 20</w:t>
      </w:r>
      <w:r w:rsidR="002E1B79" w:rsidRPr="00833978">
        <w:rPr>
          <w:rFonts w:ascii="Times New Roman" w:hAnsi="Times New Roman" w:cs="Times New Roman"/>
          <w:sz w:val="28"/>
          <w:szCs w:val="28"/>
        </w:rPr>
        <w:t>2</w:t>
      </w:r>
      <w:r w:rsidR="00833978" w:rsidRPr="00833978">
        <w:rPr>
          <w:rFonts w:ascii="Times New Roman" w:hAnsi="Times New Roman" w:cs="Times New Roman"/>
          <w:sz w:val="28"/>
          <w:szCs w:val="28"/>
        </w:rPr>
        <w:t>2</w:t>
      </w:r>
      <w:r w:rsidRPr="0083397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D03F3" w:rsidRPr="00833978" w:rsidRDefault="004D03F3" w:rsidP="004D03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33978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62245C" w:rsidRPr="00833978">
        <w:rPr>
          <w:rFonts w:ascii="Times New Roman" w:hAnsi="Times New Roman" w:cs="Times New Roman"/>
          <w:sz w:val="28"/>
          <w:szCs w:val="28"/>
        </w:rPr>
        <w:t>2</w:t>
      </w:r>
      <w:r w:rsidR="00833978" w:rsidRPr="00833978">
        <w:rPr>
          <w:rFonts w:ascii="Times New Roman" w:hAnsi="Times New Roman" w:cs="Times New Roman"/>
          <w:sz w:val="28"/>
          <w:szCs w:val="28"/>
        </w:rPr>
        <w:t>3</w:t>
      </w:r>
      <w:r w:rsidRPr="00833978">
        <w:rPr>
          <w:rFonts w:ascii="Times New Roman" w:hAnsi="Times New Roman" w:cs="Times New Roman"/>
          <w:sz w:val="28"/>
          <w:szCs w:val="28"/>
        </w:rPr>
        <w:t xml:space="preserve"> и 202</w:t>
      </w:r>
      <w:r w:rsidR="00833978" w:rsidRPr="00833978">
        <w:rPr>
          <w:rFonts w:ascii="Times New Roman" w:hAnsi="Times New Roman" w:cs="Times New Roman"/>
          <w:sz w:val="28"/>
          <w:szCs w:val="28"/>
        </w:rPr>
        <w:t>4</w:t>
      </w:r>
      <w:r w:rsidRPr="00833978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51379D" w:rsidRPr="00833978" w:rsidRDefault="0051379D" w:rsidP="004D03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379D" w:rsidRPr="00833978" w:rsidRDefault="0051379D" w:rsidP="005137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397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</w:t>
      </w:r>
      <w:r w:rsidR="00057E62" w:rsidRPr="00833978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83397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подгруппам) видов расходов классификации расходов бюджета </w:t>
      </w:r>
      <w:r w:rsidRPr="00833978">
        <w:rPr>
          <w:rFonts w:ascii="Times New Roman" w:hAnsi="Times New Roman" w:cs="Times New Roman"/>
          <w:b/>
          <w:sz w:val="28"/>
          <w:szCs w:val="28"/>
        </w:rPr>
        <w:t>на плановый период 20</w:t>
      </w:r>
      <w:r w:rsidR="0062245C" w:rsidRPr="00833978">
        <w:rPr>
          <w:rFonts w:ascii="Times New Roman" w:hAnsi="Times New Roman" w:cs="Times New Roman"/>
          <w:b/>
          <w:sz w:val="28"/>
          <w:szCs w:val="28"/>
        </w:rPr>
        <w:t>2</w:t>
      </w:r>
      <w:r w:rsidR="00833978" w:rsidRPr="00833978">
        <w:rPr>
          <w:rFonts w:ascii="Times New Roman" w:hAnsi="Times New Roman" w:cs="Times New Roman"/>
          <w:b/>
          <w:sz w:val="28"/>
          <w:szCs w:val="28"/>
        </w:rPr>
        <w:t>3</w:t>
      </w:r>
      <w:r w:rsidRPr="00833978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833978" w:rsidRPr="00833978">
        <w:rPr>
          <w:rFonts w:ascii="Times New Roman" w:hAnsi="Times New Roman" w:cs="Times New Roman"/>
          <w:b/>
          <w:sz w:val="28"/>
          <w:szCs w:val="28"/>
        </w:rPr>
        <w:t>4</w:t>
      </w:r>
      <w:r w:rsidRPr="00833978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E80B84" w:rsidRPr="00E80B84" w:rsidRDefault="00E80B84" w:rsidP="0051379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1379D" w:rsidRPr="00E80B84" w:rsidRDefault="00C66C3A" w:rsidP="005137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0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D565A" w:rsidRPr="00E80B84">
        <w:rPr>
          <w:rFonts w:ascii="Times New Roman" w:hAnsi="Times New Roman" w:cs="Times New Roman"/>
          <w:i/>
          <w:sz w:val="24"/>
          <w:szCs w:val="24"/>
        </w:rPr>
        <w:t xml:space="preserve">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92"/>
        <w:gridCol w:w="1443"/>
        <w:gridCol w:w="670"/>
        <w:gridCol w:w="2016"/>
        <w:gridCol w:w="2016"/>
      </w:tblGrid>
      <w:tr w:rsidR="00833978" w:rsidRPr="00833978" w:rsidTr="00833978">
        <w:trPr>
          <w:trHeight w:val="20"/>
        </w:trPr>
        <w:tc>
          <w:tcPr>
            <w:tcW w:w="3992" w:type="dxa"/>
            <w:vMerge w:val="restart"/>
            <w:shd w:val="clear" w:color="auto" w:fill="auto"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43" w:type="dxa"/>
            <w:vMerge w:val="restart"/>
            <w:shd w:val="clear" w:color="auto" w:fill="auto"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670" w:type="dxa"/>
            <w:vMerge w:val="restart"/>
            <w:shd w:val="clear" w:color="auto" w:fill="auto"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4032" w:type="dxa"/>
            <w:gridSpan w:val="2"/>
            <w:shd w:val="clear" w:color="auto" w:fill="auto"/>
            <w:noWrap/>
            <w:vAlign w:val="bottom"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vMerge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  <w:vMerge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vMerge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7 351 735 429,31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7 373 866 518,15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6 604 724 287,95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6 637 331 587,95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1 059 209 400,00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1 075 555 400,00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1 059 209 400,00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1 075 555 400,00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855 728 400,00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865 755 300,00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203 481 000,00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209 800 100,00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349 880 400,00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360 463 000,00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349 880 400,00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360 463 000,00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333 436 600,00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343 490 200,00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16 443 800,00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16 972 800,00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170 816 300,00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174 609 400,00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170 816 300,00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174 609 400,00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105 746 600,00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107 727 600,00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65 069 700,00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66 881 800,00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42 304 600,00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42 564 500,00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1100140050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42 304 600,00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42 564 500,00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42 304 600,00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42 564 500,00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87 624 100,00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89 249 800,00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87 624 100,00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89 249 800,00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87 624 100,00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89 249 800,00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2 769 688 121,19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2 769 688 121,19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2 769 688 121,19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2 769 688 121,19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2 613 499 032,40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2 613 499 032,40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156 189 088,79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156 189 088,79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2 125 201 366,76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2 125 201 366,76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1100189280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2 125 201 366,76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2 125 201 366,76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1 773 697 687,01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1 773 697 687,01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351 503 679,75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351 503 679,75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питания для укрепления здоровья детей школьного возраста из малообеспеченных, многодетных семей, детей-сирот и детей, оставшихся без попечения родителей, детей-инвалидов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61 085 200,00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61 085 200,00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61 085 200,00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61 085 200,00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61 085 200,00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61 085 200,00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57 599 400,00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57 599 400,00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3 485 800,00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3 485 800,00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64 948 342,79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64 948 342,79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32 705 582,48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32 705 582,48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32 705 582,48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32 705 582,48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32 705 582,48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32 705 582,48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образовательных организациях»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1100489300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32 242 760,31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32 242 760,31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32 242 760,31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32 242 760,31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32 242 760,31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32 242 760,31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повышение качества услуг в сфере дополнительного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1 693 100,00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1 760 700,00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автономным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1100740050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87 921 756,77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91 439 245,61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7 568 800,00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7 871 600,00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7 568 800,00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7 871 600,00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7 108 700,00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7 393 100,00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3 533 700,00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3 675 000,00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3 533 700,00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3 675 000,00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3 463 200,00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29.12.2010 № 170-ОЗ «О наделении органов местного самоуправления отдельными государственными полномочиями Рязанской  области по обеспечению отдыха и оздоровления детей»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76 495 056,77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79 555 445,61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55 495 056,77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57 555 445,61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55 495 056,77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57 555 445,61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1100889150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поддержки одаренных детей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1100940080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1100940080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1100940080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109 157 900,00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112 996 400,00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22 010 400,00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22 890 900,00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22 010 400,00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22 890 900,00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17 760 300,00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18 470 700,00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4 250 100,00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4 420 200,00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82 730 900,00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85 512 500,00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1101140020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82 730 900,00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85 512 500,00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74 189 500,00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76 629 500,00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8 541 400,00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8 883 000,00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3 192 000,00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3 319 600,00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3 192 000,00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3 319 600,00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1 312 900,00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1 879 100,00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1 954 300,00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УО и МП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41 424 641,80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41 471 441,80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38 949 187,32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38 989 187,32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37 969 687,32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37 970 387,32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37 969 687,32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37 970 387,32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1 018 800,00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1 018 800,00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Закон Рязанской области от 29.12.2010 № 170-ОЗ «О наделении органов  местного самоуправления отдельными государственными полномочиями Рязанской  области по обеспечению отдыха и оздоровления детей»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1 986 934,08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1 986 934,08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1 388 311,31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1 388 311,31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1 388 311,31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1 388 311,31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598 622,77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598 622,77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598 622,77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598 622,77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159 310,20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159 310,20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29 141,75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29 141,75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1101289290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29 141,75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29 141,75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159 310,20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159 310,20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29 141,75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29 141,75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29 141,75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29 141,75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227 259 300,00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231 456 800,00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Учреждения дополнительного образования 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227 259 300,00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231 456 800,00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227 151 100,00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231 344 300,00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163 130 300,00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166 203 400,00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63 912 600,00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65 028 400,00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работ, услуг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1101340030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116 599 200,00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116 599 200,00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114 057 900,00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114 057 900,00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114 057 900,00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114 057 900,00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108 088 700,00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108 088 700,00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5 969 200,00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5 969 200,00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муниципальных образовательных организациях, на условиях </w:t>
            </w:r>
            <w:proofErr w:type="spellStart"/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бюджетов</w:t>
            </w:r>
            <w:proofErr w:type="gramEnd"/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2 541 300,00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2 541 300,00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2 541 300,00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2 541 300,00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2 408 900,00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2 408 900,00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общеобразовательных учреждениях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28 852 400,00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разработка проектной документации общеобразовательных учреждений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28 852 400,00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28 852 400,00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28 852 400,00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дошкольных образовательных учреждениях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2 381 500,00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2 476 800,00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2 381 500,00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2 476 800,00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2 381 500,00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2 476 800,00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1 948 800,00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2 026 800,00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мероприятий, направленных на обеспечение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социализации и самореализации молодежи, социальную адаптацию и профилактику асоциального поведения, вовлечение в занятие творческой деятельностью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1101800000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 дополнительного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2 729 600,00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2 838 800,00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2 729 600,00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2 838 800,00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2 729 600,00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2 838 800,00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обучающихся в активную  социально значимую общественную деятельность, поддержку талантливой молодежи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1 022 300,00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1 063 100,00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1101940090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граждан в добровольческую деятельность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280 590 197,45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291 276 497,45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A5692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(работ) физкультурно-спортивной направленности населению муниц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ипальными спортивными школами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243 359 700,00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253 092 900,00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243 359 700,00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253 092 900,00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243 359 700,00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253 092 900,00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205 939 100,00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214 176 400,00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37 420 600,00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38 916 500,00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обязательного проведения периодических медицинских осмотров (обследований) работников учреждений физической культуры и спорта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Оказание услуг (работ) по обеспечению доступа к спортивным объектам для проведения занятий с населением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17 174 400,00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17 861 200,00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17 174 400,00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17 861 200,00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17 174 400,00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17 861 200,00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17 174 400,00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17 861 200,00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физической культуры и спорта, создание безопасных условий для проведения 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1 362 500,00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1 416 900,00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1 362 500,00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1 416 900,00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1 362 500,00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1 416 900,00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1 034 200,00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3 813 700,00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3 966 300,00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3 133 800,00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3 259 200,00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3 133 800,00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3 259 200,00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1 646 000,00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1 711 800,00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1 487 800,00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1 547 400,00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1200540090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и проведения физкультурно-оздоровительных мероприятий с населением по месту жительства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по физической культуре и массовому спорту администрации города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13 956 297,45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13 978 597,45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13 708 997,45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13 731 297,45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13 168 297,45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13 168 997,45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13 168 297,45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13 168 997,45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776 568 869,59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784 254 037,07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A5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муниципальных услуг в учреждениях дополнительного образования, находящихся в ведении </w:t>
            </w:r>
            <w:r w:rsidR="008A5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правления культуры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</w:t>
            </w:r>
            <w:bookmarkEnd w:id="0"/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387 348 700,00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393 695 100,00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387 348 700,00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393 695 100,00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387 348 700,00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393 695 100,00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387 348 700,00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393 695 100,00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кадров для сферы культуры - поддержка граждан, обучающихся на условиях целевого обучения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обязательных периодических медицинских осмотров (обследований) работников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A5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муниципальных услуг в учреждениях культуры, находящихся в ведении </w:t>
            </w:r>
            <w:r w:rsidR="008A5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правления культуры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321 980 900,00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324 654 000,00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194 723 600,00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196 736 400,00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194 723 600,00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196 736 400,00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133 121 600,00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134 363 800,00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автономным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1300540050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61 602 000,00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62 372 600,00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Музеи и постоянные выставки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13 840 500,00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13 971 400,00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13 840 500,00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13 971 400,00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13 840 500,00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13 971 400,00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113 416 800,00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113 946 200,00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113 416 800,00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113 946 200,00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113 416 800,00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113 946 200,00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населения библиотечным, библиографическим и информационным обслуживанием удаленно через сеть Интернет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27 554 400,00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27 682 800,00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27 554 400,00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27 682 800,00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27 554 400,00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27 682 800,00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27 554 400,00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27 682 800,00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общегородских культурно-массовых мероприятий, повышение событийной насыщенности культурной жизни города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10 660 300,00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11 086 700,00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9 204 300,00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9 572 400,00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9 204 300,00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9 572 400,00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4 992 000,00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5 191 700,00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4 212 300,00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4 380 700,00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1300840070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социально-культурных и досуговых мероприятий с населением по месту жительства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8 135 432,52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6 180 900,00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670 132,52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670 132,52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670 132,52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7 465 300,00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6 180 900,00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7 465 300,00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6 180 900,00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7 465 300,00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6 180 900,00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управления культуры администрации города Рязани</w:t>
            </w:r>
            <w:proofErr w:type="gramEnd"/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19 958 537,07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19 988 237,07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19 958 537,07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19 988 237,07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1301102040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19 268 837,07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19 271 037,07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19 268 837,07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19 271 037,07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5 145 800,00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5 315 600,00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поддержка субъектов малого и среднего предпринимательства и некоммерческих организаций, образующих инфраструктуру поддержки субъектов малого и среднего предпринимательства города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для малого и среднего предпринимательства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1 851 800,00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1 925 900,00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1 851 800,00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1 925 900,00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1 851 800,00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1 925 900,00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1 851 800,00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1 925 900,00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1 660 700,00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1 727 100,00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1 660 700,00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1 727 100,00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повышения качества туристских услуг в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международных мероприятий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16 055 266,31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16 247 466,31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добровольного участия граждан в охране общественного порядка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2 258 400,00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2 348 700,00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2 258 400,00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2 348 700,00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2 258 400,00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2 348 700,00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2 258 400,00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2 348 700,00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повышения уровня общественной безопасности и профилактики правонарушений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несовершеннолетних в культурно-досуговые, спортивно-массовые мероприятия, а также в общественно полезную деятельность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252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825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252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825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5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252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825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252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825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5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833978" w:rsidRPr="00833978" w:rsidTr="00825234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157 000,00</w:t>
            </w:r>
          </w:p>
        </w:tc>
      </w:tr>
      <w:tr w:rsidR="00825234" w:rsidRPr="00833978" w:rsidTr="00833978">
        <w:trPr>
          <w:trHeight w:val="20"/>
        </w:trPr>
        <w:tc>
          <w:tcPr>
            <w:tcW w:w="3992" w:type="dxa"/>
            <w:shd w:val="clear" w:color="auto" w:fill="auto"/>
          </w:tcPr>
          <w:p w:rsidR="00825234" w:rsidRPr="00833978" w:rsidRDefault="00825234" w:rsidP="0075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3" w:type="dxa"/>
            <w:shd w:val="clear" w:color="auto" w:fill="auto"/>
            <w:noWrap/>
          </w:tcPr>
          <w:p w:rsidR="00825234" w:rsidRPr="00833978" w:rsidRDefault="00825234" w:rsidP="008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99999</w:t>
            </w:r>
          </w:p>
        </w:tc>
        <w:tc>
          <w:tcPr>
            <w:tcW w:w="670" w:type="dxa"/>
            <w:shd w:val="clear" w:color="auto" w:fill="auto"/>
            <w:noWrap/>
          </w:tcPr>
          <w:p w:rsidR="00825234" w:rsidRPr="00833978" w:rsidRDefault="00825234" w:rsidP="0075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</w:tcPr>
          <w:p w:rsidR="00825234" w:rsidRPr="00833978" w:rsidRDefault="00825234" w:rsidP="0075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</w:tcPr>
          <w:p w:rsidR="00825234" w:rsidRPr="00833978" w:rsidRDefault="00825234" w:rsidP="0075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456 500,00</w:t>
            </w:r>
          </w:p>
        </w:tc>
      </w:tr>
      <w:tr w:rsidR="00825234" w:rsidRPr="00833978" w:rsidTr="00833978">
        <w:trPr>
          <w:trHeight w:val="20"/>
        </w:trPr>
        <w:tc>
          <w:tcPr>
            <w:tcW w:w="3992" w:type="dxa"/>
            <w:shd w:val="clear" w:color="auto" w:fill="auto"/>
          </w:tcPr>
          <w:p w:rsidR="00825234" w:rsidRPr="00833978" w:rsidRDefault="00825234" w:rsidP="0075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3" w:type="dxa"/>
            <w:shd w:val="clear" w:color="auto" w:fill="auto"/>
            <w:noWrap/>
          </w:tcPr>
          <w:p w:rsidR="00825234" w:rsidRPr="00833978" w:rsidRDefault="00825234" w:rsidP="008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99999</w:t>
            </w:r>
          </w:p>
        </w:tc>
        <w:tc>
          <w:tcPr>
            <w:tcW w:w="670" w:type="dxa"/>
            <w:shd w:val="clear" w:color="auto" w:fill="auto"/>
            <w:noWrap/>
          </w:tcPr>
          <w:p w:rsidR="00825234" w:rsidRPr="00833978" w:rsidRDefault="00825234" w:rsidP="0075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vAlign w:val="center"/>
          </w:tcPr>
          <w:p w:rsidR="00825234" w:rsidRPr="00833978" w:rsidRDefault="00825234" w:rsidP="0075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</w:tcPr>
          <w:p w:rsidR="00825234" w:rsidRPr="00833978" w:rsidRDefault="00825234" w:rsidP="0075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1 107 600,00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профилактической работы с несовершеннолетними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25234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  <w:r w:rsidR="00833978"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25234" w:rsidP="008252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  <w:r w:rsidR="00833978"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33978"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25234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  <w:r w:rsidR="00833978"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25234" w:rsidP="008252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  <w:r w:rsidR="00833978"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33978"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комиссий по делам несовершеннолетних и защите их прав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11 129 866,31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11 129 866,31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02.12.2005 № 132-ОЗ «О наделении органов местного самоуправления отдельными государственными полномочиями Рязанской области по созданию комиссий по делам несовершеннолетних и защите их прав и организации деятельности этих комиссий»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11 129 866,31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11 129 866,31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10 619 059,74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10 619 059,74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10 619 059,74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10 619 059,74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510 806,57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510 806,57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510 806,57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510 806,57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негативного отношения в обществе к немедицинскому потреблению наркотиков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условий для формирования мотивации к ведению здорового образа жизни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166 941 927,42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161 707 227,42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жилищного фонда в городе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6 103 900,00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6 103 900,00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маневренного жилищного фонда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и текущий ремонт муниципальных жилых помещений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аварийного газового оборудования в муниципальном жилищном фонде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76 899 000,00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76 899 000,00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57 318 000,00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57 318 000,00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57 318 000,00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57 318 000,00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57 318 000,00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57 318 000,00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общего имущества многоквартирных домов в доле помещений муниципальной собственности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и ликвидация дефектов строительных конструкций на технических этажах жилых крупнопанельных домов серии 111-83 в жилищном фонде, расположенном на территории города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4 416 700,00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4 416 700,00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4 416 700,00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4 416 700,00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4 416 700,00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4 416 700,00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по отбору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управляющей организации, и платежами, установленными для нанимателей муниципальных помещений, а также платы за содержание и ремонт жилых </w:t>
            </w:r>
            <w:proofErr w:type="gramStart"/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помещений</w:t>
            </w:r>
            <w:proofErr w:type="gramEnd"/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коммунальные услуги до заселения жилых помещений муниципального жилищного фонда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1600240230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8 103 500,00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8 103 500,00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8 103 500,00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8 103 500,00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8 103 500,00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8 103 500,00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на содержание и ремонт общего имущества многоквартирных домов города Рязани, ранее имевших статус общежитий, общая площадь помещений в которых превышает площадь жилых помещений или жилую площадь в 1,5 раза и более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положений Жилищного кодекса РФ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по демонтажу дымовых труб подвальных котельных, выведенных из эксплуатации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(возмещение) затрат на проведение капитального ремонта общего имущества в многоквартирных домах, расположенных на территории города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по проведению капитального ремонта общего имущества в многоквартирных домах при возникновении неотложной необходимости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15 871 400,00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коммунальной инфраструктуры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(модернизация) объектов водоотведения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5 345 000,00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5 345 000,00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5 345 000,00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замена, поверка индивидуальных приборов учета в муниципальном жилищном фонде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оказания банных услуг в городе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9 846 300,00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9 846 300,00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 юридическим лицам и индивидуальным предпринимателям, оказывающим населению услуги бань, по тарифам, не обеспечивающим возмещение издержек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9 846 300,00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9 846 300,00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9 846 300,00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9 846 300,00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9 846 300,00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9 846 300,00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57 854 827,42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57 965 127,42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56 729 027,42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56 819 527,42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54 504 427,42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54 506 927,42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54 504 427,42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54 506 927,42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2 199 600,00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2 287 600,00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2 199 600,00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2 287 600,00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1 125 800,00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1 145 600,00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1600902160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взаимодействия с подведомственными предприятиями и жилищно-эксплуатационными организациями по вопросам функционирования систем коммунальной инфраструктуры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оснащение в целях осуществления взаимодействия с ведомствами, аварийными, диспетчерскими службами организаций и предприятий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869 334 576,59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886 417 576,59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577 432 700,00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586 596 900,00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автомобильных дорог, площадей города, инженерных сооружений, ликвидация несанкционированных свалок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280 512 600,00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284 608 500,00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280 512 600,00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284 608 500,00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280 512 600,00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284 608 500,00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благоустройства и озеленения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251 842 500,00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256 578 600,00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251 842 500,00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256 578 600,00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251 842 500,00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256 578 600,00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Санитарная очистка территории города (подбор и утилизация трупов животных)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8 497 600,00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8 829 800,00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8 497 600,00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8 829 800,00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8 497 600,00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8 829 800,00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36 580 000,00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36 580 000,00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36 580 000,00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36 580 000,00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36 580 000,00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36 580 000,00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освещения на территории города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109 491 300,00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114 876 700,00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109 491 300,00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114 876 700,00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109 491 300,00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114 876 700,00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109 491 300,00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114 876 700,00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112 533 500,00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113 844 200,00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112 533 500,00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113 844 200,00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112 533 500,00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113 844 200,00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112 533 500,00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113 844 200,00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УБГ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63 559 376,59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64 782 076,59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33 859 076,59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33 893 776,59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33 023 576,59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33 024 776,59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33 023 576,59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33 024 776,59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29 700 300,00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30 888 300,00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29 700 300,00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30 888 300,00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29 700 300,00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30 888 300,00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6 317 700,00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6 317 700,00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6 317 700,00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6 317 700,00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6 317 700,00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6 317 700,00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6 317 700,00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6 317 700,00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«Дорожное хозяйство и развитие улично-дорожной сети в городе Рязани»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244 256 500,00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250 703 300,00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173 604 600,00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177 004 900,00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173 604 600,00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177 004 900,00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83 684 500,00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84 584 800,00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83 684 500,00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84 584 800,00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89 920 100,00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92 420 100,00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89 920 100,00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92 420 100,00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68 743 900,00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71 790 400,00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21 411 700,00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22 668 100,00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1800402160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20 674 000,00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21 900 900,00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10 066 000,00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10 868 600,00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10 608 000,00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11 032 300,00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47 332 200,00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49 122 300,00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46 268 100,00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48 058 200,00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46 268 100,00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48 058 200,00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созданию автоматизированных информационных и управляющих систем в городе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20 263 551,81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20 298 951,81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гуманному обращению с животными без владельцев, обитающих на территории города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17 211 151,81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17 211 151,81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переданных государственных полномочий Рязанской области </w:t>
            </w:r>
            <w:proofErr w:type="gramStart"/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17 051 451,81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17 051 451,81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17 051 451,81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17 051 451,81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17 051 451,81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17 051 451,81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реабилитации природного ландшафта города Рязани, в том числе занятого водными объектами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2 239 900,00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2 252 000,00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2 239 900,00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2 252 000,00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1 277 000,00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1 277 000,00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1 277 000,00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1 277 000,00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земельных участков под массивы зеленых насаждений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1901499999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65 364 406,31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58 961 706,31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3 654 600,00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3 654 600,00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3 654 600,00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3 654 600,00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Льготное ипотечное кредитование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2 558 000,00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2 558 000,00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2 558 000,00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2 558 000,00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2 558 000,00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2 558 000,00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2 558 000,00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2 558 000,00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Субсидирование процентной ставки по банковскому кредиту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 местонахождения объекта адресации на территории города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39 161 606,31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39 212 706,31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32 453 706,31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32 504 806,31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31 220 506,31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31 222 306,31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31 220 506,31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31 222 306,31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1 231 500,00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1 280 800,00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1 231 500,00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1 280 800,00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6 707 900,00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6 707 900,00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6 707 900,00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6 707 900,00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6 707 900,00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6 707 900,00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1 092 759 466,62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1 157 439 466,62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Дополнительное профессиональное образование муниципальных служащих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 города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5 050 300,00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5 050 300,00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5 050 300,00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5 050 300,00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4 103 000,00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4 103 000,00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4 103 000,00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4 103 000,00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386 264 405,76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387 647 105,76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3 640 741,28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3 650 641,28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3 507 841,28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3 514 841,28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3 507 841,28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3 514 841,28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аппарат 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342 281 364,48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343 093 264,48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322 558 864,48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322 586 864,48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322 558 864,48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322 586 864,48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19 615 200,00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20 399 100,00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19 615 200,00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20 399 100,00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40 342 300,00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40 903 200,00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15 373 700,00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15 990 500,00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15 373 700,00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15 990 500,00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1 783 600,00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1 783 600,00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23 185 000,00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23 057 800,00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7 571 200,00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15 613 800,00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16 237 800,00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446 012 176,93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448 281 276,93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186 152 467,21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187 789 167,21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2100902150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134 212 367,21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134 215 167,21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134 212 367,21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134 215 167,21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47 795 200,00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49 263 300,00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47 795 200,00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49 263 300,00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4 144 900,00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4 310 700,00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4 144 900,00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4 310 700,00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Учреждение по обеспечению </w:t>
            </w:r>
            <w:proofErr w:type="gramStart"/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функций эксплуатации объектов инфраструктуры города</w:t>
            </w:r>
            <w:proofErr w:type="gramEnd"/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57 998 958,39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58 042 858,39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56 833 958,39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56 833 958,39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56 833 958,39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56 833 958,39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1 159 800,00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1 203 500,00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1 159 800,00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1 203 500,00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57 725 113,01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58 125 013,01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45 979 213,01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45 979 213,01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казенных учреждений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2100902190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45 979 213,01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45 979 213,01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11 076 900,00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11 450 100,00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11 076 900,00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11 450 100,00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проведения торгов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31 160 625,02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31 301 825,02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27 148 625,02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27 149 225,02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27 148 625,02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27 149 225,02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4 005 600,00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4 146 000,00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4 005 600,00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4 146 000,00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делам территорий города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56 510 399,30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56 530 999,30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55 996 499,30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55 996 499,30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55 996 499,30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55 996 499,30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Учреждение по обеспечению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бухгалтерского учета и отчетности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2100902230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56 464 614,00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56 491 414,00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55 796 314,00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55 796 314,00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55 796 314,00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55 796 314,00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переданных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1 631 983,93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1 631 983,93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06.12.2010 № 152-ОЗ «О наделении органов  местного самоуправления муниципальных образований Рязанской  области отдельными государственными полномочиями по созданию административных  комиссий и определению перечня должностных лиц, уполномоченных составлять  протоколы об административных правонарушениях»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1 631 983,93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1 631 983,93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1 389 072,53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1 389 072,53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1 389 072,53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1 389 072,53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242 911,40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242 911,40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2101089100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242 911,40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242 911,40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Обслуживание муниципального долга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253 000 000,00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314 000 000,00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253 000 000,00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314 000 000,00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253 000 000,00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314 000 000,00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253 000 000,00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314 000 000,00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</w:t>
            </w:r>
            <w:proofErr w:type="gramStart"/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архива электронных документов администрации города Рязани</w:t>
            </w:r>
            <w:proofErr w:type="gramEnd"/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1 115 800,00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1 160 500,00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мероприятий, направленных на воспитание у детей, подростков и молодежи уважительного отношения к национальным традициям и религиозным обычаям народов, проживающих на территории города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конференций, «круглых столов», семинаров, методических совещаний, тематических вечеров, занятий, мастер-классов,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интеллектуальных игр по вопросам гармонизации межнациональных, межконфессиональных и межкультурных отношений в городе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профилактику межнациональных и межконфессиональных конфликтов посредством информирования и просвещения жителей города Рязани о существующих национальных обычаях, традициях, культурах и религиях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29 550 000,00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29 550 000,00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10 450 000,00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10 450 000,00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10 450 000,00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10 450 000,00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местных инициатив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643 467 550,61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661 022 015,06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граждан, находящихся в тяжелой жизненной ситуации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25 358 100,00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26 130 600,00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25 358 100,00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26 130 600,00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25 358 100,00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26 130 600,00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25 358 100,00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26 130 600,00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ежемесячными выплатами отдельных категорий граждан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44 153 200,00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45 450 900,00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43 334 000,00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44 599 000,00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43 334 000,00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44 599 000,00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43 334 000,00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44 599 000,00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пенсиям лицам, получавшим до 31 декабря 1991 года персональные пенсии местного значения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Доставка ежемесячной доплаты к пенсиям лицам, получавшим до 31 декабря 1991 года персональные пенсии местного значения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выплат и гарантий Почетным гражданам города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2 528 300,00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2 513 800,00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1 247 700,00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1 345 700,00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1 247 700,00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1 345 700,00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1 247 700,00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1 345 700,00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гарантии Почетным гражданам города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3 107 600,00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3 230 600,00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транспортными картами льготных категорий граждан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3 107 600,00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3 230 600,00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3 107 600,00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3 230 600,00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Социальные выплаты гражданам, кроме публичных нормативных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социальных выплат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2400405030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3 107 600,00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3 230 600,00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переданных государственных полномочий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 на территории города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272 776 918,62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273 169 918,62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22.12.2016 № 93-ОЗ «О наделении органов местного самоуправления муниципального образования – городской округ город Рязань отдельными государственными полномочиями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сообщения»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272 776 918,62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273 169 918,62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3 818 274,77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3 818 274,77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3 818 274,77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3 818 274,77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861 123,85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861 123,85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861 123,85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861 123,85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267 710 520,00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268 004 520,00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индивидуальным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2400589400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267 710 520,00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268 004 520,00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144 185 571,78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155 819 651,57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144 158 488,99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155 792 568,78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728 943,66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676 876,56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728 943,66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676 876,56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362 916,02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336 993,14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362 916,02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336 993,14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143 066 629,31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154 778 699,08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143 066 629,31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154 778 699,08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07.12.2011 № 112-ОЗ «О наделении органов местного самоуправления отдельными государственными полномочиями по постановке на учет и учету граждан, имеющих право на получение жилищных субсидий в соответствии  с  Федеральным законом от 25 октября 2002 года № 125-ФЗ «О жилищных субсидиях гражданам, выезжающим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 районов Крайнего Севера и приравненных к ним местностей»</w:t>
            </w:r>
            <w:proofErr w:type="gramEnd"/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2400689160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27 082,79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27 082,79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27 082,79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27 082,79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27 082,79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27 082,79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84 473 463,16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87 401 566,96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73 202 523,60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76 130 627,40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73 202 523,60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76 130 627,40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73 202 523,60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76 130 627,40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11 270 939,56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11 270 939,56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10 685 713,72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10 685 713,72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10 685 713,72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10 685 713,72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585 225,84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585 225,84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585 225,84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585 225,84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10 514 610,33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10 935 191,19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Выплаты денежных средств на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2400889080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10 514 610,33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10 935 191,19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10 514 610,33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10 935 191,19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938 955,00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976 513,00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9 575 655,33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9 958 678,19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53 869 786,72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53 869 786,72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04.12.2008 № 185-ОЗ «О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53 869 786,72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53 869 786,72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427 537,99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427 537,99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427 537,99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427 537,99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53 442 248,73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53 442 248,73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53 442 248,73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53 442 248,73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обеспечение и иные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2401099999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8 222 300,00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719 900,00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жилых помещений для переселения граждан из аварийного жилищного фонда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8 222 300,00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дополнительных средств бюджета города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2500100602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8 222 300,00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2500100602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8 222 300,00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2500100602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8 222 300,00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аварийных жилых домов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</w:t>
            </w:r>
            <w:proofErr w:type="spellStart"/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Цифровизация</w:t>
            </w:r>
            <w:proofErr w:type="spellEnd"/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городской среды»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3 432 100,00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3 564 900,00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2 748 700,00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2 858 600,00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2 748 700,00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2 858 600,00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2 748 700,00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2 858 600,00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2 748 700,00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2 858 600,00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Непрограммные расходы за счет межбюджетных трансфертов из бюджетов других уровней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256 117,38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228 764,94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за счет межбюджетных трансфертов из областного бюджета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256 117,38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228 764,94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3010051200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256 117,38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228 764,94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3010051200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256 117,38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228 764,94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3010051200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256 117,38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228 764,94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125 840 509,52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127 683 009,52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«Адресная инвестиционная программа города Рязани»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42 019 600,00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43 773 200,00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42 019 600,00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43 773 200,00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42 019 600,00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43 773 200,00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42 019 600,00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43 773 200,00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«Повышение эффективности управления муниципальными финансами»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81 599 509,52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81 599 509,52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78 244 209,52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78 244 209,52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9800302040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62 445 709,52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62 445 709,52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62 445 709,52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62 445 709,52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15 716 900,00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15 716 900,00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15 716 900,00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15 716 900,00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«Развитие территориального общественного самоуправления в городе Рязани»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2 221 400,00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2 310 300,00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2 221 400,00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2 310 300,00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некоммерческим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организациям (за исключением государственных (муниципальных) учреждений)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Непрограммные направления расходов бюджета города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156 278 600,27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127 288 400,27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116 645 800,27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116 864 600,27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3 613 440,18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3 613 440,18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3 613 440,18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3 613 440,18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3 613 440,18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3 613 440,18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67 831 467,63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68 050 267,63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63 073 467,63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63 102 467,63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63 073 467,63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63 102 467,63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4 720 300,00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4 909 100,00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4 720 300,00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4 909 100,00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12 600 476,55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12 600 476,55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12 600 476,55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12 600 476,55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9910002060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12 600 476,55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12 600 476,55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Помощники депутатов представительного органа муниципального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27 773 472,00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27 773 472,00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27 773 472,00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27 773 472,00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27 773 472,00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27 773 472,00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4 826 943,91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4 826 943,91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4 826 943,91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4 826 943,91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4 826 943,91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4 826 943,91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38 632 800,00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9 423 800,00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9 097 600,00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9 423 800,00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8 154 900,00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8 481 100,00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8 154 900,00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8 481 100,00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выборов и референдумов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9920002200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29 535 200,00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9920002200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29 535 200,00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9920002200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29 535 200,00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финансовый резерв для предупреждения и ликвидации чрезвычайных ситуаций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FE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Условно утвержденные расходы</w:t>
            </w:r>
          </w:p>
        </w:tc>
        <w:tc>
          <w:tcPr>
            <w:tcW w:w="1443" w:type="dxa"/>
            <w:shd w:val="clear" w:color="auto" w:fill="auto"/>
            <w:noWrap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vAlign w:val="center"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159 555 215,38</w:t>
            </w:r>
          </w:p>
        </w:tc>
        <w:tc>
          <w:tcPr>
            <w:tcW w:w="2016" w:type="dxa"/>
            <w:shd w:val="clear" w:color="auto" w:fill="auto"/>
            <w:noWrap/>
            <w:vAlign w:val="center"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331 830 403,36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noWrap/>
            <w:vAlign w:val="center"/>
            <w:hideMark/>
          </w:tcPr>
          <w:p w:rsidR="00833978" w:rsidRPr="00901776" w:rsidRDefault="00901776" w:rsidP="00271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17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12 016 734 184,57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12 289 536 240,88</w:t>
            </w:r>
          </w:p>
        </w:tc>
      </w:tr>
    </w:tbl>
    <w:p w:rsidR="00C27D1A" w:rsidRPr="00E80B84" w:rsidRDefault="00C27D1A">
      <w:pPr>
        <w:rPr>
          <w:rFonts w:ascii="Times New Roman" w:hAnsi="Times New Roman" w:cs="Times New Roman"/>
          <w:sz w:val="24"/>
          <w:szCs w:val="24"/>
        </w:rPr>
      </w:pPr>
    </w:p>
    <w:sectPr w:rsidR="00C27D1A" w:rsidRPr="00E80B84" w:rsidSect="00EA0812">
      <w:footerReference w:type="default" r:id="rId7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B6A" w:rsidRDefault="008E4B6A" w:rsidP="002C48FF">
      <w:pPr>
        <w:spacing w:after="0" w:line="240" w:lineRule="auto"/>
      </w:pPr>
      <w:r>
        <w:separator/>
      </w:r>
    </w:p>
  </w:endnote>
  <w:endnote w:type="continuationSeparator" w:id="0">
    <w:p w:rsidR="008E4B6A" w:rsidRDefault="008E4B6A" w:rsidP="002C4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327228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5247DC" w:rsidRPr="004E5C38" w:rsidRDefault="005247DC">
        <w:pPr>
          <w:pStyle w:val="a5"/>
          <w:jc w:val="right"/>
          <w:rPr>
            <w:rFonts w:ascii="Times New Roman" w:hAnsi="Times New Roman" w:cs="Times New Roman"/>
          </w:rPr>
        </w:pPr>
        <w:r w:rsidRPr="004E5C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E5C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E5C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A5692">
          <w:rPr>
            <w:rFonts w:ascii="Times New Roman" w:hAnsi="Times New Roman" w:cs="Times New Roman"/>
            <w:noProof/>
            <w:sz w:val="24"/>
            <w:szCs w:val="24"/>
          </w:rPr>
          <w:t>15</w:t>
        </w:r>
        <w:r w:rsidRPr="004E5C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247DC" w:rsidRDefault="005247D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B6A" w:rsidRDefault="008E4B6A" w:rsidP="002C48FF">
      <w:pPr>
        <w:spacing w:after="0" w:line="240" w:lineRule="auto"/>
      </w:pPr>
      <w:r>
        <w:separator/>
      </w:r>
    </w:p>
  </w:footnote>
  <w:footnote w:type="continuationSeparator" w:id="0">
    <w:p w:rsidR="008E4B6A" w:rsidRDefault="008E4B6A" w:rsidP="002C48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791"/>
    <w:rsid w:val="00040134"/>
    <w:rsid w:val="00057E62"/>
    <w:rsid w:val="00093D65"/>
    <w:rsid w:val="000972A6"/>
    <w:rsid w:val="000E6D6B"/>
    <w:rsid w:val="001110B2"/>
    <w:rsid w:val="00155700"/>
    <w:rsid w:val="00240813"/>
    <w:rsid w:val="00240C6F"/>
    <w:rsid w:val="0024562B"/>
    <w:rsid w:val="002578A3"/>
    <w:rsid w:val="002704FF"/>
    <w:rsid w:val="002710A6"/>
    <w:rsid w:val="002A3AC1"/>
    <w:rsid w:val="002C48FF"/>
    <w:rsid w:val="002C70E5"/>
    <w:rsid w:val="002E1B79"/>
    <w:rsid w:val="002F077A"/>
    <w:rsid w:val="00324955"/>
    <w:rsid w:val="003D1DBE"/>
    <w:rsid w:val="003D565A"/>
    <w:rsid w:val="003D6026"/>
    <w:rsid w:val="00494653"/>
    <w:rsid w:val="004952F7"/>
    <w:rsid w:val="004D03F3"/>
    <w:rsid w:val="004E5C38"/>
    <w:rsid w:val="004E74F3"/>
    <w:rsid w:val="0051379D"/>
    <w:rsid w:val="005247DC"/>
    <w:rsid w:val="00532639"/>
    <w:rsid w:val="005633D9"/>
    <w:rsid w:val="0058101E"/>
    <w:rsid w:val="0062245C"/>
    <w:rsid w:val="00685109"/>
    <w:rsid w:val="006C6C08"/>
    <w:rsid w:val="006D4728"/>
    <w:rsid w:val="00720542"/>
    <w:rsid w:val="00733791"/>
    <w:rsid w:val="00750C87"/>
    <w:rsid w:val="00764161"/>
    <w:rsid w:val="007A2E5E"/>
    <w:rsid w:val="007F56A6"/>
    <w:rsid w:val="00825234"/>
    <w:rsid w:val="00833978"/>
    <w:rsid w:val="00835619"/>
    <w:rsid w:val="00862B2B"/>
    <w:rsid w:val="008A5692"/>
    <w:rsid w:val="008C3DAB"/>
    <w:rsid w:val="008E4B6A"/>
    <w:rsid w:val="00900554"/>
    <w:rsid w:val="00901776"/>
    <w:rsid w:val="0099317B"/>
    <w:rsid w:val="00A27B0D"/>
    <w:rsid w:val="00A62411"/>
    <w:rsid w:val="00B061C5"/>
    <w:rsid w:val="00B91F2F"/>
    <w:rsid w:val="00BB0217"/>
    <w:rsid w:val="00C04CF6"/>
    <w:rsid w:val="00C25370"/>
    <w:rsid w:val="00C27D1A"/>
    <w:rsid w:val="00C3325E"/>
    <w:rsid w:val="00C66C3A"/>
    <w:rsid w:val="00C72264"/>
    <w:rsid w:val="00CA3B4A"/>
    <w:rsid w:val="00CC6821"/>
    <w:rsid w:val="00CF6AC8"/>
    <w:rsid w:val="00E80B84"/>
    <w:rsid w:val="00EA0812"/>
    <w:rsid w:val="00EC012C"/>
    <w:rsid w:val="00ED19D6"/>
    <w:rsid w:val="00EE142F"/>
    <w:rsid w:val="00EE5206"/>
    <w:rsid w:val="00F1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3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C48FF"/>
  </w:style>
  <w:style w:type="paragraph" w:styleId="a5">
    <w:name w:val="footer"/>
    <w:basedOn w:val="a"/>
    <w:link w:val="a6"/>
    <w:uiPriority w:val="99"/>
    <w:unhideWhenUsed/>
    <w:rsid w:val="002C4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C48FF"/>
  </w:style>
  <w:style w:type="character" w:styleId="a7">
    <w:name w:val="Hyperlink"/>
    <w:basedOn w:val="a0"/>
    <w:uiPriority w:val="99"/>
    <w:semiHidden/>
    <w:unhideWhenUsed/>
    <w:rsid w:val="00A62411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A62411"/>
    <w:rPr>
      <w:color w:val="954F72"/>
      <w:u w:val="single"/>
    </w:rPr>
  </w:style>
  <w:style w:type="paragraph" w:customStyle="1" w:styleId="xl65">
    <w:name w:val="xl65"/>
    <w:basedOn w:val="a"/>
    <w:rsid w:val="00A624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A624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A624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A624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A624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A624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A624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A624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A6241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A6241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A6241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A624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A624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A624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A624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C6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C6C08"/>
    <w:rPr>
      <w:rFonts w:ascii="Tahoma" w:hAnsi="Tahoma" w:cs="Tahoma"/>
      <w:sz w:val="16"/>
      <w:szCs w:val="16"/>
    </w:rPr>
  </w:style>
  <w:style w:type="paragraph" w:customStyle="1" w:styleId="xl64">
    <w:name w:val="xl64"/>
    <w:basedOn w:val="a"/>
    <w:rsid w:val="0083397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8">
    <w:name w:val="xl88"/>
    <w:basedOn w:val="a"/>
    <w:rsid w:val="0083397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8339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833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833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3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C48FF"/>
  </w:style>
  <w:style w:type="paragraph" w:styleId="a5">
    <w:name w:val="footer"/>
    <w:basedOn w:val="a"/>
    <w:link w:val="a6"/>
    <w:uiPriority w:val="99"/>
    <w:unhideWhenUsed/>
    <w:rsid w:val="002C4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C48FF"/>
  </w:style>
  <w:style w:type="character" w:styleId="a7">
    <w:name w:val="Hyperlink"/>
    <w:basedOn w:val="a0"/>
    <w:uiPriority w:val="99"/>
    <w:semiHidden/>
    <w:unhideWhenUsed/>
    <w:rsid w:val="00A62411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A62411"/>
    <w:rPr>
      <w:color w:val="954F72"/>
      <w:u w:val="single"/>
    </w:rPr>
  </w:style>
  <w:style w:type="paragraph" w:customStyle="1" w:styleId="xl65">
    <w:name w:val="xl65"/>
    <w:basedOn w:val="a"/>
    <w:rsid w:val="00A624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A624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A624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A624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A624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A624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A624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A624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A6241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A6241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A6241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A624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A624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A624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A624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C6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C6C08"/>
    <w:rPr>
      <w:rFonts w:ascii="Tahoma" w:hAnsi="Tahoma" w:cs="Tahoma"/>
      <w:sz w:val="16"/>
      <w:szCs w:val="16"/>
    </w:rPr>
  </w:style>
  <w:style w:type="paragraph" w:customStyle="1" w:styleId="xl64">
    <w:name w:val="xl64"/>
    <w:basedOn w:val="a"/>
    <w:rsid w:val="0083397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8">
    <w:name w:val="xl88"/>
    <w:basedOn w:val="a"/>
    <w:rsid w:val="0083397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8339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833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833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02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53</Pages>
  <Words>14930</Words>
  <Characters>85102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ЛЫСЕНКО</dc:creator>
  <cp:keywords/>
  <dc:description/>
  <cp:lastModifiedBy>НАБИРУХИНА</cp:lastModifiedBy>
  <cp:revision>49</cp:revision>
  <cp:lastPrinted>2017-11-09T09:40:00Z</cp:lastPrinted>
  <dcterms:created xsi:type="dcterms:W3CDTF">2017-11-08T08:11:00Z</dcterms:created>
  <dcterms:modified xsi:type="dcterms:W3CDTF">2021-12-08T11:41:00Z</dcterms:modified>
</cp:coreProperties>
</file>