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401" w:rsidRPr="00E65017" w:rsidRDefault="002B6401" w:rsidP="00A556CA">
      <w:pPr>
        <w:spacing w:after="0" w:line="240" w:lineRule="auto"/>
        <w:jc w:val="center"/>
        <w:rPr>
          <w:rFonts w:ascii="Times New Roman" w:hAnsi="Times New Roman" w:cs="Times New Roman"/>
          <w:b/>
          <w:bCs/>
          <w:sz w:val="28"/>
          <w:szCs w:val="28"/>
        </w:rPr>
      </w:pPr>
      <w:r w:rsidRPr="00E65017">
        <w:rPr>
          <w:rFonts w:ascii="Times New Roman" w:hAnsi="Times New Roman" w:cs="Times New Roman"/>
          <w:b/>
          <w:bCs/>
          <w:sz w:val="28"/>
          <w:szCs w:val="28"/>
        </w:rPr>
        <w:t>Пояснительная записка</w:t>
      </w:r>
    </w:p>
    <w:p w:rsidR="002B6401" w:rsidRPr="00E65017" w:rsidRDefault="002B6401" w:rsidP="00A556CA">
      <w:pPr>
        <w:spacing w:after="0" w:line="240" w:lineRule="auto"/>
        <w:jc w:val="center"/>
        <w:rPr>
          <w:rFonts w:ascii="Times New Roman" w:hAnsi="Times New Roman" w:cs="Times New Roman"/>
          <w:b/>
          <w:bCs/>
          <w:sz w:val="28"/>
          <w:szCs w:val="28"/>
        </w:rPr>
      </w:pPr>
      <w:r w:rsidRPr="00E65017">
        <w:rPr>
          <w:rFonts w:ascii="Times New Roman" w:hAnsi="Times New Roman" w:cs="Times New Roman"/>
          <w:b/>
          <w:bCs/>
          <w:sz w:val="28"/>
          <w:szCs w:val="28"/>
        </w:rPr>
        <w:t>к проекту бюджета города Рязани на 202</w:t>
      </w:r>
      <w:r w:rsidR="00906AB7" w:rsidRPr="00E65017">
        <w:rPr>
          <w:rFonts w:ascii="Times New Roman" w:hAnsi="Times New Roman" w:cs="Times New Roman"/>
          <w:b/>
          <w:bCs/>
          <w:sz w:val="28"/>
          <w:szCs w:val="28"/>
        </w:rPr>
        <w:t>5</w:t>
      </w:r>
      <w:r w:rsidR="00F76D3B" w:rsidRPr="00E65017">
        <w:rPr>
          <w:rFonts w:ascii="Times New Roman" w:hAnsi="Times New Roman" w:cs="Times New Roman"/>
          <w:b/>
          <w:bCs/>
          <w:sz w:val="28"/>
          <w:szCs w:val="28"/>
        </w:rPr>
        <w:t xml:space="preserve"> год</w:t>
      </w:r>
      <w:r w:rsidRPr="00E65017">
        <w:rPr>
          <w:rFonts w:ascii="Times New Roman" w:hAnsi="Times New Roman" w:cs="Times New Roman"/>
          <w:b/>
          <w:bCs/>
          <w:sz w:val="28"/>
          <w:szCs w:val="28"/>
        </w:rPr>
        <w:t xml:space="preserve"> </w:t>
      </w:r>
    </w:p>
    <w:p w:rsidR="002B6401" w:rsidRPr="00E65017" w:rsidRDefault="002B6401" w:rsidP="00A556CA">
      <w:pPr>
        <w:spacing w:after="0" w:line="240" w:lineRule="auto"/>
        <w:jc w:val="center"/>
        <w:rPr>
          <w:rFonts w:ascii="Times New Roman" w:hAnsi="Times New Roman" w:cs="Times New Roman"/>
          <w:b/>
          <w:bCs/>
          <w:sz w:val="28"/>
          <w:szCs w:val="28"/>
        </w:rPr>
      </w:pPr>
      <w:r w:rsidRPr="00E65017">
        <w:rPr>
          <w:rFonts w:ascii="Times New Roman" w:hAnsi="Times New Roman" w:cs="Times New Roman"/>
          <w:b/>
          <w:bCs/>
          <w:sz w:val="28"/>
          <w:szCs w:val="28"/>
        </w:rPr>
        <w:t>и на плановый период 202</w:t>
      </w:r>
      <w:r w:rsidR="00906AB7" w:rsidRPr="00E65017">
        <w:rPr>
          <w:rFonts w:ascii="Times New Roman" w:hAnsi="Times New Roman" w:cs="Times New Roman"/>
          <w:b/>
          <w:bCs/>
          <w:sz w:val="28"/>
          <w:szCs w:val="28"/>
        </w:rPr>
        <w:t>6</w:t>
      </w:r>
      <w:r w:rsidRPr="00E65017">
        <w:rPr>
          <w:rFonts w:ascii="Times New Roman" w:hAnsi="Times New Roman" w:cs="Times New Roman"/>
          <w:b/>
          <w:bCs/>
          <w:sz w:val="28"/>
          <w:szCs w:val="28"/>
        </w:rPr>
        <w:t xml:space="preserve"> и 202</w:t>
      </w:r>
      <w:r w:rsidR="00906AB7" w:rsidRPr="00E65017">
        <w:rPr>
          <w:rFonts w:ascii="Times New Roman" w:hAnsi="Times New Roman" w:cs="Times New Roman"/>
          <w:b/>
          <w:bCs/>
          <w:sz w:val="28"/>
          <w:szCs w:val="28"/>
        </w:rPr>
        <w:t>7</w:t>
      </w:r>
      <w:r w:rsidRPr="00E65017">
        <w:rPr>
          <w:rFonts w:ascii="Times New Roman" w:hAnsi="Times New Roman" w:cs="Times New Roman"/>
          <w:b/>
          <w:bCs/>
          <w:sz w:val="28"/>
          <w:szCs w:val="28"/>
        </w:rPr>
        <w:t xml:space="preserve"> годов</w:t>
      </w:r>
    </w:p>
    <w:p w:rsidR="002B6401" w:rsidRPr="00E65017" w:rsidRDefault="00F54831" w:rsidP="00A556CA">
      <w:pPr>
        <w:tabs>
          <w:tab w:val="left" w:pos="6576"/>
        </w:tabs>
        <w:spacing w:after="0" w:line="240" w:lineRule="auto"/>
        <w:ind w:firstLine="709"/>
        <w:rPr>
          <w:rFonts w:ascii="Times New Roman" w:hAnsi="Times New Roman" w:cs="Times New Roman"/>
          <w:b/>
          <w:bCs/>
          <w:color w:val="000000"/>
          <w:sz w:val="28"/>
          <w:szCs w:val="28"/>
        </w:rPr>
      </w:pPr>
      <w:r w:rsidRPr="00E65017">
        <w:rPr>
          <w:rFonts w:ascii="Times New Roman" w:hAnsi="Times New Roman" w:cs="Times New Roman"/>
          <w:b/>
          <w:bCs/>
          <w:color w:val="000000"/>
          <w:sz w:val="28"/>
          <w:szCs w:val="28"/>
        </w:rPr>
        <w:tab/>
      </w:r>
    </w:p>
    <w:p w:rsidR="00F25E96" w:rsidRPr="00E65017" w:rsidRDefault="00F25E96" w:rsidP="00A556CA">
      <w:pPr>
        <w:spacing w:after="0" w:line="240" w:lineRule="auto"/>
        <w:jc w:val="center"/>
        <w:rPr>
          <w:rFonts w:ascii="Times New Roman" w:hAnsi="Times New Roman" w:cs="Times New Roman"/>
          <w:b/>
          <w:bCs/>
          <w:color w:val="000000"/>
          <w:sz w:val="28"/>
          <w:szCs w:val="28"/>
        </w:rPr>
      </w:pPr>
      <w:r w:rsidRPr="00E65017">
        <w:rPr>
          <w:rFonts w:ascii="Times New Roman" w:hAnsi="Times New Roman" w:cs="Times New Roman"/>
          <w:b/>
          <w:bCs/>
          <w:color w:val="000000"/>
          <w:sz w:val="28"/>
          <w:szCs w:val="28"/>
        </w:rPr>
        <w:t>I. Основные характеристики проекта бюджета города</w:t>
      </w:r>
    </w:p>
    <w:p w:rsidR="00F25E96" w:rsidRPr="00E65017" w:rsidRDefault="00F25E96" w:rsidP="00A556CA">
      <w:pPr>
        <w:spacing w:after="0" w:line="240" w:lineRule="auto"/>
        <w:jc w:val="center"/>
        <w:rPr>
          <w:rFonts w:ascii="Times New Roman" w:hAnsi="Times New Roman" w:cs="Times New Roman"/>
          <w:b/>
          <w:bCs/>
          <w:color w:val="000000"/>
          <w:sz w:val="28"/>
          <w:szCs w:val="28"/>
        </w:rPr>
      </w:pPr>
      <w:r w:rsidRPr="00E65017">
        <w:rPr>
          <w:rFonts w:ascii="Times New Roman" w:hAnsi="Times New Roman" w:cs="Times New Roman"/>
          <w:b/>
          <w:bCs/>
          <w:color w:val="000000"/>
          <w:sz w:val="28"/>
          <w:szCs w:val="28"/>
        </w:rPr>
        <w:t>на 202</w:t>
      </w:r>
      <w:r w:rsidR="00906AB7" w:rsidRPr="00E65017">
        <w:rPr>
          <w:rFonts w:ascii="Times New Roman" w:hAnsi="Times New Roman" w:cs="Times New Roman"/>
          <w:b/>
          <w:bCs/>
          <w:color w:val="000000"/>
          <w:sz w:val="28"/>
          <w:szCs w:val="28"/>
        </w:rPr>
        <w:t>5</w:t>
      </w:r>
      <w:r w:rsidRPr="00E65017">
        <w:rPr>
          <w:rFonts w:ascii="Times New Roman" w:hAnsi="Times New Roman" w:cs="Times New Roman"/>
          <w:b/>
          <w:bCs/>
          <w:color w:val="000000"/>
          <w:sz w:val="28"/>
          <w:szCs w:val="28"/>
        </w:rPr>
        <w:t xml:space="preserve"> год и на плановый период 202</w:t>
      </w:r>
      <w:r w:rsidR="00906AB7" w:rsidRPr="00E65017">
        <w:rPr>
          <w:rFonts w:ascii="Times New Roman" w:hAnsi="Times New Roman" w:cs="Times New Roman"/>
          <w:b/>
          <w:bCs/>
          <w:color w:val="000000"/>
          <w:sz w:val="28"/>
          <w:szCs w:val="28"/>
        </w:rPr>
        <w:t>6</w:t>
      </w:r>
      <w:r w:rsidRPr="00E65017">
        <w:rPr>
          <w:rFonts w:ascii="Times New Roman" w:hAnsi="Times New Roman" w:cs="Times New Roman"/>
          <w:b/>
          <w:bCs/>
          <w:color w:val="000000"/>
          <w:sz w:val="28"/>
          <w:szCs w:val="28"/>
        </w:rPr>
        <w:t xml:space="preserve"> и 202</w:t>
      </w:r>
      <w:r w:rsidR="00906AB7" w:rsidRPr="00E65017">
        <w:rPr>
          <w:rFonts w:ascii="Times New Roman" w:hAnsi="Times New Roman" w:cs="Times New Roman"/>
          <w:b/>
          <w:bCs/>
          <w:color w:val="000000"/>
          <w:sz w:val="28"/>
          <w:szCs w:val="28"/>
        </w:rPr>
        <w:t>7</w:t>
      </w:r>
      <w:r w:rsidRPr="00E65017">
        <w:rPr>
          <w:rFonts w:ascii="Times New Roman" w:hAnsi="Times New Roman" w:cs="Times New Roman"/>
          <w:b/>
          <w:bCs/>
          <w:color w:val="000000"/>
          <w:sz w:val="28"/>
          <w:szCs w:val="28"/>
        </w:rPr>
        <w:t xml:space="preserve"> годов</w:t>
      </w:r>
    </w:p>
    <w:p w:rsidR="00507B87" w:rsidRPr="00E65017" w:rsidRDefault="00507B87" w:rsidP="00A556CA">
      <w:pPr>
        <w:spacing w:after="0" w:line="240" w:lineRule="auto"/>
        <w:ind w:firstLine="709"/>
        <w:jc w:val="center"/>
        <w:rPr>
          <w:rFonts w:ascii="Times New Roman" w:hAnsi="Times New Roman" w:cs="Times New Roman"/>
          <w:b/>
          <w:bCs/>
          <w:color w:val="000000"/>
        </w:rPr>
      </w:pPr>
    </w:p>
    <w:p w:rsidR="00F7120B" w:rsidRPr="00E65017" w:rsidRDefault="00F7120B" w:rsidP="00A556CA">
      <w:pPr>
        <w:tabs>
          <w:tab w:val="left" w:pos="1980"/>
        </w:tabs>
        <w:spacing w:after="0" w:line="240" w:lineRule="auto"/>
        <w:ind w:firstLine="709"/>
        <w:jc w:val="both"/>
        <w:rPr>
          <w:rFonts w:ascii="Times New Roman" w:hAnsi="Times New Roman" w:cs="Times New Roman"/>
          <w:snapToGrid w:val="0"/>
          <w:color w:val="000000"/>
          <w:sz w:val="28"/>
          <w:szCs w:val="28"/>
        </w:rPr>
      </w:pPr>
      <w:r w:rsidRPr="00E65017">
        <w:rPr>
          <w:rFonts w:ascii="Times New Roman" w:hAnsi="Times New Roman" w:cs="Times New Roman"/>
          <w:noProof/>
          <w:snapToGrid w:val="0"/>
          <w:color w:val="000000"/>
          <w:sz w:val="28"/>
          <w:szCs w:val="28"/>
        </w:rPr>
        <w:t>Прогноз основных характеристик бюджета города на 202</w:t>
      </w:r>
      <w:r w:rsidR="0057219C" w:rsidRPr="00E65017">
        <w:rPr>
          <w:rFonts w:ascii="Times New Roman" w:hAnsi="Times New Roman" w:cs="Times New Roman"/>
          <w:noProof/>
          <w:snapToGrid w:val="0"/>
          <w:color w:val="000000"/>
          <w:sz w:val="28"/>
          <w:szCs w:val="28"/>
        </w:rPr>
        <w:t>5</w:t>
      </w:r>
      <w:r w:rsidRPr="00E65017">
        <w:rPr>
          <w:rFonts w:ascii="Times New Roman" w:hAnsi="Times New Roman" w:cs="Times New Roman"/>
          <w:noProof/>
          <w:snapToGrid w:val="0"/>
          <w:color w:val="000000"/>
          <w:sz w:val="28"/>
          <w:szCs w:val="28"/>
        </w:rPr>
        <w:t xml:space="preserve"> год и</w:t>
      </w:r>
      <w:r w:rsidR="001F4814" w:rsidRPr="00E65017">
        <w:rPr>
          <w:rFonts w:ascii="Times New Roman" w:hAnsi="Times New Roman" w:cs="Times New Roman"/>
          <w:noProof/>
          <w:snapToGrid w:val="0"/>
          <w:color w:val="000000"/>
          <w:sz w:val="28"/>
          <w:szCs w:val="28"/>
        </w:rPr>
        <w:t> </w:t>
      </w:r>
      <w:r w:rsidRPr="00E65017">
        <w:rPr>
          <w:rFonts w:ascii="Times New Roman" w:hAnsi="Times New Roman" w:cs="Times New Roman"/>
          <w:noProof/>
          <w:snapToGrid w:val="0"/>
          <w:color w:val="000000"/>
          <w:sz w:val="28"/>
          <w:szCs w:val="28"/>
        </w:rPr>
        <w:t>на</w:t>
      </w:r>
      <w:r w:rsidR="001F4814" w:rsidRPr="00E65017">
        <w:rPr>
          <w:rFonts w:ascii="Times New Roman" w:hAnsi="Times New Roman" w:cs="Times New Roman"/>
          <w:noProof/>
          <w:snapToGrid w:val="0"/>
          <w:color w:val="000000"/>
          <w:sz w:val="28"/>
          <w:szCs w:val="28"/>
        </w:rPr>
        <w:t> </w:t>
      </w:r>
      <w:r w:rsidRPr="00E65017">
        <w:rPr>
          <w:rFonts w:ascii="Times New Roman" w:hAnsi="Times New Roman" w:cs="Times New Roman"/>
          <w:noProof/>
          <w:snapToGrid w:val="0"/>
          <w:color w:val="000000"/>
          <w:sz w:val="28"/>
          <w:szCs w:val="28"/>
        </w:rPr>
        <w:t>плановый период 202</w:t>
      </w:r>
      <w:r w:rsidR="0057219C" w:rsidRPr="00E65017">
        <w:rPr>
          <w:rFonts w:ascii="Times New Roman" w:hAnsi="Times New Roman" w:cs="Times New Roman"/>
          <w:noProof/>
          <w:snapToGrid w:val="0"/>
          <w:color w:val="000000"/>
          <w:sz w:val="28"/>
          <w:szCs w:val="28"/>
        </w:rPr>
        <w:t>6</w:t>
      </w:r>
      <w:r w:rsidRPr="00E65017">
        <w:rPr>
          <w:rFonts w:ascii="Times New Roman" w:hAnsi="Times New Roman" w:cs="Times New Roman"/>
          <w:noProof/>
          <w:snapToGrid w:val="0"/>
          <w:color w:val="000000"/>
          <w:sz w:val="28"/>
          <w:szCs w:val="28"/>
        </w:rPr>
        <w:t xml:space="preserve"> и 202</w:t>
      </w:r>
      <w:r w:rsidR="0057219C" w:rsidRPr="00E65017">
        <w:rPr>
          <w:rFonts w:ascii="Times New Roman" w:hAnsi="Times New Roman" w:cs="Times New Roman"/>
          <w:noProof/>
          <w:snapToGrid w:val="0"/>
          <w:color w:val="000000"/>
          <w:sz w:val="28"/>
          <w:szCs w:val="28"/>
        </w:rPr>
        <w:t>7</w:t>
      </w:r>
      <w:r w:rsidRPr="00E65017">
        <w:rPr>
          <w:rFonts w:ascii="Times New Roman" w:hAnsi="Times New Roman" w:cs="Times New Roman"/>
          <w:noProof/>
          <w:snapToGrid w:val="0"/>
          <w:color w:val="000000"/>
          <w:sz w:val="28"/>
          <w:szCs w:val="28"/>
        </w:rPr>
        <w:t xml:space="preserve"> годов сформирован на основе базового варианта прогноза </w:t>
      </w:r>
      <w:r w:rsidRPr="00E65017">
        <w:rPr>
          <w:rFonts w:ascii="Times New Roman" w:hAnsi="Times New Roman" w:cs="Times New Roman"/>
          <w:snapToGrid w:val="0"/>
          <w:color w:val="000000"/>
          <w:sz w:val="28"/>
          <w:szCs w:val="28"/>
        </w:rPr>
        <w:t>социально-экономического развития города,</w:t>
      </w:r>
      <w:r w:rsidRPr="00E65017">
        <w:rPr>
          <w:rFonts w:ascii="Times New Roman" w:hAnsi="Times New Roman" w:cs="Times New Roman"/>
          <w:noProof/>
          <w:snapToGrid w:val="0"/>
          <w:color w:val="000000"/>
          <w:sz w:val="28"/>
          <w:szCs w:val="28"/>
        </w:rPr>
        <w:t xml:space="preserve"> </w:t>
      </w:r>
      <w:r w:rsidRPr="00E65017">
        <w:rPr>
          <w:rFonts w:ascii="Times New Roman" w:hAnsi="Times New Roman" w:cs="Times New Roman"/>
          <w:snapToGrid w:val="0"/>
          <w:color w:val="000000"/>
          <w:sz w:val="28"/>
          <w:szCs w:val="28"/>
        </w:rPr>
        <w:t>изменений бюджетного и налогового законодательства, ожидаемого исполнения бюджета города за 202</w:t>
      </w:r>
      <w:r w:rsidR="0057219C" w:rsidRPr="00E65017">
        <w:rPr>
          <w:rFonts w:ascii="Times New Roman" w:hAnsi="Times New Roman" w:cs="Times New Roman"/>
          <w:snapToGrid w:val="0"/>
          <w:color w:val="000000"/>
          <w:sz w:val="28"/>
          <w:szCs w:val="28"/>
        </w:rPr>
        <w:t>4</w:t>
      </w:r>
      <w:r w:rsidRPr="00E65017">
        <w:rPr>
          <w:rFonts w:ascii="Times New Roman" w:hAnsi="Times New Roman" w:cs="Times New Roman"/>
          <w:snapToGrid w:val="0"/>
          <w:color w:val="000000"/>
          <w:sz w:val="28"/>
          <w:szCs w:val="28"/>
        </w:rPr>
        <w:t xml:space="preserve"> год</w:t>
      </w:r>
      <w:r w:rsidRPr="00E65017">
        <w:rPr>
          <w:rFonts w:ascii="Times New Roman" w:hAnsi="Times New Roman" w:cs="Times New Roman"/>
          <w:noProof/>
          <w:snapToGrid w:val="0"/>
          <w:color w:val="000000"/>
          <w:sz w:val="28"/>
          <w:szCs w:val="28"/>
        </w:rPr>
        <w:t>.</w:t>
      </w:r>
      <w:r w:rsidRPr="00E65017">
        <w:rPr>
          <w:rFonts w:ascii="Times New Roman" w:hAnsi="Times New Roman" w:cs="Times New Roman"/>
          <w:snapToGrid w:val="0"/>
          <w:color w:val="000000"/>
          <w:sz w:val="28"/>
          <w:szCs w:val="28"/>
        </w:rPr>
        <w:t xml:space="preserve"> </w:t>
      </w:r>
    </w:p>
    <w:p w:rsidR="00F7120B" w:rsidRPr="00E65017" w:rsidRDefault="00F7120B" w:rsidP="00A556CA">
      <w:pPr>
        <w:spacing w:after="0" w:line="240" w:lineRule="auto"/>
        <w:ind w:firstLine="709"/>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rPr>
        <w:t>Основные характеристики бюджета города Рязани на 202</w:t>
      </w:r>
      <w:r w:rsidR="0057219C"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 и до 202</w:t>
      </w:r>
      <w:r w:rsidR="0057219C" w:rsidRPr="00E65017">
        <w:rPr>
          <w:rFonts w:ascii="Times New Roman" w:hAnsi="Times New Roman" w:cs="Times New Roman"/>
          <w:color w:val="000000"/>
          <w:sz w:val="28"/>
          <w:szCs w:val="28"/>
        </w:rPr>
        <w:t>7</w:t>
      </w:r>
      <w:r w:rsidRPr="00E65017">
        <w:rPr>
          <w:rFonts w:ascii="Times New Roman" w:hAnsi="Times New Roman" w:cs="Times New Roman"/>
          <w:color w:val="000000"/>
          <w:sz w:val="28"/>
          <w:szCs w:val="28"/>
        </w:rPr>
        <w:t xml:space="preserve"> года:</w:t>
      </w:r>
    </w:p>
    <w:p w:rsidR="00507B87" w:rsidRPr="00E65017" w:rsidRDefault="00507B87" w:rsidP="00A556CA">
      <w:pPr>
        <w:spacing w:after="0" w:line="240" w:lineRule="auto"/>
        <w:ind w:firstLine="709"/>
        <w:jc w:val="right"/>
        <w:rPr>
          <w:rFonts w:ascii="Times New Roman" w:hAnsi="Times New Roman" w:cs="Times New Roman"/>
          <w:i/>
          <w:color w:val="000000"/>
          <w:sz w:val="24"/>
          <w:szCs w:val="24"/>
        </w:rPr>
      </w:pPr>
      <w:r w:rsidRPr="00E65017">
        <w:rPr>
          <w:rFonts w:ascii="Times New Roman" w:hAnsi="Times New Roman" w:cs="Times New Roman"/>
          <w:i/>
          <w:iCs/>
          <w:color w:val="000000"/>
          <w:sz w:val="20"/>
          <w:szCs w:val="20"/>
        </w:rPr>
        <w:t xml:space="preserve"> </w:t>
      </w:r>
      <w:r w:rsidRPr="00E65017">
        <w:rPr>
          <w:rFonts w:ascii="Times New Roman" w:hAnsi="Times New Roman" w:cs="Times New Roman"/>
          <w:i/>
          <w:color w:val="000000"/>
          <w:sz w:val="24"/>
          <w:szCs w:val="24"/>
        </w:rPr>
        <w:t>тыс. рублей</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72"/>
        <w:gridCol w:w="1177"/>
        <w:gridCol w:w="1267"/>
        <w:gridCol w:w="788"/>
        <w:gridCol w:w="1177"/>
        <w:gridCol w:w="790"/>
        <w:gridCol w:w="1193"/>
        <w:gridCol w:w="637"/>
        <w:gridCol w:w="1177"/>
        <w:gridCol w:w="599"/>
      </w:tblGrid>
      <w:tr w:rsidR="007564B3" w:rsidRPr="00E65017" w:rsidTr="00652137">
        <w:trPr>
          <w:cantSplit/>
          <w:trHeight w:val="20"/>
          <w:jc w:val="center"/>
        </w:trPr>
        <w:tc>
          <w:tcPr>
            <w:tcW w:w="587" w:type="pct"/>
            <w:vMerge w:val="restar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Показатели</w:t>
            </w:r>
          </w:p>
        </w:tc>
        <w:tc>
          <w:tcPr>
            <w:tcW w:w="590" w:type="pc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w:t>
            </w:r>
            <w:r w:rsidR="00920A2D" w:rsidRPr="00E65017">
              <w:rPr>
                <w:rFonts w:ascii="Times New Roman" w:hAnsi="Times New Roman" w:cs="Times New Roman"/>
                <w:color w:val="000000"/>
                <w:sz w:val="18"/>
                <w:szCs w:val="18"/>
              </w:rPr>
              <w:t>2</w:t>
            </w:r>
            <w:r w:rsidR="00C75743" w:rsidRPr="00E65017">
              <w:rPr>
                <w:rFonts w:ascii="Times New Roman" w:hAnsi="Times New Roman" w:cs="Times New Roman"/>
                <w:color w:val="000000"/>
                <w:sz w:val="18"/>
                <w:szCs w:val="18"/>
              </w:rPr>
              <w:t>3</w:t>
            </w:r>
            <w:r w:rsidRPr="00E65017">
              <w:rPr>
                <w:rFonts w:ascii="Times New Roman" w:hAnsi="Times New Roman" w:cs="Times New Roman"/>
                <w:color w:val="000000"/>
                <w:sz w:val="18"/>
                <w:szCs w:val="18"/>
              </w:rPr>
              <w:t xml:space="preserve"> год</w:t>
            </w:r>
          </w:p>
        </w:tc>
        <w:tc>
          <w:tcPr>
            <w:tcW w:w="1030" w:type="pct"/>
            <w:gridSpan w:val="2"/>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w:t>
            </w:r>
            <w:r w:rsidR="00C75743" w:rsidRPr="00E65017">
              <w:rPr>
                <w:rFonts w:ascii="Times New Roman" w:hAnsi="Times New Roman" w:cs="Times New Roman"/>
                <w:color w:val="000000"/>
                <w:sz w:val="18"/>
                <w:szCs w:val="18"/>
              </w:rPr>
              <w:t>4</w:t>
            </w:r>
            <w:r w:rsidRPr="00E65017">
              <w:rPr>
                <w:rFonts w:ascii="Times New Roman" w:hAnsi="Times New Roman" w:cs="Times New Roman"/>
                <w:color w:val="000000"/>
                <w:sz w:val="18"/>
                <w:szCs w:val="18"/>
              </w:rPr>
              <w:t xml:space="preserve"> год</w:t>
            </w:r>
            <w:r w:rsidR="005B64C7" w:rsidRPr="00E65017">
              <w:rPr>
                <w:rFonts w:ascii="Times New Roman" w:hAnsi="Times New Roman" w:cs="Times New Roman"/>
                <w:color w:val="000000"/>
                <w:sz w:val="18"/>
                <w:szCs w:val="18"/>
              </w:rPr>
              <w:t>*</w:t>
            </w:r>
          </w:p>
        </w:tc>
        <w:tc>
          <w:tcPr>
            <w:tcW w:w="986" w:type="pct"/>
            <w:gridSpan w:val="2"/>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w:t>
            </w:r>
            <w:r w:rsidR="00C75743" w:rsidRPr="00E65017">
              <w:rPr>
                <w:rFonts w:ascii="Times New Roman" w:hAnsi="Times New Roman" w:cs="Times New Roman"/>
                <w:color w:val="000000"/>
                <w:sz w:val="18"/>
                <w:szCs w:val="18"/>
              </w:rPr>
              <w:t>5</w:t>
            </w:r>
            <w:r w:rsidR="002405BB" w:rsidRPr="00E65017">
              <w:rPr>
                <w:rFonts w:ascii="Times New Roman" w:hAnsi="Times New Roman" w:cs="Times New Roman"/>
                <w:color w:val="000000"/>
                <w:sz w:val="18"/>
                <w:szCs w:val="18"/>
              </w:rPr>
              <w:t xml:space="preserve"> </w:t>
            </w:r>
            <w:r w:rsidRPr="00E65017">
              <w:rPr>
                <w:rFonts w:ascii="Times New Roman" w:hAnsi="Times New Roman" w:cs="Times New Roman"/>
                <w:color w:val="000000"/>
                <w:sz w:val="18"/>
                <w:szCs w:val="18"/>
              </w:rPr>
              <w:t>год</w:t>
            </w:r>
          </w:p>
        </w:tc>
        <w:tc>
          <w:tcPr>
            <w:tcW w:w="917" w:type="pct"/>
            <w:gridSpan w:val="2"/>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w:t>
            </w:r>
            <w:r w:rsidR="00C75743" w:rsidRPr="00E65017">
              <w:rPr>
                <w:rFonts w:ascii="Times New Roman" w:hAnsi="Times New Roman" w:cs="Times New Roman"/>
                <w:color w:val="000000"/>
                <w:sz w:val="18"/>
                <w:szCs w:val="18"/>
              </w:rPr>
              <w:t>6</w:t>
            </w:r>
            <w:r w:rsidRPr="00E65017">
              <w:rPr>
                <w:rFonts w:ascii="Times New Roman" w:hAnsi="Times New Roman" w:cs="Times New Roman"/>
                <w:color w:val="000000"/>
                <w:sz w:val="18"/>
                <w:szCs w:val="18"/>
              </w:rPr>
              <w:t xml:space="preserve"> год</w:t>
            </w:r>
          </w:p>
        </w:tc>
        <w:tc>
          <w:tcPr>
            <w:tcW w:w="890" w:type="pct"/>
            <w:gridSpan w:val="2"/>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w:t>
            </w:r>
            <w:r w:rsidR="00C75743" w:rsidRPr="00E65017">
              <w:rPr>
                <w:rFonts w:ascii="Times New Roman" w:hAnsi="Times New Roman" w:cs="Times New Roman"/>
                <w:color w:val="000000"/>
                <w:sz w:val="18"/>
                <w:szCs w:val="18"/>
              </w:rPr>
              <w:t>7</w:t>
            </w:r>
            <w:r w:rsidRPr="00E65017">
              <w:rPr>
                <w:rFonts w:ascii="Times New Roman" w:hAnsi="Times New Roman" w:cs="Times New Roman"/>
                <w:color w:val="000000"/>
                <w:sz w:val="18"/>
                <w:szCs w:val="18"/>
              </w:rPr>
              <w:t xml:space="preserve"> год</w:t>
            </w:r>
          </w:p>
        </w:tc>
      </w:tr>
      <w:tr w:rsidR="007564B3" w:rsidRPr="00E65017" w:rsidTr="00652137">
        <w:trPr>
          <w:cantSplit/>
          <w:trHeight w:val="20"/>
          <w:jc w:val="center"/>
        </w:trPr>
        <w:tc>
          <w:tcPr>
            <w:tcW w:w="587" w:type="pct"/>
            <w:vMerge/>
            <w:shd w:val="clear" w:color="auto" w:fill="auto"/>
            <w:vAlign w:val="center"/>
            <w:hideMark/>
          </w:tcPr>
          <w:p w:rsidR="007564B3" w:rsidRPr="00E65017" w:rsidRDefault="007564B3" w:rsidP="00A556CA">
            <w:pPr>
              <w:spacing w:after="0" w:line="240" w:lineRule="auto"/>
              <w:jc w:val="center"/>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факт</w:t>
            </w:r>
          </w:p>
        </w:tc>
        <w:tc>
          <w:tcPr>
            <w:tcW w:w="635" w:type="pc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план</w:t>
            </w:r>
            <w:r w:rsidRPr="00E65017">
              <w:rPr>
                <w:rFonts w:ascii="Times New Roman" w:hAnsi="Times New Roman" w:cs="Times New Roman"/>
                <w:color w:val="000000"/>
                <w:sz w:val="18"/>
                <w:szCs w:val="18"/>
                <w:vertAlign w:val="superscript"/>
              </w:rPr>
              <w:t>*</w:t>
            </w:r>
          </w:p>
        </w:tc>
        <w:tc>
          <w:tcPr>
            <w:tcW w:w="395" w:type="pct"/>
            <w:shd w:val="clear" w:color="auto" w:fill="auto"/>
            <w:vAlign w:val="center"/>
            <w:hideMark/>
          </w:tcPr>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в % к преды-дуще</w:t>
            </w:r>
          </w:p>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му</w:t>
            </w:r>
          </w:p>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году</w:t>
            </w:r>
          </w:p>
        </w:tc>
        <w:tc>
          <w:tcPr>
            <w:tcW w:w="590" w:type="pc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проект</w:t>
            </w:r>
          </w:p>
        </w:tc>
        <w:tc>
          <w:tcPr>
            <w:tcW w:w="395" w:type="pct"/>
            <w:shd w:val="clear" w:color="auto" w:fill="auto"/>
            <w:vAlign w:val="center"/>
            <w:hideMark/>
          </w:tcPr>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в % к преды-дуще</w:t>
            </w:r>
          </w:p>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му</w:t>
            </w:r>
          </w:p>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году</w:t>
            </w:r>
          </w:p>
        </w:tc>
        <w:tc>
          <w:tcPr>
            <w:tcW w:w="598" w:type="pc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прогноз</w:t>
            </w:r>
          </w:p>
        </w:tc>
        <w:tc>
          <w:tcPr>
            <w:tcW w:w="319" w:type="pct"/>
            <w:shd w:val="clear" w:color="auto" w:fill="auto"/>
            <w:vAlign w:val="center"/>
            <w:hideMark/>
          </w:tcPr>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в % к преды-дуще</w:t>
            </w:r>
          </w:p>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му</w:t>
            </w:r>
          </w:p>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году</w:t>
            </w:r>
          </w:p>
        </w:tc>
        <w:tc>
          <w:tcPr>
            <w:tcW w:w="590" w:type="pc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прогноз</w:t>
            </w:r>
          </w:p>
        </w:tc>
        <w:tc>
          <w:tcPr>
            <w:tcW w:w="300" w:type="pct"/>
            <w:shd w:val="clear" w:color="auto" w:fill="auto"/>
            <w:vAlign w:val="center"/>
            <w:hideMark/>
          </w:tcPr>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в % к преды-дуще</w:t>
            </w:r>
          </w:p>
          <w:p w:rsidR="007564B3" w:rsidRPr="00E65017" w:rsidRDefault="007564B3" w:rsidP="00A556CA">
            <w:pPr>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му</w:t>
            </w:r>
          </w:p>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году</w:t>
            </w:r>
          </w:p>
        </w:tc>
      </w:tr>
      <w:tr w:rsidR="007564B3" w:rsidRPr="00E65017" w:rsidTr="00652137">
        <w:trPr>
          <w:cantSplit/>
          <w:trHeight w:val="286"/>
          <w:jc w:val="center"/>
        </w:trPr>
        <w:tc>
          <w:tcPr>
            <w:tcW w:w="587" w:type="pc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both"/>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Доходы</w:t>
            </w:r>
          </w:p>
        </w:tc>
        <w:tc>
          <w:tcPr>
            <w:tcW w:w="590" w:type="pct"/>
            <w:shd w:val="clear" w:color="auto" w:fill="auto"/>
            <w:tcMar>
              <w:top w:w="0" w:type="dxa"/>
              <w:left w:w="108" w:type="dxa"/>
              <w:bottom w:w="0" w:type="dxa"/>
              <w:right w:w="108" w:type="dxa"/>
            </w:tcMar>
            <w:vAlign w:val="center"/>
            <w:hideMark/>
          </w:tcPr>
          <w:p w:rsidR="007564B3" w:rsidRPr="00E65017" w:rsidRDefault="002A6FEF"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20 284 784,1</w:t>
            </w:r>
          </w:p>
        </w:tc>
        <w:tc>
          <w:tcPr>
            <w:tcW w:w="635" w:type="pct"/>
            <w:shd w:val="clear" w:color="auto" w:fill="auto"/>
            <w:tcMar>
              <w:top w:w="0" w:type="dxa"/>
              <w:left w:w="108" w:type="dxa"/>
              <w:bottom w:w="0" w:type="dxa"/>
              <w:right w:w="108" w:type="dxa"/>
            </w:tcMar>
            <w:vAlign w:val="center"/>
            <w:hideMark/>
          </w:tcPr>
          <w:p w:rsidR="007564B3" w:rsidRPr="00E65017" w:rsidRDefault="00F641AF"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20 451 644,8</w:t>
            </w:r>
          </w:p>
        </w:tc>
        <w:tc>
          <w:tcPr>
            <w:tcW w:w="395" w:type="pct"/>
            <w:shd w:val="clear" w:color="auto" w:fill="auto"/>
            <w:vAlign w:val="center"/>
            <w:hideMark/>
          </w:tcPr>
          <w:p w:rsidR="007564B3" w:rsidRPr="00E65017" w:rsidRDefault="00E36F13"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w:t>
            </w:r>
            <w:r w:rsidR="00C444FF" w:rsidRPr="00E65017">
              <w:rPr>
                <w:rFonts w:ascii="Times New Roman" w:hAnsi="Times New Roman" w:cs="Times New Roman"/>
                <w:b/>
                <w:bCs/>
                <w:color w:val="000000"/>
                <w:sz w:val="18"/>
                <w:szCs w:val="18"/>
              </w:rPr>
              <w:t>0</w:t>
            </w:r>
            <w:r w:rsidR="007B2724" w:rsidRPr="00E65017">
              <w:rPr>
                <w:rFonts w:ascii="Times New Roman" w:hAnsi="Times New Roman" w:cs="Times New Roman"/>
                <w:b/>
                <w:bCs/>
                <w:color w:val="000000"/>
                <w:sz w:val="18"/>
                <w:szCs w:val="18"/>
              </w:rPr>
              <w:t>0,8</w:t>
            </w:r>
          </w:p>
        </w:tc>
        <w:tc>
          <w:tcPr>
            <w:tcW w:w="590" w:type="pct"/>
            <w:shd w:val="clear" w:color="auto" w:fill="auto"/>
            <w:tcMar>
              <w:top w:w="0" w:type="dxa"/>
              <w:left w:w="108" w:type="dxa"/>
              <w:bottom w:w="0" w:type="dxa"/>
              <w:right w:w="108" w:type="dxa"/>
            </w:tcMar>
            <w:vAlign w:val="center"/>
          </w:tcPr>
          <w:p w:rsidR="007564B3" w:rsidRPr="00E65017" w:rsidRDefault="006342D5"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17 882 925,8</w:t>
            </w:r>
          </w:p>
        </w:tc>
        <w:tc>
          <w:tcPr>
            <w:tcW w:w="395" w:type="pct"/>
            <w:shd w:val="clear" w:color="auto" w:fill="auto"/>
            <w:vAlign w:val="center"/>
          </w:tcPr>
          <w:p w:rsidR="007564B3" w:rsidRPr="00E65017" w:rsidRDefault="0069307B"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8</w:t>
            </w:r>
            <w:r w:rsidR="00CC405A" w:rsidRPr="00E65017">
              <w:rPr>
                <w:rFonts w:ascii="Times New Roman" w:hAnsi="Times New Roman" w:cs="Times New Roman"/>
                <w:b/>
                <w:bCs/>
                <w:color w:val="000000"/>
                <w:sz w:val="18"/>
                <w:szCs w:val="18"/>
              </w:rPr>
              <w:t>7,4</w:t>
            </w:r>
          </w:p>
        </w:tc>
        <w:tc>
          <w:tcPr>
            <w:tcW w:w="598" w:type="pct"/>
            <w:shd w:val="clear" w:color="auto" w:fill="auto"/>
            <w:tcMar>
              <w:top w:w="0" w:type="dxa"/>
              <w:left w:w="108" w:type="dxa"/>
              <w:bottom w:w="0" w:type="dxa"/>
              <w:right w:w="108" w:type="dxa"/>
            </w:tcMar>
            <w:vAlign w:val="center"/>
          </w:tcPr>
          <w:p w:rsidR="007564B3" w:rsidRPr="00E65017" w:rsidRDefault="001735BF"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18 314 527,3</w:t>
            </w:r>
          </w:p>
        </w:tc>
        <w:tc>
          <w:tcPr>
            <w:tcW w:w="319" w:type="pct"/>
            <w:shd w:val="clear" w:color="auto" w:fill="auto"/>
            <w:vAlign w:val="center"/>
          </w:tcPr>
          <w:p w:rsidR="007564B3" w:rsidRPr="00E65017" w:rsidRDefault="00CC405A"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102,4</w:t>
            </w:r>
          </w:p>
        </w:tc>
        <w:tc>
          <w:tcPr>
            <w:tcW w:w="590" w:type="pct"/>
            <w:shd w:val="clear" w:color="auto" w:fill="auto"/>
            <w:tcMar>
              <w:top w:w="0" w:type="dxa"/>
              <w:left w:w="108" w:type="dxa"/>
              <w:bottom w:w="0" w:type="dxa"/>
              <w:right w:w="108" w:type="dxa"/>
            </w:tcMar>
            <w:vAlign w:val="center"/>
          </w:tcPr>
          <w:p w:rsidR="007564B3" w:rsidRPr="00E65017" w:rsidRDefault="00B60F1F"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18 793 695,4</w:t>
            </w:r>
          </w:p>
        </w:tc>
        <w:tc>
          <w:tcPr>
            <w:tcW w:w="300" w:type="pct"/>
            <w:shd w:val="clear" w:color="auto" w:fill="auto"/>
            <w:vAlign w:val="center"/>
          </w:tcPr>
          <w:p w:rsidR="007564B3" w:rsidRPr="00E65017" w:rsidRDefault="0063338C"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102,6</w:t>
            </w:r>
          </w:p>
        </w:tc>
      </w:tr>
      <w:tr w:rsidR="007564B3" w:rsidRPr="00E65017" w:rsidTr="00652137">
        <w:trPr>
          <w:cantSplit/>
          <w:trHeight w:val="20"/>
          <w:jc w:val="center"/>
        </w:trPr>
        <w:tc>
          <w:tcPr>
            <w:tcW w:w="587" w:type="pct"/>
            <w:shd w:val="clear" w:color="auto" w:fill="auto"/>
            <w:tcMar>
              <w:top w:w="0" w:type="dxa"/>
              <w:left w:w="108" w:type="dxa"/>
              <w:bottom w:w="0" w:type="dxa"/>
              <w:right w:w="108" w:type="dxa"/>
            </w:tcMar>
            <w:vAlign w:val="center"/>
          </w:tcPr>
          <w:p w:rsidR="007564B3" w:rsidRPr="00E65017" w:rsidRDefault="007564B3" w:rsidP="00A556CA">
            <w:pPr>
              <w:tabs>
                <w:tab w:val="left" w:pos="708"/>
              </w:tabs>
              <w:suppressAutoHyphens/>
              <w:spacing w:after="0" w:line="240" w:lineRule="auto"/>
              <w:jc w:val="both"/>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635" w:type="pct"/>
            <w:shd w:val="clear" w:color="auto" w:fill="auto"/>
            <w:tcMar>
              <w:top w:w="0" w:type="dxa"/>
              <w:left w:w="108" w:type="dxa"/>
              <w:bottom w:w="0" w:type="dxa"/>
              <w:right w:w="108" w:type="dxa"/>
            </w:tcMar>
          </w:tcPr>
          <w:p w:rsidR="007564B3" w:rsidRPr="00E65017" w:rsidRDefault="007564B3" w:rsidP="00A556CA">
            <w:pPr>
              <w:tabs>
                <w:tab w:val="left" w:pos="708"/>
              </w:tabs>
              <w:suppressAutoHyphens/>
              <w:spacing w:after="0" w:line="240" w:lineRule="auto"/>
              <w:jc w:val="both"/>
              <w:rPr>
                <w:rFonts w:ascii="Times New Roman" w:hAnsi="Times New Roman" w:cs="Times New Roman"/>
                <w:color w:val="000000"/>
                <w:sz w:val="18"/>
                <w:szCs w:val="18"/>
              </w:rPr>
            </w:pPr>
          </w:p>
        </w:tc>
        <w:tc>
          <w:tcPr>
            <w:tcW w:w="395" w:type="pct"/>
            <w:shd w:val="clear" w:color="auto" w:fill="auto"/>
          </w:tcPr>
          <w:p w:rsidR="007564B3" w:rsidRPr="00E65017" w:rsidRDefault="007564B3" w:rsidP="00A556CA">
            <w:pPr>
              <w:tabs>
                <w:tab w:val="left" w:pos="708"/>
              </w:tabs>
              <w:suppressAutoHyphens/>
              <w:spacing w:after="0" w:line="240" w:lineRule="auto"/>
              <w:jc w:val="both"/>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E65017" w:rsidRDefault="007564B3" w:rsidP="00A556CA">
            <w:pPr>
              <w:tabs>
                <w:tab w:val="left" w:pos="708"/>
              </w:tabs>
              <w:suppressAutoHyphens/>
              <w:spacing w:after="0" w:line="240" w:lineRule="auto"/>
              <w:jc w:val="both"/>
              <w:rPr>
                <w:rFonts w:ascii="Times New Roman" w:hAnsi="Times New Roman" w:cs="Times New Roman"/>
                <w:color w:val="000000"/>
                <w:sz w:val="18"/>
                <w:szCs w:val="18"/>
              </w:rPr>
            </w:pPr>
          </w:p>
        </w:tc>
        <w:tc>
          <w:tcPr>
            <w:tcW w:w="395" w:type="pct"/>
            <w:shd w:val="clear" w:color="auto" w:fill="auto"/>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598" w:type="pct"/>
            <w:shd w:val="clear" w:color="auto" w:fill="auto"/>
            <w:tcMar>
              <w:top w:w="0" w:type="dxa"/>
              <w:left w:w="108" w:type="dxa"/>
              <w:bottom w:w="0" w:type="dxa"/>
              <w:right w:w="108" w:type="dxa"/>
            </w:tcMar>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319" w:type="pct"/>
            <w:shd w:val="clear" w:color="auto" w:fill="auto"/>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300" w:type="pct"/>
            <w:shd w:val="clear" w:color="auto" w:fill="auto"/>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r>
      <w:tr w:rsidR="007564B3" w:rsidRPr="00E65017" w:rsidTr="00652137">
        <w:trPr>
          <w:cantSplit/>
          <w:trHeight w:val="20"/>
          <w:jc w:val="center"/>
        </w:trPr>
        <w:tc>
          <w:tcPr>
            <w:tcW w:w="587" w:type="pc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both"/>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Расходы</w:t>
            </w:r>
          </w:p>
        </w:tc>
        <w:tc>
          <w:tcPr>
            <w:tcW w:w="590" w:type="pct"/>
            <w:shd w:val="clear" w:color="auto" w:fill="auto"/>
            <w:tcMar>
              <w:top w:w="0" w:type="dxa"/>
              <w:left w:w="108" w:type="dxa"/>
              <w:bottom w:w="0" w:type="dxa"/>
              <w:right w:w="108" w:type="dxa"/>
            </w:tcMar>
            <w:vAlign w:val="center"/>
            <w:hideMark/>
          </w:tcPr>
          <w:p w:rsidR="007564B3" w:rsidRPr="00E65017" w:rsidRDefault="002A6FEF"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20 774 505,2</w:t>
            </w:r>
          </w:p>
        </w:tc>
        <w:tc>
          <w:tcPr>
            <w:tcW w:w="635" w:type="pct"/>
            <w:shd w:val="clear" w:color="auto" w:fill="auto"/>
            <w:tcMar>
              <w:top w:w="0" w:type="dxa"/>
              <w:left w:w="108" w:type="dxa"/>
              <w:bottom w:w="0" w:type="dxa"/>
              <w:right w:w="108" w:type="dxa"/>
            </w:tcMar>
            <w:vAlign w:val="center"/>
            <w:hideMark/>
          </w:tcPr>
          <w:p w:rsidR="007564B3" w:rsidRPr="00E65017" w:rsidRDefault="00F641AF"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21 557 635,7</w:t>
            </w:r>
          </w:p>
        </w:tc>
        <w:tc>
          <w:tcPr>
            <w:tcW w:w="395" w:type="pct"/>
            <w:shd w:val="clear" w:color="auto" w:fill="auto"/>
            <w:hideMark/>
          </w:tcPr>
          <w:p w:rsidR="007564B3" w:rsidRPr="00E65017" w:rsidRDefault="00CC405A"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103,8</w:t>
            </w:r>
          </w:p>
        </w:tc>
        <w:tc>
          <w:tcPr>
            <w:tcW w:w="590" w:type="pct"/>
            <w:shd w:val="clear" w:color="auto" w:fill="auto"/>
            <w:tcMar>
              <w:top w:w="0" w:type="dxa"/>
              <w:left w:w="108" w:type="dxa"/>
              <w:bottom w:w="0" w:type="dxa"/>
              <w:right w:w="108" w:type="dxa"/>
            </w:tcMar>
            <w:vAlign w:val="center"/>
          </w:tcPr>
          <w:p w:rsidR="007564B3" w:rsidRPr="00E65017" w:rsidRDefault="006342D5"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18 594 881,8</w:t>
            </w:r>
          </w:p>
        </w:tc>
        <w:tc>
          <w:tcPr>
            <w:tcW w:w="395" w:type="pct"/>
            <w:shd w:val="clear" w:color="auto" w:fill="auto"/>
            <w:vAlign w:val="center"/>
          </w:tcPr>
          <w:p w:rsidR="007564B3" w:rsidRPr="00E65017" w:rsidRDefault="00CC405A"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86,3</w:t>
            </w:r>
          </w:p>
        </w:tc>
        <w:tc>
          <w:tcPr>
            <w:tcW w:w="598" w:type="pct"/>
            <w:shd w:val="clear" w:color="auto" w:fill="auto"/>
            <w:tcMar>
              <w:top w:w="0" w:type="dxa"/>
              <w:left w:w="108" w:type="dxa"/>
              <w:bottom w:w="0" w:type="dxa"/>
              <w:right w:w="108" w:type="dxa"/>
            </w:tcMar>
            <w:vAlign w:val="center"/>
          </w:tcPr>
          <w:p w:rsidR="007564B3" w:rsidRPr="00E65017" w:rsidRDefault="001735BF"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19 210 388,3</w:t>
            </w:r>
          </w:p>
        </w:tc>
        <w:tc>
          <w:tcPr>
            <w:tcW w:w="319" w:type="pct"/>
            <w:shd w:val="clear" w:color="auto" w:fill="auto"/>
            <w:vAlign w:val="center"/>
          </w:tcPr>
          <w:p w:rsidR="00D40461" w:rsidRPr="00E65017" w:rsidRDefault="00CC405A"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103,3</w:t>
            </w:r>
          </w:p>
        </w:tc>
        <w:tc>
          <w:tcPr>
            <w:tcW w:w="590" w:type="pct"/>
            <w:shd w:val="clear" w:color="auto" w:fill="auto"/>
            <w:tcMar>
              <w:top w:w="0" w:type="dxa"/>
              <w:left w:w="108" w:type="dxa"/>
              <w:bottom w:w="0" w:type="dxa"/>
              <w:right w:w="108" w:type="dxa"/>
            </w:tcMar>
            <w:vAlign w:val="center"/>
          </w:tcPr>
          <w:p w:rsidR="007564B3" w:rsidRPr="00E65017" w:rsidRDefault="00B60F1F"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19 623 656,4</w:t>
            </w:r>
          </w:p>
        </w:tc>
        <w:tc>
          <w:tcPr>
            <w:tcW w:w="300" w:type="pct"/>
            <w:shd w:val="clear" w:color="auto" w:fill="auto"/>
            <w:vAlign w:val="center"/>
          </w:tcPr>
          <w:p w:rsidR="007564B3" w:rsidRPr="00E65017" w:rsidRDefault="0063338C"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102,2</w:t>
            </w:r>
          </w:p>
        </w:tc>
      </w:tr>
      <w:tr w:rsidR="007564B3" w:rsidRPr="00E65017" w:rsidTr="00652137">
        <w:trPr>
          <w:cantSplit/>
          <w:trHeight w:val="20"/>
          <w:jc w:val="center"/>
        </w:trPr>
        <w:tc>
          <w:tcPr>
            <w:tcW w:w="587" w:type="pct"/>
            <w:shd w:val="clear" w:color="auto" w:fill="auto"/>
            <w:tcMar>
              <w:top w:w="0" w:type="dxa"/>
              <w:left w:w="108" w:type="dxa"/>
              <w:bottom w:w="0" w:type="dxa"/>
              <w:right w:w="108" w:type="dxa"/>
            </w:tcMar>
            <w:vAlign w:val="center"/>
          </w:tcPr>
          <w:p w:rsidR="007564B3" w:rsidRPr="00E65017" w:rsidRDefault="007564B3" w:rsidP="00A556CA">
            <w:pPr>
              <w:tabs>
                <w:tab w:val="left" w:pos="708"/>
              </w:tabs>
              <w:suppressAutoHyphens/>
              <w:spacing w:after="0" w:line="240" w:lineRule="auto"/>
              <w:jc w:val="both"/>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E65017" w:rsidRDefault="007564B3" w:rsidP="00A556CA">
            <w:pPr>
              <w:tabs>
                <w:tab w:val="left" w:pos="708"/>
              </w:tabs>
              <w:suppressAutoHyphens/>
              <w:spacing w:after="0" w:line="240" w:lineRule="auto"/>
              <w:rPr>
                <w:rFonts w:ascii="Times New Roman" w:hAnsi="Times New Roman" w:cs="Times New Roman"/>
                <w:color w:val="000000"/>
                <w:sz w:val="18"/>
                <w:szCs w:val="18"/>
              </w:rPr>
            </w:pPr>
          </w:p>
        </w:tc>
        <w:tc>
          <w:tcPr>
            <w:tcW w:w="635" w:type="pct"/>
            <w:shd w:val="clear" w:color="auto" w:fill="auto"/>
            <w:tcMar>
              <w:top w:w="0" w:type="dxa"/>
              <w:left w:w="108" w:type="dxa"/>
              <w:bottom w:w="0" w:type="dxa"/>
              <w:right w:w="108" w:type="dxa"/>
            </w:tcMa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395" w:type="pct"/>
            <w:shd w:val="clear" w:color="auto" w:fill="auto"/>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395" w:type="pct"/>
            <w:shd w:val="clear" w:color="auto" w:fill="auto"/>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598" w:type="pct"/>
            <w:shd w:val="clear" w:color="auto" w:fill="auto"/>
            <w:tcMar>
              <w:top w:w="0" w:type="dxa"/>
              <w:left w:w="108" w:type="dxa"/>
              <w:bottom w:w="0" w:type="dxa"/>
              <w:right w:w="108" w:type="dxa"/>
            </w:tcMar>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319" w:type="pct"/>
            <w:shd w:val="clear" w:color="auto" w:fill="auto"/>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300" w:type="pct"/>
            <w:shd w:val="clear" w:color="auto" w:fill="auto"/>
            <w:vAlign w:val="center"/>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p>
        </w:tc>
      </w:tr>
      <w:tr w:rsidR="007564B3" w:rsidRPr="00E65017" w:rsidTr="00652137">
        <w:trPr>
          <w:cantSplit/>
          <w:trHeight w:val="20"/>
          <w:jc w:val="center"/>
        </w:trPr>
        <w:tc>
          <w:tcPr>
            <w:tcW w:w="587" w:type="pct"/>
            <w:shd w:val="clear" w:color="auto" w:fill="auto"/>
            <w:tcMar>
              <w:top w:w="0" w:type="dxa"/>
              <w:left w:w="108" w:type="dxa"/>
              <w:bottom w:w="0" w:type="dxa"/>
              <w:right w:w="108" w:type="dxa"/>
            </w:tcMar>
            <w:vAlign w:val="center"/>
            <w:hideMark/>
          </w:tcPr>
          <w:p w:rsidR="007564B3" w:rsidRPr="00E65017" w:rsidRDefault="007564B3" w:rsidP="00A556CA">
            <w:pPr>
              <w:tabs>
                <w:tab w:val="left" w:pos="708"/>
              </w:tabs>
              <w:suppressAutoHyphens/>
              <w:spacing w:after="0" w:line="240" w:lineRule="auto"/>
              <w:jc w:val="both"/>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Дефицит/</w:t>
            </w:r>
          </w:p>
          <w:p w:rsidR="007564B3" w:rsidRPr="00E65017" w:rsidRDefault="007564B3" w:rsidP="00A556CA">
            <w:pPr>
              <w:tabs>
                <w:tab w:val="left" w:pos="708"/>
              </w:tabs>
              <w:suppressAutoHyphens/>
              <w:spacing w:after="0" w:line="240" w:lineRule="auto"/>
              <w:jc w:val="both"/>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профицит</w:t>
            </w:r>
          </w:p>
        </w:tc>
        <w:tc>
          <w:tcPr>
            <w:tcW w:w="590" w:type="pct"/>
            <w:shd w:val="clear" w:color="auto" w:fill="auto"/>
            <w:tcMar>
              <w:top w:w="0" w:type="dxa"/>
              <w:left w:w="108" w:type="dxa"/>
              <w:bottom w:w="0" w:type="dxa"/>
              <w:right w:w="108" w:type="dxa"/>
            </w:tcMar>
            <w:vAlign w:val="bottom"/>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w:t>
            </w:r>
            <w:r w:rsidR="002A6FEF" w:rsidRPr="00E65017">
              <w:rPr>
                <w:rFonts w:ascii="Times New Roman" w:hAnsi="Times New Roman" w:cs="Times New Roman"/>
                <w:b/>
                <w:bCs/>
                <w:color w:val="000000"/>
                <w:sz w:val="18"/>
                <w:szCs w:val="18"/>
              </w:rPr>
              <w:t>489 721,1</w:t>
            </w:r>
          </w:p>
        </w:tc>
        <w:tc>
          <w:tcPr>
            <w:tcW w:w="635" w:type="pct"/>
            <w:shd w:val="clear" w:color="auto" w:fill="auto"/>
            <w:tcMar>
              <w:top w:w="0" w:type="dxa"/>
              <w:left w:w="108" w:type="dxa"/>
              <w:bottom w:w="0" w:type="dxa"/>
              <w:right w:w="108" w:type="dxa"/>
            </w:tcMar>
            <w:vAlign w:val="bottom"/>
            <w:hideMark/>
          </w:tcPr>
          <w:p w:rsidR="007564B3" w:rsidRPr="00E65017" w:rsidRDefault="007564B3"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w:t>
            </w:r>
            <w:r w:rsidR="00F641AF" w:rsidRPr="00E65017">
              <w:rPr>
                <w:rFonts w:ascii="Times New Roman" w:hAnsi="Times New Roman" w:cs="Times New Roman"/>
                <w:b/>
                <w:bCs/>
                <w:color w:val="000000"/>
                <w:sz w:val="18"/>
                <w:szCs w:val="18"/>
              </w:rPr>
              <w:t>1 105 990,8</w:t>
            </w:r>
          </w:p>
        </w:tc>
        <w:tc>
          <w:tcPr>
            <w:tcW w:w="395" w:type="pct"/>
            <w:shd w:val="clear" w:color="auto" w:fill="auto"/>
            <w:vAlign w:val="bottom"/>
            <w:hideMark/>
          </w:tcPr>
          <w:p w:rsidR="007564B3" w:rsidRPr="00E65017" w:rsidRDefault="00CC405A"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225,8</w:t>
            </w:r>
          </w:p>
        </w:tc>
        <w:tc>
          <w:tcPr>
            <w:tcW w:w="590" w:type="pct"/>
            <w:shd w:val="clear" w:color="auto" w:fill="auto"/>
            <w:tcMar>
              <w:top w:w="0" w:type="dxa"/>
              <w:left w:w="108" w:type="dxa"/>
              <w:bottom w:w="0" w:type="dxa"/>
              <w:right w:w="108" w:type="dxa"/>
            </w:tcMar>
            <w:vAlign w:val="bottom"/>
          </w:tcPr>
          <w:p w:rsidR="007564B3" w:rsidRPr="00E65017" w:rsidRDefault="007564B3" w:rsidP="00A556CA">
            <w:pPr>
              <w:tabs>
                <w:tab w:val="left" w:pos="708"/>
              </w:tabs>
              <w:suppressAutoHyphens/>
              <w:spacing w:after="0" w:line="240" w:lineRule="auto"/>
              <w:jc w:val="center"/>
              <w:rPr>
                <w:rFonts w:ascii="Times New Roman" w:hAnsi="Times New Roman" w:cs="Times New Roman"/>
                <w:b/>
                <w:color w:val="000000"/>
                <w:sz w:val="18"/>
                <w:szCs w:val="18"/>
              </w:rPr>
            </w:pPr>
            <w:r w:rsidRPr="00E65017">
              <w:rPr>
                <w:rFonts w:ascii="Times New Roman" w:hAnsi="Times New Roman" w:cs="Times New Roman"/>
                <w:b/>
                <w:color w:val="000000"/>
                <w:sz w:val="18"/>
                <w:szCs w:val="18"/>
              </w:rPr>
              <w:t>-</w:t>
            </w:r>
            <w:r w:rsidR="006342D5" w:rsidRPr="00E65017">
              <w:rPr>
                <w:rFonts w:ascii="Times New Roman" w:hAnsi="Times New Roman" w:cs="Times New Roman"/>
                <w:b/>
                <w:color w:val="000000"/>
                <w:sz w:val="18"/>
                <w:szCs w:val="18"/>
              </w:rPr>
              <w:t>711 956,0</w:t>
            </w:r>
          </w:p>
        </w:tc>
        <w:tc>
          <w:tcPr>
            <w:tcW w:w="395" w:type="pct"/>
            <w:shd w:val="clear" w:color="auto" w:fill="auto"/>
            <w:vAlign w:val="bottom"/>
          </w:tcPr>
          <w:p w:rsidR="007564B3" w:rsidRPr="00E65017" w:rsidRDefault="00CC405A"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64,4</w:t>
            </w:r>
          </w:p>
        </w:tc>
        <w:tc>
          <w:tcPr>
            <w:tcW w:w="598" w:type="pct"/>
            <w:shd w:val="clear" w:color="auto" w:fill="auto"/>
            <w:tcMar>
              <w:top w:w="0" w:type="dxa"/>
              <w:left w:w="108" w:type="dxa"/>
              <w:bottom w:w="0" w:type="dxa"/>
              <w:right w:w="108" w:type="dxa"/>
            </w:tcMar>
            <w:vAlign w:val="bottom"/>
          </w:tcPr>
          <w:p w:rsidR="007564B3" w:rsidRPr="00E65017" w:rsidRDefault="007564B3" w:rsidP="00A556CA">
            <w:pPr>
              <w:tabs>
                <w:tab w:val="left" w:pos="708"/>
              </w:tabs>
              <w:suppressAutoHyphens/>
              <w:spacing w:after="0" w:line="240" w:lineRule="auto"/>
              <w:jc w:val="center"/>
              <w:rPr>
                <w:rFonts w:ascii="Times New Roman" w:hAnsi="Times New Roman" w:cs="Times New Roman"/>
                <w:b/>
                <w:color w:val="000000"/>
                <w:sz w:val="18"/>
                <w:szCs w:val="18"/>
              </w:rPr>
            </w:pPr>
            <w:r w:rsidRPr="00E65017">
              <w:rPr>
                <w:rFonts w:ascii="Times New Roman" w:hAnsi="Times New Roman" w:cs="Times New Roman"/>
                <w:b/>
                <w:color w:val="000000"/>
                <w:sz w:val="18"/>
                <w:szCs w:val="18"/>
              </w:rPr>
              <w:t>-</w:t>
            </w:r>
            <w:r w:rsidR="001735BF" w:rsidRPr="00E65017">
              <w:rPr>
                <w:rFonts w:ascii="Times New Roman" w:hAnsi="Times New Roman" w:cs="Times New Roman"/>
                <w:b/>
                <w:color w:val="000000"/>
                <w:sz w:val="18"/>
                <w:szCs w:val="18"/>
              </w:rPr>
              <w:t>895 861,0</w:t>
            </w:r>
          </w:p>
        </w:tc>
        <w:tc>
          <w:tcPr>
            <w:tcW w:w="319" w:type="pct"/>
            <w:shd w:val="clear" w:color="auto" w:fill="auto"/>
            <w:vAlign w:val="bottom"/>
          </w:tcPr>
          <w:p w:rsidR="007564B3" w:rsidRPr="00E65017" w:rsidRDefault="0069307B"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w:t>
            </w:r>
            <w:r w:rsidR="00CC405A" w:rsidRPr="00E65017">
              <w:rPr>
                <w:rFonts w:ascii="Times New Roman" w:hAnsi="Times New Roman" w:cs="Times New Roman"/>
                <w:b/>
                <w:bCs/>
                <w:color w:val="000000"/>
                <w:sz w:val="18"/>
                <w:szCs w:val="18"/>
              </w:rPr>
              <w:t>25,8</w:t>
            </w:r>
          </w:p>
        </w:tc>
        <w:tc>
          <w:tcPr>
            <w:tcW w:w="590" w:type="pct"/>
            <w:shd w:val="clear" w:color="auto" w:fill="auto"/>
            <w:tcMar>
              <w:top w:w="0" w:type="dxa"/>
              <w:left w:w="108" w:type="dxa"/>
              <w:bottom w:w="0" w:type="dxa"/>
              <w:right w:w="108" w:type="dxa"/>
            </w:tcMar>
            <w:vAlign w:val="bottom"/>
          </w:tcPr>
          <w:p w:rsidR="007564B3" w:rsidRPr="00E65017" w:rsidRDefault="007564B3"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w:t>
            </w:r>
            <w:r w:rsidR="00B60F1F" w:rsidRPr="00E65017">
              <w:rPr>
                <w:rFonts w:ascii="Times New Roman" w:hAnsi="Times New Roman" w:cs="Times New Roman"/>
                <w:b/>
                <w:bCs/>
                <w:color w:val="000000"/>
                <w:sz w:val="18"/>
                <w:szCs w:val="18"/>
              </w:rPr>
              <w:t>829 961,</w:t>
            </w:r>
            <w:r w:rsidR="00B52520" w:rsidRPr="00E65017">
              <w:rPr>
                <w:rFonts w:ascii="Times New Roman" w:hAnsi="Times New Roman" w:cs="Times New Roman"/>
                <w:b/>
                <w:bCs/>
                <w:color w:val="000000"/>
                <w:sz w:val="18"/>
                <w:szCs w:val="18"/>
              </w:rPr>
              <w:t>0</w:t>
            </w:r>
          </w:p>
        </w:tc>
        <w:tc>
          <w:tcPr>
            <w:tcW w:w="300" w:type="pct"/>
            <w:shd w:val="clear" w:color="auto" w:fill="auto"/>
            <w:vAlign w:val="bottom"/>
          </w:tcPr>
          <w:p w:rsidR="007564B3" w:rsidRPr="00E65017" w:rsidRDefault="0063338C"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92,6</w:t>
            </w:r>
          </w:p>
        </w:tc>
      </w:tr>
    </w:tbl>
    <w:p w:rsidR="00507B87" w:rsidRPr="00E65017" w:rsidRDefault="00507B87"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4"/>
          <w:szCs w:val="24"/>
        </w:rPr>
        <w:t>* Показатели сводной бюджетной росписи по состоянию на 01.10.20</w:t>
      </w:r>
      <w:r w:rsidR="00FF0441" w:rsidRPr="00E65017">
        <w:rPr>
          <w:rFonts w:ascii="Times New Roman" w:hAnsi="Times New Roman" w:cs="Times New Roman"/>
          <w:color w:val="000000"/>
          <w:sz w:val="24"/>
          <w:szCs w:val="24"/>
        </w:rPr>
        <w:t>2</w:t>
      </w:r>
      <w:r w:rsidR="00C75743" w:rsidRPr="00E65017">
        <w:rPr>
          <w:rFonts w:ascii="Times New Roman" w:hAnsi="Times New Roman" w:cs="Times New Roman"/>
          <w:color w:val="000000"/>
          <w:sz w:val="24"/>
          <w:szCs w:val="24"/>
        </w:rPr>
        <w:t>4</w:t>
      </w:r>
      <w:r w:rsidRPr="00E65017">
        <w:rPr>
          <w:rFonts w:ascii="Times New Roman" w:hAnsi="Times New Roman" w:cs="Times New Roman"/>
          <w:color w:val="000000"/>
          <w:sz w:val="24"/>
          <w:szCs w:val="24"/>
        </w:rPr>
        <w:t xml:space="preserve"> г</w:t>
      </w:r>
      <w:r w:rsidR="00746F05" w:rsidRPr="00E65017">
        <w:rPr>
          <w:rFonts w:ascii="Times New Roman" w:hAnsi="Times New Roman" w:cs="Times New Roman"/>
          <w:color w:val="000000"/>
          <w:sz w:val="24"/>
          <w:szCs w:val="24"/>
        </w:rPr>
        <w:t>ода</w:t>
      </w:r>
      <w:r w:rsidRPr="00E65017">
        <w:rPr>
          <w:rFonts w:ascii="Times New Roman" w:hAnsi="Times New Roman" w:cs="Times New Roman"/>
          <w:color w:val="000000"/>
          <w:sz w:val="24"/>
          <w:szCs w:val="24"/>
        </w:rPr>
        <w:t>.</w:t>
      </w:r>
    </w:p>
    <w:p w:rsidR="00507B87" w:rsidRPr="00E65017" w:rsidRDefault="00507B87" w:rsidP="00A556CA">
      <w:pPr>
        <w:spacing w:after="0" w:line="240" w:lineRule="auto"/>
        <w:jc w:val="both"/>
        <w:rPr>
          <w:rFonts w:ascii="Times New Roman" w:hAnsi="Times New Roman" w:cs="Times New Roman"/>
          <w:color w:val="000000"/>
          <w:sz w:val="24"/>
          <w:szCs w:val="24"/>
        </w:rPr>
      </w:pPr>
    </w:p>
    <w:p w:rsidR="00A15E09" w:rsidRPr="00E65017" w:rsidRDefault="00A15E09" w:rsidP="00A556CA">
      <w:pPr>
        <w:spacing w:after="0" w:line="240" w:lineRule="auto"/>
        <w:ind w:firstLine="708"/>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rPr>
        <w:t>Динамика доходов бюджета города Рязани на 202</w:t>
      </w:r>
      <w:r w:rsidR="0057219C"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-202</w:t>
      </w:r>
      <w:r w:rsidR="0057219C" w:rsidRPr="00E65017">
        <w:rPr>
          <w:rFonts w:ascii="Times New Roman" w:hAnsi="Times New Roman" w:cs="Times New Roman"/>
          <w:color w:val="000000"/>
          <w:sz w:val="28"/>
          <w:szCs w:val="28"/>
        </w:rPr>
        <w:t>7</w:t>
      </w:r>
      <w:r w:rsidRPr="00E65017">
        <w:rPr>
          <w:rFonts w:ascii="Times New Roman" w:hAnsi="Times New Roman" w:cs="Times New Roman"/>
          <w:color w:val="000000"/>
          <w:sz w:val="28"/>
          <w:szCs w:val="28"/>
        </w:rPr>
        <w:t xml:space="preserve"> годы приведена ниже:</w:t>
      </w:r>
    </w:p>
    <w:p w:rsidR="00507B87" w:rsidRPr="00E65017" w:rsidRDefault="00507B87" w:rsidP="00A556CA">
      <w:pPr>
        <w:tabs>
          <w:tab w:val="left" w:pos="708"/>
        </w:tabs>
        <w:suppressAutoHyphens/>
        <w:spacing w:after="0" w:line="240" w:lineRule="auto"/>
        <w:ind w:firstLine="709"/>
        <w:jc w:val="right"/>
        <w:rPr>
          <w:rFonts w:ascii="Times New Roman" w:hAnsi="Times New Roman" w:cs="Times New Roman"/>
          <w:i/>
          <w:color w:val="000000"/>
          <w:sz w:val="24"/>
          <w:szCs w:val="24"/>
        </w:rPr>
      </w:pPr>
      <w:r w:rsidRPr="00E65017">
        <w:rPr>
          <w:rFonts w:ascii="Times New Roman" w:hAnsi="Times New Roman" w:cs="Times New Roman"/>
          <w:i/>
          <w:color w:val="000000"/>
          <w:sz w:val="24"/>
          <w:szCs w:val="24"/>
        </w:rPr>
        <w:t>тыс. рублей</w:t>
      </w:r>
    </w:p>
    <w:tbl>
      <w:tblPr>
        <w:tblW w:w="5000" w:type="pct"/>
        <w:tblInd w:w="-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2659"/>
        <w:gridCol w:w="1478"/>
        <w:gridCol w:w="1478"/>
        <w:gridCol w:w="1478"/>
        <w:gridCol w:w="1450"/>
        <w:gridCol w:w="1594"/>
      </w:tblGrid>
      <w:tr w:rsidR="00EB64E1" w:rsidRPr="00E65017"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Показатели</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76305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w:t>
            </w:r>
            <w:r w:rsidR="00DA415A" w:rsidRPr="00E65017">
              <w:rPr>
                <w:rFonts w:ascii="Times New Roman" w:hAnsi="Times New Roman" w:cs="Times New Roman"/>
                <w:color w:val="000000"/>
                <w:sz w:val="18"/>
                <w:szCs w:val="18"/>
              </w:rPr>
              <w:t>3</w:t>
            </w:r>
            <w:r w:rsidR="00EB64E1" w:rsidRPr="00E65017">
              <w:rPr>
                <w:rFonts w:ascii="Times New Roman" w:hAnsi="Times New Roman" w:cs="Times New Roman"/>
                <w:color w:val="000000"/>
                <w:sz w:val="18"/>
                <w:szCs w:val="18"/>
              </w:rPr>
              <w:t xml:space="preserve"> год</w:t>
            </w:r>
          </w:p>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факт</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w:t>
            </w:r>
            <w:r w:rsidR="00DA415A" w:rsidRPr="00E65017">
              <w:rPr>
                <w:rFonts w:ascii="Times New Roman" w:hAnsi="Times New Roman" w:cs="Times New Roman"/>
                <w:color w:val="000000"/>
                <w:sz w:val="18"/>
                <w:szCs w:val="18"/>
              </w:rPr>
              <w:t>4</w:t>
            </w:r>
            <w:r w:rsidRPr="00E65017">
              <w:rPr>
                <w:rFonts w:ascii="Times New Roman" w:hAnsi="Times New Roman" w:cs="Times New Roman"/>
                <w:color w:val="000000"/>
                <w:sz w:val="18"/>
                <w:szCs w:val="18"/>
              </w:rPr>
              <w:t xml:space="preserve"> год</w:t>
            </w:r>
            <w:r w:rsidR="001D70B8" w:rsidRPr="00E65017">
              <w:rPr>
                <w:rFonts w:ascii="Times New Roman" w:hAnsi="Times New Roman" w:cs="Times New Roman"/>
                <w:color w:val="000000"/>
                <w:sz w:val="18"/>
                <w:szCs w:val="18"/>
              </w:rPr>
              <w:t>*</w:t>
            </w:r>
          </w:p>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план</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w:t>
            </w:r>
            <w:r w:rsidR="00DA415A" w:rsidRPr="00E65017">
              <w:rPr>
                <w:rFonts w:ascii="Times New Roman" w:hAnsi="Times New Roman" w:cs="Times New Roman"/>
                <w:color w:val="000000"/>
                <w:sz w:val="18"/>
                <w:szCs w:val="18"/>
              </w:rPr>
              <w:t>5</w:t>
            </w:r>
            <w:r w:rsidRPr="00E65017">
              <w:rPr>
                <w:rFonts w:ascii="Times New Roman" w:hAnsi="Times New Roman" w:cs="Times New Roman"/>
                <w:color w:val="000000"/>
                <w:sz w:val="18"/>
                <w:szCs w:val="18"/>
              </w:rPr>
              <w:t xml:space="preserve"> год</w:t>
            </w:r>
          </w:p>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проект</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w:t>
            </w:r>
            <w:r w:rsidR="00DA415A" w:rsidRPr="00E65017">
              <w:rPr>
                <w:rFonts w:ascii="Times New Roman" w:hAnsi="Times New Roman" w:cs="Times New Roman"/>
                <w:color w:val="000000"/>
                <w:sz w:val="18"/>
                <w:szCs w:val="18"/>
              </w:rPr>
              <w:t>6</w:t>
            </w:r>
            <w:r w:rsidRPr="00E65017">
              <w:rPr>
                <w:rFonts w:ascii="Times New Roman" w:hAnsi="Times New Roman" w:cs="Times New Roman"/>
                <w:color w:val="000000"/>
                <w:sz w:val="18"/>
                <w:szCs w:val="18"/>
              </w:rPr>
              <w:t xml:space="preserve"> год</w:t>
            </w:r>
          </w:p>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прогноз</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w:t>
            </w:r>
            <w:r w:rsidR="00DA415A" w:rsidRPr="00E65017">
              <w:rPr>
                <w:rFonts w:ascii="Times New Roman" w:hAnsi="Times New Roman" w:cs="Times New Roman"/>
                <w:color w:val="000000"/>
                <w:sz w:val="18"/>
                <w:szCs w:val="18"/>
              </w:rPr>
              <w:t>7</w:t>
            </w:r>
            <w:r w:rsidRPr="00E65017">
              <w:rPr>
                <w:rFonts w:ascii="Times New Roman" w:hAnsi="Times New Roman" w:cs="Times New Roman"/>
                <w:color w:val="000000"/>
                <w:sz w:val="18"/>
                <w:szCs w:val="18"/>
              </w:rPr>
              <w:t xml:space="preserve"> год</w:t>
            </w:r>
          </w:p>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прогноз</w:t>
            </w:r>
          </w:p>
        </w:tc>
      </w:tr>
      <w:tr w:rsidR="0023019B" w:rsidRPr="00E65017"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23019B" w:rsidRPr="00E65017" w:rsidRDefault="0023019B" w:rsidP="00A556CA">
            <w:pPr>
              <w:tabs>
                <w:tab w:val="left" w:pos="708"/>
              </w:tabs>
              <w:suppressAutoHyphens/>
              <w:spacing w:after="0" w:line="240" w:lineRule="auto"/>
              <w:jc w:val="both"/>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Доходы, всего</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23019B" w:rsidRPr="00E65017" w:rsidRDefault="0023019B"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20 284 784,1</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3019B" w:rsidRPr="00E65017" w:rsidRDefault="0023019B"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20 451 644,8</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3019B" w:rsidRPr="00E65017" w:rsidRDefault="0023019B"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17 882 925,8</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3019B" w:rsidRPr="00E65017" w:rsidRDefault="0023019B"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18 314 527,3</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3019B" w:rsidRPr="00E65017" w:rsidRDefault="0023019B"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18 793 695,4</w:t>
            </w:r>
          </w:p>
        </w:tc>
      </w:tr>
      <w:tr w:rsidR="00EB64E1" w:rsidRPr="00E65017"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jc w:val="both"/>
              <w:rPr>
                <w:rFonts w:ascii="Times New Roman" w:hAnsi="Times New Roman" w:cs="Times New Roman"/>
                <w:color w:val="000000"/>
                <w:sz w:val="18"/>
                <w:szCs w:val="18"/>
              </w:rPr>
            </w:pPr>
            <w:r w:rsidRPr="00E65017">
              <w:rPr>
                <w:rFonts w:ascii="Times New Roman" w:hAnsi="Times New Roman" w:cs="Times New Roman"/>
                <w:i/>
                <w:iCs/>
                <w:color w:val="000000"/>
                <w:sz w:val="18"/>
                <w:szCs w:val="18"/>
              </w:rPr>
              <w:t>в том числе:</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B64E1" w:rsidRPr="00E65017" w:rsidRDefault="00EB64E1" w:rsidP="00A556CA">
            <w:pPr>
              <w:tabs>
                <w:tab w:val="left" w:pos="708"/>
              </w:tabs>
              <w:suppressAutoHyphens/>
              <w:spacing w:after="0" w:line="240" w:lineRule="auto"/>
              <w:jc w:val="both"/>
              <w:rPr>
                <w:rFonts w:ascii="Times New Roman" w:hAnsi="Times New Roman" w:cs="Times New Roman"/>
                <w:color w:val="000000"/>
                <w:sz w:val="18"/>
                <w:szCs w:val="18"/>
              </w:rPr>
            </w:pP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EB64E1" w:rsidP="00A556CA">
            <w:pPr>
              <w:tabs>
                <w:tab w:val="left" w:pos="708"/>
              </w:tabs>
              <w:suppressAutoHyphens/>
              <w:spacing w:after="0" w:line="240" w:lineRule="auto"/>
              <w:jc w:val="both"/>
              <w:rPr>
                <w:rFonts w:ascii="Times New Roman" w:hAnsi="Times New Roman" w:cs="Times New Roman"/>
                <w:color w:val="000000"/>
                <w:sz w:val="18"/>
                <w:szCs w:val="18"/>
              </w:rPr>
            </w:pP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B64E1" w:rsidRPr="00E65017" w:rsidRDefault="00EB64E1" w:rsidP="00A556CA">
            <w:pPr>
              <w:tabs>
                <w:tab w:val="left" w:pos="708"/>
              </w:tabs>
              <w:suppressAutoHyphens/>
              <w:spacing w:after="0" w:line="240" w:lineRule="auto"/>
              <w:jc w:val="center"/>
              <w:rPr>
                <w:rFonts w:ascii="Times New Roman" w:hAnsi="Times New Roman" w:cs="Times New Roman"/>
                <w:color w:val="000000"/>
                <w:sz w:val="18"/>
                <w:szCs w:val="18"/>
              </w:rPr>
            </w:pPr>
          </w:p>
        </w:tc>
      </w:tr>
      <w:tr w:rsidR="00EB64E1" w:rsidRPr="00E65017" w:rsidTr="00652137">
        <w:trPr>
          <w:cantSplit/>
          <w:trHeight w:val="288"/>
        </w:trPr>
        <w:tc>
          <w:tcPr>
            <w:tcW w:w="1312"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rPr>
                <w:rFonts w:ascii="Times New Roman" w:hAnsi="Times New Roman" w:cs="Times New Roman"/>
                <w:color w:val="000000"/>
                <w:sz w:val="18"/>
                <w:szCs w:val="18"/>
              </w:rPr>
            </w:pPr>
            <w:r w:rsidRPr="00E65017">
              <w:rPr>
                <w:rFonts w:ascii="Times New Roman" w:hAnsi="Times New Roman" w:cs="Times New Roman"/>
                <w:color w:val="000000"/>
                <w:sz w:val="18"/>
                <w:szCs w:val="18"/>
              </w:rPr>
              <w:t>Налоговые и неналоговые  доходы</w:t>
            </w:r>
          </w:p>
        </w:tc>
        <w:tc>
          <w:tcPr>
            <w:tcW w:w="729"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E65017" w:rsidRDefault="00C36160"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6 930 422,4</w:t>
            </w:r>
          </w:p>
        </w:tc>
        <w:tc>
          <w:tcPr>
            <w:tcW w:w="729"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E65017" w:rsidRDefault="00995653"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7 889 058,2</w:t>
            </w:r>
          </w:p>
        </w:tc>
        <w:tc>
          <w:tcPr>
            <w:tcW w:w="729"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E65017" w:rsidRDefault="0018699D"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9 159 585,8</w:t>
            </w:r>
          </w:p>
        </w:tc>
        <w:tc>
          <w:tcPr>
            <w:tcW w:w="715"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E65017" w:rsidRDefault="0018699D"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9 883 417,2</w:t>
            </w:r>
          </w:p>
        </w:tc>
        <w:tc>
          <w:tcPr>
            <w:tcW w:w="786"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E65017" w:rsidRDefault="0018699D"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10 706 904,3</w:t>
            </w:r>
          </w:p>
        </w:tc>
      </w:tr>
      <w:tr w:rsidR="00EB64E1" w:rsidRPr="00E65017" w:rsidTr="00652137">
        <w:trPr>
          <w:cantSplit/>
          <w:trHeight w:val="114"/>
        </w:trPr>
        <w:tc>
          <w:tcPr>
            <w:tcW w:w="1312" w:type="pct"/>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rPr>
                <w:rFonts w:ascii="Times New Roman" w:hAnsi="Times New Roman" w:cs="Times New Roman"/>
                <w:color w:val="000000"/>
                <w:sz w:val="18"/>
                <w:szCs w:val="18"/>
              </w:rPr>
            </w:pPr>
            <w:r w:rsidRPr="00E65017">
              <w:rPr>
                <w:rFonts w:ascii="Times New Roman" w:hAnsi="Times New Roman" w:cs="Times New Roman"/>
                <w:color w:val="000000"/>
                <w:sz w:val="18"/>
                <w:szCs w:val="18"/>
              </w:rPr>
              <w:t>Темпы роста (снижения) налоговых и неналоговых доходов к предыдущему году, %</w:t>
            </w:r>
          </w:p>
        </w:tc>
        <w:tc>
          <w:tcPr>
            <w:tcW w:w="729"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257E48"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110,3</w:t>
            </w:r>
          </w:p>
        </w:tc>
        <w:tc>
          <w:tcPr>
            <w:tcW w:w="729"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275459"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113,8</w:t>
            </w:r>
          </w:p>
        </w:tc>
        <w:tc>
          <w:tcPr>
            <w:tcW w:w="729"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E31389"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116,1</w:t>
            </w:r>
          </w:p>
        </w:tc>
        <w:tc>
          <w:tcPr>
            <w:tcW w:w="715"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A1127C"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107,9</w:t>
            </w:r>
          </w:p>
        </w:tc>
        <w:tc>
          <w:tcPr>
            <w:tcW w:w="786"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A1127C"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108,3</w:t>
            </w:r>
          </w:p>
        </w:tc>
      </w:tr>
      <w:tr w:rsidR="00EB64E1" w:rsidRPr="00E65017" w:rsidTr="00652137">
        <w:trPr>
          <w:cantSplit/>
          <w:trHeight w:val="20"/>
        </w:trPr>
        <w:tc>
          <w:tcPr>
            <w:tcW w:w="1312"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jc w:val="both"/>
              <w:rPr>
                <w:rFonts w:ascii="Times New Roman" w:hAnsi="Times New Roman" w:cs="Times New Roman"/>
                <w:color w:val="000000"/>
                <w:sz w:val="18"/>
                <w:szCs w:val="18"/>
              </w:rPr>
            </w:pPr>
            <w:r w:rsidRPr="00E65017">
              <w:rPr>
                <w:rFonts w:ascii="Times New Roman" w:hAnsi="Times New Roman" w:cs="Times New Roman"/>
                <w:i/>
                <w:iCs/>
                <w:color w:val="000000"/>
                <w:sz w:val="18"/>
                <w:szCs w:val="18"/>
              </w:rPr>
              <w:t>Доля налоговых и неналоговых доходов в общем объеме доходов, %</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F27FE6"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3</w:t>
            </w:r>
            <w:r w:rsidR="007A5118" w:rsidRPr="00E65017">
              <w:rPr>
                <w:rFonts w:ascii="Times New Roman" w:hAnsi="Times New Roman" w:cs="Times New Roman"/>
                <w:color w:val="000000"/>
                <w:sz w:val="18"/>
                <w:szCs w:val="18"/>
              </w:rPr>
              <w:t>4,2</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275459"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38,6</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3500A0"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51,2</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3500A0"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54,0</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D29AA" w:rsidRPr="00E65017" w:rsidRDefault="003500A0"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57,0</w:t>
            </w:r>
          </w:p>
        </w:tc>
      </w:tr>
      <w:tr w:rsidR="00EB64E1" w:rsidRPr="00E65017"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jc w:val="both"/>
              <w:rPr>
                <w:rFonts w:ascii="Times New Roman" w:hAnsi="Times New Roman" w:cs="Times New Roman"/>
                <w:color w:val="000000"/>
                <w:sz w:val="18"/>
                <w:szCs w:val="18"/>
              </w:rPr>
            </w:pPr>
            <w:r w:rsidRPr="00E65017">
              <w:rPr>
                <w:rFonts w:ascii="Times New Roman" w:hAnsi="Times New Roman" w:cs="Times New Roman"/>
                <w:color w:val="000000"/>
                <w:sz w:val="18"/>
                <w:szCs w:val="18"/>
              </w:rPr>
              <w:t>Безвозмездные поступления</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C36160"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13 354 361,7</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C36160"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12 562 586,6</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3500A0"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8 723 340,0</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3500A0"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8 431 110,1</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3500A0" w:rsidP="00A556CA">
            <w:pPr>
              <w:tabs>
                <w:tab w:val="left" w:pos="708"/>
              </w:tabs>
              <w:suppressAutoHyphens/>
              <w:spacing w:after="0" w:line="240"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8 086 791,1</w:t>
            </w:r>
          </w:p>
        </w:tc>
      </w:tr>
      <w:tr w:rsidR="00EB64E1" w:rsidRPr="00E65017"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E65017" w:rsidRDefault="00EB64E1" w:rsidP="00A556CA">
            <w:pPr>
              <w:tabs>
                <w:tab w:val="left" w:pos="708"/>
              </w:tabs>
              <w:suppressAutoHyphens/>
              <w:spacing w:after="0" w:line="240" w:lineRule="auto"/>
              <w:jc w:val="both"/>
              <w:rPr>
                <w:rFonts w:ascii="Times New Roman" w:hAnsi="Times New Roman" w:cs="Times New Roman"/>
                <w:b/>
                <w:color w:val="000000"/>
                <w:sz w:val="18"/>
                <w:szCs w:val="18"/>
              </w:rPr>
            </w:pPr>
            <w:r w:rsidRPr="00E65017">
              <w:rPr>
                <w:rFonts w:ascii="Times New Roman" w:hAnsi="Times New Roman" w:cs="Times New Roman"/>
                <w:b/>
                <w:color w:val="000000"/>
                <w:sz w:val="18"/>
                <w:szCs w:val="18"/>
              </w:rPr>
              <w:t>Темпы прироста доходов всего к предыдущему году, %</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5037C4" w:rsidP="00A556CA">
            <w:pPr>
              <w:tabs>
                <w:tab w:val="left" w:pos="708"/>
              </w:tabs>
              <w:suppressAutoHyphens/>
              <w:spacing w:after="0" w:line="240" w:lineRule="auto"/>
              <w:jc w:val="center"/>
              <w:rPr>
                <w:rFonts w:ascii="Times New Roman" w:hAnsi="Times New Roman" w:cs="Times New Roman"/>
                <w:b/>
                <w:color w:val="000000"/>
                <w:sz w:val="18"/>
                <w:szCs w:val="18"/>
              </w:rPr>
            </w:pPr>
            <w:r w:rsidRPr="00E65017">
              <w:rPr>
                <w:rFonts w:ascii="Times New Roman" w:hAnsi="Times New Roman" w:cs="Times New Roman"/>
                <w:b/>
                <w:color w:val="000000"/>
                <w:sz w:val="18"/>
                <w:szCs w:val="18"/>
              </w:rPr>
              <w:t>1</w:t>
            </w:r>
            <w:r w:rsidR="007A5118" w:rsidRPr="00E65017">
              <w:rPr>
                <w:rFonts w:ascii="Times New Roman" w:hAnsi="Times New Roman" w:cs="Times New Roman"/>
                <w:b/>
                <w:color w:val="000000"/>
                <w:sz w:val="18"/>
                <w:szCs w:val="18"/>
              </w:rPr>
              <w:t>09,8</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73635C" w:rsidP="00A556CA">
            <w:pPr>
              <w:tabs>
                <w:tab w:val="left" w:pos="708"/>
              </w:tabs>
              <w:suppressAutoHyphens/>
              <w:spacing w:after="0" w:line="240" w:lineRule="auto"/>
              <w:jc w:val="center"/>
              <w:rPr>
                <w:rFonts w:ascii="Times New Roman" w:hAnsi="Times New Roman" w:cs="Times New Roman"/>
                <w:b/>
                <w:color w:val="000000"/>
                <w:sz w:val="18"/>
                <w:szCs w:val="18"/>
              </w:rPr>
            </w:pPr>
            <w:r w:rsidRPr="00E65017">
              <w:rPr>
                <w:rFonts w:ascii="Times New Roman" w:hAnsi="Times New Roman" w:cs="Times New Roman"/>
                <w:b/>
                <w:color w:val="000000"/>
                <w:sz w:val="18"/>
                <w:szCs w:val="18"/>
              </w:rPr>
              <w:t>1</w:t>
            </w:r>
            <w:r w:rsidR="00E14E3B" w:rsidRPr="00E65017">
              <w:rPr>
                <w:rFonts w:ascii="Times New Roman" w:hAnsi="Times New Roman" w:cs="Times New Roman"/>
                <w:b/>
                <w:color w:val="000000"/>
                <w:sz w:val="18"/>
                <w:szCs w:val="18"/>
              </w:rPr>
              <w:t>00,8</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B8533D" w:rsidP="00A556CA">
            <w:pPr>
              <w:tabs>
                <w:tab w:val="left" w:pos="708"/>
              </w:tabs>
              <w:suppressAutoHyphens/>
              <w:spacing w:after="0" w:line="240" w:lineRule="auto"/>
              <w:jc w:val="center"/>
              <w:rPr>
                <w:rFonts w:ascii="Times New Roman" w:hAnsi="Times New Roman" w:cs="Times New Roman"/>
                <w:b/>
                <w:color w:val="000000"/>
                <w:sz w:val="18"/>
                <w:szCs w:val="18"/>
              </w:rPr>
            </w:pPr>
            <w:r w:rsidRPr="00E65017">
              <w:rPr>
                <w:rFonts w:ascii="Times New Roman" w:hAnsi="Times New Roman" w:cs="Times New Roman"/>
                <w:b/>
                <w:color w:val="000000"/>
                <w:sz w:val="18"/>
                <w:szCs w:val="18"/>
              </w:rPr>
              <w:t>87,4</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B8533D" w:rsidP="00A556CA">
            <w:pPr>
              <w:tabs>
                <w:tab w:val="left" w:pos="708"/>
              </w:tabs>
              <w:suppressAutoHyphens/>
              <w:spacing w:after="0" w:line="240" w:lineRule="auto"/>
              <w:jc w:val="center"/>
              <w:rPr>
                <w:rFonts w:ascii="Times New Roman" w:hAnsi="Times New Roman" w:cs="Times New Roman"/>
                <w:b/>
                <w:color w:val="000000"/>
                <w:sz w:val="18"/>
                <w:szCs w:val="18"/>
              </w:rPr>
            </w:pPr>
            <w:r w:rsidRPr="00E65017">
              <w:rPr>
                <w:rFonts w:ascii="Times New Roman" w:hAnsi="Times New Roman" w:cs="Times New Roman"/>
                <w:b/>
                <w:color w:val="000000"/>
                <w:sz w:val="18"/>
                <w:szCs w:val="18"/>
              </w:rPr>
              <w:t>102,4</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E65017" w:rsidRDefault="00B8533D" w:rsidP="00A556CA">
            <w:pPr>
              <w:tabs>
                <w:tab w:val="left" w:pos="708"/>
              </w:tabs>
              <w:suppressAutoHyphens/>
              <w:spacing w:after="0" w:line="240" w:lineRule="auto"/>
              <w:jc w:val="center"/>
              <w:rPr>
                <w:rFonts w:ascii="Times New Roman" w:hAnsi="Times New Roman" w:cs="Times New Roman"/>
                <w:b/>
                <w:color w:val="000000"/>
                <w:sz w:val="18"/>
                <w:szCs w:val="18"/>
              </w:rPr>
            </w:pPr>
            <w:r w:rsidRPr="00E65017">
              <w:rPr>
                <w:rFonts w:ascii="Times New Roman" w:hAnsi="Times New Roman" w:cs="Times New Roman"/>
                <w:b/>
                <w:color w:val="000000"/>
                <w:sz w:val="18"/>
                <w:szCs w:val="18"/>
              </w:rPr>
              <w:t>102,6</w:t>
            </w:r>
          </w:p>
        </w:tc>
      </w:tr>
    </w:tbl>
    <w:p w:rsidR="00507B87" w:rsidRPr="00E65017" w:rsidRDefault="00507B87"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4"/>
          <w:szCs w:val="24"/>
        </w:rPr>
        <w:t>Показатели сводной бюджетной росписи по состоянию на 01.10.20</w:t>
      </w:r>
      <w:r w:rsidR="00EB64E1" w:rsidRPr="00E65017">
        <w:rPr>
          <w:rFonts w:ascii="Times New Roman" w:hAnsi="Times New Roman" w:cs="Times New Roman"/>
          <w:color w:val="000000"/>
          <w:sz w:val="24"/>
          <w:szCs w:val="24"/>
        </w:rPr>
        <w:t>2</w:t>
      </w:r>
      <w:r w:rsidR="00DA415A" w:rsidRPr="00E65017">
        <w:rPr>
          <w:rFonts w:ascii="Times New Roman" w:hAnsi="Times New Roman" w:cs="Times New Roman"/>
          <w:color w:val="000000"/>
          <w:sz w:val="24"/>
          <w:szCs w:val="24"/>
        </w:rPr>
        <w:t>4</w:t>
      </w:r>
      <w:r w:rsidRPr="00E65017">
        <w:rPr>
          <w:rFonts w:ascii="Times New Roman" w:hAnsi="Times New Roman" w:cs="Times New Roman"/>
          <w:color w:val="000000"/>
          <w:sz w:val="24"/>
          <w:szCs w:val="24"/>
        </w:rPr>
        <w:t xml:space="preserve"> г</w:t>
      </w:r>
      <w:r w:rsidR="00746F05" w:rsidRPr="00E65017">
        <w:rPr>
          <w:rFonts w:ascii="Times New Roman" w:hAnsi="Times New Roman" w:cs="Times New Roman"/>
          <w:color w:val="000000"/>
          <w:sz w:val="24"/>
          <w:szCs w:val="24"/>
        </w:rPr>
        <w:t>ода</w:t>
      </w:r>
      <w:r w:rsidRPr="00E65017">
        <w:rPr>
          <w:rFonts w:ascii="Times New Roman" w:hAnsi="Times New Roman" w:cs="Times New Roman"/>
          <w:color w:val="000000"/>
          <w:sz w:val="24"/>
          <w:szCs w:val="24"/>
        </w:rPr>
        <w:t>.</w:t>
      </w:r>
    </w:p>
    <w:p w:rsidR="00FE3DEC" w:rsidRPr="00E65017" w:rsidRDefault="00FE3DEC" w:rsidP="00A556CA">
      <w:pPr>
        <w:spacing w:after="0" w:line="240" w:lineRule="auto"/>
        <w:jc w:val="both"/>
        <w:rPr>
          <w:rFonts w:ascii="Times New Roman" w:hAnsi="Times New Roman" w:cs="Times New Roman"/>
          <w:color w:val="000000"/>
          <w:sz w:val="24"/>
          <w:szCs w:val="24"/>
        </w:rPr>
      </w:pPr>
    </w:p>
    <w:p w:rsidR="00FD3F19" w:rsidRPr="00E65017" w:rsidRDefault="008402DF"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color w:val="000000"/>
          <w:sz w:val="28"/>
          <w:szCs w:val="28"/>
        </w:rPr>
        <w:t>В 202</w:t>
      </w:r>
      <w:r w:rsidR="00BB01F9"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году по сравнению с 202</w:t>
      </w:r>
      <w:r w:rsidR="00BB01F9" w:rsidRPr="00E65017">
        <w:rPr>
          <w:rFonts w:ascii="Times New Roman" w:hAnsi="Times New Roman" w:cs="Times New Roman"/>
          <w:color w:val="000000"/>
          <w:sz w:val="28"/>
          <w:szCs w:val="28"/>
        </w:rPr>
        <w:t>4</w:t>
      </w:r>
      <w:r w:rsidRPr="00E65017">
        <w:rPr>
          <w:rFonts w:ascii="Times New Roman" w:hAnsi="Times New Roman" w:cs="Times New Roman"/>
          <w:color w:val="000000"/>
          <w:sz w:val="28"/>
          <w:szCs w:val="28"/>
        </w:rPr>
        <w:t xml:space="preserve"> годом предусматривается </w:t>
      </w:r>
      <w:r w:rsidR="001F4814" w:rsidRPr="00E65017">
        <w:rPr>
          <w:rFonts w:ascii="Times New Roman" w:hAnsi="Times New Roman" w:cs="Times New Roman"/>
          <w:color w:val="000000"/>
          <w:sz w:val="28"/>
          <w:szCs w:val="28"/>
        </w:rPr>
        <w:t>снижение общего</w:t>
      </w:r>
      <w:r w:rsidRPr="00E65017">
        <w:rPr>
          <w:rFonts w:ascii="Times New Roman" w:hAnsi="Times New Roman" w:cs="Times New Roman"/>
          <w:color w:val="000000"/>
          <w:sz w:val="28"/>
          <w:szCs w:val="28"/>
        </w:rPr>
        <w:t xml:space="preserve"> объема доходов бюджета города на </w:t>
      </w:r>
      <w:r w:rsidR="00863539" w:rsidRPr="00E65017">
        <w:rPr>
          <w:rFonts w:ascii="Times New Roman" w:hAnsi="Times New Roman" w:cs="Times New Roman"/>
          <w:color w:val="000000"/>
          <w:sz w:val="28"/>
          <w:szCs w:val="28"/>
        </w:rPr>
        <w:t>12</w:t>
      </w:r>
      <w:r w:rsidR="00877A2A" w:rsidRPr="00E65017">
        <w:rPr>
          <w:rFonts w:ascii="Times New Roman" w:hAnsi="Times New Roman" w:cs="Times New Roman"/>
          <w:color w:val="000000"/>
          <w:sz w:val="28"/>
          <w:szCs w:val="28"/>
        </w:rPr>
        <w:t>,</w:t>
      </w:r>
      <w:r w:rsidR="00447471" w:rsidRPr="00E65017">
        <w:rPr>
          <w:rFonts w:ascii="Times New Roman" w:hAnsi="Times New Roman" w:cs="Times New Roman"/>
          <w:color w:val="000000"/>
          <w:sz w:val="28"/>
          <w:szCs w:val="28"/>
        </w:rPr>
        <w:t>6</w:t>
      </w:r>
      <w:r w:rsidRPr="00E65017">
        <w:rPr>
          <w:rFonts w:ascii="Times New Roman" w:hAnsi="Times New Roman" w:cs="Times New Roman"/>
          <w:color w:val="000000"/>
          <w:sz w:val="28"/>
          <w:szCs w:val="28"/>
        </w:rPr>
        <w:t xml:space="preserve"> % в связи с отсутствием в</w:t>
      </w:r>
      <w:r w:rsidR="00E73232">
        <w:rPr>
          <w:rFonts w:ascii="Times New Roman" w:hAnsi="Times New Roman" w:cs="Times New Roman"/>
          <w:color w:val="000000"/>
          <w:sz w:val="28"/>
          <w:szCs w:val="28"/>
        </w:rPr>
        <w:t> </w:t>
      </w:r>
      <w:r w:rsidRPr="00E65017">
        <w:rPr>
          <w:rFonts w:ascii="Times New Roman" w:hAnsi="Times New Roman" w:cs="Times New Roman"/>
          <w:color w:val="000000"/>
          <w:sz w:val="28"/>
          <w:szCs w:val="28"/>
        </w:rPr>
        <w:t xml:space="preserve">проекте бюджета </w:t>
      </w:r>
      <w:r w:rsidR="00A23B0B" w:rsidRPr="00E65017">
        <w:rPr>
          <w:rFonts w:ascii="Times New Roman" w:hAnsi="Times New Roman" w:cs="Times New Roman"/>
          <w:color w:val="000000"/>
          <w:sz w:val="28"/>
          <w:szCs w:val="28"/>
        </w:rPr>
        <w:t>части</w:t>
      </w:r>
      <w:r w:rsidR="00D45B1D"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субсидий из вышестоящего бюджета</w:t>
      </w:r>
      <w:r w:rsidR="004B6BE2"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Объем целевых средств из</w:t>
      </w:r>
      <w:r w:rsidR="001F4814" w:rsidRPr="00E65017">
        <w:rPr>
          <w:rFonts w:ascii="Times New Roman" w:hAnsi="Times New Roman" w:cs="Times New Roman"/>
          <w:color w:val="000000"/>
          <w:sz w:val="28"/>
          <w:szCs w:val="28"/>
        </w:rPr>
        <w:t> о</w:t>
      </w:r>
      <w:r w:rsidRPr="00E65017">
        <w:rPr>
          <w:rFonts w:ascii="Times New Roman" w:hAnsi="Times New Roman" w:cs="Times New Roman"/>
          <w:color w:val="000000"/>
          <w:sz w:val="28"/>
          <w:szCs w:val="28"/>
        </w:rPr>
        <w:t>бластного бюджета будет уточняться в 202</w:t>
      </w:r>
      <w:r w:rsidR="00447471"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году по мере распределения</w:t>
      </w:r>
      <w:r w:rsidR="003C42AD"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их</w:t>
      </w:r>
      <w:r w:rsidR="00863539"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по</w:t>
      </w:r>
      <w:r w:rsidR="00863539"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муниципальным образованиям.</w:t>
      </w:r>
      <w:r w:rsidR="00C12A41" w:rsidRPr="00E65017">
        <w:rPr>
          <w:rFonts w:ascii="Times New Roman" w:hAnsi="Times New Roman" w:cs="Times New Roman"/>
          <w:color w:val="000000"/>
          <w:sz w:val="28"/>
          <w:szCs w:val="28"/>
        </w:rPr>
        <w:t xml:space="preserve"> </w:t>
      </w:r>
      <w:r w:rsidR="001F4814" w:rsidRPr="00E65017">
        <w:rPr>
          <w:rFonts w:ascii="Times New Roman" w:hAnsi="Times New Roman" w:cs="Times New Roman"/>
          <w:color w:val="000000"/>
          <w:sz w:val="28"/>
          <w:szCs w:val="28"/>
        </w:rPr>
        <w:t>Собственные налоговые и неналоговые доходы</w:t>
      </w:r>
      <w:r w:rsidRPr="00E65017">
        <w:rPr>
          <w:rFonts w:ascii="Times New Roman" w:hAnsi="Times New Roman" w:cs="Times New Roman"/>
          <w:color w:val="000000"/>
          <w:sz w:val="28"/>
          <w:szCs w:val="28"/>
        </w:rPr>
        <w:t xml:space="preserve"> </w:t>
      </w:r>
      <w:r w:rsidR="001F4814" w:rsidRPr="00E65017">
        <w:rPr>
          <w:rFonts w:ascii="Times New Roman" w:hAnsi="Times New Roman" w:cs="Times New Roman"/>
          <w:color w:val="000000"/>
          <w:sz w:val="28"/>
          <w:szCs w:val="28"/>
        </w:rPr>
        <w:t>предусмотрены с ростом на 1</w:t>
      </w:r>
      <w:r w:rsidR="00DC76B4" w:rsidRPr="00E65017">
        <w:rPr>
          <w:rFonts w:ascii="Times New Roman" w:hAnsi="Times New Roman" w:cs="Times New Roman"/>
          <w:color w:val="000000"/>
          <w:sz w:val="28"/>
          <w:szCs w:val="28"/>
        </w:rPr>
        <w:t>6</w:t>
      </w:r>
      <w:r w:rsidR="00863539" w:rsidRPr="00E65017">
        <w:rPr>
          <w:rFonts w:ascii="Times New Roman" w:hAnsi="Times New Roman" w:cs="Times New Roman"/>
          <w:color w:val="000000"/>
          <w:sz w:val="28"/>
          <w:szCs w:val="28"/>
        </w:rPr>
        <w:t>,1</w:t>
      </w:r>
      <w:r w:rsidR="00574D17" w:rsidRPr="00E65017">
        <w:rPr>
          <w:rFonts w:ascii="Times New Roman" w:hAnsi="Times New Roman" w:cs="Times New Roman"/>
          <w:color w:val="000000"/>
          <w:sz w:val="28"/>
          <w:szCs w:val="28"/>
        </w:rPr>
        <w:t> </w:t>
      </w:r>
      <w:r w:rsidR="001F4814" w:rsidRPr="00E65017">
        <w:rPr>
          <w:rFonts w:ascii="Times New Roman" w:hAnsi="Times New Roman" w:cs="Times New Roman"/>
          <w:color w:val="000000"/>
          <w:sz w:val="28"/>
          <w:szCs w:val="28"/>
        </w:rPr>
        <w:t>% к уровню 202</w:t>
      </w:r>
      <w:r w:rsidR="00447471" w:rsidRPr="00E65017">
        <w:rPr>
          <w:rFonts w:ascii="Times New Roman" w:hAnsi="Times New Roman" w:cs="Times New Roman"/>
          <w:color w:val="000000"/>
          <w:sz w:val="28"/>
          <w:szCs w:val="28"/>
        </w:rPr>
        <w:t>4</w:t>
      </w:r>
      <w:r w:rsidR="001F4814" w:rsidRPr="00E65017">
        <w:rPr>
          <w:rFonts w:ascii="Times New Roman" w:hAnsi="Times New Roman" w:cs="Times New Roman"/>
          <w:color w:val="000000"/>
          <w:sz w:val="28"/>
          <w:szCs w:val="28"/>
        </w:rPr>
        <w:t xml:space="preserve"> года. </w:t>
      </w:r>
      <w:r w:rsidR="00FD3F19" w:rsidRPr="00E65017">
        <w:rPr>
          <w:rFonts w:ascii="Times New Roman" w:hAnsi="Times New Roman" w:cs="Times New Roman"/>
          <w:sz w:val="28"/>
          <w:szCs w:val="28"/>
        </w:rPr>
        <w:lastRenderedPageBreak/>
        <w:t>В</w:t>
      </w:r>
      <w:r w:rsidR="00E73232">
        <w:rPr>
          <w:rFonts w:ascii="Times New Roman" w:hAnsi="Times New Roman" w:cs="Times New Roman"/>
          <w:sz w:val="28"/>
          <w:szCs w:val="28"/>
        </w:rPr>
        <w:t> </w:t>
      </w:r>
      <w:r w:rsidR="00FD3F19" w:rsidRPr="00E65017">
        <w:rPr>
          <w:rFonts w:ascii="Times New Roman" w:hAnsi="Times New Roman" w:cs="Times New Roman"/>
          <w:sz w:val="28"/>
          <w:szCs w:val="28"/>
        </w:rPr>
        <w:t>2026 году рост доходов составит 2,4</w:t>
      </w:r>
      <w:r w:rsidR="00202635" w:rsidRPr="00E65017">
        <w:rPr>
          <w:rFonts w:ascii="Times New Roman" w:hAnsi="Times New Roman" w:cs="Times New Roman"/>
          <w:sz w:val="28"/>
          <w:szCs w:val="28"/>
        </w:rPr>
        <w:t xml:space="preserve"> </w:t>
      </w:r>
      <w:r w:rsidR="00FD3F19" w:rsidRPr="00E65017">
        <w:rPr>
          <w:rFonts w:ascii="Times New Roman" w:hAnsi="Times New Roman" w:cs="Times New Roman"/>
          <w:sz w:val="28"/>
          <w:szCs w:val="28"/>
        </w:rPr>
        <w:t>%, в 2027 году – 2,6</w:t>
      </w:r>
      <w:r w:rsidR="00202635" w:rsidRPr="00E65017">
        <w:rPr>
          <w:rFonts w:ascii="Times New Roman" w:hAnsi="Times New Roman" w:cs="Times New Roman"/>
          <w:sz w:val="28"/>
          <w:szCs w:val="28"/>
        </w:rPr>
        <w:t xml:space="preserve"> </w:t>
      </w:r>
      <w:r w:rsidR="00FD3F19" w:rsidRPr="00E65017">
        <w:rPr>
          <w:rFonts w:ascii="Times New Roman" w:hAnsi="Times New Roman" w:cs="Times New Roman"/>
          <w:sz w:val="28"/>
          <w:szCs w:val="28"/>
        </w:rPr>
        <w:t>%. Собственные налоговые и неналоговые доходы на 20</w:t>
      </w:r>
      <w:r w:rsidR="005F4EC8" w:rsidRPr="00E65017">
        <w:rPr>
          <w:rFonts w:ascii="Times New Roman" w:hAnsi="Times New Roman" w:cs="Times New Roman"/>
          <w:sz w:val="28"/>
          <w:szCs w:val="28"/>
        </w:rPr>
        <w:t>26</w:t>
      </w:r>
      <w:r w:rsidR="00FD3F19" w:rsidRPr="00E65017">
        <w:rPr>
          <w:rFonts w:ascii="Times New Roman" w:hAnsi="Times New Roman" w:cs="Times New Roman"/>
          <w:sz w:val="28"/>
          <w:szCs w:val="28"/>
        </w:rPr>
        <w:t xml:space="preserve"> год прогнозируются с ростом к 20</w:t>
      </w:r>
      <w:r w:rsidR="005F4EC8" w:rsidRPr="00E65017">
        <w:rPr>
          <w:rFonts w:ascii="Times New Roman" w:hAnsi="Times New Roman" w:cs="Times New Roman"/>
          <w:sz w:val="28"/>
          <w:szCs w:val="28"/>
        </w:rPr>
        <w:t>25</w:t>
      </w:r>
      <w:r w:rsidR="00FD3F19" w:rsidRPr="00E65017">
        <w:rPr>
          <w:rFonts w:ascii="Times New Roman" w:hAnsi="Times New Roman" w:cs="Times New Roman"/>
          <w:sz w:val="28"/>
          <w:szCs w:val="28"/>
        </w:rPr>
        <w:t xml:space="preserve"> году на 7,9</w:t>
      </w:r>
      <w:r w:rsidR="00926133" w:rsidRPr="00E65017">
        <w:rPr>
          <w:rFonts w:ascii="Times New Roman" w:hAnsi="Times New Roman" w:cs="Times New Roman"/>
          <w:sz w:val="28"/>
          <w:szCs w:val="28"/>
        </w:rPr>
        <w:t xml:space="preserve"> </w:t>
      </w:r>
      <w:r w:rsidR="00FD3F19" w:rsidRPr="00E65017">
        <w:rPr>
          <w:rFonts w:ascii="Times New Roman" w:hAnsi="Times New Roman" w:cs="Times New Roman"/>
          <w:sz w:val="28"/>
          <w:szCs w:val="28"/>
        </w:rPr>
        <w:t>%, на 20</w:t>
      </w:r>
      <w:r w:rsidR="005F4EC8" w:rsidRPr="00E65017">
        <w:rPr>
          <w:rFonts w:ascii="Times New Roman" w:hAnsi="Times New Roman" w:cs="Times New Roman"/>
          <w:sz w:val="28"/>
          <w:szCs w:val="28"/>
        </w:rPr>
        <w:t>27</w:t>
      </w:r>
      <w:r w:rsidR="00FD3F19" w:rsidRPr="00E65017">
        <w:rPr>
          <w:rFonts w:ascii="Times New Roman" w:hAnsi="Times New Roman" w:cs="Times New Roman"/>
          <w:sz w:val="28"/>
          <w:szCs w:val="28"/>
        </w:rPr>
        <w:t xml:space="preserve"> год с ростом </w:t>
      </w:r>
      <w:r w:rsidR="005F4EC8" w:rsidRPr="00E65017">
        <w:rPr>
          <w:rFonts w:ascii="Times New Roman" w:hAnsi="Times New Roman" w:cs="Times New Roman"/>
          <w:sz w:val="28"/>
          <w:szCs w:val="28"/>
        </w:rPr>
        <w:t>на 8</w:t>
      </w:r>
      <w:r w:rsidR="00FD3F19" w:rsidRPr="00E65017">
        <w:rPr>
          <w:rFonts w:ascii="Times New Roman" w:hAnsi="Times New Roman" w:cs="Times New Roman"/>
          <w:sz w:val="28"/>
          <w:szCs w:val="28"/>
        </w:rPr>
        <w:t>,</w:t>
      </w:r>
      <w:r w:rsidR="005F4EC8" w:rsidRPr="00E65017">
        <w:rPr>
          <w:rFonts w:ascii="Times New Roman" w:hAnsi="Times New Roman" w:cs="Times New Roman"/>
          <w:sz w:val="28"/>
          <w:szCs w:val="28"/>
        </w:rPr>
        <w:t>3</w:t>
      </w:r>
      <w:r w:rsidR="00926133" w:rsidRPr="00E65017">
        <w:rPr>
          <w:rFonts w:ascii="Times New Roman" w:hAnsi="Times New Roman" w:cs="Times New Roman"/>
          <w:sz w:val="28"/>
          <w:szCs w:val="28"/>
        </w:rPr>
        <w:t xml:space="preserve"> </w:t>
      </w:r>
      <w:r w:rsidR="00FD3F19" w:rsidRPr="00E65017">
        <w:rPr>
          <w:rFonts w:ascii="Times New Roman" w:hAnsi="Times New Roman" w:cs="Times New Roman"/>
          <w:sz w:val="28"/>
          <w:szCs w:val="28"/>
        </w:rPr>
        <w:t>%</w:t>
      </w:r>
      <w:r w:rsidR="009E419F" w:rsidRPr="00E65017">
        <w:rPr>
          <w:rFonts w:ascii="Times New Roman" w:hAnsi="Times New Roman" w:cs="Times New Roman"/>
          <w:sz w:val="28"/>
          <w:szCs w:val="28"/>
        </w:rPr>
        <w:t>.</w:t>
      </w:r>
      <w:r w:rsidR="00FD3F19" w:rsidRPr="00E65017">
        <w:rPr>
          <w:rFonts w:ascii="Times New Roman" w:hAnsi="Times New Roman" w:cs="Times New Roman"/>
          <w:sz w:val="28"/>
          <w:szCs w:val="28"/>
        </w:rPr>
        <w:t xml:space="preserve"> </w:t>
      </w:r>
      <w:r w:rsidR="009E419F" w:rsidRPr="00E65017">
        <w:rPr>
          <w:rFonts w:ascii="Times New Roman" w:hAnsi="Times New Roman" w:cs="Times New Roman"/>
          <w:sz w:val="28"/>
          <w:szCs w:val="28"/>
        </w:rPr>
        <w:t>О</w:t>
      </w:r>
      <w:r w:rsidR="009E419F" w:rsidRPr="00E65017">
        <w:rPr>
          <w:rFonts w:ascii="Times New Roman" w:hAnsi="Times New Roman" w:cs="Times New Roman"/>
          <w:color w:val="000000"/>
          <w:sz w:val="28"/>
          <w:szCs w:val="28"/>
        </w:rPr>
        <w:t>бъем безвозмездных поступлений сократится относительно 2025 года на 3,3 %, относительно 2026 года</w:t>
      </w:r>
      <w:r w:rsidR="00EC06B4" w:rsidRPr="00E65017">
        <w:rPr>
          <w:rFonts w:ascii="Times New Roman" w:hAnsi="Times New Roman" w:cs="Times New Roman"/>
          <w:color w:val="000000"/>
          <w:sz w:val="28"/>
          <w:szCs w:val="28"/>
        </w:rPr>
        <w:t xml:space="preserve"> </w:t>
      </w:r>
      <w:r w:rsidR="00EC06B4" w:rsidRPr="00E65017">
        <w:rPr>
          <w:rFonts w:ascii="Times New Roman" w:hAnsi="Times New Roman" w:cs="Times New Roman"/>
          <w:sz w:val="28"/>
          <w:szCs w:val="28"/>
        </w:rPr>
        <w:t xml:space="preserve">– </w:t>
      </w:r>
      <w:r w:rsidR="00EC06B4" w:rsidRPr="00E65017">
        <w:rPr>
          <w:rFonts w:ascii="Times New Roman" w:hAnsi="Times New Roman" w:cs="Times New Roman"/>
          <w:color w:val="000000"/>
          <w:sz w:val="28"/>
          <w:szCs w:val="28"/>
        </w:rPr>
        <w:t>4,1 %.</w:t>
      </w:r>
    </w:p>
    <w:p w:rsidR="008402DF" w:rsidRPr="00E65017" w:rsidRDefault="008402DF" w:rsidP="00A556CA">
      <w:pPr>
        <w:spacing w:after="0" w:line="240" w:lineRule="auto"/>
        <w:ind w:firstLine="709"/>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rPr>
        <w:t>Предельный объем расходов бюджета города на 202</w:t>
      </w:r>
      <w:r w:rsidR="007010E2"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 и на плановый период 202</w:t>
      </w:r>
      <w:r w:rsidR="007010E2" w:rsidRPr="00E65017">
        <w:rPr>
          <w:rFonts w:ascii="Times New Roman" w:hAnsi="Times New Roman" w:cs="Times New Roman"/>
          <w:color w:val="000000"/>
          <w:sz w:val="28"/>
          <w:szCs w:val="28"/>
        </w:rPr>
        <w:t>6</w:t>
      </w:r>
      <w:r w:rsidRPr="00E65017">
        <w:rPr>
          <w:rFonts w:ascii="Times New Roman" w:hAnsi="Times New Roman" w:cs="Times New Roman"/>
          <w:color w:val="000000"/>
          <w:sz w:val="28"/>
          <w:szCs w:val="28"/>
        </w:rPr>
        <w:t xml:space="preserve"> и 202</w:t>
      </w:r>
      <w:r w:rsidR="007010E2" w:rsidRPr="00E65017">
        <w:rPr>
          <w:rFonts w:ascii="Times New Roman" w:hAnsi="Times New Roman" w:cs="Times New Roman"/>
          <w:color w:val="000000"/>
          <w:sz w:val="28"/>
          <w:szCs w:val="28"/>
        </w:rPr>
        <w:t>7</w:t>
      </w:r>
      <w:r w:rsidRPr="00E65017">
        <w:rPr>
          <w:rFonts w:ascii="Times New Roman" w:hAnsi="Times New Roman" w:cs="Times New Roman"/>
          <w:color w:val="000000"/>
          <w:sz w:val="28"/>
          <w:szCs w:val="28"/>
        </w:rPr>
        <w:t xml:space="preserve"> годов определен исходя из прогноза поступления доходов в</w:t>
      </w:r>
      <w:r w:rsidR="001F4814"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rPr>
        <w:t>бюджет города Рязани и источников финансирования дефицита.</w:t>
      </w:r>
    </w:p>
    <w:p w:rsidR="008402DF" w:rsidRPr="00E65017" w:rsidRDefault="008402DF" w:rsidP="00A556CA">
      <w:pPr>
        <w:spacing w:after="0" w:line="240" w:lineRule="auto"/>
        <w:ind w:firstLine="709"/>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rPr>
        <w:t>Динамика расходов бюджета города приведена ниже:</w:t>
      </w:r>
    </w:p>
    <w:p w:rsidR="00507B87" w:rsidRPr="00E65017" w:rsidRDefault="00507B87" w:rsidP="00A556CA">
      <w:pPr>
        <w:tabs>
          <w:tab w:val="left" w:pos="708"/>
        </w:tabs>
        <w:suppressAutoHyphens/>
        <w:spacing w:after="0" w:line="240" w:lineRule="auto"/>
        <w:ind w:firstLine="851"/>
        <w:jc w:val="right"/>
        <w:rPr>
          <w:rFonts w:ascii="Times New Roman" w:hAnsi="Times New Roman" w:cs="Times New Roman"/>
          <w:i/>
          <w:color w:val="000000"/>
          <w:sz w:val="24"/>
          <w:szCs w:val="24"/>
        </w:rPr>
      </w:pPr>
      <w:r w:rsidRPr="00E65017">
        <w:rPr>
          <w:rFonts w:ascii="Times New Roman" w:hAnsi="Times New Roman" w:cs="Times New Roman"/>
          <w:i/>
          <w:color w:val="000000"/>
          <w:sz w:val="24"/>
          <w:szCs w:val="24"/>
        </w:rPr>
        <w:t>тыс. рублей</w:t>
      </w:r>
    </w:p>
    <w:tbl>
      <w:tblPr>
        <w:tblW w:w="5000" w:type="pct"/>
        <w:tblInd w:w="-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firstRow="1" w:lastRow="0" w:firstColumn="1" w:lastColumn="0" w:noHBand="0" w:noVBand="0"/>
      </w:tblPr>
      <w:tblGrid>
        <w:gridCol w:w="2567"/>
        <w:gridCol w:w="1474"/>
        <w:gridCol w:w="1707"/>
        <w:gridCol w:w="1628"/>
        <w:gridCol w:w="1322"/>
        <w:gridCol w:w="1439"/>
      </w:tblGrid>
      <w:tr w:rsidR="008349BD" w:rsidRPr="00E65017"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Показатели</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20</w:t>
            </w:r>
            <w:r w:rsidR="00D36F54" w:rsidRPr="00E65017">
              <w:rPr>
                <w:rFonts w:ascii="Times New Roman" w:hAnsi="Times New Roman" w:cs="Times New Roman"/>
                <w:color w:val="000000"/>
                <w:sz w:val="18"/>
                <w:szCs w:val="18"/>
                <w:lang w:eastAsia="en-US"/>
              </w:rPr>
              <w:t>2</w:t>
            </w:r>
            <w:r w:rsidR="007010E2" w:rsidRPr="00E65017">
              <w:rPr>
                <w:rFonts w:ascii="Times New Roman" w:hAnsi="Times New Roman" w:cs="Times New Roman"/>
                <w:color w:val="000000"/>
                <w:sz w:val="18"/>
                <w:szCs w:val="18"/>
                <w:lang w:eastAsia="en-US"/>
              </w:rPr>
              <w:t>3</w:t>
            </w:r>
            <w:r w:rsidRPr="00E65017">
              <w:rPr>
                <w:rFonts w:ascii="Times New Roman" w:hAnsi="Times New Roman" w:cs="Times New Roman"/>
                <w:color w:val="000000"/>
                <w:sz w:val="18"/>
                <w:szCs w:val="18"/>
                <w:lang w:eastAsia="en-US"/>
              </w:rPr>
              <w:t xml:space="preserve"> год</w:t>
            </w:r>
          </w:p>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факт</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202</w:t>
            </w:r>
            <w:r w:rsidR="007010E2" w:rsidRPr="00E65017">
              <w:rPr>
                <w:rFonts w:ascii="Times New Roman" w:hAnsi="Times New Roman" w:cs="Times New Roman"/>
                <w:color w:val="000000"/>
                <w:sz w:val="18"/>
                <w:szCs w:val="18"/>
                <w:lang w:eastAsia="en-US"/>
              </w:rPr>
              <w:t>4</w:t>
            </w:r>
            <w:r w:rsidRPr="00E65017">
              <w:rPr>
                <w:rFonts w:ascii="Times New Roman" w:hAnsi="Times New Roman" w:cs="Times New Roman"/>
                <w:color w:val="000000"/>
                <w:sz w:val="18"/>
                <w:szCs w:val="18"/>
                <w:lang w:eastAsia="en-US"/>
              </w:rPr>
              <w:t xml:space="preserve"> год</w:t>
            </w:r>
            <w:r w:rsidR="001D70B8" w:rsidRPr="00E65017">
              <w:rPr>
                <w:rFonts w:ascii="Times New Roman" w:hAnsi="Times New Roman" w:cs="Times New Roman"/>
                <w:color w:val="000000"/>
                <w:sz w:val="18"/>
                <w:szCs w:val="18"/>
                <w:lang w:eastAsia="en-US"/>
              </w:rPr>
              <w:t>*</w:t>
            </w:r>
          </w:p>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план</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202</w:t>
            </w:r>
            <w:r w:rsidR="007010E2" w:rsidRPr="00E65017">
              <w:rPr>
                <w:rFonts w:ascii="Times New Roman" w:hAnsi="Times New Roman" w:cs="Times New Roman"/>
                <w:color w:val="000000"/>
                <w:sz w:val="18"/>
                <w:szCs w:val="18"/>
                <w:lang w:eastAsia="en-US"/>
              </w:rPr>
              <w:t>5</w:t>
            </w:r>
            <w:r w:rsidRPr="00E65017">
              <w:rPr>
                <w:rFonts w:ascii="Times New Roman" w:hAnsi="Times New Roman" w:cs="Times New Roman"/>
                <w:color w:val="000000"/>
                <w:sz w:val="18"/>
                <w:szCs w:val="18"/>
                <w:lang w:eastAsia="en-US"/>
              </w:rPr>
              <w:t xml:space="preserve"> год</w:t>
            </w:r>
          </w:p>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проект</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202</w:t>
            </w:r>
            <w:r w:rsidR="007010E2" w:rsidRPr="00E65017">
              <w:rPr>
                <w:rFonts w:ascii="Times New Roman" w:hAnsi="Times New Roman" w:cs="Times New Roman"/>
                <w:color w:val="000000"/>
                <w:sz w:val="18"/>
                <w:szCs w:val="18"/>
                <w:lang w:eastAsia="en-US"/>
              </w:rPr>
              <w:t>6</w:t>
            </w:r>
            <w:r w:rsidRPr="00E65017">
              <w:rPr>
                <w:rFonts w:ascii="Times New Roman" w:hAnsi="Times New Roman" w:cs="Times New Roman"/>
                <w:color w:val="000000"/>
                <w:sz w:val="18"/>
                <w:szCs w:val="18"/>
                <w:lang w:eastAsia="en-US"/>
              </w:rPr>
              <w:t xml:space="preserve"> год</w:t>
            </w:r>
          </w:p>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прогноз</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202</w:t>
            </w:r>
            <w:r w:rsidR="007010E2" w:rsidRPr="00E65017">
              <w:rPr>
                <w:rFonts w:ascii="Times New Roman" w:hAnsi="Times New Roman" w:cs="Times New Roman"/>
                <w:color w:val="000000"/>
                <w:sz w:val="18"/>
                <w:szCs w:val="18"/>
                <w:lang w:eastAsia="en-US"/>
              </w:rPr>
              <w:t>7</w:t>
            </w:r>
            <w:r w:rsidRPr="00E65017">
              <w:rPr>
                <w:rFonts w:ascii="Times New Roman" w:hAnsi="Times New Roman" w:cs="Times New Roman"/>
                <w:color w:val="000000"/>
                <w:sz w:val="18"/>
                <w:szCs w:val="18"/>
                <w:lang w:eastAsia="en-US"/>
              </w:rPr>
              <w:t xml:space="preserve"> год</w:t>
            </w:r>
          </w:p>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прогноз</w:t>
            </w:r>
          </w:p>
        </w:tc>
      </w:tr>
      <w:tr w:rsidR="00EB3457" w:rsidRPr="00E65017"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bottom"/>
            <w:hideMark/>
          </w:tcPr>
          <w:p w:rsidR="00EB3457" w:rsidRPr="00E65017" w:rsidRDefault="00EB3457"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b/>
                <w:bCs/>
                <w:color w:val="000000"/>
                <w:sz w:val="18"/>
                <w:szCs w:val="18"/>
                <w:lang w:eastAsia="en-US"/>
              </w:rPr>
              <w:t>Расходы всего</w:t>
            </w:r>
            <w:r w:rsidRPr="00E65017">
              <w:rPr>
                <w:rFonts w:ascii="Times New Roman" w:hAnsi="Times New Roman" w:cs="Times New Roman"/>
                <w:color w:val="000000"/>
                <w:sz w:val="18"/>
                <w:szCs w:val="18"/>
                <w:lang w:eastAsia="en-US"/>
              </w:rPr>
              <w:t xml:space="preserve"> (тыс. рублей)</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E65017" w:rsidRDefault="0050745A"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20 774 505,2</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E65017" w:rsidRDefault="007B726F"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21 557 635,7</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E65017" w:rsidRDefault="004D5C61"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18 594 881,8</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E65017" w:rsidRDefault="004D5C61"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19 210 388,3</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E65017" w:rsidRDefault="004D5C61" w:rsidP="00A556CA">
            <w:pPr>
              <w:tabs>
                <w:tab w:val="left" w:pos="708"/>
              </w:tabs>
              <w:suppressAutoHyphens/>
              <w:spacing w:after="0" w:line="240" w:lineRule="auto"/>
              <w:jc w:val="center"/>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19 623 656,4</w:t>
            </w:r>
          </w:p>
        </w:tc>
      </w:tr>
      <w:tr w:rsidR="008349BD" w:rsidRPr="00E65017"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E65017" w:rsidRDefault="008349BD" w:rsidP="00A556CA">
            <w:pPr>
              <w:tabs>
                <w:tab w:val="left" w:pos="708"/>
              </w:tabs>
              <w:suppressAutoHyphens/>
              <w:spacing w:after="0" w:line="240" w:lineRule="auto"/>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Изменения к предыдущему году (тыс. рублей)</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50745A"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2 117 693,0</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7B726F"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783 130,5</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w:t>
            </w:r>
            <w:r w:rsidR="000A1797" w:rsidRPr="00E65017">
              <w:rPr>
                <w:rFonts w:ascii="Times New Roman" w:hAnsi="Times New Roman" w:cs="Times New Roman"/>
                <w:color w:val="000000"/>
                <w:sz w:val="18"/>
                <w:szCs w:val="18"/>
                <w:lang w:eastAsia="en-US"/>
              </w:rPr>
              <w:t>2</w:t>
            </w:r>
            <w:r w:rsidR="000D0BDB" w:rsidRPr="00E65017">
              <w:rPr>
                <w:rFonts w:ascii="Times New Roman" w:hAnsi="Times New Roman" w:cs="Times New Roman"/>
                <w:color w:val="000000"/>
                <w:sz w:val="18"/>
                <w:szCs w:val="18"/>
                <w:lang w:eastAsia="en-US"/>
              </w:rPr>
              <w:t> 962 753,9</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C65834"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615 506,5</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8F771F"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w:t>
            </w:r>
            <w:r w:rsidR="0044570E" w:rsidRPr="00E65017">
              <w:rPr>
                <w:rFonts w:ascii="Times New Roman" w:hAnsi="Times New Roman" w:cs="Times New Roman"/>
                <w:color w:val="000000"/>
                <w:sz w:val="18"/>
                <w:szCs w:val="18"/>
                <w:lang w:eastAsia="en-US"/>
              </w:rPr>
              <w:t>413 268,1</w:t>
            </w:r>
          </w:p>
        </w:tc>
      </w:tr>
      <w:tr w:rsidR="008349BD" w:rsidRPr="00E65017"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E65017" w:rsidRDefault="008349BD" w:rsidP="00A556CA">
            <w:pPr>
              <w:tabs>
                <w:tab w:val="left" w:pos="708"/>
              </w:tabs>
              <w:suppressAutoHyphens/>
              <w:spacing w:after="0" w:line="240" w:lineRule="auto"/>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Изменения к предыдущему году (%)</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50745A"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111,4</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7B726F"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103</w:t>
            </w:r>
            <w:r w:rsidR="00882399" w:rsidRPr="00E65017">
              <w:rPr>
                <w:rFonts w:ascii="Times New Roman" w:hAnsi="Times New Roman" w:cs="Times New Roman"/>
                <w:color w:val="000000"/>
                <w:sz w:val="18"/>
                <w:szCs w:val="18"/>
                <w:lang w:eastAsia="en-US"/>
              </w:rPr>
              <w:t>,8</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361926"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86,3</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C65834"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103,3</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44570E"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102,2</w:t>
            </w:r>
          </w:p>
        </w:tc>
      </w:tr>
      <w:tr w:rsidR="008349BD" w:rsidRPr="00E65017"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E65017" w:rsidRDefault="008349BD" w:rsidP="00A556CA">
            <w:pPr>
              <w:tabs>
                <w:tab w:val="left" w:pos="708"/>
              </w:tabs>
              <w:suppressAutoHyphens/>
              <w:spacing w:after="0" w:line="240" w:lineRule="auto"/>
              <w:rPr>
                <w:rFonts w:ascii="Times New Roman" w:hAnsi="Times New Roman" w:cs="Times New Roman"/>
                <w:color w:val="000000"/>
                <w:sz w:val="18"/>
                <w:szCs w:val="18"/>
                <w:lang w:eastAsia="en-US"/>
              </w:rPr>
            </w:pPr>
            <w:r w:rsidRPr="00E65017">
              <w:rPr>
                <w:rFonts w:ascii="Times New Roman" w:hAnsi="Times New Roman" w:cs="Times New Roman"/>
                <w:i/>
                <w:iCs/>
                <w:color w:val="000000"/>
                <w:sz w:val="18"/>
                <w:szCs w:val="18"/>
                <w:lang w:eastAsia="en-US"/>
              </w:rPr>
              <w:t>в том числе:</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8349BD"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p>
        </w:tc>
      </w:tr>
      <w:tr w:rsidR="008349BD" w:rsidRPr="00E65017"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E65017" w:rsidRDefault="008349BD" w:rsidP="00A556CA">
            <w:pPr>
              <w:tabs>
                <w:tab w:val="left" w:pos="708"/>
              </w:tabs>
              <w:suppressAutoHyphens/>
              <w:spacing w:after="0" w:line="240" w:lineRule="auto"/>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 xml:space="preserve">За счет собственных налоговых и неналоговых доходов и источников финансирования дефицита </w:t>
            </w:r>
          </w:p>
          <w:p w:rsidR="008349BD" w:rsidRPr="00E65017" w:rsidRDefault="008349BD" w:rsidP="00A556CA">
            <w:pPr>
              <w:tabs>
                <w:tab w:val="left" w:pos="708"/>
              </w:tabs>
              <w:suppressAutoHyphens/>
              <w:spacing w:after="0" w:line="240" w:lineRule="auto"/>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(тыс. рублей)</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34040F"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7 420 143,5</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5476DC"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8 995 049,0</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361926"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9 871 541,8</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C65834"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10 779 278,2</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44570E"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11 536 865,3</w:t>
            </w:r>
          </w:p>
        </w:tc>
      </w:tr>
      <w:tr w:rsidR="008349BD" w:rsidRPr="00E65017"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E65017" w:rsidRDefault="008349BD" w:rsidP="00A556CA">
            <w:pPr>
              <w:tabs>
                <w:tab w:val="left" w:pos="708"/>
              </w:tabs>
              <w:suppressAutoHyphens/>
              <w:spacing w:after="0" w:line="240" w:lineRule="auto"/>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Изменения к предыдущему году  (тыс. рублей)</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7B3829"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955 748,5</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411A4E"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1 574 905,5</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0A7070"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876 492,8</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44570E"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907 736,4</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9D0583"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757 587,1</w:t>
            </w:r>
          </w:p>
        </w:tc>
      </w:tr>
      <w:tr w:rsidR="008349BD" w:rsidRPr="00E65017"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E65017" w:rsidRDefault="008349BD" w:rsidP="00A556CA">
            <w:pPr>
              <w:tabs>
                <w:tab w:val="left" w:pos="708"/>
              </w:tabs>
              <w:suppressAutoHyphens/>
              <w:spacing w:after="0" w:line="240" w:lineRule="auto"/>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Изменения к предыдущему году (%)</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BF3E6C"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114,8</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E65017" w:rsidRDefault="000B6D36"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121,2</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E01290"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109,7</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A42BD8"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10</w:t>
            </w:r>
            <w:r w:rsidR="0044570E" w:rsidRPr="00E65017">
              <w:rPr>
                <w:rFonts w:ascii="Times New Roman" w:hAnsi="Times New Roman" w:cs="Times New Roman"/>
                <w:color w:val="000000"/>
                <w:sz w:val="18"/>
                <w:szCs w:val="18"/>
                <w:lang w:eastAsia="en-US"/>
              </w:rPr>
              <w:t>9,2</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E65017" w:rsidRDefault="00C1365A" w:rsidP="00A556CA">
            <w:pPr>
              <w:tabs>
                <w:tab w:val="left" w:pos="708"/>
              </w:tabs>
              <w:suppressAutoHyphens/>
              <w:spacing w:after="0" w:line="240" w:lineRule="auto"/>
              <w:jc w:val="center"/>
              <w:rPr>
                <w:rFonts w:ascii="Times New Roman" w:hAnsi="Times New Roman" w:cs="Times New Roman"/>
                <w:color w:val="000000"/>
                <w:sz w:val="18"/>
                <w:szCs w:val="18"/>
                <w:lang w:eastAsia="en-US"/>
              </w:rPr>
            </w:pPr>
            <w:r w:rsidRPr="00E65017">
              <w:rPr>
                <w:rFonts w:ascii="Times New Roman" w:hAnsi="Times New Roman" w:cs="Times New Roman"/>
                <w:color w:val="000000"/>
                <w:sz w:val="18"/>
                <w:szCs w:val="18"/>
                <w:lang w:eastAsia="en-US"/>
              </w:rPr>
              <w:t>10</w:t>
            </w:r>
            <w:r w:rsidR="009D0583" w:rsidRPr="00E65017">
              <w:rPr>
                <w:rFonts w:ascii="Times New Roman" w:hAnsi="Times New Roman" w:cs="Times New Roman"/>
                <w:color w:val="000000"/>
                <w:sz w:val="18"/>
                <w:szCs w:val="18"/>
                <w:lang w:eastAsia="en-US"/>
              </w:rPr>
              <w:t>7,0</w:t>
            </w:r>
          </w:p>
        </w:tc>
      </w:tr>
    </w:tbl>
    <w:p w:rsidR="00507B87" w:rsidRPr="00E65017" w:rsidRDefault="00507B87"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0"/>
          <w:szCs w:val="20"/>
        </w:rPr>
        <w:t xml:space="preserve">* </w:t>
      </w:r>
      <w:r w:rsidRPr="00E65017">
        <w:rPr>
          <w:rFonts w:ascii="Times New Roman" w:hAnsi="Times New Roman" w:cs="Times New Roman"/>
          <w:color w:val="000000"/>
          <w:sz w:val="24"/>
          <w:szCs w:val="24"/>
        </w:rPr>
        <w:t>Показатели сводной бюджетной росписи по состоянию на 01.10.20</w:t>
      </w:r>
      <w:r w:rsidR="008349BD" w:rsidRPr="00E65017">
        <w:rPr>
          <w:rFonts w:ascii="Times New Roman" w:hAnsi="Times New Roman" w:cs="Times New Roman"/>
          <w:color w:val="000000"/>
          <w:sz w:val="24"/>
          <w:szCs w:val="24"/>
        </w:rPr>
        <w:t>2</w:t>
      </w:r>
      <w:r w:rsidR="007010E2" w:rsidRPr="00E65017">
        <w:rPr>
          <w:rFonts w:ascii="Times New Roman" w:hAnsi="Times New Roman" w:cs="Times New Roman"/>
          <w:color w:val="000000"/>
          <w:sz w:val="24"/>
          <w:szCs w:val="24"/>
        </w:rPr>
        <w:t>4</w:t>
      </w:r>
      <w:r w:rsidRPr="00E65017">
        <w:rPr>
          <w:rFonts w:ascii="Times New Roman" w:hAnsi="Times New Roman" w:cs="Times New Roman"/>
          <w:color w:val="000000"/>
          <w:sz w:val="24"/>
          <w:szCs w:val="24"/>
        </w:rPr>
        <w:t xml:space="preserve"> г</w:t>
      </w:r>
      <w:r w:rsidR="006E4E8F" w:rsidRPr="00E65017">
        <w:rPr>
          <w:rFonts w:ascii="Times New Roman" w:hAnsi="Times New Roman" w:cs="Times New Roman"/>
          <w:color w:val="000000"/>
          <w:sz w:val="24"/>
          <w:szCs w:val="24"/>
        </w:rPr>
        <w:t>ода</w:t>
      </w:r>
      <w:r w:rsidRPr="00E65017">
        <w:rPr>
          <w:rFonts w:ascii="Times New Roman" w:hAnsi="Times New Roman" w:cs="Times New Roman"/>
          <w:color w:val="000000"/>
          <w:sz w:val="24"/>
          <w:szCs w:val="24"/>
        </w:rPr>
        <w:t>.</w:t>
      </w:r>
    </w:p>
    <w:p w:rsidR="00507B87" w:rsidRPr="00E65017" w:rsidRDefault="00507B87" w:rsidP="00A556CA">
      <w:pPr>
        <w:spacing w:after="0" w:line="240" w:lineRule="auto"/>
        <w:jc w:val="both"/>
        <w:rPr>
          <w:rFonts w:ascii="Times New Roman" w:hAnsi="Times New Roman" w:cs="Times New Roman"/>
          <w:color w:val="000000"/>
          <w:sz w:val="20"/>
          <w:szCs w:val="20"/>
        </w:rPr>
      </w:pPr>
    </w:p>
    <w:p w:rsidR="005B7BDB" w:rsidRPr="00E65017" w:rsidRDefault="00645613"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color w:val="000000"/>
          <w:sz w:val="28"/>
          <w:szCs w:val="28"/>
        </w:rPr>
        <w:t>В 202</w:t>
      </w:r>
      <w:r w:rsidR="007B726F" w:rsidRPr="00E65017">
        <w:rPr>
          <w:rFonts w:ascii="Times New Roman" w:hAnsi="Times New Roman" w:cs="Times New Roman"/>
          <w:color w:val="000000"/>
          <w:sz w:val="28"/>
          <w:szCs w:val="28"/>
        </w:rPr>
        <w:t>5</w:t>
      </w:r>
      <w:r w:rsidR="005B7BDB" w:rsidRPr="00E65017">
        <w:rPr>
          <w:rFonts w:ascii="Times New Roman" w:hAnsi="Times New Roman" w:cs="Times New Roman"/>
          <w:color w:val="000000"/>
          <w:sz w:val="28"/>
          <w:szCs w:val="28"/>
        </w:rPr>
        <w:t xml:space="preserve"> г</w:t>
      </w:r>
      <w:r w:rsidRPr="00E65017">
        <w:rPr>
          <w:rFonts w:ascii="Times New Roman" w:hAnsi="Times New Roman" w:cs="Times New Roman"/>
          <w:color w:val="000000"/>
          <w:sz w:val="28"/>
          <w:szCs w:val="28"/>
        </w:rPr>
        <w:t>од</w:t>
      </w:r>
      <w:r w:rsidR="005B7BDB" w:rsidRPr="00E65017">
        <w:rPr>
          <w:rFonts w:ascii="Times New Roman" w:hAnsi="Times New Roman" w:cs="Times New Roman"/>
          <w:color w:val="000000"/>
          <w:sz w:val="28"/>
          <w:szCs w:val="28"/>
        </w:rPr>
        <w:t>у</w:t>
      </w:r>
      <w:r w:rsidRPr="00E65017">
        <w:rPr>
          <w:rFonts w:ascii="Times New Roman" w:hAnsi="Times New Roman" w:cs="Times New Roman"/>
          <w:color w:val="000000"/>
          <w:sz w:val="28"/>
          <w:szCs w:val="28"/>
        </w:rPr>
        <w:t xml:space="preserve"> планируется снижение объема расходов бюджета</w:t>
      </w:r>
      <w:r w:rsidR="005B7BDB" w:rsidRPr="00E65017">
        <w:rPr>
          <w:rFonts w:ascii="Times New Roman" w:hAnsi="Times New Roman" w:cs="Times New Roman"/>
          <w:color w:val="000000"/>
          <w:sz w:val="28"/>
          <w:szCs w:val="28"/>
        </w:rPr>
        <w:t xml:space="preserve"> по сравнению с 2024 годом</w:t>
      </w:r>
      <w:r w:rsidRPr="00E65017">
        <w:rPr>
          <w:rFonts w:ascii="Times New Roman" w:hAnsi="Times New Roman" w:cs="Times New Roman"/>
          <w:color w:val="000000"/>
          <w:sz w:val="28"/>
          <w:szCs w:val="28"/>
        </w:rPr>
        <w:t xml:space="preserve"> на</w:t>
      </w:r>
      <w:r w:rsidR="002B1EE4" w:rsidRPr="00E65017">
        <w:rPr>
          <w:rFonts w:ascii="Times New Roman" w:hAnsi="Times New Roman" w:cs="Times New Roman"/>
          <w:color w:val="000000"/>
          <w:sz w:val="28"/>
          <w:szCs w:val="28"/>
        </w:rPr>
        <w:t> </w:t>
      </w:r>
      <w:r w:rsidR="0037492C" w:rsidRPr="00E65017">
        <w:rPr>
          <w:rFonts w:ascii="Times New Roman" w:hAnsi="Times New Roman" w:cs="Times New Roman"/>
          <w:color w:val="000000"/>
          <w:sz w:val="28"/>
          <w:szCs w:val="28"/>
        </w:rPr>
        <w:t>13,</w:t>
      </w:r>
      <w:r w:rsidR="005B7BDB" w:rsidRPr="00E65017">
        <w:rPr>
          <w:rFonts w:ascii="Times New Roman" w:hAnsi="Times New Roman" w:cs="Times New Roman"/>
          <w:color w:val="000000"/>
          <w:sz w:val="28"/>
          <w:szCs w:val="28"/>
        </w:rPr>
        <w:t>7</w:t>
      </w:r>
      <w:r w:rsidRPr="00E65017">
        <w:rPr>
          <w:rFonts w:ascii="Times New Roman" w:hAnsi="Times New Roman" w:cs="Times New Roman"/>
          <w:color w:val="000000"/>
          <w:sz w:val="28"/>
          <w:szCs w:val="28"/>
        </w:rPr>
        <w:t> </w:t>
      </w:r>
      <w:r w:rsidR="00F5460D"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в связи с</w:t>
      </w:r>
      <w:r w:rsidR="00F5460D"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rPr>
        <w:t>уменьшением объема межбюджетных трансфертов из областного бюджета</w:t>
      </w:r>
      <w:r w:rsidR="00F5460D" w:rsidRPr="00E65017">
        <w:rPr>
          <w:rFonts w:ascii="Times New Roman" w:hAnsi="Times New Roman" w:cs="Times New Roman"/>
          <w:color w:val="000000"/>
          <w:sz w:val="28"/>
          <w:szCs w:val="28"/>
        </w:rPr>
        <w:t>.</w:t>
      </w:r>
      <w:r w:rsidRPr="00E65017">
        <w:rPr>
          <w:rFonts w:ascii="Times New Roman" w:hAnsi="Times New Roman" w:cs="Times New Roman"/>
          <w:color w:val="000000"/>
          <w:sz w:val="28"/>
          <w:szCs w:val="28"/>
        </w:rPr>
        <w:t xml:space="preserve"> </w:t>
      </w:r>
      <w:r w:rsidR="005B7BDB" w:rsidRPr="00E65017">
        <w:rPr>
          <w:rFonts w:ascii="Times New Roman" w:hAnsi="Times New Roman" w:cs="Times New Roman"/>
          <w:sz w:val="28"/>
          <w:szCs w:val="28"/>
        </w:rPr>
        <w:t>В течение 2025 года объем областных целевых средств будет уточняться по мере распределения их в течение года. В</w:t>
      </w:r>
      <w:r w:rsidR="00E73232">
        <w:rPr>
          <w:rFonts w:ascii="Times New Roman" w:hAnsi="Times New Roman" w:cs="Times New Roman"/>
          <w:sz w:val="28"/>
          <w:szCs w:val="28"/>
        </w:rPr>
        <w:t> </w:t>
      </w:r>
      <w:r w:rsidR="005B7BDB" w:rsidRPr="00E65017">
        <w:rPr>
          <w:rFonts w:ascii="Times New Roman" w:hAnsi="Times New Roman" w:cs="Times New Roman"/>
          <w:sz w:val="28"/>
          <w:szCs w:val="28"/>
        </w:rPr>
        <w:t>2026 году рост расходов составит 3,3 % по сравнению с 2025 годом, в 2027 году – рост на 2,2</w:t>
      </w:r>
      <w:r w:rsidR="00803799" w:rsidRPr="00E65017">
        <w:rPr>
          <w:rFonts w:ascii="Times New Roman" w:hAnsi="Times New Roman" w:cs="Times New Roman"/>
          <w:sz w:val="28"/>
          <w:szCs w:val="28"/>
        </w:rPr>
        <w:t xml:space="preserve"> </w:t>
      </w:r>
      <w:r w:rsidR="005B7BDB" w:rsidRPr="00E65017">
        <w:rPr>
          <w:rFonts w:ascii="Times New Roman" w:hAnsi="Times New Roman" w:cs="Times New Roman"/>
          <w:sz w:val="28"/>
          <w:szCs w:val="28"/>
        </w:rPr>
        <w:t xml:space="preserve">% по сравнению с 2026 годом. </w:t>
      </w:r>
    </w:p>
    <w:p w:rsidR="00645613" w:rsidRPr="00E65017" w:rsidRDefault="00645613" w:rsidP="00A556CA">
      <w:pPr>
        <w:spacing w:after="0" w:line="240" w:lineRule="auto"/>
        <w:ind w:firstLine="709"/>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rPr>
        <w:t>Расходы без учета межбюджетных трансфертов определены с ростом в</w:t>
      </w:r>
      <w:r w:rsidR="001F4814"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rPr>
        <w:t>202</w:t>
      </w:r>
      <w:r w:rsidR="004F7445"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году на </w:t>
      </w:r>
      <w:r w:rsidR="00196A10" w:rsidRPr="00E65017">
        <w:rPr>
          <w:rFonts w:ascii="Times New Roman" w:hAnsi="Times New Roman" w:cs="Times New Roman"/>
          <w:color w:val="000000"/>
          <w:sz w:val="28"/>
          <w:szCs w:val="28"/>
        </w:rPr>
        <w:t>9,</w:t>
      </w:r>
      <w:r w:rsidR="00C66927" w:rsidRPr="00E65017">
        <w:rPr>
          <w:rFonts w:ascii="Times New Roman" w:hAnsi="Times New Roman" w:cs="Times New Roman"/>
          <w:color w:val="000000"/>
          <w:sz w:val="28"/>
          <w:szCs w:val="28"/>
        </w:rPr>
        <w:t>7</w:t>
      </w:r>
      <w:r w:rsidR="00574D17"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rPr>
        <w:t>%, в 202</w:t>
      </w:r>
      <w:r w:rsidR="00C66927" w:rsidRPr="00E65017">
        <w:rPr>
          <w:rFonts w:ascii="Times New Roman" w:hAnsi="Times New Roman" w:cs="Times New Roman"/>
          <w:color w:val="000000"/>
          <w:sz w:val="28"/>
          <w:szCs w:val="28"/>
        </w:rPr>
        <w:t>6</w:t>
      </w:r>
      <w:r w:rsidR="00707FAF" w:rsidRPr="00E65017">
        <w:rPr>
          <w:rFonts w:ascii="Times New Roman" w:hAnsi="Times New Roman" w:cs="Times New Roman"/>
          <w:color w:val="000000"/>
          <w:sz w:val="28"/>
          <w:szCs w:val="28"/>
        </w:rPr>
        <w:t xml:space="preserve"> году</w:t>
      </w:r>
      <w:r w:rsidR="00707FAF" w:rsidRPr="00E65017">
        <w:rPr>
          <w:rFonts w:ascii="Times New Roman" w:hAnsi="Times New Roman" w:cs="Times New Roman"/>
          <w:sz w:val="28"/>
          <w:szCs w:val="28"/>
        </w:rPr>
        <w:t xml:space="preserve"> </w:t>
      </w:r>
      <w:r w:rsidRPr="00E65017">
        <w:rPr>
          <w:rFonts w:ascii="Times New Roman" w:hAnsi="Times New Roman" w:cs="Times New Roman"/>
          <w:color w:val="000000"/>
          <w:sz w:val="28"/>
          <w:szCs w:val="28"/>
        </w:rPr>
        <w:t xml:space="preserve">на </w:t>
      </w:r>
      <w:r w:rsidR="00C66927" w:rsidRPr="00E65017">
        <w:rPr>
          <w:rFonts w:ascii="Times New Roman" w:hAnsi="Times New Roman" w:cs="Times New Roman"/>
          <w:color w:val="000000"/>
          <w:sz w:val="28"/>
          <w:szCs w:val="28"/>
        </w:rPr>
        <w:t>9</w:t>
      </w:r>
      <w:r w:rsidR="004808FB" w:rsidRPr="00E65017">
        <w:rPr>
          <w:rFonts w:ascii="Times New Roman" w:hAnsi="Times New Roman" w:cs="Times New Roman"/>
          <w:color w:val="000000"/>
          <w:sz w:val="28"/>
          <w:szCs w:val="28"/>
        </w:rPr>
        <w:t>,</w:t>
      </w:r>
      <w:r w:rsidR="00C66927" w:rsidRPr="00E65017">
        <w:rPr>
          <w:rFonts w:ascii="Times New Roman" w:hAnsi="Times New Roman" w:cs="Times New Roman"/>
          <w:color w:val="000000"/>
          <w:sz w:val="28"/>
          <w:szCs w:val="28"/>
        </w:rPr>
        <w:t>2</w:t>
      </w:r>
      <w:r w:rsidR="00574D17"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rPr>
        <w:t>%</w:t>
      </w:r>
      <w:r w:rsidR="00707FAF" w:rsidRPr="00E65017">
        <w:rPr>
          <w:rFonts w:ascii="Times New Roman" w:hAnsi="Times New Roman" w:cs="Times New Roman"/>
          <w:color w:val="000000"/>
          <w:sz w:val="28"/>
          <w:szCs w:val="28"/>
        </w:rPr>
        <w:t xml:space="preserve">, в 2027 году на </w:t>
      </w:r>
      <w:r w:rsidR="00FA5749" w:rsidRPr="00E65017">
        <w:rPr>
          <w:rFonts w:ascii="Times New Roman" w:hAnsi="Times New Roman" w:cs="Times New Roman"/>
          <w:color w:val="000000"/>
          <w:sz w:val="28"/>
          <w:szCs w:val="28"/>
        </w:rPr>
        <w:t>7,0 %.</w:t>
      </w:r>
      <w:r w:rsidR="00707FAF"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 xml:space="preserve"> </w:t>
      </w:r>
    </w:p>
    <w:p w:rsidR="00645613" w:rsidRPr="00E65017" w:rsidRDefault="00645613" w:rsidP="00A556CA">
      <w:pPr>
        <w:spacing w:after="0" w:line="240" w:lineRule="auto"/>
        <w:ind w:firstLine="709"/>
        <w:jc w:val="both"/>
        <w:rPr>
          <w:rFonts w:ascii="Times New Roman" w:eastAsia="Calibri" w:hAnsi="Times New Roman" w:cs="Times New Roman"/>
          <w:color w:val="000000"/>
          <w:sz w:val="28"/>
          <w:szCs w:val="28"/>
          <w:lang w:eastAsia="en-US"/>
        </w:rPr>
      </w:pPr>
      <w:r w:rsidRPr="00E65017">
        <w:rPr>
          <w:rFonts w:ascii="Times New Roman" w:hAnsi="Times New Roman" w:cs="Times New Roman"/>
          <w:color w:val="000000"/>
          <w:sz w:val="28"/>
          <w:szCs w:val="28"/>
        </w:rPr>
        <w:t>В 202</w:t>
      </w:r>
      <w:r w:rsidR="00061838"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году дефицит бюджета планируется в объеме </w:t>
      </w:r>
      <w:r w:rsidR="00B97CE3" w:rsidRPr="00E65017">
        <w:rPr>
          <w:rFonts w:ascii="Times New Roman" w:hAnsi="Times New Roman" w:cs="Times New Roman"/>
          <w:color w:val="000000"/>
          <w:sz w:val="28"/>
          <w:szCs w:val="28"/>
        </w:rPr>
        <w:t>7</w:t>
      </w:r>
      <w:r w:rsidR="00061838" w:rsidRPr="00E65017">
        <w:rPr>
          <w:rFonts w:ascii="Times New Roman" w:hAnsi="Times New Roman" w:cs="Times New Roman"/>
          <w:color w:val="000000"/>
          <w:sz w:val="28"/>
          <w:szCs w:val="28"/>
        </w:rPr>
        <w:t>12,0</w:t>
      </w:r>
      <w:r w:rsidR="00BE63D6" w:rsidRPr="00E65017">
        <w:rPr>
          <w:rFonts w:ascii="Times New Roman" w:hAnsi="Times New Roman" w:cs="Times New Roman"/>
          <w:color w:val="000000"/>
          <w:sz w:val="28"/>
          <w:szCs w:val="28"/>
        </w:rPr>
        <w:t xml:space="preserve"> млн. рублей (</w:t>
      </w:r>
      <w:r w:rsidR="001140CC" w:rsidRPr="00E65017">
        <w:rPr>
          <w:rFonts w:ascii="Times New Roman" w:hAnsi="Times New Roman" w:cs="Times New Roman"/>
          <w:color w:val="000000"/>
          <w:sz w:val="28"/>
          <w:szCs w:val="28"/>
        </w:rPr>
        <w:t>7,8</w:t>
      </w:r>
      <w:r w:rsidR="00574D17"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rPr>
        <w:t xml:space="preserve">% от собственных налоговых и неналоговых доходов), </w:t>
      </w:r>
      <w:r w:rsidR="00BE63D6" w:rsidRPr="00E65017">
        <w:rPr>
          <w:rFonts w:ascii="Times New Roman" w:hAnsi="Times New Roman" w:cs="Times New Roman"/>
          <w:color w:val="000000"/>
          <w:sz w:val="28"/>
          <w:szCs w:val="28"/>
        </w:rPr>
        <w:t>в плановом</w:t>
      </w:r>
      <w:r w:rsidRPr="00E65017">
        <w:rPr>
          <w:rFonts w:ascii="Times New Roman" w:hAnsi="Times New Roman" w:cs="Times New Roman"/>
          <w:color w:val="000000"/>
          <w:sz w:val="28"/>
          <w:szCs w:val="28"/>
        </w:rPr>
        <w:t xml:space="preserve"> периоде дефицит составит </w:t>
      </w:r>
      <w:r w:rsidR="00500481" w:rsidRPr="00E65017">
        <w:rPr>
          <w:rFonts w:ascii="Times New Roman" w:hAnsi="Times New Roman" w:cs="Times New Roman"/>
          <w:color w:val="000000"/>
          <w:sz w:val="28"/>
          <w:szCs w:val="28"/>
        </w:rPr>
        <w:t>9,</w:t>
      </w:r>
      <w:r w:rsidR="00C02829" w:rsidRPr="00E65017">
        <w:rPr>
          <w:rFonts w:ascii="Times New Roman" w:hAnsi="Times New Roman" w:cs="Times New Roman"/>
          <w:color w:val="000000"/>
          <w:sz w:val="28"/>
          <w:szCs w:val="28"/>
        </w:rPr>
        <w:t>1</w:t>
      </w:r>
      <w:r w:rsidR="00574D17"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rPr>
        <w:t xml:space="preserve">% и </w:t>
      </w:r>
      <w:r w:rsidR="00C02829" w:rsidRPr="00E65017">
        <w:rPr>
          <w:rFonts w:ascii="Times New Roman" w:hAnsi="Times New Roman" w:cs="Times New Roman"/>
          <w:color w:val="000000"/>
          <w:sz w:val="28"/>
          <w:szCs w:val="28"/>
        </w:rPr>
        <w:t>7,8</w:t>
      </w:r>
      <w:r w:rsidR="00574D17"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rPr>
        <w:t>% от собственных налоговых</w:t>
      </w:r>
      <w:r w:rsidR="00BE63D6"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и</w:t>
      </w:r>
      <w:r w:rsidR="00BE63D6" w:rsidRPr="00E65017">
        <w:rPr>
          <w:rFonts w:ascii="Times New Roman" w:hAnsi="Times New Roman" w:cs="Times New Roman"/>
          <w:color w:val="000000"/>
          <w:sz w:val="28"/>
          <w:szCs w:val="28"/>
        </w:rPr>
        <w:t> </w:t>
      </w:r>
      <w:r w:rsidR="00A74455" w:rsidRPr="00E65017">
        <w:rPr>
          <w:rFonts w:ascii="Times New Roman" w:hAnsi="Times New Roman" w:cs="Times New Roman"/>
          <w:color w:val="000000"/>
          <w:sz w:val="28"/>
          <w:szCs w:val="28"/>
        </w:rPr>
        <w:t xml:space="preserve">неналоговых доходов, или </w:t>
      </w:r>
      <w:r w:rsidR="007D34E3" w:rsidRPr="00E65017">
        <w:rPr>
          <w:rFonts w:ascii="Times New Roman" w:hAnsi="Times New Roman" w:cs="Times New Roman"/>
          <w:color w:val="000000"/>
          <w:sz w:val="28"/>
          <w:szCs w:val="28"/>
        </w:rPr>
        <w:t>895,9</w:t>
      </w:r>
      <w:r w:rsidRPr="00E65017">
        <w:rPr>
          <w:rFonts w:ascii="Times New Roman" w:hAnsi="Times New Roman" w:cs="Times New Roman"/>
          <w:color w:val="000000"/>
          <w:sz w:val="28"/>
          <w:szCs w:val="28"/>
        </w:rPr>
        <w:t> млн.</w:t>
      </w:r>
      <w:r w:rsidRPr="00E65017">
        <w:rPr>
          <w:rFonts w:ascii="Times New Roman" w:hAnsi="Times New Roman" w:cs="Times New Roman"/>
          <w:color w:val="000000"/>
          <w:sz w:val="28"/>
          <w:szCs w:val="28"/>
          <w:lang w:val="en-US"/>
        </w:rPr>
        <w:t> </w:t>
      </w:r>
      <w:r w:rsidRPr="00E65017">
        <w:rPr>
          <w:rFonts w:ascii="Times New Roman" w:hAnsi="Times New Roman" w:cs="Times New Roman"/>
          <w:color w:val="000000"/>
          <w:sz w:val="28"/>
          <w:szCs w:val="28"/>
        </w:rPr>
        <w:t xml:space="preserve">рублей и </w:t>
      </w:r>
      <w:r w:rsidR="00EE0BA4" w:rsidRPr="00E65017">
        <w:rPr>
          <w:rFonts w:ascii="Times New Roman" w:hAnsi="Times New Roman" w:cs="Times New Roman"/>
          <w:color w:val="000000"/>
          <w:sz w:val="28"/>
          <w:szCs w:val="28"/>
        </w:rPr>
        <w:t>8</w:t>
      </w:r>
      <w:r w:rsidR="007D34E3" w:rsidRPr="00E65017">
        <w:rPr>
          <w:rFonts w:ascii="Times New Roman" w:hAnsi="Times New Roman" w:cs="Times New Roman"/>
          <w:color w:val="000000"/>
          <w:sz w:val="28"/>
          <w:szCs w:val="28"/>
        </w:rPr>
        <w:t>30,0</w:t>
      </w:r>
      <w:r w:rsidRPr="00E65017">
        <w:rPr>
          <w:rFonts w:ascii="Times New Roman" w:hAnsi="Times New Roman" w:cs="Times New Roman"/>
          <w:color w:val="000000"/>
          <w:sz w:val="28"/>
          <w:szCs w:val="28"/>
        </w:rPr>
        <w:t> млн.</w:t>
      </w:r>
      <w:r w:rsidRPr="00E65017">
        <w:rPr>
          <w:rFonts w:ascii="Times New Roman" w:hAnsi="Times New Roman" w:cs="Times New Roman"/>
          <w:color w:val="000000"/>
          <w:sz w:val="28"/>
          <w:szCs w:val="28"/>
          <w:lang w:val="en-US"/>
        </w:rPr>
        <w:t> </w:t>
      </w:r>
      <w:r w:rsidRPr="00E65017">
        <w:rPr>
          <w:rFonts w:ascii="Times New Roman" w:hAnsi="Times New Roman" w:cs="Times New Roman"/>
          <w:color w:val="000000"/>
          <w:sz w:val="28"/>
          <w:szCs w:val="28"/>
        </w:rPr>
        <w:t>рублей соответственно.</w:t>
      </w:r>
    </w:p>
    <w:p w:rsidR="00645613" w:rsidRPr="00E65017" w:rsidRDefault="00645613" w:rsidP="00A556CA">
      <w:pPr>
        <w:tabs>
          <w:tab w:val="left" w:pos="709"/>
        </w:tabs>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r w:rsidRPr="00E65017">
        <w:rPr>
          <w:rFonts w:ascii="Times New Roman" w:hAnsi="Times New Roman" w:cs="Times New Roman"/>
          <w:color w:val="000000"/>
          <w:sz w:val="28"/>
          <w:szCs w:val="28"/>
        </w:rPr>
        <w:t xml:space="preserve">Основными источниками финансирования дефицита бюджета будут муниципальные внутренние заимствования в виде кредитов кредитных организаций. </w:t>
      </w:r>
    </w:p>
    <w:p w:rsidR="00645613" w:rsidRPr="00E65017" w:rsidRDefault="00645613" w:rsidP="00A556CA">
      <w:pPr>
        <w:tabs>
          <w:tab w:val="left" w:pos="709"/>
        </w:tabs>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r w:rsidRPr="00E65017">
        <w:rPr>
          <w:rFonts w:ascii="Times New Roman" w:hAnsi="Times New Roman" w:cs="Times New Roman"/>
          <w:color w:val="000000"/>
          <w:sz w:val="28"/>
          <w:szCs w:val="28"/>
        </w:rPr>
        <w:t xml:space="preserve">Прогнозируемый объем </w:t>
      </w:r>
      <w:r w:rsidR="008556AD" w:rsidRPr="00E65017">
        <w:rPr>
          <w:rFonts w:ascii="Times New Roman" w:hAnsi="Times New Roman" w:cs="Times New Roman"/>
          <w:color w:val="000000"/>
          <w:sz w:val="28"/>
          <w:szCs w:val="28"/>
        </w:rPr>
        <w:t>муниципального</w:t>
      </w:r>
      <w:r w:rsidRPr="00E65017">
        <w:rPr>
          <w:rFonts w:ascii="Times New Roman" w:hAnsi="Times New Roman" w:cs="Times New Roman"/>
          <w:color w:val="000000"/>
          <w:sz w:val="28"/>
          <w:szCs w:val="28"/>
        </w:rPr>
        <w:t xml:space="preserve"> долга на 1 января 202</w:t>
      </w:r>
      <w:r w:rsidR="00061838" w:rsidRPr="00E65017">
        <w:rPr>
          <w:rFonts w:ascii="Times New Roman" w:hAnsi="Times New Roman" w:cs="Times New Roman"/>
          <w:color w:val="000000"/>
          <w:sz w:val="28"/>
          <w:szCs w:val="28"/>
        </w:rPr>
        <w:t>6</w:t>
      </w:r>
      <w:r w:rsidRPr="00E65017">
        <w:rPr>
          <w:rFonts w:ascii="Times New Roman" w:hAnsi="Times New Roman" w:cs="Times New Roman"/>
          <w:color w:val="000000"/>
          <w:sz w:val="28"/>
          <w:szCs w:val="28"/>
        </w:rPr>
        <w:t xml:space="preserve"> года составит </w:t>
      </w:r>
      <w:r w:rsidR="00DE306E" w:rsidRPr="00E65017">
        <w:rPr>
          <w:rFonts w:ascii="Times New Roman" w:hAnsi="Times New Roman" w:cs="Times New Roman"/>
          <w:color w:val="000000"/>
          <w:sz w:val="28"/>
          <w:szCs w:val="28"/>
        </w:rPr>
        <w:t>4 500 674,0</w:t>
      </w:r>
      <w:r w:rsidRPr="00E65017">
        <w:rPr>
          <w:rFonts w:ascii="Times New Roman" w:hAnsi="Times New Roman" w:cs="Times New Roman"/>
          <w:color w:val="000000"/>
          <w:sz w:val="28"/>
          <w:szCs w:val="28"/>
        </w:rPr>
        <w:t xml:space="preserve"> тыс. рублей, на 1 января 202</w:t>
      </w:r>
      <w:r w:rsidR="00061838" w:rsidRPr="00E65017">
        <w:rPr>
          <w:rFonts w:ascii="Times New Roman" w:hAnsi="Times New Roman" w:cs="Times New Roman"/>
          <w:color w:val="000000"/>
          <w:sz w:val="28"/>
          <w:szCs w:val="28"/>
        </w:rPr>
        <w:t>7</w:t>
      </w:r>
      <w:r w:rsidRPr="00E65017">
        <w:rPr>
          <w:rFonts w:ascii="Times New Roman" w:hAnsi="Times New Roman" w:cs="Times New Roman"/>
          <w:color w:val="000000"/>
          <w:sz w:val="28"/>
          <w:szCs w:val="28"/>
        </w:rPr>
        <w:t xml:space="preserve"> года – </w:t>
      </w:r>
      <w:r w:rsidR="00287E11" w:rsidRPr="00E65017">
        <w:rPr>
          <w:rFonts w:ascii="Times New Roman" w:hAnsi="Times New Roman" w:cs="Times New Roman"/>
          <w:color w:val="000000"/>
          <w:sz w:val="28"/>
          <w:szCs w:val="28"/>
        </w:rPr>
        <w:t>5 396 535,0</w:t>
      </w:r>
      <w:r w:rsidRPr="00E65017">
        <w:rPr>
          <w:rFonts w:ascii="Times New Roman" w:hAnsi="Times New Roman" w:cs="Times New Roman"/>
          <w:color w:val="000000"/>
          <w:sz w:val="28"/>
          <w:szCs w:val="28"/>
        </w:rPr>
        <w:t xml:space="preserve"> тыс. </w:t>
      </w:r>
      <w:r w:rsidR="00BE63D6" w:rsidRPr="00E65017">
        <w:rPr>
          <w:rFonts w:ascii="Times New Roman" w:hAnsi="Times New Roman" w:cs="Times New Roman"/>
          <w:color w:val="000000"/>
          <w:sz w:val="28"/>
          <w:szCs w:val="28"/>
        </w:rPr>
        <w:t>рублей, н</w:t>
      </w:r>
      <w:r w:rsidRPr="00E65017">
        <w:rPr>
          <w:rFonts w:ascii="Times New Roman" w:hAnsi="Times New Roman" w:cs="Times New Roman"/>
          <w:color w:val="000000"/>
          <w:sz w:val="28"/>
          <w:szCs w:val="28"/>
        </w:rPr>
        <w:t>а 1 января 202</w:t>
      </w:r>
      <w:r w:rsidR="00061838" w:rsidRPr="00E65017">
        <w:rPr>
          <w:rFonts w:ascii="Times New Roman" w:hAnsi="Times New Roman" w:cs="Times New Roman"/>
          <w:color w:val="000000"/>
          <w:sz w:val="28"/>
          <w:szCs w:val="28"/>
        </w:rPr>
        <w:t>8</w:t>
      </w:r>
      <w:r w:rsidRPr="00E65017">
        <w:rPr>
          <w:rFonts w:ascii="Times New Roman" w:hAnsi="Times New Roman" w:cs="Times New Roman"/>
          <w:color w:val="000000"/>
          <w:sz w:val="28"/>
          <w:szCs w:val="28"/>
        </w:rPr>
        <w:t xml:space="preserve"> года – </w:t>
      </w:r>
      <w:r w:rsidR="00234D92" w:rsidRPr="00E65017">
        <w:rPr>
          <w:rFonts w:ascii="Times New Roman" w:hAnsi="Times New Roman" w:cs="Times New Roman"/>
          <w:color w:val="000000"/>
          <w:sz w:val="28"/>
          <w:szCs w:val="28"/>
        </w:rPr>
        <w:t>6 226 496,0</w:t>
      </w:r>
      <w:r w:rsidRPr="00E65017">
        <w:rPr>
          <w:rFonts w:ascii="Times New Roman" w:hAnsi="Times New Roman" w:cs="Times New Roman"/>
          <w:color w:val="000000"/>
          <w:sz w:val="28"/>
          <w:szCs w:val="28"/>
        </w:rPr>
        <w:t xml:space="preserve"> тыс. рублей и не превысит ограничения, установленные Бюджетным кодексом.</w:t>
      </w:r>
    </w:p>
    <w:p w:rsidR="00645613" w:rsidRPr="00E65017" w:rsidRDefault="00645613" w:rsidP="00A556CA">
      <w:pPr>
        <w:tabs>
          <w:tab w:val="left" w:pos="709"/>
        </w:tabs>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r w:rsidRPr="00E65017">
        <w:rPr>
          <w:rFonts w:ascii="Times New Roman" w:hAnsi="Times New Roman" w:cs="Times New Roman"/>
          <w:color w:val="000000"/>
          <w:sz w:val="28"/>
          <w:szCs w:val="28"/>
        </w:rPr>
        <w:t xml:space="preserve">Таким образом, сформированные в соответствии с параметрами прогноза социально-экономического развития </w:t>
      </w:r>
      <w:r w:rsidR="00BE63D6" w:rsidRPr="00E65017">
        <w:rPr>
          <w:rFonts w:ascii="Times New Roman" w:hAnsi="Times New Roman" w:cs="Times New Roman"/>
          <w:color w:val="000000"/>
          <w:sz w:val="28"/>
          <w:szCs w:val="28"/>
        </w:rPr>
        <w:t>города Рязани</w:t>
      </w:r>
      <w:r w:rsidRPr="00E65017">
        <w:rPr>
          <w:rFonts w:ascii="Times New Roman" w:hAnsi="Times New Roman" w:cs="Times New Roman"/>
          <w:color w:val="000000"/>
          <w:sz w:val="28"/>
          <w:szCs w:val="28"/>
        </w:rPr>
        <w:t xml:space="preserve"> </w:t>
      </w:r>
      <w:r w:rsidR="00BE63D6" w:rsidRPr="00E65017">
        <w:rPr>
          <w:rFonts w:ascii="Times New Roman" w:eastAsia="Calibri" w:hAnsi="Times New Roman" w:cs="Times New Roman"/>
          <w:sz w:val="28"/>
          <w:szCs w:val="28"/>
          <w:lang w:eastAsia="en-US"/>
        </w:rPr>
        <w:t>на 202</w:t>
      </w:r>
      <w:r w:rsidR="006952D7" w:rsidRPr="00E65017">
        <w:rPr>
          <w:rFonts w:ascii="Times New Roman" w:eastAsia="Calibri" w:hAnsi="Times New Roman" w:cs="Times New Roman"/>
          <w:sz w:val="28"/>
          <w:szCs w:val="28"/>
          <w:lang w:eastAsia="en-US"/>
        </w:rPr>
        <w:t>5</w:t>
      </w:r>
      <w:r w:rsidR="00BE63D6" w:rsidRPr="00E65017">
        <w:rPr>
          <w:rFonts w:ascii="Times New Roman" w:eastAsia="Calibri" w:hAnsi="Times New Roman" w:cs="Times New Roman"/>
          <w:sz w:val="28"/>
          <w:szCs w:val="28"/>
          <w:lang w:eastAsia="en-US"/>
        </w:rPr>
        <w:t> год и на плановый период 202</w:t>
      </w:r>
      <w:r w:rsidR="006952D7" w:rsidRPr="00E65017">
        <w:rPr>
          <w:rFonts w:ascii="Times New Roman" w:eastAsia="Calibri" w:hAnsi="Times New Roman" w:cs="Times New Roman"/>
          <w:sz w:val="28"/>
          <w:szCs w:val="28"/>
          <w:lang w:eastAsia="en-US"/>
        </w:rPr>
        <w:t>6</w:t>
      </w:r>
      <w:r w:rsidR="00BE63D6" w:rsidRPr="00E65017">
        <w:rPr>
          <w:rFonts w:ascii="Times New Roman" w:eastAsia="Calibri" w:hAnsi="Times New Roman" w:cs="Times New Roman"/>
          <w:sz w:val="28"/>
          <w:szCs w:val="28"/>
          <w:lang w:eastAsia="en-US"/>
        </w:rPr>
        <w:t xml:space="preserve"> и 202</w:t>
      </w:r>
      <w:r w:rsidR="006952D7" w:rsidRPr="00E65017">
        <w:rPr>
          <w:rFonts w:ascii="Times New Roman" w:eastAsia="Calibri" w:hAnsi="Times New Roman" w:cs="Times New Roman"/>
          <w:sz w:val="28"/>
          <w:szCs w:val="28"/>
          <w:lang w:eastAsia="en-US"/>
        </w:rPr>
        <w:t>7</w:t>
      </w:r>
      <w:r w:rsidR="00BE63D6" w:rsidRPr="00E65017">
        <w:rPr>
          <w:rFonts w:ascii="Times New Roman" w:eastAsia="Calibri" w:hAnsi="Times New Roman" w:cs="Times New Roman"/>
          <w:sz w:val="28"/>
          <w:szCs w:val="28"/>
          <w:lang w:eastAsia="en-US"/>
        </w:rPr>
        <w:t> годов</w:t>
      </w:r>
      <w:r w:rsidR="00BE63D6"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основные характеристики проекта бюджета обеспечивают первоочередные расходные обязательства, сохраняя устойчивость бюджета по отношению к основным бюджетным рискам.</w:t>
      </w:r>
    </w:p>
    <w:p w:rsidR="00645613" w:rsidRPr="00E65017" w:rsidRDefault="00645613" w:rsidP="00A556CA">
      <w:pPr>
        <w:tabs>
          <w:tab w:val="left" w:pos="709"/>
        </w:tabs>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r w:rsidRPr="00E65017">
        <w:rPr>
          <w:rFonts w:ascii="Times New Roman" w:hAnsi="Times New Roman" w:cs="Times New Roman"/>
          <w:color w:val="000000"/>
          <w:sz w:val="28"/>
          <w:szCs w:val="28"/>
        </w:rPr>
        <w:lastRenderedPageBreak/>
        <w:t xml:space="preserve">Подробное описание и обоснование объемов доходов, бюджетных ассигнований по расходам, а также источников финансирования дефицита бюджета приведены в соответствующих разделах настоящей пояснительной записки. </w:t>
      </w:r>
    </w:p>
    <w:p w:rsidR="00852155" w:rsidRPr="00E65017" w:rsidRDefault="001E7FB4" w:rsidP="00A556CA">
      <w:pPr>
        <w:spacing w:after="0" w:line="240" w:lineRule="auto"/>
        <w:jc w:val="center"/>
        <w:rPr>
          <w:rFonts w:ascii="Times New Roman" w:eastAsia="Calibri" w:hAnsi="Times New Roman" w:cs="Times New Roman"/>
          <w:b/>
          <w:sz w:val="28"/>
          <w:szCs w:val="28"/>
          <w:lang w:eastAsia="en-US"/>
        </w:rPr>
      </w:pPr>
      <w:r w:rsidRPr="00E65017">
        <w:rPr>
          <w:rFonts w:ascii="Times New Roman" w:hAnsi="Times New Roman" w:cs="Times New Roman"/>
          <w:b/>
          <w:bCs/>
          <w:color w:val="000000"/>
          <w:sz w:val="28"/>
          <w:szCs w:val="28"/>
          <w:lang w:val="en-US"/>
        </w:rPr>
        <w:t>II</w:t>
      </w:r>
      <w:r w:rsidRPr="00E65017">
        <w:rPr>
          <w:rFonts w:ascii="Times New Roman" w:hAnsi="Times New Roman" w:cs="Times New Roman"/>
          <w:b/>
          <w:bCs/>
          <w:color w:val="000000"/>
          <w:sz w:val="28"/>
          <w:szCs w:val="28"/>
        </w:rPr>
        <w:t xml:space="preserve">. </w:t>
      </w:r>
      <w:r w:rsidR="006166EF" w:rsidRPr="00E65017">
        <w:rPr>
          <w:rFonts w:ascii="Times New Roman" w:eastAsia="Calibri" w:hAnsi="Times New Roman" w:cs="Times New Roman"/>
          <w:b/>
          <w:color w:val="000000"/>
          <w:sz w:val="28"/>
          <w:szCs w:val="28"/>
          <w:lang w:eastAsia="en-US"/>
        </w:rPr>
        <w:t xml:space="preserve">Прогноз доходов бюджета города Рязани на </w:t>
      </w:r>
      <w:r w:rsidR="00852155" w:rsidRPr="00E65017">
        <w:rPr>
          <w:rFonts w:ascii="Times New Roman" w:eastAsia="Calibri" w:hAnsi="Times New Roman" w:cs="Times New Roman"/>
          <w:b/>
          <w:sz w:val="28"/>
          <w:szCs w:val="28"/>
          <w:lang w:eastAsia="en-US"/>
        </w:rPr>
        <w:t>202</w:t>
      </w:r>
      <w:r w:rsidR="00037D6C" w:rsidRPr="00E65017">
        <w:rPr>
          <w:rFonts w:ascii="Times New Roman" w:eastAsia="Calibri" w:hAnsi="Times New Roman" w:cs="Times New Roman"/>
          <w:b/>
          <w:sz w:val="28"/>
          <w:szCs w:val="28"/>
          <w:lang w:eastAsia="en-US"/>
        </w:rPr>
        <w:t>5</w:t>
      </w:r>
      <w:r w:rsidR="00852155" w:rsidRPr="00E65017">
        <w:rPr>
          <w:rFonts w:ascii="Times New Roman" w:eastAsia="Calibri" w:hAnsi="Times New Roman" w:cs="Times New Roman"/>
          <w:b/>
          <w:sz w:val="28"/>
          <w:szCs w:val="28"/>
          <w:lang w:eastAsia="en-US"/>
        </w:rPr>
        <w:t xml:space="preserve"> год</w:t>
      </w:r>
    </w:p>
    <w:p w:rsidR="00852155" w:rsidRPr="00E65017" w:rsidRDefault="00852155" w:rsidP="00A556CA">
      <w:pPr>
        <w:spacing w:after="0" w:line="240" w:lineRule="auto"/>
        <w:jc w:val="center"/>
        <w:rPr>
          <w:rFonts w:ascii="Times New Roman" w:eastAsia="Calibri" w:hAnsi="Times New Roman" w:cs="Times New Roman"/>
          <w:b/>
          <w:sz w:val="28"/>
          <w:szCs w:val="28"/>
          <w:lang w:eastAsia="en-US"/>
        </w:rPr>
      </w:pPr>
      <w:r w:rsidRPr="00E65017">
        <w:rPr>
          <w:rFonts w:ascii="Times New Roman" w:eastAsia="Calibri" w:hAnsi="Times New Roman" w:cs="Times New Roman"/>
          <w:b/>
          <w:sz w:val="28"/>
          <w:szCs w:val="28"/>
          <w:lang w:eastAsia="en-US"/>
        </w:rPr>
        <w:t>и на плановый период 202</w:t>
      </w:r>
      <w:r w:rsidR="00037D6C" w:rsidRPr="00E65017">
        <w:rPr>
          <w:rFonts w:ascii="Times New Roman" w:eastAsia="Calibri" w:hAnsi="Times New Roman" w:cs="Times New Roman"/>
          <w:b/>
          <w:sz w:val="28"/>
          <w:szCs w:val="28"/>
          <w:lang w:eastAsia="en-US"/>
        </w:rPr>
        <w:t>6</w:t>
      </w:r>
      <w:r w:rsidRPr="00E65017">
        <w:rPr>
          <w:rFonts w:ascii="Times New Roman" w:eastAsia="Calibri" w:hAnsi="Times New Roman" w:cs="Times New Roman"/>
          <w:b/>
          <w:sz w:val="28"/>
          <w:szCs w:val="28"/>
          <w:lang w:eastAsia="en-US"/>
        </w:rPr>
        <w:t xml:space="preserve"> и 202</w:t>
      </w:r>
      <w:r w:rsidR="00037D6C" w:rsidRPr="00E65017">
        <w:rPr>
          <w:rFonts w:ascii="Times New Roman" w:eastAsia="Calibri" w:hAnsi="Times New Roman" w:cs="Times New Roman"/>
          <w:b/>
          <w:sz w:val="28"/>
          <w:szCs w:val="28"/>
          <w:lang w:eastAsia="en-US"/>
        </w:rPr>
        <w:t>7</w:t>
      </w:r>
      <w:r w:rsidRPr="00E65017">
        <w:rPr>
          <w:rFonts w:ascii="Times New Roman" w:eastAsia="Calibri" w:hAnsi="Times New Roman" w:cs="Times New Roman"/>
          <w:b/>
          <w:sz w:val="28"/>
          <w:szCs w:val="28"/>
          <w:lang w:eastAsia="en-US"/>
        </w:rPr>
        <w:t xml:space="preserve"> годов</w:t>
      </w:r>
    </w:p>
    <w:p w:rsidR="009F6604" w:rsidRPr="00E65017" w:rsidRDefault="009F6604" w:rsidP="00A556CA">
      <w:pPr>
        <w:spacing w:after="0" w:line="240" w:lineRule="auto"/>
        <w:jc w:val="center"/>
        <w:rPr>
          <w:rFonts w:ascii="Times New Roman" w:eastAsia="Calibri" w:hAnsi="Times New Roman" w:cs="Times New Roman"/>
          <w:b/>
          <w:sz w:val="28"/>
          <w:szCs w:val="28"/>
          <w:lang w:eastAsia="en-US"/>
        </w:rPr>
      </w:pPr>
    </w:p>
    <w:p w:rsidR="009A38C0" w:rsidRPr="00E65017" w:rsidRDefault="009A38C0" w:rsidP="00A556CA">
      <w:pPr>
        <w:spacing w:after="0" w:line="240" w:lineRule="auto"/>
        <w:ind w:firstLine="709"/>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Представленный проект бюджета основан на базовом варианте прогноза социально-экономического развития города Рязани на 2025 год и на плановый период 2026 и 2027 годов, основных направлениях бюджетной и налоговой политики города Рязани на 2025 год и на плановый период 2026 и 2027 годов, соответствует требованиям к структуре и содержанию решения о бюджете, установленным статьей 184.1 Бюджетного кодекса Российской Федерации.</w:t>
      </w:r>
    </w:p>
    <w:p w:rsidR="009A38C0" w:rsidRPr="00E65017" w:rsidRDefault="009A38C0" w:rsidP="00A556CA">
      <w:pPr>
        <w:spacing w:after="0" w:line="240" w:lineRule="auto"/>
        <w:ind w:firstLine="709"/>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В материалах к проекту бюджета представлен реестр источников доходов бюджета города Рязани, составленный по сведениям органов государственной власти, органов местного самоуправления, иных организаций, осуществляющих бюджетные полномочия главных администраторов доходов.</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Бюджет города Рязани по доходам на 2025-2027 годы сформирован  по</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данным главных администраторов налоговых и неналоговых доходов,  исчисленным в соответствии с утвержденными методиками прогнозирования поступлений в бюджет по администрируемым доходным источникам, учитывающими применительно к каждому из них влияние количественных, стоимостных, макроэкономических факторов.</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При этом в качестве показателей, характеризующих макроэкономические изменения, использовались коэффициенты-дефляторы, предусмотренные в</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базовом варианте прогноза социально-экономического развития Рязанской области на 2025</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год и на плановый период 2026 и 2027 годов; прогнозируемый рост валового регионального продукта, прибыли прибыльных предприятий, ежегодная индексация заработной платы в бюджетной сфере на прогнозируемый уровень инфляции на 2025 год в размере 4,5%; на 2026-2027 годы – 4,0%, предполагаемые темпы роста фонда оплаты труда в коммерческом секторе экономики муниципального образования – городской округ город Рязань.</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Учтены нормы федеральных, региональных законов и законопроектов, муниципальных правовых актов, нормативных правовых актов (проектов нормативных правовых актов) Правительства Российской Федерации, Правительства Рязанской области в сфере налогового и бюджетного законодательства:</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установление новой прогрессивной шкалы ставок (от минимальной ставки 13% с доходов, не превышающих 2,4 млн. рублей до максимальной ставки 22% с</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доходов, превышающих 50 млн. рублей) по налогу на</w:t>
      </w:r>
      <w:r w:rsidR="00F66777" w:rsidRPr="00E65017">
        <w:rPr>
          <w:rFonts w:ascii="Times New Roman" w:eastAsia="Calibri" w:hAnsi="Times New Roman" w:cs="Times New Roman"/>
          <w:sz w:val="28"/>
          <w:szCs w:val="28"/>
          <w:lang w:eastAsia="en-US"/>
        </w:rPr>
        <w:t xml:space="preserve"> доходы физических лиц с</w:t>
      </w:r>
      <w:r w:rsidR="00E73232">
        <w:rPr>
          <w:rFonts w:ascii="Times New Roman" w:eastAsia="Calibri" w:hAnsi="Times New Roman" w:cs="Times New Roman"/>
          <w:sz w:val="28"/>
          <w:szCs w:val="28"/>
          <w:lang w:eastAsia="en-US"/>
        </w:rPr>
        <w:t> </w:t>
      </w:r>
      <w:r w:rsidR="00F66777" w:rsidRPr="00E65017">
        <w:rPr>
          <w:rFonts w:ascii="Times New Roman" w:eastAsia="Calibri" w:hAnsi="Times New Roman" w:cs="Times New Roman"/>
          <w:sz w:val="28"/>
          <w:szCs w:val="28"/>
          <w:lang w:eastAsia="en-US"/>
        </w:rPr>
        <w:t>1 </w:t>
      </w:r>
      <w:r w:rsidRPr="00E65017">
        <w:rPr>
          <w:rFonts w:ascii="Times New Roman" w:eastAsia="Calibri" w:hAnsi="Times New Roman" w:cs="Times New Roman"/>
          <w:sz w:val="28"/>
          <w:szCs w:val="28"/>
          <w:lang w:eastAsia="en-US"/>
        </w:rPr>
        <w:t>января 2025 года (Федеральный закон от 12.07.2024 № 176-ФЗ);</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xml:space="preserve">- увеличение вдвое стандартных вычетов на детей: на второго ребенка </w:t>
      </w:r>
      <w:r w:rsidR="00E73232">
        <w:rPr>
          <w:rFonts w:ascii="Times New Roman" w:eastAsia="Calibri" w:hAnsi="Times New Roman" w:cs="Times New Roman"/>
          <w:sz w:val="28"/>
          <w:szCs w:val="28"/>
          <w:lang w:eastAsia="en-US"/>
        </w:rPr>
        <w:t>–</w:t>
      </w:r>
      <w:r w:rsidRPr="00E65017">
        <w:rPr>
          <w:rFonts w:ascii="Times New Roman" w:eastAsia="Calibri" w:hAnsi="Times New Roman" w:cs="Times New Roman"/>
          <w:sz w:val="28"/>
          <w:szCs w:val="28"/>
          <w:lang w:eastAsia="en-US"/>
        </w:rPr>
        <w:t xml:space="preserve"> до</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2800 рублей в месяц, третьего и каждого последующего - до 6000 тыс. рублей в</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 xml:space="preserve">месяц, ребенка-инвалида, находящегося на обеспечении опекуна, приемного родителя – до 12000 тыс. рублей в месяц. Установление нового стандартного </w:t>
      </w:r>
      <w:r w:rsidRPr="00E65017">
        <w:rPr>
          <w:rFonts w:ascii="Times New Roman" w:eastAsia="Calibri" w:hAnsi="Times New Roman" w:cs="Times New Roman"/>
          <w:sz w:val="28"/>
          <w:szCs w:val="28"/>
          <w:lang w:eastAsia="en-US"/>
        </w:rPr>
        <w:lastRenderedPageBreak/>
        <w:t>вычета для лиц, сдавших норматив ГТО, – 18</w:t>
      </w:r>
      <w:r w:rsidR="00847010" w:rsidRPr="00E65017">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000</w:t>
      </w:r>
      <w:r w:rsidR="00847010" w:rsidRPr="00E65017">
        <w:rPr>
          <w:rFonts w:ascii="Times New Roman" w:eastAsia="Calibri" w:hAnsi="Times New Roman" w:cs="Times New Roman"/>
          <w:sz w:val="28"/>
          <w:szCs w:val="28"/>
          <w:lang w:eastAsia="en-US"/>
        </w:rPr>
        <w:t>,0</w:t>
      </w:r>
      <w:r w:rsidRPr="00E65017">
        <w:rPr>
          <w:rFonts w:ascii="Times New Roman" w:eastAsia="Calibri" w:hAnsi="Times New Roman" w:cs="Times New Roman"/>
          <w:sz w:val="28"/>
          <w:szCs w:val="28"/>
          <w:lang w:eastAsia="en-US"/>
        </w:rPr>
        <w:t xml:space="preserve"> тыс. рублей за налоговый период. Увеличение максимального размера дохода, по достижении которого прекращаются стандартные вычеты – с 350 тыс. рублей до 450</w:t>
      </w:r>
      <w:r w:rsidR="00847010" w:rsidRPr="00E65017">
        <w:rPr>
          <w:rFonts w:ascii="Times New Roman" w:eastAsia="Calibri" w:hAnsi="Times New Roman" w:cs="Times New Roman"/>
          <w:sz w:val="28"/>
          <w:szCs w:val="28"/>
          <w:lang w:eastAsia="en-US"/>
        </w:rPr>
        <w:t>,0</w:t>
      </w:r>
      <w:r w:rsidRPr="00E65017">
        <w:rPr>
          <w:rFonts w:ascii="Times New Roman" w:eastAsia="Calibri" w:hAnsi="Times New Roman" w:cs="Times New Roman"/>
          <w:sz w:val="28"/>
          <w:szCs w:val="28"/>
          <w:lang w:eastAsia="en-US"/>
        </w:rPr>
        <w:t xml:space="preserve"> тыс. рублей (Федеральный закон от 12.07.2024 № 176-ФЗ);</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установление обязанности по уплате налога на добавленную стоимость для организаций и индивидуальных предпринимателей, применяющих упрощенную систему налогообложения (УСН), если доходы за отчетный финансовый год превышают 60 млн. рублей. Увеличение порогового значения для перехода на упрощенную систему налогообложения со 112,5 млн. рублей до</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337,5</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млн. рублей. Отмена повышенных ставок УСН – 8% и 20% (Федеральный закон от 12.07.2024 № 176-ФЗ);</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введение туристического налога с 1 января 2025 года по решению представительного органа местного самоуправления (Федеральный закон от 12.07.2024 № 176-ФЗ);</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увеличение предельных размеров налоговых ставок по дорогостоящим объектам, кадастровая стоимость которых превышает 300 млн. рублей (Федеральный закон от 12.07.2024 № 176-ФЗ);</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индексация акцизных ставок на горюче-смазочные материалы с 1 января 2025 года на 104,7% (Федеральный закон от 12.07.2024 № 176-ФЗ);</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увеличение размеров государственной пошлины по делам, рассматриваемым в судах общей юрисдикции (Федеральный закон от 08.08.2024 № 259-ФЗ);</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xml:space="preserve">- освобождение от налога на имущество физических лиц участников специальной военной операции за налоговые периоды 2022-2023 годов (Федеральный закон от 08.08.2024 № 259-ФЗ);      </w:t>
      </w:r>
    </w:p>
    <w:p w:rsidR="009A38C0" w:rsidRPr="00E65017" w:rsidRDefault="009F6604"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 предоставление на региональном уровне мер поддержки субъектам малого и среднего бизнеса:</w:t>
      </w:r>
    </w:p>
    <w:p w:rsidR="009A38C0" w:rsidRPr="00E65017" w:rsidRDefault="009F6604"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1) на налоговые периоды 2024, 2025, 2026 годов в виде максимального снижения налоговой ставки УСН до 1% при налогообложении доходов и до 5% при налогообложении доходов, уменьшенных на величину расходов, для участников проекта инновационного научно-технологического центра «Аэрокосмическая инновационная долина», в виде установления пониженной ставки (2% и 5%) для налогоплательщиков, осуществляющих деятельность в</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 xml:space="preserve">сферах науки, информационных технологий, защиты информации, образования, оказания услуг населению, в виде установления пониженной ставки (3% и 7,5%) для налогоплательщиков, предоставляющих социально-значимые услуги населению, осуществляющих деятельность в сфере культуры, розничной торговли в специализированных и неспециализированных магазинах, на рынках продовольственных и непродовольственных товаров, туризма (Закон Рязанской области от 10.11.2023 № 109-ОЗ); </w:t>
      </w:r>
    </w:p>
    <w:p w:rsidR="009A38C0" w:rsidRPr="00E65017" w:rsidRDefault="009F6604"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2) на налоговые периоды 2025, 2026 годов в виде  снижения налоговых ставок по УСН (3% и 7,5%) для налогоплательщиков, осуществляющих деятельность в области демонстрации кинофильмов, производства печатной продукции (Закон Рязанской области от 28.12.2023 № 136-ОЗ);</w:t>
      </w:r>
    </w:p>
    <w:p w:rsidR="009A38C0" w:rsidRPr="00E65017" w:rsidRDefault="002C3237"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lastRenderedPageBreak/>
        <w:tab/>
      </w:r>
      <w:r w:rsidR="009A38C0" w:rsidRPr="00E65017">
        <w:rPr>
          <w:rFonts w:ascii="Times New Roman" w:eastAsia="Calibri" w:hAnsi="Times New Roman" w:cs="Times New Roman"/>
          <w:sz w:val="28"/>
          <w:szCs w:val="28"/>
          <w:lang w:eastAsia="en-US"/>
        </w:rPr>
        <w:t>3) продление налоговых каникул по 124 видам деятельности (59 – по УСН и</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65 по ПСН) на налоговые периоды 2025-2026 годов (Закон Рязанской области от</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17.10.2024 № 77-ОЗ)</w:t>
      </w:r>
      <w:r w:rsidR="008705F6" w:rsidRPr="00E65017">
        <w:rPr>
          <w:rFonts w:ascii="Times New Roman" w:eastAsia="Calibri" w:hAnsi="Times New Roman" w:cs="Times New Roman"/>
          <w:sz w:val="28"/>
          <w:szCs w:val="28"/>
          <w:lang w:eastAsia="en-US"/>
        </w:rPr>
        <w:t>;</w:t>
      </w:r>
    </w:p>
    <w:p w:rsidR="009A38C0" w:rsidRPr="00E65017" w:rsidRDefault="00653009"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 продление меры поддержки гражданам Российской Федерации, призванным на военную службу по мобилизации в Вооруженные Силы Российской Федерации, в виде освобождения от уплаты земельного налога применительно к одному земельному участку за налоговый период 2024 года, предоставление меры поддержки гражданам, принимающим (принимавшим) участие в специальной военной операции, обеспечивающим (обеспечивавшим) выполнение задач в ходе специальной военной операции, в виде освобождения от</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уплаты земельного налога применительно к одному земельному участку за</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налоговые периоды 2024 года (решение Рязанской городской Думы от</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24.10.2024 № 269-</w:t>
      </w:r>
      <w:r w:rsidR="009A38C0" w:rsidRPr="00E65017">
        <w:rPr>
          <w:rFonts w:ascii="Times New Roman" w:eastAsia="Calibri" w:hAnsi="Times New Roman" w:cs="Times New Roman"/>
          <w:sz w:val="28"/>
          <w:szCs w:val="28"/>
          <w:lang w:val="en-US" w:eastAsia="en-US"/>
        </w:rPr>
        <w:t>IV</w:t>
      </w:r>
      <w:r w:rsidR="009A38C0" w:rsidRPr="00E65017">
        <w:rPr>
          <w:rFonts w:ascii="Times New Roman" w:eastAsia="Calibri" w:hAnsi="Times New Roman" w:cs="Times New Roman"/>
          <w:sz w:val="28"/>
          <w:szCs w:val="28"/>
          <w:lang w:eastAsia="en-US"/>
        </w:rPr>
        <w:t>);</w:t>
      </w:r>
    </w:p>
    <w:p w:rsidR="009A38C0" w:rsidRPr="00E65017" w:rsidRDefault="00653009"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 установление дифференцированного норматива отчислений в бюджет муниципального образования – городской округ город Рязань по упрощенной системе налогообложения в целях компенсации выпадающих доходов в</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результате отмены единого налога на вмененный доход на 2025</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год в размере 4,7863%, на 2026 год – 4,4455%, на 2027 год – 3,9781% (проект Закона Рязанской области «Об областном бюджете на 2025 год и на плановый период 2026 и 2027 годов»);</w:t>
      </w:r>
    </w:p>
    <w:p w:rsidR="009A38C0" w:rsidRPr="00E65017" w:rsidRDefault="00653009"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 уменьшение норматива распределения доходов от акцизов на</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нефтепродукты в бюджет Рязанской области в целях формирования дорожного фонда субъекта в 2025 году относительно 2024 года на 0,011 пункта (с 0,8576% до 0,8466%). Установление соответствующего норматива на 2026 год в размере 0,8451%, на 2027 год – 0,8504% (проект Федерального закона «О федеральном бюджете на 2025 год и на плановый период 2026 и 2027 годов»);</w:t>
      </w:r>
    </w:p>
    <w:p w:rsidR="009A38C0" w:rsidRPr="00E65017" w:rsidRDefault="00653009"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 уменьшение дифференцированного норматива отчислений в бюджет города Рязани от акцизов на нефтепродукты с 0,9452% в 2024 году до 0,9420% в</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2025-2027 годах. Абсолютное значение расчетной протяженности дорог составило 720,5 км (проект Закона Рязанской области «Об областном бюджете на</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2025 год и на плановый период 2026 и 2027 годов»);</w:t>
      </w:r>
    </w:p>
    <w:p w:rsidR="009A38C0" w:rsidRPr="00E65017" w:rsidRDefault="00653009"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 xml:space="preserve">- установление с 1 января 2025 года значения </w:t>
      </w:r>
      <w:r w:rsidR="009A38C0" w:rsidRPr="00E65017">
        <w:rPr>
          <w:rFonts w:ascii="Times New Roman" w:eastAsia="Calibri" w:hAnsi="Times New Roman" w:cs="Times New Roman"/>
          <w:color w:val="000000"/>
          <w:sz w:val="28"/>
          <w:szCs w:val="28"/>
          <w:lang w:eastAsia="en-US"/>
        </w:rPr>
        <w:t>коэффициента-дефлятора, используемого в целях применения упрощенной системы налогообложения, в</w:t>
      </w:r>
      <w:r w:rsidR="00E73232">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размере – 1 (Федеральный закон от 29.10.2024 № 362-ФЗ);</w:t>
      </w:r>
      <w:r w:rsidR="009A38C0" w:rsidRPr="00E65017">
        <w:rPr>
          <w:rFonts w:ascii="Times New Roman" w:eastAsia="Calibri" w:hAnsi="Times New Roman" w:cs="Times New Roman"/>
          <w:sz w:val="28"/>
          <w:szCs w:val="28"/>
          <w:lang w:eastAsia="en-US"/>
        </w:rPr>
        <w:t xml:space="preserve"> </w:t>
      </w:r>
    </w:p>
    <w:p w:rsidR="009A38C0" w:rsidRPr="00E65017" w:rsidRDefault="00653009"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 xml:space="preserve">- </w:t>
      </w:r>
      <w:r w:rsidR="009A38C0" w:rsidRPr="00E65017">
        <w:rPr>
          <w:rFonts w:ascii="Times New Roman" w:eastAsia="Calibri" w:hAnsi="Times New Roman" w:cs="Times New Roman"/>
          <w:color w:val="000000"/>
          <w:sz w:val="28"/>
          <w:szCs w:val="28"/>
          <w:lang w:eastAsia="en-US"/>
        </w:rPr>
        <w:t>установление с 1</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января 2025 года значения коэффициента-дефлятора, необходимого в целях обложения налогом на доходы физических лиц иностранных граждан, работающих на основании патентов, в размере – 2,594 (с</w:t>
      </w:r>
      <w:r w:rsidR="00E73232">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ростом на 8,1% к действующему значению) (проект приказа Минэкономразвития России)</w:t>
      </w:r>
      <w:r w:rsidR="009A38C0" w:rsidRPr="00E65017">
        <w:rPr>
          <w:rFonts w:ascii="Times New Roman" w:eastAsia="Calibri" w:hAnsi="Times New Roman" w:cs="Times New Roman"/>
          <w:sz w:val="28"/>
          <w:szCs w:val="28"/>
          <w:lang w:eastAsia="en-US"/>
        </w:rPr>
        <w:t>;</w:t>
      </w:r>
    </w:p>
    <w:p w:rsidR="009A38C0" w:rsidRPr="00E65017" w:rsidRDefault="00653009"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 установление коэффициента, отражающего региональные особенности рынка труда Рязанской области, используемого для определения фиксированных авансовых платежей по налогу на доходы физических лиц иностранных граждан, осуществляющих трудовую деятельность по найму в организациях и (или) у</w:t>
      </w:r>
      <w:r w:rsidR="00E73232">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индивидуальных предпринимателей, на 2025 год в размере 2,73 (с ростом на</w:t>
      </w:r>
      <w:r w:rsidR="00E73232">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5,0%) (проект Закона Рязанской области);</w:t>
      </w:r>
    </w:p>
    <w:p w:rsidR="009A38C0" w:rsidRPr="00E65017" w:rsidRDefault="00653009"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lastRenderedPageBreak/>
        <w:tab/>
      </w:r>
      <w:r w:rsidR="009A38C0" w:rsidRPr="00E65017">
        <w:rPr>
          <w:rFonts w:ascii="Times New Roman" w:eastAsia="Calibri" w:hAnsi="Times New Roman" w:cs="Times New Roman"/>
          <w:sz w:val="28"/>
          <w:szCs w:val="28"/>
          <w:lang w:eastAsia="en-US"/>
        </w:rPr>
        <w:t>- вовлечение в налогообложение предпринимателей по объектам, впервые включенным в перечень объектов недвижимого имущества, в отношении которых налоговая база определяется как кадастровая стоимость.</w:t>
      </w:r>
    </w:p>
    <w:p w:rsidR="009A38C0" w:rsidRPr="00E65017" w:rsidRDefault="009A38C0" w:rsidP="00A556CA">
      <w:pPr>
        <w:tabs>
          <w:tab w:val="left" w:pos="0"/>
        </w:tabs>
        <w:spacing w:after="0" w:line="240" w:lineRule="auto"/>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Подготовка приложений к проекту бюджета на 2025-2027 годы осуществлялась в соответствии с требованиями, установленными приказом Минфина России от 24.05.2022 № 82н «О порядке формирования и применения кодов бюджетной классификации Российской Федерации, их структуре и</w:t>
      </w:r>
      <w:r w:rsidR="00E73232">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принципах назначения». Применялась бюджетная классификация, утвержденная приказом Минфина России от 10.06.2024 № 85н «Об утверждении кодов (перечней кодов) бюджетной классификации Российской Федерации на</w:t>
      </w:r>
      <w:r w:rsidR="00E73232">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2025</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год (на 2025 год и на плановый период 2026 и 2027 годов)».</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Налоговые и неналоговые доходы бюджета города на 2025</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год прогнозируются в объеме 9 159 585,8 тыс.</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рублей или с ростом по сравнению с</w:t>
      </w:r>
      <w:r w:rsidR="00E73232">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ожидаемой оценкой исполнения 2024</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года на 692 300,9</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тыс.</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 xml:space="preserve">рублей (8,2%) </w:t>
      </w:r>
    </w:p>
    <w:p w:rsidR="009A38C0" w:rsidRPr="00E65017" w:rsidRDefault="009A38C0" w:rsidP="00A556CA">
      <w:pPr>
        <w:tabs>
          <w:tab w:val="left" w:pos="567"/>
          <w:tab w:val="left" w:pos="709"/>
          <w:tab w:val="left" w:pos="851"/>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Pr="00E65017">
        <w:rPr>
          <w:rFonts w:ascii="Times New Roman" w:eastAsia="Calibri" w:hAnsi="Times New Roman" w:cs="Times New Roman"/>
          <w:sz w:val="28"/>
          <w:szCs w:val="28"/>
          <w:lang w:eastAsia="en-US"/>
        </w:rPr>
        <w:tab/>
        <w:t>Превалирующее значение в структуре бюджета принадлежит налоговым доходам, объем которых составит в 2025 году 8 336 211,8 тыс. рублей или 91,0% собственных доходов. Неналоговые доходы определены в сумме 823 374,0</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тыс.</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рублей (9,0% доходов бюджета).</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Налоговые и неналоговые доходы бюджета города на 2026 год прогнозируются в объеме 9 883 417,2 тыс.</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рублей или с ростом относительно предыдущего года на 723 831,4</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тыс.</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рублей (7,9%). Налоговые доходы составят 9 049 605,9</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тыс.</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рублей или 91,6% в структуре бюджета, неналоговые доходы – 833 811,3 тыс.</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 xml:space="preserve">рублей (8,4% доходов бюджета). </w:t>
      </w:r>
    </w:p>
    <w:p w:rsidR="009A38C0" w:rsidRPr="00E65017" w:rsidRDefault="00A9768C"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Налоговые и неналоговые доходы бюджета на 2027</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год прогнозируются в</w:t>
      </w:r>
      <w:r w:rsidR="00E73232">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объеме 10 706</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904,3</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тыс.</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рублей или с ростом по сравнению с предыдущим годом на 823 487,1 тыс.</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рублей (8,3%). Налоговые доходы составят 9 867 679,4 тыс.</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рублей (92,2% в структуре бюджета), неналоговые доходы – 839 224,9</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тыс.</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 xml:space="preserve">рублей (7,8% в структуре бюджета). </w:t>
      </w:r>
    </w:p>
    <w:p w:rsidR="009A38C0" w:rsidRPr="00E65017" w:rsidRDefault="009A38C0" w:rsidP="00A556CA">
      <w:pPr>
        <w:spacing w:after="0" w:line="240" w:lineRule="auto"/>
        <w:contextualSpacing/>
        <w:rPr>
          <w:rFonts w:ascii="Times New Roman" w:eastAsia="Calibri" w:hAnsi="Times New Roman" w:cs="Times New Roman"/>
          <w:b/>
          <w:sz w:val="28"/>
          <w:szCs w:val="28"/>
          <w:lang w:eastAsia="en-US"/>
        </w:rPr>
      </w:pPr>
    </w:p>
    <w:p w:rsidR="009A38C0" w:rsidRPr="00E65017" w:rsidRDefault="009A38C0" w:rsidP="00A556CA">
      <w:pPr>
        <w:spacing w:after="0" w:line="240" w:lineRule="auto"/>
        <w:contextualSpacing/>
        <w:jc w:val="center"/>
        <w:rPr>
          <w:rFonts w:ascii="Times New Roman" w:eastAsia="Calibri" w:hAnsi="Times New Roman" w:cs="Times New Roman"/>
          <w:b/>
          <w:sz w:val="28"/>
          <w:szCs w:val="28"/>
          <w:lang w:eastAsia="en-US"/>
        </w:rPr>
      </w:pPr>
      <w:r w:rsidRPr="00E65017">
        <w:rPr>
          <w:rFonts w:ascii="Times New Roman" w:eastAsia="Calibri" w:hAnsi="Times New Roman" w:cs="Times New Roman"/>
          <w:b/>
          <w:sz w:val="28"/>
          <w:szCs w:val="28"/>
          <w:lang w:eastAsia="en-US"/>
        </w:rPr>
        <w:t>Особенности расчетов поступлений платежей в бюджет города</w:t>
      </w:r>
    </w:p>
    <w:p w:rsidR="009A38C0" w:rsidRPr="00E65017" w:rsidRDefault="009A38C0" w:rsidP="00A556CA">
      <w:pPr>
        <w:tabs>
          <w:tab w:val="left" w:pos="709"/>
        </w:tabs>
        <w:spacing w:after="0" w:line="240" w:lineRule="auto"/>
        <w:contextualSpacing/>
        <w:jc w:val="center"/>
        <w:rPr>
          <w:rFonts w:ascii="Times New Roman" w:eastAsia="Calibri" w:hAnsi="Times New Roman" w:cs="Times New Roman"/>
          <w:b/>
          <w:sz w:val="28"/>
          <w:szCs w:val="28"/>
          <w:lang w:eastAsia="en-US"/>
        </w:rPr>
      </w:pPr>
      <w:r w:rsidRPr="00E65017">
        <w:rPr>
          <w:rFonts w:ascii="Times New Roman" w:eastAsia="Calibri" w:hAnsi="Times New Roman" w:cs="Times New Roman"/>
          <w:b/>
          <w:sz w:val="28"/>
          <w:szCs w:val="28"/>
          <w:lang w:eastAsia="en-US"/>
        </w:rPr>
        <w:t>по основным доходным источникам на 2024-2027 годы</w:t>
      </w:r>
    </w:p>
    <w:p w:rsidR="009A38C0" w:rsidRPr="00E65017" w:rsidRDefault="009A38C0" w:rsidP="00A556CA">
      <w:pPr>
        <w:spacing w:after="0" w:line="240" w:lineRule="auto"/>
        <w:contextualSpacing/>
        <w:jc w:val="center"/>
        <w:rPr>
          <w:rFonts w:ascii="Times New Roman" w:eastAsia="Calibri" w:hAnsi="Times New Roman" w:cs="Times New Roman"/>
          <w:b/>
          <w:sz w:val="28"/>
          <w:szCs w:val="28"/>
          <w:lang w:eastAsia="en-US"/>
        </w:rPr>
      </w:pPr>
    </w:p>
    <w:p w:rsidR="009A38C0" w:rsidRPr="00E65017" w:rsidRDefault="009A38C0" w:rsidP="00A556CA">
      <w:pPr>
        <w:spacing w:after="0" w:line="240" w:lineRule="auto"/>
        <w:contextualSpacing/>
        <w:jc w:val="center"/>
        <w:rPr>
          <w:rFonts w:ascii="Times New Roman" w:eastAsia="Calibri" w:hAnsi="Times New Roman" w:cs="Times New Roman"/>
          <w:b/>
          <w:sz w:val="28"/>
          <w:szCs w:val="28"/>
          <w:lang w:eastAsia="en-US"/>
        </w:rPr>
      </w:pPr>
      <w:r w:rsidRPr="00E65017">
        <w:rPr>
          <w:rFonts w:ascii="Times New Roman" w:eastAsia="Calibri" w:hAnsi="Times New Roman" w:cs="Times New Roman"/>
          <w:b/>
          <w:sz w:val="28"/>
          <w:szCs w:val="28"/>
          <w:lang w:eastAsia="en-US"/>
        </w:rPr>
        <w:t>Налог на доходы физических лиц</w:t>
      </w:r>
    </w:p>
    <w:p w:rsidR="009A38C0" w:rsidRPr="00E65017" w:rsidRDefault="009A38C0" w:rsidP="00A556CA">
      <w:pPr>
        <w:spacing w:after="0" w:line="240" w:lineRule="auto"/>
        <w:contextualSpacing/>
        <w:jc w:val="both"/>
        <w:rPr>
          <w:rFonts w:ascii="Times New Roman" w:eastAsia="Calibri" w:hAnsi="Times New Roman" w:cs="Times New Roman"/>
          <w:b/>
          <w:sz w:val="28"/>
          <w:szCs w:val="28"/>
          <w:lang w:eastAsia="en-US"/>
        </w:rPr>
      </w:pPr>
    </w:p>
    <w:p w:rsidR="009A38C0" w:rsidRPr="00E65017" w:rsidRDefault="0091797A"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Определение суммарных показателей налоговых доходов осуществлялось главным администратором (УФНС России по Рязанской области) в соответствии с</w:t>
      </w:r>
      <w:r w:rsidR="00E73232">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Методикой прогнозирования поступлений доходов в консолидированный бюджет Рязанской области на текущий год, очередной финансовый год и</w:t>
      </w:r>
      <w:r w:rsidR="00E73232">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плановый период, утвержденной приказом УФНС России по Рязанской области от 09.08.2024 № 2.1-02-2.13/139@.</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При расчете налога на доходы физических лиц, источником которых является налоговый агент, главным администратором использовались:</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налоговая база согласно данным отчета по форме №</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5-НДФЛ «Отчет о</w:t>
      </w:r>
      <w:r w:rsidR="00E73232">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налоговой базе и структуре начислений по налогу на доходы физических лиц за</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2023 год, по сведениям, предоставленным налоговыми агентами»;</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lastRenderedPageBreak/>
        <w:t>- основные показатели прогноза социально-экономического развития Рязанской области на очередной финансовый год и плановый период в части фонда заработной платы: 2024 год – 118,0%, 2025 год – 113,2%, 2026 год – 110,2%, 2027 год – 108,3%, скорректированные на показатель, характеризующий динамику темпа роста заработной платы по городу Рязани в текущем году;</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коэффициент, корректирующий динамику налоговых вычетов, согласно отчету по форме № 1-ДДК «О декларировании доходов физическими лицами», исчисленный как средний показатель за три предшествующих года – 107,75%;</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xml:space="preserve">- собираемость налога, исчисленная по </w:t>
      </w:r>
      <w:r w:rsidRPr="00E65017">
        <w:rPr>
          <w:rFonts w:ascii="Times New Roman" w:eastAsia="Calibri" w:hAnsi="Times New Roman" w:cs="Times New Roman"/>
          <w:color w:val="000000"/>
          <w:sz w:val="28"/>
          <w:szCs w:val="28"/>
          <w:lang w:eastAsia="en-US"/>
        </w:rPr>
        <w:t>данным консолидированного по</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Рязанской области отчета по форме №</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 xml:space="preserve">1-НМ </w:t>
      </w:r>
      <w:r w:rsidRPr="00E65017">
        <w:rPr>
          <w:rFonts w:ascii="Times New Roman" w:eastAsia="Calibri" w:hAnsi="Times New Roman" w:cs="Times New Roman"/>
          <w:sz w:val="28"/>
          <w:szCs w:val="28"/>
          <w:lang w:eastAsia="en-US"/>
        </w:rPr>
        <w:t>«Отчет о начислении и</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поступлении налогов, сборов и иных обязательных платежей в бюджетную систему РФ», как средний показатель за три года, пред</w:t>
      </w:r>
      <w:r w:rsidR="005E1047" w:rsidRPr="00E65017">
        <w:rPr>
          <w:rFonts w:ascii="Times New Roman" w:eastAsia="Calibri" w:hAnsi="Times New Roman" w:cs="Times New Roman"/>
          <w:sz w:val="28"/>
          <w:szCs w:val="28"/>
          <w:lang w:eastAsia="en-US"/>
        </w:rPr>
        <w:t>шествующих отчетному, – 101,91%.</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xml:space="preserve">Применена средняя налоговая ставка, сложившаяся в предшествующем году, в размере 13,19%. </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Из итоговой суммы налога исключены доходные источники, прогнозируемые в ином порядке:</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налог на доходы физических лиц в части суммы налога, превышающей 650 тыс. рублей, относящейся к налоговой базе, превышающей 5</w:t>
      </w:r>
      <w:r w:rsidR="00435618" w:rsidRPr="00E65017">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000</w:t>
      </w:r>
      <w:r w:rsidR="00435618" w:rsidRPr="00E65017">
        <w:rPr>
          <w:rFonts w:ascii="Times New Roman" w:eastAsia="Calibri" w:hAnsi="Times New Roman" w:cs="Times New Roman"/>
          <w:sz w:val="28"/>
          <w:szCs w:val="28"/>
          <w:lang w:eastAsia="en-US"/>
        </w:rPr>
        <w:t>,0</w:t>
      </w:r>
      <w:r w:rsidRPr="00E65017">
        <w:rPr>
          <w:rFonts w:ascii="Times New Roman" w:eastAsia="Calibri" w:hAnsi="Times New Roman" w:cs="Times New Roman"/>
          <w:sz w:val="28"/>
          <w:szCs w:val="28"/>
          <w:lang w:eastAsia="en-US"/>
        </w:rPr>
        <w:t xml:space="preserve"> тыс. рублей;</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налог на доходы физических лиц в отношении доходов от долевого участия в организации, полученных в виде дивидендов в части суммы налога, не</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превышающей 650</w:t>
      </w:r>
      <w:r w:rsidR="00435618" w:rsidRPr="00E65017">
        <w:rPr>
          <w:rFonts w:ascii="Times New Roman" w:eastAsia="Calibri" w:hAnsi="Times New Roman" w:cs="Times New Roman"/>
          <w:sz w:val="28"/>
          <w:szCs w:val="28"/>
          <w:lang w:eastAsia="en-US"/>
        </w:rPr>
        <w:t>,0</w:t>
      </w:r>
      <w:r w:rsidRPr="00E65017">
        <w:rPr>
          <w:rFonts w:ascii="Times New Roman" w:eastAsia="Calibri" w:hAnsi="Times New Roman" w:cs="Times New Roman"/>
          <w:sz w:val="28"/>
          <w:szCs w:val="28"/>
          <w:lang w:eastAsia="en-US"/>
        </w:rPr>
        <w:t xml:space="preserve"> тыс. рублей;</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налог на доходы физических лиц в отношении доходов от долевого участия в организации, полученных в виде дивидендов в части суммы налога, превышающей 650</w:t>
      </w:r>
      <w:r w:rsidR="00435618" w:rsidRPr="00E65017">
        <w:rPr>
          <w:rFonts w:ascii="Times New Roman" w:eastAsia="Calibri" w:hAnsi="Times New Roman" w:cs="Times New Roman"/>
          <w:sz w:val="28"/>
          <w:szCs w:val="28"/>
          <w:lang w:eastAsia="en-US"/>
        </w:rPr>
        <w:t>,0</w:t>
      </w:r>
      <w:r w:rsidRPr="00E65017">
        <w:rPr>
          <w:rFonts w:ascii="Times New Roman" w:eastAsia="Calibri" w:hAnsi="Times New Roman" w:cs="Times New Roman"/>
          <w:sz w:val="28"/>
          <w:szCs w:val="28"/>
          <w:lang w:eastAsia="en-US"/>
        </w:rPr>
        <w:t xml:space="preserve"> тыс. рублей.</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xml:space="preserve">Применен норматив отчислений в бюджет города в размере 20% от суммы налога в консолидированный бюджет Рязанской области. </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Для расчета поступлений налога на доходы от долевого участия в</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организации, полученного в виде дивидендов использовались данные отчета формы 7-НДФЛ «Отчет о налоговой базе и структуре начислений по расчету сумм налога на доходы физических лиц, исчисленных и удержанных налоговым агентом» и показатель прогнозируемого темпа роста прибыли прибыльных организаций согласно социально-экономическим показателям Российской Федерации на текущий финансовый год и плановое трехлетие: 2024 год – 107,7%, 2025 год – 108,5%, 2026 год – 106,3%, 2027 год – 107,2%. Планируемые доходы умножались на ставку налога в размере 13% для определения НДФЛ на</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 xml:space="preserve">дивиденды, не превышающие 5 000,0 тыс. рублей, и в размере 15% для определения НДФЛ с дивидендов, превышающих 5 000,0 тыс. рублей.  </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xml:space="preserve">Прогнозируемый объем поступлений по видам налога, за исключением  НДФЛ в виде дивидендов, рассчитывался как доля каждого из них в фонде заработной платы за предыдущий налоговый период. Сложившаяся доля применялась к прогнозируемому фонду заработной платы на каждый последующий год. </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lastRenderedPageBreak/>
        <w:t xml:space="preserve">При определении налога на доходы иностранных граждан в виде фиксированного авансового платежа при осуществлении трудовой деятельности на основании патента учтена индексация в 2025 году на коэффициент-дефлятор – </w:t>
      </w:r>
      <w:r w:rsidRPr="00E65017">
        <w:rPr>
          <w:rFonts w:ascii="Times New Roman" w:eastAsia="Calibri" w:hAnsi="Times New Roman" w:cs="Times New Roman"/>
          <w:color w:val="000000"/>
          <w:sz w:val="28"/>
          <w:szCs w:val="28"/>
          <w:lang w:eastAsia="en-US"/>
        </w:rPr>
        <w:t>2,594 (с ростом на 8,1% к действующему значению)</w:t>
      </w:r>
      <w:r w:rsidRPr="00E65017">
        <w:rPr>
          <w:rFonts w:ascii="Times New Roman" w:eastAsia="Calibri" w:hAnsi="Times New Roman" w:cs="Times New Roman"/>
          <w:sz w:val="28"/>
          <w:szCs w:val="28"/>
          <w:lang w:eastAsia="en-US"/>
        </w:rPr>
        <w:t xml:space="preserve"> и на региональный коэффициент, учитывающий особенности рынка труда в Рязанской области – 2,73 (с ростом на 5,0%). Применен норматив отчислений в размере 5,00%.</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В целом объем налога на доходы физических лиц,                                      включая НДФЛ иностранных граждан, составит в 2025</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году -  5 658 159,0 тыс. рублей, что на 708 823,0 тыс. рублей или 14,3% выше ожидаемой оценки 2024 года. На 2026 год объем налога прогнозируется в сумме 6 347 472,0 тыс. рублей или с ростом к 2025 году на 689 313,0 тыс. рублей (12,2%), на 2027 год – 6 907 162,0 тыс. рублей или с ростом к 2026 году на</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559 690,0 тыс. рублей (8,8%).</w:t>
      </w:r>
    </w:p>
    <w:p w:rsidR="009A38C0" w:rsidRPr="00E65017" w:rsidRDefault="009A38C0" w:rsidP="00A556CA">
      <w:pPr>
        <w:spacing w:after="0" w:line="240" w:lineRule="auto"/>
        <w:contextualSpacing/>
        <w:jc w:val="center"/>
        <w:rPr>
          <w:rFonts w:ascii="Times New Roman" w:eastAsia="Calibri" w:hAnsi="Times New Roman" w:cs="Times New Roman"/>
          <w:b/>
          <w:sz w:val="28"/>
          <w:szCs w:val="28"/>
          <w:lang w:eastAsia="en-US"/>
        </w:rPr>
      </w:pPr>
      <w:r w:rsidRPr="00E65017">
        <w:rPr>
          <w:rFonts w:ascii="Times New Roman" w:eastAsia="Calibri" w:hAnsi="Times New Roman" w:cs="Times New Roman"/>
          <w:b/>
          <w:sz w:val="28"/>
          <w:szCs w:val="28"/>
          <w:lang w:eastAsia="en-US"/>
        </w:rPr>
        <w:t>Акцизы</w:t>
      </w:r>
    </w:p>
    <w:p w:rsidR="009A38C0" w:rsidRPr="00E65017" w:rsidRDefault="009A38C0" w:rsidP="00A556CA">
      <w:pPr>
        <w:spacing w:after="0" w:line="240" w:lineRule="auto"/>
        <w:contextualSpacing/>
        <w:jc w:val="center"/>
        <w:rPr>
          <w:rFonts w:ascii="Times New Roman" w:eastAsia="Calibri" w:hAnsi="Times New Roman" w:cs="Times New Roman"/>
          <w:b/>
          <w:sz w:val="28"/>
          <w:szCs w:val="28"/>
          <w:lang w:eastAsia="en-US"/>
        </w:rPr>
      </w:pPr>
    </w:p>
    <w:p w:rsidR="009A38C0" w:rsidRPr="00E65017" w:rsidRDefault="0091797A"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В составе доходов бюджета города учтены отчисления доходов консолидированного бюджета Рязанской области от уплаты акцизов на</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автомобильный и прямогонный бензин, дизельное топливо, моторные масла.</w:t>
      </w:r>
    </w:p>
    <w:p w:rsidR="009A38C0" w:rsidRPr="00E65017" w:rsidRDefault="0091797A"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Прогнозирование осуществлялось главным администратором доходов бюджета (с 1 января 2023 – Федеральная налоговая служба) исходя из</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предполагаемого совокупного объема поступлений акцизов от реализации горюче-смазочных материалов в очередном финансовом году и плановом периоде и ставок акцизов на автомобильный бензин и дизельное топливо в размерах, установленных Федеральным законом от 12.07.2024 № 176-ФЗ.</w:t>
      </w:r>
    </w:p>
    <w:p w:rsidR="009A38C0" w:rsidRPr="00E65017" w:rsidRDefault="0091797A"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Норматив отчислений акцизов в бюджеты субъектов РФ в размере 74,9% продлен Федеральным законом от 21.11.2022 № 448-ФЗ до 01.01.2026 и</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Федеральным законом от 02.11.2023 № 520-ФЗ - до 01.01.2027. На основании  пункта 3.1 статьи 58 Бюджетного кодекса (в редакции Федерального закона от</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13.07.2024 № 177-ФЗ) при определении отчислений в местные бюджеты будут использоваться поступления в бюджет субъекта от указанных акцизов исходя из</w:t>
      </w:r>
      <w:r w:rsidR="00E73232">
        <w:rPr>
          <w:rFonts w:ascii="Times New Roman" w:eastAsia="Calibri" w:hAnsi="Times New Roman" w:cs="Times New Roman"/>
          <w:sz w:val="28"/>
          <w:szCs w:val="28"/>
          <w:lang w:eastAsia="en-US"/>
        </w:rPr>
        <w:t> </w:t>
      </w:r>
      <w:r w:rsidR="009A38C0" w:rsidRPr="00E65017">
        <w:rPr>
          <w:rFonts w:ascii="Times New Roman" w:eastAsia="Calibri" w:hAnsi="Times New Roman" w:cs="Times New Roman"/>
          <w:sz w:val="28"/>
          <w:szCs w:val="28"/>
          <w:lang w:eastAsia="en-US"/>
        </w:rPr>
        <w:t>норматива 58,2%.</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Распределение акцизов, подлежащих зачислению в региональные бюджеты, предусмотрено проектом Федерального закона «О федеральном бюджете на</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2025 год и на плановый период 2026 и 2027 годов».</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В Рязанскую область установлены следующие нормативы отчислений в</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целях формирования дорожных фондов:</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на 2025 год – 0,8466%;</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на 2026 год – 0,8451%;</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на 2027 год – 0,8504%.</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Для определения отчислений в бюджет города применен  дифференцированный норматив, установленный пропорционально протяженности автомобильных дорог общего пользования и их покрытия,       на</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2025 – 2027 годы в размере 0,9420% ежегодно.</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lastRenderedPageBreak/>
        <w:tab/>
        <w:t>Параметры доходов бюджета города Рязани от распределения акцизов  на</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2025 год в сумме 52 843,8 тыс. рублей, на 2026 год – 54 828,9 тыс. рублей, на</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2027 год – 74 012,4 тыс. рублей.</w:t>
      </w:r>
    </w:p>
    <w:p w:rsidR="009A38C0" w:rsidRPr="00E65017" w:rsidRDefault="009A38C0" w:rsidP="00A556CA">
      <w:pPr>
        <w:tabs>
          <w:tab w:val="left" w:pos="709"/>
        </w:tabs>
        <w:spacing w:after="0" w:line="240" w:lineRule="auto"/>
        <w:contextualSpacing/>
        <w:jc w:val="center"/>
        <w:rPr>
          <w:rFonts w:ascii="Times New Roman" w:eastAsia="Calibri" w:hAnsi="Times New Roman" w:cs="Times New Roman"/>
          <w:sz w:val="28"/>
          <w:szCs w:val="28"/>
          <w:lang w:eastAsia="en-US"/>
        </w:rPr>
      </w:pPr>
    </w:p>
    <w:p w:rsidR="009A38C0" w:rsidRPr="00E65017" w:rsidRDefault="009A38C0" w:rsidP="00A556CA">
      <w:pPr>
        <w:spacing w:after="0" w:line="240" w:lineRule="auto"/>
        <w:contextualSpacing/>
        <w:jc w:val="center"/>
        <w:rPr>
          <w:rFonts w:ascii="Times New Roman" w:eastAsia="Calibri" w:hAnsi="Times New Roman" w:cs="Times New Roman"/>
          <w:b/>
          <w:sz w:val="28"/>
          <w:szCs w:val="28"/>
          <w:lang w:eastAsia="en-US"/>
        </w:rPr>
      </w:pPr>
      <w:r w:rsidRPr="00E65017">
        <w:rPr>
          <w:rFonts w:ascii="Times New Roman" w:eastAsia="Calibri" w:hAnsi="Times New Roman" w:cs="Times New Roman"/>
          <w:b/>
          <w:sz w:val="28"/>
          <w:szCs w:val="28"/>
          <w:lang w:eastAsia="en-US"/>
        </w:rPr>
        <w:t>Налоги на совокупный доход</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Налоги на совокупный доход на очередной финансовый год определены в</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объеме, заявленном главным администратором доходов – УФНС России по</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Рязанской области.</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 xml:space="preserve">          По упрощенной системе налогообложения (УСН) объем поступлений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бюджет определялся как сумма двух составляющих: налога по УСН, когда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качестве объекта налогообложения используются доходы, и налога по УСН, уплачиваемого при использовании в качестве налогообложения доходы, уменьшенные на величину расходов. </w:t>
      </w:r>
    </w:p>
    <w:p w:rsidR="009A38C0" w:rsidRPr="00E65017" w:rsidRDefault="009A38C0" w:rsidP="00A556CA">
      <w:pPr>
        <w:spacing w:after="0" w:line="240" w:lineRule="auto"/>
        <w:ind w:firstLine="709"/>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При расчете прогноза по УСН использовались следующие показатели:</w:t>
      </w:r>
    </w:p>
    <w:p w:rsidR="009A38C0" w:rsidRPr="00E65017" w:rsidRDefault="009A38C0" w:rsidP="00A556CA">
      <w:pPr>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 сумма исчисленного налога и численность налогоплательщиков согласно налоговому отчету по форме № 5-УСН «Отчет о налоговой базе и структуре начислений по налогу, уплачиваемому в связи с применением упрощенной системы налогообложения» за 2023 год;</w:t>
      </w:r>
    </w:p>
    <w:p w:rsidR="009A38C0" w:rsidRPr="00E65017" w:rsidRDefault="009A38C0" w:rsidP="00A556CA">
      <w:pPr>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объем валового регионального продукта (статистическая отчетность) за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предыдущий отчетный год;</w:t>
      </w:r>
    </w:p>
    <w:p w:rsidR="009A38C0" w:rsidRPr="00E65017" w:rsidRDefault="009A38C0" w:rsidP="00A556CA">
      <w:pPr>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объем прогнозируемого валового регионального продукта на текущий год, очередной финансовый год и плановый период исходя из прогнозируемого коэффициента индексации (по данным министерства экономического развития Рязанской области): 2024 год – 110,9%, 2025 год – 107,1%, 2026 год – 106,5%, 2027 год – 106,6%;</w:t>
      </w:r>
    </w:p>
    <w:p w:rsidR="009A38C0" w:rsidRPr="00E65017" w:rsidRDefault="009A38C0" w:rsidP="00A556CA">
      <w:pPr>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 объем экспорта товаров по прогнозу социально-экономического развития Рязанской области в пересчете на рублевый эквивалент: 2024 год на уровне 140,8%, 2025 год – 112,4%, 2026 год – 107,5%, 2027 год – 108,0%; </w:t>
      </w:r>
    </w:p>
    <w:p w:rsidR="009A38C0" w:rsidRPr="00E65017" w:rsidRDefault="009A38C0" w:rsidP="00A556CA">
      <w:pPr>
        <w:spacing w:after="0" w:line="240" w:lineRule="auto"/>
        <w:contextualSpacing/>
        <w:jc w:val="both"/>
        <w:rPr>
          <w:rFonts w:ascii="Times New Roman" w:eastAsia="Calibri" w:hAnsi="Times New Roman" w:cs="Times New Roman"/>
          <w:color w:val="FF0000"/>
          <w:sz w:val="28"/>
          <w:szCs w:val="28"/>
          <w:lang w:eastAsia="en-US"/>
        </w:rPr>
      </w:pPr>
      <w:r w:rsidRPr="00E65017">
        <w:rPr>
          <w:rFonts w:ascii="Times New Roman" w:eastAsia="Calibri" w:hAnsi="Times New Roman" w:cs="Times New Roman"/>
          <w:color w:val="000000"/>
          <w:sz w:val="28"/>
          <w:szCs w:val="28"/>
          <w:lang w:eastAsia="en-US"/>
        </w:rPr>
        <w:tab/>
        <w:t>- средний темп роста количества плательщиков за 3 года, предшествующих текущему году, по УСН, уплачиваемому при использовании в качестве налогообложения доходы, -103,8%, по УСН, уплачиваемому при использовании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качестве объекта налогообложения доходы, уменьшенные на величину расходов, - 99,06%;</w:t>
      </w:r>
    </w:p>
    <w:p w:rsidR="009A38C0" w:rsidRPr="00E65017" w:rsidRDefault="009A38C0" w:rsidP="00A556CA">
      <w:pPr>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средний показатель собираемости за 3 предшествующих года, определяемый путем соотношения начисленных и поступивших сумм согласно налоговым отчетам по форме № 1-НМ «Отчет о начислении и поступлении налогов, сборов и иных обязательных платежей в бюджетную систему РФ»: по</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УСН, уплачиваемому при использовании в качестве налогообложения доходы, – 107,74%, по УСН, уплачиваемому при использовании в качестве объекта налогообложения доходы, уменьшенные на величину расходов, – 99,06%;</w:t>
      </w:r>
    </w:p>
    <w:p w:rsidR="009A38C0" w:rsidRPr="00E65017" w:rsidRDefault="009A38C0" w:rsidP="00A556CA">
      <w:pPr>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При расчете налоговая база на одного плательщика за отчетный период (форма 1-НМ) индексировалась: на прогнозируемый темп роста ВРП (скорректированный на объем экспорта товаров по прогнозу СЭР Рязанской области), средний темп роста количества плательщиков, предполагаемый показатель собираемости. </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color w:val="000000"/>
          <w:sz w:val="28"/>
          <w:szCs w:val="28"/>
          <w:lang w:eastAsia="en-US"/>
        </w:rPr>
        <w:lastRenderedPageBreak/>
        <w:t>Учитывались выпадающие доходы в связи установлением дополнительных мер поддержки малому и среднему бизнесу в виде снижения ставки налогообложения в отдельных отраслях экономики:</w:t>
      </w:r>
      <w:r w:rsidRPr="00E65017">
        <w:rPr>
          <w:rFonts w:ascii="Times New Roman" w:eastAsia="Calibri" w:hAnsi="Times New Roman" w:cs="Times New Roman"/>
          <w:sz w:val="28"/>
          <w:szCs w:val="28"/>
          <w:lang w:eastAsia="en-US"/>
        </w:rPr>
        <w:t xml:space="preserve"> 2024 год – 27 894,5 тыс. рублей, 2025 год – 21 932,4 тыс. рублей, 2026 год – 21 356,6 тыс. рублей, 2027 год – 1 228,6 тыс. рублей.</w:t>
      </w:r>
    </w:p>
    <w:p w:rsidR="009A38C0" w:rsidRPr="00E65017" w:rsidRDefault="009A38C0" w:rsidP="00A556CA">
      <w:pPr>
        <w:spacing w:after="0" w:line="240" w:lineRule="auto"/>
        <w:ind w:firstLine="709"/>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 xml:space="preserve">Учитывались дополнительные доходы в связи с изменением законодательства в части увеличения с 1 января 2025 года допустимого порога доходов для применения УСН с 200,0 до 450,0 млн. рублей в год (Федеральный закон от 12.07.2024 № 176-ФЗ): 2025 год – 25 071,4 тыс. рублей, 2026 год – 25 360,1 тыс. рублей, 2027 год – 25 073,5 тыс. рублей.  </w:t>
      </w:r>
    </w:p>
    <w:p w:rsidR="009A38C0" w:rsidRPr="00E65017" w:rsidRDefault="009A38C0" w:rsidP="00A556CA">
      <w:pPr>
        <w:spacing w:after="0" w:line="240" w:lineRule="auto"/>
        <w:ind w:firstLine="709"/>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Объем поступлений в бюджет города Рязани определен исходя из единого норматива отчислений в размере 2,0% на каждый год планового периода и дифференцированного норматива отчислений, предусмотренного проектом Закона Рязанской области «</w:t>
      </w:r>
      <w:r w:rsidRPr="00E65017">
        <w:rPr>
          <w:rFonts w:ascii="Times New Roman" w:eastAsia="Calibri" w:hAnsi="Times New Roman" w:cs="Times New Roman"/>
          <w:sz w:val="28"/>
          <w:szCs w:val="28"/>
          <w:lang w:eastAsia="en-US"/>
        </w:rPr>
        <w:t>Об областном бюджете на 2025 год и на плановый период 2026 и 2027 годов»: на 2025 год – 4,7863%, на 2026 год – 4,4455%, на</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2027 год – 3,9781%.</w:t>
      </w:r>
      <w:r w:rsidRPr="00E65017">
        <w:rPr>
          <w:rFonts w:ascii="Times New Roman" w:eastAsia="Calibri" w:hAnsi="Times New Roman" w:cs="Times New Roman"/>
          <w:sz w:val="24"/>
          <w:szCs w:val="24"/>
          <w:lang w:eastAsia="en-US"/>
        </w:rPr>
        <w:t xml:space="preserve"> </w:t>
      </w:r>
      <w:r w:rsidRPr="00E65017">
        <w:rPr>
          <w:rFonts w:ascii="Times New Roman" w:eastAsia="Calibri" w:hAnsi="Times New Roman" w:cs="Times New Roman"/>
          <w:color w:val="000000"/>
          <w:sz w:val="28"/>
          <w:szCs w:val="28"/>
          <w:lang w:eastAsia="en-US"/>
        </w:rPr>
        <w:t xml:space="preserve"> </w:t>
      </w:r>
    </w:p>
    <w:p w:rsidR="009A38C0" w:rsidRPr="00E65017" w:rsidRDefault="009A38C0" w:rsidP="00A556CA">
      <w:pPr>
        <w:spacing w:after="0" w:line="240" w:lineRule="auto"/>
        <w:ind w:firstLine="709"/>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На 2025</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 налог исчислен в сумме 405 013,0</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или со</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снижением  на 55 164,0</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(12,0%) к оценке исполнения 2024</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года,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2026</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 – 413 059,0</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на 2027 год – 422 782,0 тыс. рублей.</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В составе налогов на совокупный доход определены прогнозируемые поступления от индивидуальных предпринимателей, состоящих на патентной системе налогообложения. </w:t>
      </w:r>
    </w:p>
    <w:p w:rsidR="009A38C0" w:rsidRPr="00E65017" w:rsidRDefault="002C3237"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Для расчета прогнозируемой суммы поступлений по налогу, взимаемому в</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связи с применением патентной системы налогообложения (ПСН) определялся средний размер налоговой базы на один выданный патент предыдущего периода, исчисленный согл</w:t>
      </w:r>
      <w:r w:rsidRPr="00E65017">
        <w:rPr>
          <w:rFonts w:ascii="Times New Roman" w:eastAsia="Calibri" w:hAnsi="Times New Roman" w:cs="Times New Roman"/>
          <w:color w:val="000000"/>
          <w:sz w:val="28"/>
          <w:szCs w:val="28"/>
          <w:lang w:eastAsia="en-US"/>
        </w:rPr>
        <w:t xml:space="preserve">асно данным отчета по форме </w:t>
      </w:r>
      <w:r w:rsidR="009A38C0" w:rsidRPr="00E65017">
        <w:rPr>
          <w:rFonts w:ascii="Times New Roman" w:eastAsia="Calibri" w:hAnsi="Times New Roman" w:cs="Times New Roman"/>
          <w:color w:val="000000"/>
          <w:sz w:val="28"/>
          <w:szCs w:val="28"/>
          <w:lang w:eastAsia="en-US"/>
        </w:rPr>
        <w:t>№ 1-Патент «Отчет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на</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01.01.2024.</w:t>
      </w:r>
    </w:p>
    <w:p w:rsidR="009A38C0" w:rsidRPr="00E65017" w:rsidRDefault="00D25E42"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Средний размер налоговой базы на один выданный патент предыдущего периода корректировался на:</w:t>
      </w:r>
    </w:p>
    <w:p w:rsidR="009A38C0" w:rsidRPr="00E65017" w:rsidRDefault="00D25E42"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 xml:space="preserve">- прогнозируемый показатель роста совокупного объема оборота розничной торговли и объема платных услуг в текущем году и плановом периоде (темп роста оборота розничной торговли по прогнозу СЭР Рязанской области: 2024 год – 117,7%, 2025 год – 113,3%, 2026 год – 110,9%, 2027 год – 108,4%. Темп роста объема платных услуг населению: 2024 год – 112,0%, 2025 год – 110,3%, 2026 год – 107,8%, 2027 год – 106,9%);  </w:t>
      </w:r>
    </w:p>
    <w:p w:rsidR="009A38C0" w:rsidRPr="00E65017" w:rsidRDefault="00D25E42"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 средний темп роста количества выданных патентов за 3 года, предшествующих прогнозируемому периоду, - 100,16%;</w:t>
      </w:r>
    </w:p>
    <w:p w:rsidR="009A38C0" w:rsidRPr="00E65017" w:rsidRDefault="00D25E42"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 показатель роста налоговых вычетов в размере отчислений в страховые фонды, исчисленный за 3 года, предшествующих отчетному, по данным формы 1-Патент – 111,6%;</w:t>
      </w:r>
    </w:p>
    <w:p w:rsidR="009A38C0" w:rsidRPr="00E65017" w:rsidRDefault="00D25E42"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lastRenderedPageBreak/>
        <w:tab/>
      </w:r>
      <w:r w:rsidR="009A38C0" w:rsidRPr="00E65017">
        <w:rPr>
          <w:rFonts w:ascii="Times New Roman" w:eastAsia="Calibri" w:hAnsi="Times New Roman" w:cs="Times New Roman"/>
          <w:color w:val="000000"/>
          <w:sz w:val="28"/>
          <w:szCs w:val="28"/>
          <w:lang w:eastAsia="en-US"/>
        </w:rPr>
        <w:t xml:space="preserve">- средний показатель собираемости за три предшествующих года, определяемый путем соотношения начисленных и поступивших сумм согласно налоговым отчетам по форме № 1-НМ – 87,64%. </w:t>
      </w:r>
    </w:p>
    <w:p w:rsidR="009A38C0" w:rsidRPr="00E65017" w:rsidRDefault="00D25E42"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Учтены выпадающие доходы в связи с применением налоговых каникул для впервые зарегистрированных предпринимателей (Закон Рязанской области от</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05.08.2015 № 52-ОЗ): 2024 год – 239,0 тыс. рублей, 2025 – 2026 годы по</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220,0</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 xml:space="preserve">тыс. рублей ежегодно. </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Исчисленная сумма налога по патентной системе налогообложения составила на 2025</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 – 150 273,0</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что на 14 693,0 тыс. рублей (10,8%) выше ожидаемого исполнения за 2024 год, на 2026</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 – 162 149,0 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на 2027</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 – 172 212,0</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color w:val="000000"/>
          <w:sz w:val="28"/>
          <w:szCs w:val="28"/>
          <w:lang w:eastAsia="en-US"/>
        </w:rPr>
        <w:tab/>
      </w:r>
      <w:r w:rsidRPr="00E65017">
        <w:rPr>
          <w:rFonts w:ascii="Times New Roman" w:eastAsia="Calibri" w:hAnsi="Times New Roman" w:cs="Times New Roman"/>
          <w:sz w:val="28"/>
          <w:szCs w:val="28"/>
          <w:lang w:eastAsia="en-US"/>
        </w:rPr>
        <w:t>Поступления по специальному налоговому режиму «Единый сельскохозяйственный налог» (ЕСХН) исчислены исходя из налоговой базы предыдущего отчетного периода согласно отчета по форме 5-ЕСХН «Отчет о</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налоговой базе и структуре начислений по единому сельскохозяйственному налогу», проиндексированной на показатель прогнозируемого объема прибыли прибыльных организаций по прогнозу социально-экономического развития Рязанской области: на 2024 год – 112,2%, 2025 год – 108,3%, 2026 год – 106,9%, 2027 год – 107,1%.</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 xml:space="preserve">Применен коэффициент собираемости, исчисленный за 3 года, предшествующих отчетному, - 95,91%. </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Исчисленная сумма налога по ЕСХН на 2025 год – 1 124,0 тыс. рублей, на</w:t>
      </w:r>
      <w:r w:rsidR="00E73232">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2026 год – 1 202,0 тыс. рублей, на 2027 год – 1 287,0</w:t>
      </w:r>
      <w:r w:rsidRPr="00E65017">
        <w:rPr>
          <w:rFonts w:ascii="Times New Roman" w:eastAsia="Calibri" w:hAnsi="Times New Roman" w:cs="Times New Roman"/>
          <w:color w:val="000000"/>
          <w:sz w:val="28"/>
          <w:szCs w:val="28"/>
          <w:lang w:eastAsia="en-US"/>
        </w:rPr>
        <w:t xml:space="preserve"> </w:t>
      </w:r>
      <w:r w:rsidRPr="00E65017">
        <w:rPr>
          <w:rFonts w:ascii="Times New Roman" w:eastAsia="Calibri" w:hAnsi="Times New Roman" w:cs="Times New Roman"/>
          <w:sz w:val="28"/>
          <w:szCs w:val="28"/>
          <w:lang w:eastAsia="en-US"/>
        </w:rPr>
        <w:t> тыс. рублей.</w:t>
      </w:r>
    </w:p>
    <w:p w:rsidR="009A38C0" w:rsidRPr="00E65017" w:rsidRDefault="009A38C0" w:rsidP="00A556CA">
      <w:pPr>
        <w:tabs>
          <w:tab w:val="left" w:pos="709"/>
        </w:tabs>
        <w:spacing w:after="0" w:line="240" w:lineRule="auto"/>
        <w:contextualSpacing/>
        <w:jc w:val="center"/>
        <w:rPr>
          <w:rFonts w:ascii="Times New Roman" w:eastAsia="Calibri" w:hAnsi="Times New Roman" w:cs="Times New Roman"/>
          <w:sz w:val="28"/>
          <w:szCs w:val="28"/>
          <w:lang w:eastAsia="en-US"/>
        </w:rPr>
      </w:pP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Налог на имущество физических лиц</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9A38C0" w:rsidRPr="00E65017" w:rsidRDefault="009A38C0" w:rsidP="00A556CA">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Налог на имущество физических лиц спрогнозирован главным администратором доходов исходя из налогооблагаемой базы (кадастровой стоимости строений, помещений и сооружений, по которым предъявлен налог к уплате), по данным налоговой отчетности по форме № 5-МН «Отчет о налоговой базе и структуре начислений по местным налогам за 2023 год» с применением коэффициента, учитывающего тенденции изменения налоговой базы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предыдущих периодах, на уровне 101,98% . </w:t>
      </w:r>
    </w:p>
    <w:p w:rsidR="009A38C0" w:rsidRPr="00E65017" w:rsidRDefault="009A38C0" w:rsidP="00A556CA">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Применена расчетная средняя ставка налога, сложившаяся за 2023 год,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размере 0,30%</w:t>
      </w:r>
      <w:r w:rsidRPr="00E65017">
        <w:rPr>
          <w:rFonts w:ascii="Times New Roman" w:eastAsia="Calibri" w:hAnsi="Times New Roman" w:cs="Times New Roman"/>
          <w:color w:val="FF0000"/>
          <w:sz w:val="28"/>
          <w:szCs w:val="28"/>
          <w:lang w:eastAsia="en-US"/>
        </w:rPr>
        <w:t xml:space="preserve">. </w:t>
      </w:r>
    </w:p>
    <w:p w:rsidR="009A38C0" w:rsidRPr="00E65017" w:rsidRDefault="009A38C0" w:rsidP="00A556CA">
      <w:pPr>
        <w:autoSpaceDE w:val="0"/>
        <w:autoSpaceDN w:val="0"/>
        <w:adjustRightInd w:val="0"/>
        <w:spacing w:after="0" w:line="240" w:lineRule="auto"/>
        <w:ind w:firstLine="709"/>
        <w:jc w:val="both"/>
        <w:outlineLvl w:val="2"/>
        <w:rPr>
          <w:rFonts w:ascii="Times New Roman" w:eastAsia="Calibri" w:hAnsi="Times New Roman" w:cs="Times New Roman"/>
          <w:color w:val="FF0000"/>
          <w:sz w:val="28"/>
          <w:szCs w:val="28"/>
          <w:lang w:eastAsia="en-US"/>
        </w:rPr>
      </w:pPr>
      <w:r w:rsidRPr="00E65017">
        <w:rPr>
          <w:rFonts w:ascii="Times New Roman" w:eastAsia="Calibri" w:hAnsi="Times New Roman" w:cs="Times New Roman"/>
          <w:color w:val="000000"/>
          <w:sz w:val="28"/>
          <w:szCs w:val="28"/>
          <w:lang w:eastAsia="en-US"/>
        </w:rPr>
        <w:t>Использовался коэффициент собираемости с учетом контрольной работы по</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погашению задолженности в размере 96,44%</w:t>
      </w:r>
      <w:r w:rsidRPr="00E65017">
        <w:rPr>
          <w:rFonts w:ascii="Times New Roman" w:eastAsia="Calibri" w:hAnsi="Times New Roman" w:cs="Times New Roman"/>
          <w:color w:val="FF0000"/>
          <w:sz w:val="28"/>
          <w:szCs w:val="28"/>
          <w:lang w:eastAsia="en-US"/>
        </w:rPr>
        <w:t xml:space="preserve">. </w:t>
      </w:r>
    </w:p>
    <w:p w:rsidR="009A38C0" w:rsidRPr="00E65017" w:rsidRDefault="00D25E42"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Налог на имущество физических лиц на 2025 год составил 991 055,0 тыс. рублей или с ростом к ожидаемому исполнению за 2024 год    на</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12 478,0 тыс. рублей (1,3%), на 2026 год налог определен в объеме 992 923,0</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 xml:space="preserve">тыс. рублей, на 2027 год – 994 830,0 тыс. рублей.  </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Земельный налог</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9A38C0" w:rsidRPr="00E65017" w:rsidRDefault="00D25E42" w:rsidP="00A556CA">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lastRenderedPageBreak/>
        <w:tab/>
      </w:r>
      <w:r w:rsidR="009A38C0" w:rsidRPr="00E65017">
        <w:rPr>
          <w:rFonts w:ascii="Times New Roman" w:eastAsia="Calibri" w:hAnsi="Times New Roman" w:cs="Times New Roman"/>
          <w:color w:val="000000"/>
          <w:sz w:val="28"/>
          <w:szCs w:val="28"/>
          <w:lang w:eastAsia="en-US"/>
        </w:rPr>
        <w:t>Расчет поступлений по земельному налогу составлен главным администратором доходов на основе налогооблагаемой базы по данным отчета УФНС России по Рязанской области формы № 5-МН «Отчет о налоговой базе и</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 xml:space="preserve">структуре начислений по местным налогам за 2023 год».                 </w:t>
      </w:r>
    </w:p>
    <w:p w:rsidR="009A38C0" w:rsidRPr="00E65017" w:rsidRDefault="00D25E42" w:rsidP="00A556CA">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При определении ожидаемой оценки поступлений земельного налога в</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2024 году налоговая база пересчитывалась на показатель экстраполяции, рассчитываемый как среднее арифметическое значение темпов роста (снижения) налоговой базы за 3 предыдущих года, который составил для организаций – 87,71%, для физических лиц – 97,92%.</w:t>
      </w:r>
    </w:p>
    <w:p w:rsidR="009A38C0" w:rsidRPr="00E65017" w:rsidRDefault="00D25E42" w:rsidP="00A556CA">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Расчетная налоговая база корректировалась:</w:t>
      </w:r>
    </w:p>
    <w:p w:rsidR="009A38C0" w:rsidRPr="00E65017" w:rsidRDefault="00D25E42" w:rsidP="00A556CA">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 на уровень собираемости налога, исчисленный как частное от деления поступившего налога на сумму начисленного налога согласно отчету по форме №</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1-НМ (средний за три года, предшествующих отчетному): для юридических лиц – 96,24%, для физических лиц – 96,54%;</w:t>
      </w:r>
    </w:p>
    <w:p w:rsidR="009A38C0" w:rsidRPr="00E65017" w:rsidRDefault="00D25E42" w:rsidP="00A556CA">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 выпадающие доходы по земельному налогу юридических лиц в связи с</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оспариванием кадастровой стоимости: 2024 год – 256 184,0 тыс. рублей, 2025 – 242 268,0 тыс. рублей, 2026 годы – 234 683,0 тыс. рублей, 2027 год – 8 255,0 тыс. рублей.</w:t>
      </w:r>
    </w:p>
    <w:p w:rsidR="009A38C0" w:rsidRPr="00E65017" w:rsidRDefault="009A38C0" w:rsidP="00A556CA">
      <w:pPr>
        <w:tabs>
          <w:tab w:val="left" w:pos="709"/>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Прогнозируемая налоговая база умножалась на расчетную ставку по</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земельному налогу: для юридических лиц на уровне 1,33%, для физических лиц – 0,61%. </w:t>
      </w:r>
    </w:p>
    <w:p w:rsidR="009A38C0" w:rsidRPr="00E65017" w:rsidRDefault="009A38C0" w:rsidP="00A556CA">
      <w:pPr>
        <w:tabs>
          <w:tab w:val="left" w:pos="709"/>
        </w:tabs>
        <w:spacing w:after="0" w:line="240" w:lineRule="auto"/>
        <w:contextualSpacing/>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С учетом перечисленных факторов совокупный объем земельного налога по юридическим и физическим лицам в 2025 году составит 716 655,0 тыс. рублей, или с ростом по сравнению с ожидаемой оценкой исполнения текущего года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51 468,0 тыс. рублей (7,7%), в 2026 году – 721 620,0 тыс. рублей, в 2027 году 945 796,0 тыс. рублей. </w:t>
      </w:r>
    </w:p>
    <w:p w:rsidR="009A38C0" w:rsidRPr="00E65017" w:rsidRDefault="009A38C0" w:rsidP="00A556CA">
      <w:pPr>
        <w:tabs>
          <w:tab w:val="left" w:pos="709"/>
        </w:tabs>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Госпошлина</w:t>
      </w:r>
    </w:p>
    <w:p w:rsidR="009A38C0" w:rsidRPr="00E65017" w:rsidRDefault="009A38C0" w:rsidP="00A556CA">
      <w:pPr>
        <w:tabs>
          <w:tab w:val="left" w:pos="709"/>
        </w:tabs>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9A38C0" w:rsidRPr="00E65017" w:rsidRDefault="009A38C0" w:rsidP="00A556CA">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Прогноз поступлений государственной пошлины исчислен по видам, подлежащим зачислению в бюджет городского округа, согласно расчетам главных администраторов доходов. Поступления на очередной финансовый год и</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плановый период определены исходя из количества предполагаемых обращений с учетом их динамики за предшествующие три года и установленных законодательством фиксированных платежей по каждому из видов юридически значимых действий либо усредненного размера пошлины с учетом изменений законодательства в части повышения размеров государственной пошлины по</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делам, рассматриваемым в судах общей юрисдикции, с 08.09.2024 (Федеральный закон от 08.08.2024 № 259-ФЗ).</w:t>
      </w:r>
    </w:p>
    <w:p w:rsidR="009A38C0" w:rsidRPr="00E65017" w:rsidRDefault="009A38C0" w:rsidP="00A556CA">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Государственная пошлина по делам, рассматриваемым в судах общей юрисдикции, администрируемая УФНС России по Рязанской области, определена на 2025 год в сумме 360 794,0 тыс. рублей, на 2026 год –                            356 022,0  тыс. рублей, на 2027 год – 349 223,0 тыс. рублей.</w:t>
      </w:r>
    </w:p>
    <w:p w:rsidR="009A38C0" w:rsidRPr="00E65017" w:rsidRDefault="009A38C0" w:rsidP="00A556CA">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Госпошлина за выдачу разрешений на установку рекламных конструкций, администрируемая управлением градостроительства</w:t>
      </w:r>
      <w:r w:rsidR="00E73232">
        <w:rPr>
          <w:rFonts w:ascii="Times New Roman" w:eastAsia="Calibri" w:hAnsi="Times New Roman" w:cs="Times New Roman"/>
          <w:color w:val="000000"/>
          <w:sz w:val="28"/>
          <w:szCs w:val="28"/>
          <w:lang w:eastAsia="en-US"/>
        </w:rPr>
        <w:t xml:space="preserve"> </w:t>
      </w:r>
      <w:r w:rsidRPr="00E65017">
        <w:rPr>
          <w:rFonts w:ascii="Times New Roman" w:eastAsia="Calibri" w:hAnsi="Times New Roman" w:cs="Times New Roman"/>
          <w:color w:val="000000"/>
          <w:sz w:val="28"/>
          <w:szCs w:val="28"/>
          <w:lang w:eastAsia="en-US"/>
        </w:rPr>
        <w:t xml:space="preserve">и архитектуры </w:t>
      </w:r>
      <w:r w:rsidRPr="00E65017">
        <w:rPr>
          <w:rFonts w:ascii="Times New Roman" w:eastAsia="Calibri" w:hAnsi="Times New Roman" w:cs="Times New Roman"/>
          <w:color w:val="000000"/>
          <w:sz w:val="28"/>
          <w:szCs w:val="28"/>
          <w:lang w:eastAsia="en-US"/>
        </w:rPr>
        <w:lastRenderedPageBreak/>
        <w:t>администрации города Рязани, заявлена: на 2025 год в сумме 295,0 тыс. рублей,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2026 год – 330,0 тыс. рублей, на 2027 год –375,0 тыс. рублей.</w:t>
      </w:r>
    </w:p>
    <w:p w:rsidR="009A38C0" w:rsidRPr="00E65017" w:rsidRDefault="009A38C0" w:rsidP="00A556CA">
      <w:pPr>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Доходы от использования имущества, находящегося</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в государственной и муниципальной собственности</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9A38C0" w:rsidRPr="00E65017" w:rsidRDefault="009A38C0" w:rsidP="00A556CA">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Расчет доходных источников от использования имущества осуществлялся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соответствии с методиками прогнозирования поступлений доходов в бюджет города, утвержденными структурными подразделениями администрации города, исполняющими полномочия главных администраторов доходов, в соответствии с</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общими требованиями к методике прогнозирования  поступлений доходов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бюджеты бюджетной системы Российской Федерации, предусмотренными постановлением Правительства РФ от 23.06.2016 № 574 (в редакции от 27.10.2023 № 1796) (далее - Методики). </w:t>
      </w:r>
    </w:p>
    <w:p w:rsidR="009A38C0" w:rsidRPr="00E65017" w:rsidRDefault="005F1CF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При определении предполагаемых поступлений арендной платы за землю в</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2024 году принимались во внимание следующие факторы:  количество и</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условия заключенных договоров аренды, объем поступлений за 7 месяцев т.г., состояние расчетов, оценка начислений арендной платы по договорам с</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организациями, находящимися в стадии банкротства, расторжение договоров в</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связи с выкупом земельных участков (годовая сумма арендной платы по</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 xml:space="preserve">выкупленным земельным участкам составляла </w:t>
      </w:r>
      <w:r w:rsidR="009A38C0" w:rsidRPr="00E65017">
        <w:rPr>
          <w:rFonts w:ascii="Times New Roman" w:eastAsia="Calibri" w:hAnsi="Times New Roman" w:cs="Times New Roman"/>
          <w:sz w:val="28"/>
          <w:szCs w:val="28"/>
          <w:lang w:eastAsia="en-US"/>
        </w:rPr>
        <w:t>47 000 тыс. рублей).</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 xml:space="preserve"> </w:t>
      </w:r>
      <w:r w:rsidR="005F1CF0" w:rsidRPr="00E65017">
        <w:rPr>
          <w:rFonts w:ascii="Times New Roman" w:eastAsia="Calibri" w:hAnsi="Times New Roman" w:cs="Times New Roman"/>
          <w:color w:val="000000"/>
          <w:sz w:val="28"/>
          <w:szCs w:val="28"/>
          <w:lang w:eastAsia="en-US"/>
        </w:rPr>
        <w:tab/>
      </w:r>
      <w:r w:rsidRPr="00E65017">
        <w:rPr>
          <w:rFonts w:ascii="Times New Roman" w:eastAsia="Calibri" w:hAnsi="Times New Roman" w:cs="Times New Roman"/>
          <w:color w:val="000000"/>
          <w:sz w:val="28"/>
          <w:szCs w:val="28"/>
          <w:lang w:eastAsia="en-US"/>
        </w:rPr>
        <w:t>При расчете прогнозных поступлений на очередной год и плановый период начисления т.г. скорректированы на предполагаемые расторжения договоров: для</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целей, не связанных со строительством, на сумму 10 000,0 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заключенных под строительство, – 1 645,8 тыс. рублей, с арендаторами, злостно уклоняющимися от исполнения договорных обязательств, – 31 269,5 тыс. рублей. Итоговая сумма начислений  проиндексирована на прогнозируемый уровень</w:t>
      </w:r>
      <w:r w:rsidRPr="00E65017">
        <w:rPr>
          <w:rFonts w:ascii="Times New Roman" w:eastAsia="Calibri" w:hAnsi="Times New Roman" w:cs="Times New Roman"/>
          <w:color w:val="FF0000"/>
          <w:sz w:val="28"/>
          <w:szCs w:val="28"/>
          <w:lang w:eastAsia="en-US"/>
        </w:rPr>
        <w:t xml:space="preserve"> </w:t>
      </w:r>
      <w:r w:rsidRPr="00E65017">
        <w:rPr>
          <w:rFonts w:ascii="Times New Roman" w:eastAsia="Calibri" w:hAnsi="Times New Roman" w:cs="Times New Roman"/>
          <w:sz w:val="28"/>
          <w:szCs w:val="28"/>
          <w:lang w:eastAsia="en-US"/>
        </w:rPr>
        <w:t>инфляции: 2025 год - 4,5%, 2026-2027 годы - по 4,0% ежегодно</w:t>
      </w:r>
      <w:r w:rsidRPr="00E65017">
        <w:rPr>
          <w:rFonts w:ascii="Times New Roman" w:eastAsia="Calibri" w:hAnsi="Times New Roman" w:cs="Times New Roman"/>
          <w:color w:val="FF0000"/>
          <w:sz w:val="28"/>
          <w:szCs w:val="28"/>
          <w:lang w:eastAsia="en-US"/>
        </w:rPr>
        <w:t xml:space="preserve">. </w:t>
      </w:r>
      <w:r w:rsidRPr="00E65017">
        <w:rPr>
          <w:rFonts w:ascii="Times New Roman" w:eastAsia="Calibri" w:hAnsi="Times New Roman" w:cs="Times New Roman"/>
          <w:color w:val="000000"/>
          <w:sz w:val="28"/>
          <w:szCs w:val="28"/>
          <w:lang w:eastAsia="en-US"/>
        </w:rPr>
        <w:t xml:space="preserve">Учтены предполагаемые поступления по результатам работы по взысканию дебиторской задолженности – 20 129,0 тыс. рублей. </w:t>
      </w:r>
    </w:p>
    <w:p w:rsidR="009A38C0" w:rsidRPr="00E65017" w:rsidRDefault="009A38C0" w:rsidP="00A556CA">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Доходы бюджета города от сдачи в аренду земельных участков, государственная собственность на которые не разграничена, в 2025 году составят 251 863,9 тыс. рублей, что меньше ожидаемого исполнения за 2024 год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37 062,4 тыс. рублей, в 2026 году – 261 616,7 тыс. рублей, в 2027 году – 263 491,2</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 рублей.</w:t>
      </w:r>
    </w:p>
    <w:p w:rsidR="009A38C0" w:rsidRPr="00E65017" w:rsidRDefault="009A38C0" w:rsidP="00A556CA">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Доходы от аренды земель, находящихся в собственности муниципального образования, составят в 2025</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году – 38 057,1</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 рублей, в 2026</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году – 39 499,8</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в 2027</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году – 41 079,7</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 рублей.</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При планировании поступлений арендных платежей за имущество, составляющего казну городского округа, за основу принят объем текущих обязательств по заключенным договорам, уменьшенных на договорные обязательства организаций, находящихся в стадии банкротства. Полученная сумма скорректирована на предполагаемые изменения условий договорных отношений (расторжение, в том числе в результате приватизации арендуемого имущества, изменение размера арендной платы, установленной договорами) </w:t>
      </w:r>
      <w:r w:rsidRPr="00E65017">
        <w:rPr>
          <w:rFonts w:ascii="Times New Roman" w:eastAsia="Calibri" w:hAnsi="Times New Roman" w:cs="Times New Roman"/>
          <w:color w:val="000000"/>
          <w:sz w:val="28"/>
          <w:szCs w:val="28"/>
          <w:lang w:eastAsia="en-US"/>
        </w:rPr>
        <w:lastRenderedPageBreak/>
        <w:t>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размере 6 948,0 тыс. рублей на 2025 год, 8 500,0 тыс. рублей на 2026 год, 9 000,0</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тыс. рублей – на 2027 год. Учтены поступления по результатам работы по</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взысканию дебиторской задолженности: на 2025 год - 876,0 тыс. рублей,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2026-2027 годы по 900,0 тыс. рублей ежегодно. Прогноз на очередной финансовый год и плановый период составлен с ежегодной регрессией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предполагаемый объем реализации арендуемых объектов по</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преимущественному праву выкупа. </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С учетом выпадающих доходов прогнозируемые по данной статье поступления определены на 2025</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 в объеме 26 550,2</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 рублей                        или со снижением к оценке 2024</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года на 1 754,1 тыс. рублей  (6,2%), на 2026 год – 25 022,2 тыс. рублей, на 2027</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 – 24 522,2</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 рублей.</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Расчет поступлений в бюджет доходов от размещения нестационарных торговых объектов (временные сооружения, временные конструкции, передвижные сооружения) осуществлялся исходя из количества и</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продолжительности действия заключенных и предполагаемых к заключению договоров в соответствии со схемой размещения нестационарных торговых объектов. </w:t>
      </w:r>
    </w:p>
    <w:p w:rsidR="009A38C0" w:rsidRPr="00E65017" w:rsidRDefault="002C3237"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 xml:space="preserve">Сумма платы по действующим договорам индексировалась на уровень инфляции </w:t>
      </w:r>
      <w:r w:rsidR="009A38C0" w:rsidRPr="00E65017">
        <w:rPr>
          <w:rFonts w:ascii="Times New Roman" w:eastAsia="Calibri" w:hAnsi="Times New Roman" w:cs="Times New Roman"/>
          <w:sz w:val="28"/>
          <w:szCs w:val="28"/>
          <w:lang w:eastAsia="en-US"/>
        </w:rPr>
        <w:t>(4,5 % - на 2025 год, 4,0 % - на 2026, 2027 годы)</w:t>
      </w:r>
      <w:r w:rsidR="009A38C0" w:rsidRPr="00E65017">
        <w:rPr>
          <w:rFonts w:ascii="Times New Roman" w:eastAsia="Calibri" w:hAnsi="Times New Roman" w:cs="Times New Roman"/>
          <w:color w:val="000000"/>
          <w:sz w:val="28"/>
          <w:szCs w:val="28"/>
          <w:lang w:eastAsia="en-US"/>
        </w:rPr>
        <w:t xml:space="preserve"> и корректировалась на</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коэффициент собираемости. Заключение новых договоров не планировалось.</w:t>
      </w:r>
    </w:p>
    <w:p w:rsidR="009A38C0" w:rsidRPr="00E65017" w:rsidRDefault="002C3237"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Поступления доходов от размещения нестационарных торговых объектов (НТО) в виде временных сооружений определены на 2025</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год в сумме 36 926,0 тыс. рублей или с ростом к 2024 году на 2 685,8 тыс. рублей (7,8%), на</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2026 год – 38 403,0 тыс. рублей, на 2027 год – 39 939,1 тыс. рублей.</w:t>
      </w:r>
    </w:p>
    <w:p w:rsidR="009A38C0" w:rsidRPr="00E65017" w:rsidRDefault="002C3237"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Совокупный объем поступления от размещения НТО в виде временных конструкций и передвижных сооружений составит в 2025 году 1 679,5 тыс. рублей, в 2026 году – 1 746,7 тыс. рублей, в 2027 году – 1 816,6 тыс. рублей.</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Сумма прогнозируемых платежей в бюджет за установку и эксплуатацию рекламных конструкций рассчитывалась исходя из количества и</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продолжительности действующих договоров с учетом возможности их</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продления (Федеральным законом от 23.04.2024 № 98-ФЗ), а также предполагаемых к заключению новых договоров по результатам проведения торгов в 2024 году, размера установленной по ним годовой платы. В свою очередь размер ежегодной платы по действующим договорам, включая вновь заключенные, исчислен исходя из средней номинальной заработной платы предшествующего года, проиндексированной на уровень инфляции текущего года и на прогнозируемый уровень инфляции планового периода. </w:t>
      </w:r>
    </w:p>
    <w:p w:rsidR="009A38C0" w:rsidRPr="00E65017" w:rsidRDefault="002C3237"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Объем поступлений за установку и размещение рекламных конструкций на</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2025-2027</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годы спрогнозирован исходя из количества действующих договоров –365 единиц.</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Поскольку все договоры на размещение рекламных конструкций продлены (заключены) до 31 декабря 2034 года, проведение торгов и поступление разовых платежей за право их заключения в очередном году и плановом периоде не</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планируется.  </w:t>
      </w:r>
    </w:p>
    <w:p w:rsidR="009A38C0" w:rsidRPr="00E65017" w:rsidRDefault="002C3237"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lastRenderedPageBreak/>
        <w:tab/>
      </w:r>
      <w:r w:rsidR="009A38C0" w:rsidRPr="00E65017">
        <w:rPr>
          <w:rFonts w:ascii="Times New Roman" w:eastAsia="Calibri" w:hAnsi="Times New Roman" w:cs="Times New Roman"/>
          <w:color w:val="000000"/>
          <w:sz w:val="28"/>
          <w:szCs w:val="28"/>
          <w:lang w:eastAsia="en-US"/>
        </w:rPr>
        <w:t>При расчете платежей применен коэффициент собираемости, сложившийся в отчетном периоде, – 100,0%.</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 Размер средней номинальной заработной платы за 2023 год принят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уровне 63 591,8 тыс. рублей.</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 Индекс потребительских цен по базовому сценарию на 2024 год – 5,1%,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2025 год – 4,5%, на 2026-2027 годы – по 4,0% ежегодно. </w:t>
      </w:r>
    </w:p>
    <w:p w:rsidR="009A38C0" w:rsidRPr="00E65017" w:rsidRDefault="002C3237"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Доходы по данной статье в 2025</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году составят 71 914,3</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тыс.</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рублей, в</w:t>
      </w:r>
      <w:r w:rsidR="00E73232">
        <w:rPr>
          <w:rFonts w:ascii="Times New Roman" w:eastAsia="Calibri" w:hAnsi="Times New Roman" w:cs="Times New Roman"/>
          <w:color w:val="000000"/>
          <w:sz w:val="28"/>
          <w:szCs w:val="28"/>
          <w:lang w:eastAsia="en-US"/>
        </w:rPr>
        <w:t> </w:t>
      </w:r>
      <w:r w:rsidR="009A38C0" w:rsidRPr="00E65017">
        <w:rPr>
          <w:rFonts w:ascii="Times New Roman" w:eastAsia="Calibri" w:hAnsi="Times New Roman" w:cs="Times New Roman"/>
          <w:color w:val="000000"/>
          <w:sz w:val="28"/>
          <w:szCs w:val="28"/>
          <w:lang w:eastAsia="en-US"/>
        </w:rPr>
        <w:t>2026</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году – 75 150,4</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тыс.</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рублей, в 2027</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году – 78 156,4</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тыс.</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 xml:space="preserve">рублей.          </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Прогноз поступлений платы за наем муниципального жилищного фонда осуществлялся пропорционально площади сдаваемого в наем жилья                           и среднего размера платы за 1</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кв.</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м с учетом ее повышения с 1 мая 2024 года (постановление администрации города Рязани от 11.04.2024 № 5065) - 14,59 рубля. Применен коэффициент собираемости на уровне сложившегося за предыдущий налоговый период – 94,3%. Платежи за наем помещений в 2025-2027</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годах составят 54 464,7</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ежегодно.</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Доходы бюджета в виде прибыли, приходящейся на доли в уставных капиталах хозяйственных товариществ и обществ, или дивидендов по акциям, принадлежащим муниципальному образованию, определяются исходя из</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прогнозируемой чистой прибыли товариществ (обществ) с долей участия муниципалитета и расчетного коэффициента доли прибыли (дивидендов), зачисленных в городской бюджет за год, предшествующий отчетному, определяемого как отношение суммы прибыли (дивидендов), перечисленной городскому округу за год, предшествующий отчетному, к чистой прибыли хозяйственных товариществ и обществ за год, предшествующий отчетному.   </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Объем доходов бюджета по данному источнику определен: на 2025-2027 годы по 6 699,1 тыс. рублей ежегодно.</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Доходы от перечисления части прибыли, остающейся после уплаты налогов и иных обязательных платежей муниципальных предприятий, не прогнозируются с учетом принятых мер по ликвидации или реорганизации муниципальных предприятий во исполнение положений статьи 3 Федерального закона от</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27.12.2019 № 485-ФЗ.</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С 12 января 2024 года в связи с окончанием срока действия инвестиционного соглашения с ПАО «Ростелеком» по созданию и использованию на платной основе парковок (парковочных мест), расположенных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автомобильных дорогах общего пользования местного значения муниципального образования - город Рязань, постановлением администрации города Рязани от 21.03.2024 № 3892 утвержден порядок использования платных парковок, которым определены новый собственник и оператор. В этой связи методика прогнозирования доходов по данному источнику по методу усреднения за 3 года, предшествующих отчетному, не применима.</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 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исчислены исходя из количества парковочных мест в условиях их оптимизации (ликвидация нерентабельных парковок на улицах, удаленных от центра города, отмена льгот для собственников </w:t>
      </w:r>
      <w:r w:rsidRPr="00E65017">
        <w:rPr>
          <w:rFonts w:ascii="Times New Roman" w:eastAsia="Calibri" w:hAnsi="Times New Roman" w:cs="Times New Roman"/>
          <w:color w:val="000000"/>
          <w:sz w:val="28"/>
          <w:szCs w:val="28"/>
          <w:lang w:eastAsia="en-US"/>
        </w:rPr>
        <w:lastRenderedPageBreak/>
        <w:t>помещений в зонах платных парковок) и размера платы за парковки, установленной постановлением администрации города Рязани от 25.04.2024 №</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5576 в размере 40 рублей за 1 час пользования парковочным местом.</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Объем доходов бюджета от предоставления платных парковок определен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сумме 28 757,1 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 xml:space="preserve">рублей на каждый год очередного трехлетия. </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color w:val="000000"/>
          <w:sz w:val="28"/>
          <w:szCs w:val="28"/>
          <w:lang w:eastAsia="en-US"/>
        </w:rPr>
      </w:pP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Плата за негативное воздействие на окружающую среду</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color w:val="000000"/>
          <w:sz w:val="28"/>
          <w:szCs w:val="28"/>
          <w:lang w:eastAsia="en-US"/>
        </w:rPr>
      </w:pP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Прогноз на очередной финансовый год и плановый период принят в объеме, заявленном главным администратором доходов, – Приокским межрегиональным управлением Росприроднадзора.</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Расчеты администратора осуществлены по методике прогнозирования доходов, утвержденной приказом Федеральной службы по надзору в сфере природопользования от 20.06.2022 № 268</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 исходя из объемов выбросов (сбросов) вредных веществ в атмосферный воздух, в водные объекты, размещения отходов производства и потребления, сложившихся за отчетный финансовый год, фиксированных ставок платы по каждому из видов негативного воздействия, утвержденных постановлением Правительства РФ от 13.09.2016 №</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913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редакции от 24.01.2020 № 39) с использованием дополнительного коэффициента индексации ставок платы в размере 1,32 (утвержден постановлением Правительства РФ от 17.04.2024 № 492).</w:t>
      </w:r>
      <w:r w:rsidRPr="00E65017">
        <w:rPr>
          <w:rFonts w:ascii="Times New Roman" w:eastAsia="Calibri" w:hAnsi="Times New Roman" w:cs="Times New Roman"/>
          <w:color w:val="000000"/>
          <w:sz w:val="28"/>
          <w:szCs w:val="28"/>
          <w:lang w:eastAsia="en-US"/>
        </w:rPr>
        <w:tab/>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Прогноз поступлений платы за негативное воздействие на окружающую среду в бюджет города по нормативу отчислений 60% определен в объеме 70 467,8</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 рублей на каждый год очередного трехлетия.</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FF0000"/>
          <w:sz w:val="28"/>
          <w:szCs w:val="28"/>
          <w:lang w:eastAsia="en-US"/>
        </w:rPr>
      </w:pP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Доходы от оказания платных услуг и компенсации</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затрат государства</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В составе платежей от компенсации затрат государства планируются взыскания по результатам проверок бюджетных учреждений в разрезе главных администраторов доходов на 2025 год – 1 838,6 тыс. рублей, на 2026 год – 1 878,1 тыс. рублей, на 2027 год – 1 794,7 тыс. рублей; возмещения за снос зеленых насаждений по прогнозируемой городской застройке на 2025 – 2027 годы – по 695,6 тыс. рублей ежегодно; принудительные мероприятия по хранению материальных средств на 2025 год – 47,9 тыс. рублей, на 2026 год – 52,0 тыс. рублей, на 2027 год – 53,1 тыс. рублей, прочее возмещение затрат бюджета, взыскиваемых по судебным решениям, на 2025 год – 355,3 тыс. рублей, на 2026 год – 351,0 тыс. рублей, на 2027 год – 302,9 тыс. рублей. </w:t>
      </w:r>
    </w:p>
    <w:p w:rsidR="009A38C0" w:rsidRPr="00E65017" w:rsidRDefault="002C3237"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Платные услуги запланированы на 2025 -2027 годы в сумме 2 557,0</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тыс.</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рублей ежегодно, из них плата за проведение закупок на конкурсной основе - 2 323,8</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тыс.</w:t>
      </w:r>
      <w:r w:rsidR="009A38C0" w:rsidRPr="00E65017">
        <w:rPr>
          <w:rFonts w:ascii="Times New Roman" w:eastAsia="Calibri" w:hAnsi="Times New Roman" w:cs="Times New Roman"/>
          <w:color w:val="000000"/>
          <w:sz w:val="28"/>
          <w:szCs w:val="28"/>
          <w:lang w:val="en-US" w:eastAsia="en-US"/>
        </w:rPr>
        <w:t> </w:t>
      </w:r>
      <w:r w:rsidR="009A38C0" w:rsidRPr="00E65017">
        <w:rPr>
          <w:rFonts w:ascii="Times New Roman" w:eastAsia="Calibri" w:hAnsi="Times New Roman" w:cs="Times New Roman"/>
          <w:color w:val="000000"/>
          <w:sz w:val="28"/>
          <w:szCs w:val="28"/>
          <w:lang w:eastAsia="en-US"/>
        </w:rPr>
        <w:t>рублей; услуги по предоставлению управлением градостроительства и архитектуры сведений из информационной системы обеспечения градостроительной деятельности в сумме 233,2 тыс. рублей ежегодно.</w:t>
      </w:r>
    </w:p>
    <w:p w:rsidR="009A38C0" w:rsidRPr="00E65017" w:rsidRDefault="009A38C0" w:rsidP="00A556CA">
      <w:pPr>
        <w:tabs>
          <w:tab w:val="left" w:pos="709"/>
        </w:tabs>
        <w:autoSpaceDE w:val="0"/>
        <w:autoSpaceDN w:val="0"/>
        <w:adjustRightInd w:val="0"/>
        <w:spacing w:after="0" w:line="240" w:lineRule="auto"/>
        <w:jc w:val="center"/>
        <w:outlineLvl w:val="2"/>
        <w:rPr>
          <w:rFonts w:ascii="Times New Roman" w:eastAsia="Calibri" w:hAnsi="Times New Roman" w:cs="Times New Roman"/>
          <w:color w:val="000000"/>
          <w:sz w:val="28"/>
          <w:szCs w:val="28"/>
          <w:lang w:eastAsia="en-US"/>
        </w:rPr>
      </w:pP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lastRenderedPageBreak/>
        <w:t>Доходы от продажи материальных и нематериальных активов</w:t>
      </w:r>
    </w:p>
    <w:p w:rsidR="009A38C0" w:rsidRPr="00E65017" w:rsidRDefault="009A38C0" w:rsidP="00A556CA">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9A38C0" w:rsidRPr="00E65017" w:rsidRDefault="009A38C0" w:rsidP="00474404">
      <w:pPr>
        <w:tabs>
          <w:tab w:val="left" w:pos="709"/>
        </w:tabs>
        <w:autoSpaceDE w:val="0"/>
        <w:autoSpaceDN w:val="0"/>
        <w:adjustRightInd w:val="0"/>
        <w:spacing w:after="0" w:line="252"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Доходы бюджета от реализации материальных и нематериальных активов спрогнозированы исходя из плановых поступлений по договорам купли-продажи муниципального имущества, заключенным в рамках реализации положений Федерального закона от 22.07.2008 №</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159-ФЗ о преимущественном праве выкупа, и от продажи имущества в соответствии с проектом Программы приватизации на 2025 год. Кроме того, запланированы поступления от реализации материальных запасов (макулатура, металлолом). Прогноз доходов от продажи муниципального имущества на очередной финансовый год определен в сумме 12 797,9</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Поступления в плановом периоде предусмотрены: на</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2026</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 – 10 306,0</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на 2027</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год – 9 848,0</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w:t>
      </w:r>
    </w:p>
    <w:p w:rsidR="009A38C0" w:rsidRPr="00E65017" w:rsidRDefault="009A38C0" w:rsidP="00474404">
      <w:pPr>
        <w:tabs>
          <w:tab w:val="left" w:pos="709"/>
        </w:tabs>
        <w:autoSpaceDE w:val="0"/>
        <w:autoSpaceDN w:val="0"/>
        <w:adjustRightInd w:val="0"/>
        <w:spacing w:after="0" w:line="252"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Доходы от продажи земельных участков спрогнозированы по методу экстраполяции, учитывающему тенденции изменений поступлений по данному доходному источнику за три предшествующих года и ожидаемой оценки текущего года, в сумме 125 798,3</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тыс.</w:t>
      </w:r>
      <w:r w:rsidRPr="00E65017">
        <w:rPr>
          <w:rFonts w:ascii="Times New Roman" w:eastAsia="Calibri" w:hAnsi="Times New Roman" w:cs="Times New Roman"/>
          <w:color w:val="000000"/>
          <w:sz w:val="28"/>
          <w:szCs w:val="28"/>
          <w:lang w:val="en-US" w:eastAsia="en-US"/>
        </w:rPr>
        <w:t> </w:t>
      </w:r>
      <w:r w:rsidRPr="00E65017">
        <w:rPr>
          <w:rFonts w:ascii="Times New Roman" w:eastAsia="Calibri" w:hAnsi="Times New Roman" w:cs="Times New Roman"/>
          <w:color w:val="000000"/>
          <w:sz w:val="28"/>
          <w:szCs w:val="28"/>
          <w:lang w:eastAsia="en-US"/>
        </w:rPr>
        <w:t>рублей на каждый год очередного трехлетия. Плата за увеличение площади земельных участков на 2025-2027 годы исчислена по методике, как среднее арифметическое поступлений за текущий год (ожидаемая оценка исполнения) и за три года, предшествующих текущему, в</w:t>
      </w:r>
      <w:r w:rsidR="00E73232">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сумме 14 815,7 тыс. рублей на каждый год очередного трехлетия. Совокупный объем доходов от продажи и увеличения площади земельных участков определен на 2025-2027 годы по 140 614,0 тыс. рублей ежегодно.</w:t>
      </w:r>
    </w:p>
    <w:p w:rsidR="009A38C0" w:rsidRPr="00E65017" w:rsidRDefault="009A38C0" w:rsidP="00474404">
      <w:pPr>
        <w:autoSpaceDE w:val="0"/>
        <w:autoSpaceDN w:val="0"/>
        <w:adjustRightInd w:val="0"/>
        <w:spacing w:after="0" w:line="252" w:lineRule="auto"/>
        <w:jc w:val="center"/>
        <w:outlineLvl w:val="2"/>
        <w:rPr>
          <w:rFonts w:ascii="Times New Roman" w:eastAsia="Calibri" w:hAnsi="Times New Roman" w:cs="Times New Roman"/>
          <w:b/>
          <w:color w:val="000000"/>
          <w:sz w:val="28"/>
          <w:szCs w:val="28"/>
          <w:lang w:eastAsia="en-US"/>
        </w:rPr>
      </w:pPr>
    </w:p>
    <w:p w:rsidR="009A38C0" w:rsidRPr="00E65017" w:rsidRDefault="009A38C0" w:rsidP="00474404">
      <w:pPr>
        <w:autoSpaceDE w:val="0"/>
        <w:autoSpaceDN w:val="0"/>
        <w:adjustRightInd w:val="0"/>
        <w:spacing w:after="0" w:line="252" w:lineRule="auto"/>
        <w:jc w:val="center"/>
        <w:outlineLvl w:val="2"/>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Штрафы, санкции, возмещение ущерба</w:t>
      </w:r>
    </w:p>
    <w:p w:rsidR="009A38C0" w:rsidRPr="00E65017" w:rsidRDefault="009A38C0" w:rsidP="00474404">
      <w:pPr>
        <w:tabs>
          <w:tab w:val="left" w:pos="709"/>
        </w:tabs>
        <w:autoSpaceDE w:val="0"/>
        <w:autoSpaceDN w:val="0"/>
        <w:adjustRightInd w:val="0"/>
        <w:spacing w:after="0" w:line="252"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ab/>
        <w:t xml:space="preserve">                                     </w:t>
      </w:r>
    </w:p>
    <w:p w:rsidR="009A38C0" w:rsidRPr="00E65017" w:rsidRDefault="009A38C0" w:rsidP="00474404">
      <w:pPr>
        <w:tabs>
          <w:tab w:val="left" w:pos="709"/>
        </w:tabs>
        <w:autoSpaceDE w:val="0"/>
        <w:autoSpaceDN w:val="0"/>
        <w:adjustRightInd w:val="0"/>
        <w:spacing w:after="0" w:line="252" w:lineRule="auto"/>
        <w:jc w:val="both"/>
        <w:outlineLvl w:val="2"/>
        <w:rPr>
          <w:rFonts w:ascii="Times New Roman" w:eastAsia="Calibri" w:hAnsi="Times New Roman" w:cs="Times New Roman"/>
          <w:sz w:val="28"/>
          <w:szCs w:val="28"/>
          <w:lang w:eastAsia="en-US"/>
        </w:rPr>
      </w:pPr>
      <w:r w:rsidRPr="00E65017">
        <w:rPr>
          <w:rFonts w:ascii="Times New Roman" w:eastAsia="Calibri" w:hAnsi="Times New Roman" w:cs="Times New Roman"/>
          <w:color w:val="000000"/>
          <w:sz w:val="28"/>
          <w:szCs w:val="28"/>
          <w:lang w:eastAsia="en-US"/>
        </w:rPr>
        <w:tab/>
        <w:t xml:space="preserve"> В соответствии со статьей 46 Бюджетного кодекса Российской Федерации в</w:t>
      </w:r>
      <w:r w:rsidR="00474404">
        <w:rPr>
          <w:rFonts w:ascii="Times New Roman" w:eastAsia="Calibri" w:hAnsi="Times New Roman" w:cs="Times New Roman"/>
          <w:color w:val="000000"/>
          <w:sz w:val="28"/>
          <w:szCs w:val="28"/>
          <w:lang w:eastAsia="en-US"/>
        </w:rPr>
        <w:t> </w:t>
      </w:r>
      <w:r w:rsidRPr="00E65017">
        <w:rPr>
          <w:rFonts w:ascii="Times New Roman" w:eastAsia="Calibri" w:hAnsi="Times New Roman" w:cs="Times New Roman"/>
          <w:color w:val="000000"/>
          <w:sz w:val="28"/>
          <w:szCs w:val="28"/>
          <w:lang w:eastAsia="en-US"/>
        </w:rPr>
        <w:t xml:space="preserve">редакции </w:t>
      </w:r>
      <w:r w:rsidRPr="00E65017">
        <w:rPr>
          <w:rFonts w:ascii="Times New Roman" w:eastAsia="Calibri" w:hAnsi="Times New Roman" w:cs="Times New Roman"/>
          <w:sz w:val="28"/>
          <w:szCs w:val="28"/>
          <w:lang w:eastAsia="en-US"/>
        </w:rPr>
        <w:t>Федерального закона от 04.11.2022 №</w:t>
      </w:r>
      <w:r w:rsidRPr="00E65017">
        <w:rPr>
          <w:rFonts w:ascii="Times New Roman" w:eastAsia="Calibri" w:hAnsi="Times New Roman" w:cs="Times New Roman"/>
          <w:sz w:val="28"/>
          <w:szCs w:val="28"/>
          <w:lang w:val="en-US" w:eastAsia="en-US"/>
        </w:rPr>
        <w:t> </w:t>
      </w:r>
      <w:r w:rsidRPr="00E65017">
        <w:rPr>
          <w:rFonts w:ascii="Times New Roman" w:eastAsia="Calibri" w:hAnsi="Times New Roman" w:cs="Times New Roman"/>
          <w:sz w:val="28"/>
          <w:szCs w:val="28"/>
          <w:lang w:eastAsia="en-US"/>
        </w:rPr>
        <w:t xml:space="preserve">432-ФЗ в бюджеты муниципальных образований зачисляются штрафы: налагаемые органами местного самоуправления в рамках муниципального контроля, вынесенные мировыми судьями, комиссиями по делам несовершеннолетних (в размере 50%), установленные законами субъектов за нарушение муниципальных правовых актов. Кроме того, по данному коду доходов аккумулируются платежи, применяемые в виде санкций за фактическое использование (без заключения соответствующих договоров) рекламных конструкций, нестационарных торговых объектов.  </w:t>
      </w:r>
    </w:p>
    <w:p w:rsidR="009A38C0" w:rsidRPr="00E65017" w:rsidRDefault="002C3237" w:rsidP="00474404">
      <w:pPr>
        <w:tabs>
          <w:tab w:val="left" w:pos="709"/>
        </w:tabs>
        <w:autoSpaceDE w:val="0"/>
        <w:autoSpaceDN w:val="0"/>
        <w:adjustRightInd w:val="0"/>
        <w:spacing w:after="0" w:line="252" w:lineRule="auto"/>
        <w:jc w:val="both"/>
        <w:outlineLvl w:val="2"/>
        <w:rPr>
          <w:rFonts w:ascii="Times New Roman" w:eastAsia="Calibri" w:hAnsi="Times New Roman" w:cs="Times New Roman"/>
          <w:sz w:val="28"/>
          <w:szCs w:val="28"/>
          <w:lang w:eastAsia="en-US"/>
        </w:rPr>
      </w:pPr>
      <w:r w:rsidRPr="00E65017">
        <w:rPr>
          <w:rFonts w:ascii="Times New Roman" w:eastAsia="Calibri" w:hAnsi="Times New Roman" w:cs="Times New Roman"/>
          <w:color w:val="000000"/>
          <w:sz w:val="28"/>
          <w:szCs w:val="28"/>
          <w:lang w:eastAsia="en-US"/>
        </w:rPr>
        <w:tab/>
      </w:r>
      <w:r w:rsidR="009A38C0" w:rsidRPr="00E65017">
        <w:rPr>
          <w:rFonts w:ascii="Times New Roman" w:eastAsia="Calibri" w:hAnsi="Times New Roman" w:cs="Times New Roman"/>
          <w:color w:val="000000"/>
          <w:sz w:val="28"/>
          <w:szCs w:val="28"/>
          <w:lang w:eastAsia="en-US"/>
        </w:rPr>
        <w:t>Штрафы, санкции, возмещение ущерба спрогнозированы на очередной финансовый год и плановый период главными администраторами доходов  по Методикам, соответствующим общим требованиям, утвержденным постановлением Правительства Российской Федерации от 23.06.2016 № 574. Количество главных администраторов составило 7 единиц.</w:t>
      </w:r>
    </w:p>
    <w:p w:rsidR="009A38C0" w:rsidRPr="00E65017" w:rsidRDefault="002C3237" w:rsidP="00474404">
      <w:pPr>
        <w:tabs>
          <w:tab w:val="left" w:pos="709"/>
        </w:tabs>
        <w:autoSpaceDE w:val="0"/>
        <w:autoSpaceDN w:val="0"/>
        <w:adjustRightInd w:val="0"/>
        <w:spacing w:after="0" w:line="252"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sz w:val="28"/>
          <w:szCs w:val="28"/>
          <w:lang w:eastAsia="en-US"/>
        </w:rPr>
        <w:tab/>
      </w:r>
      <w:r w:rsidR="009A38C0" w:rsidRPr="00E65017">
        <w:rPr>
          <w:rFonts w:ascii="Times New Roman" w:eastAsia="Calibri" w:hAnsi="Times New Roman" w:cs="Times New Roman"/>
          <w:sz w:val="28"/>
          <w:szCs w:val="28"/>
          <w:lang w:eastAsia="en-US"/>
        </w:rPr>
        <w:t>На 2025</w:t>
      </w:r>
      <w:r w:rsidR="009A38C0" w:rsidRPr="00E65017">
        <w:rPr>
          <w:rFonts w:ascii="Times New Roman" w:eastAsia="Calibri" w:hAnsi="Times New Roman" w:cs="Times New Roman"/>
          <w:sz w:val="28"/>
          <w:szCs w:val="28"/>
          <w:lang w:val="en-US" w:eastAsia="en-US"/>
        </w:rPr>
        <w:t> </w:t>
      </w:r>
      <w:r w:rsidR="009A38C0" w:rsidRPr="00E65017">
        <w:rPr>
          <w:rFonts w:ascii="Times New Roman" w:eastAsia="Calibri" w:hAnsi="Times New Roman" w:cs="Times New Roman"/>
          <w:sz w:val="28"/>
          <w:szCs w:val="28"/>
          <w:lang w:eastAsia="en-US"/>
        </w:rPr>
        <w:t xml:space="preserve">год доходы по данной статье определены в сумме 50 911,0 тыс. рублей, на 2026 год – 50 395,1 тыс. рублей, на 2027 год – 50 254,0 тыс. рублей. </w:t>
      </w:r>
    </w:p>
    <w:p w:rsidR="009A38C0" w:rsidRPr="00E65017" w:rsidRDefault="009A38C0" w:rsidP="00A556CA">
      <w:pPr>
        <w:tabs>
          <w:tab w:val="left" w:pos="709"/>
        </w:tabs>
        <w:autoSpaceDE w:val="0"/>
        <w:autoSpaceDN w:val="0"/>
        <w:adjustRightInd w:val="0"/>
        <w:spacing w:after="0" w:line="240" w:lineRule="auto"/>
        <w:jc w:val="center"/>
        <w:outlineLvl w:val="2"/>
        <w:rPr>
          <w:rFonts w:ascii="Times New Roman" w:eastAsia="Calibri" w:hAnsi="Times New Roman" w:cs="Times New Roman"/>
          <w:b/>
          <w:sz w:val="28"/>
          <w:szCs w:val="28"/>
          <w:lang w:eastAsia="en-US"/>
        </w:rPr>
      </w:pPr>
      <w:r w:rsidRPr="00E65017">
        <w:rPr>
          <w:rFonts w:ascii="Times New Roman" w:eastAsia="Calibri" w:hAnsi="Times New Roman" w:cs="Times New Roman"/>
          <w:b/>
          <w:sz w:val="28"/>
          <w:szCs w:val="28"/>
          <w:lang w:eastAsia="en-US"/>
        </w:rPr>
        <w:lastRenderedPageBreak/>
        <w:t>Прочие неналоговые доходы</w:t>
      </w:r>
    </w:p>
    <w:p w:rsidR="009A38C0" w:rsidRPr="00E65017" w:rsidRDefault="009A38C0" w:rsidP="00A556CA">
      <w:pPr>
        <w:autoSpaceDE w:val="0"/>
        <w:autoSpaceDN w:val="0"/>
        <w:adjustRightInd w:val="0"/>
        <w:spacing w:after="0" w:line="240" w:lineRule="auto"/>
        <w:jc w:val="both"/>
        <w:outlineLvl w:val="2"/>
        <w:rPr>
          <w:rFonts w:ascii="Times New Roman" w:eastAsia="Calibri" w:hAnsi="Times New Roman" w:cs="Times New Roman"/>
          <w:b/>
          <w:sz w:val="28"/>
          <w:szCs w:val="28"/>
          <w:lang w:eastAsia="en-US"/>
        </w:rPr>
      </w:pP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Прочие неналоговые доходы муниципального бюджета на очередной год и</w:t>
      </w:r>
      <w:r w:rsidR="00474404">
        <w:rPr>
          <w:rFonts w:ascii="Times New Roman" w:eastAsia="Calibri" w:hAnsi="Times New Roman" w:cs="Times New Roman"/>
          <w:sz w:val="28"/>
          <w:szCs w:val="28"/>
          <w:lang w:eastAsia="en-US"/>
        </w:rPr>
        <w:t> </w:t>
      </w:r>
      <w:r w:rsidRPr="00E65017">
        <w:rPr>
          <w:rFonts w:ascii="Times New Roman" w:eastAsia="Calibri" w:hAnsi="Times New Roman" w:cs="Times New Roman"/>
          <w:sz w:val="28"/>
          <w:szCs w:val="28"/>
          <w:lang w:eastAsia="en-US"/>
        </w:rPr>
        <w:t>плановый период не прогнозируются по следующим основаниям:</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 в связи с приостановлением финансирования Программы ипотечного кредитования города Рязани отсутствуют возвратные средства в бюджет по данной Программе;</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sz w:val="28"/>
          <w:szCs w:val="28"/>
          <w:lang w:eastAsia="en-US"/>
        </w:rPr>
      </w:pPr>
      <w:r w:rsidRPr="00E65017">
        <w:rPr>
          <w:rFonts w:ascii="Times New Roman" w:eastAsia="Calibri" w:hAnsi="Times New Roman" w:cs="Times New Roman"/>
          <w:sz w:val="28"/>
          <w:szCs w:val="28"/>
          <w:lang w:eastAsia="en-US"/>
        </w:rPr>
        <w:tab/>
        <w:t>- не предусмотрены платежи по договорам о комплексном развитии территории ввиду отсутствия заключенных договоров;</w:t>
      </w:r>
    </w:p>
    <w:p w:rsidR="009A38C0" w:rsidRPr="00E65017" w:rsidRDefault="009A38C0" w:rsidP="00A556CA">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sz w:val="28"/>
          <w:szCs w:val="28"/>
          <w:lang w:eastAsia="en-US"/>
        </w:rPr>
        <w:tab/>
        <w:t xml:space="preserve">- добровольные пожертвования граждан в виде инициативных платежей будут учтены в составе доходов бюджета после проведения конкурса по отбору инициативных проектов на 2025 год.  </w:t>
      </w:r>
    </w:p>
    <w:p w:rsidR="006166EF" w:rsidRPr="00E65017" w:rsidRDefault="006166EF" w:rsidP="00A556CA">
      <w:pPr>
        <w:spacing w:after="0" w:line="240" w:lineRule="auto"/>
        <w:ind w:firstLine="709"/>
        <w:jc w:val="center"/>
        <w:rPr>
          <w:rFonts w:ascii="Times New Roman" w:eastAsia="Calibri" w:hAnsi="Times New Roman" w:cs="Times New Roman"/>
          <w:b/>
          <w:color w:val="000000"/>
          <w:sz w:val="28"/>
          <w:szCs w:val="28"/>
          <w:lang w:eastAsia="en-US"/>
        </w:rPr>
      </w:pPr>
    </w:p>
    <w:p w:rsidR="005060B2" w:rsidRPr="00E65017" w:rsidRDefault="00454ACF" w:rsidP="00A556CA">
      <w:pPr>
        <w:tabs>
          <w:tab w:val="left" w:pos="709"/>
        </w:tabs>
        <w:spacing w:after="0" w:line="240" w:lineRule="auto"/>
        <w:jc w:val="center"/>
        <w:rPr>
          <w:rFonts w:ascii="Times New Roman" w:hAnsi="Times New Roman" w:cs="Times New Roman"/>
          <w:b/>
          <w:bCs/>
          <w:color w:val="000000"/>
          <w:sz w:val="28"/>
          <w:szCs w:val="28"/>
        </w:rPr>
      </w:pPr>
      <w:r w:rsidRPr="00E65017">
        <w:rPr>
          <w:rFonts w:ascii="Times New Roman" w:hAnsi="Times New Roman" w:cs="Times New Roman"/>
          <w:b/>
          <w:bCs/>
          <w:color w:val="000000"/>
          <w:sz w:val="28"/>
          <w:szCs w:val="28"/>
        </w:rPr>
        <w:t>Безвозмездные поступления из вышестоящих бюджетов</w:t>
      </w:r>
    </w:p>
    <w:p w:rsidR="005060B2" w:rsidRPr="00E65017" w:rsidRDefault="005060B2" w:rsidP="00A556CA">
      <w:pPr>
        <w:tabs>
          <w:tab w:val="left" w:pos="709"/>
        </w:tabs>
        <w:spacing w:after="0" w:line="240" w:lineRule="auto"/>
        <w:ind w:firstLine="709"/>
        <w:jc w:val="center"/>
        <w:rPr>
          <w:rFonts w:ascii="Times New Roman" w:hAnsi="Times New Roman" w:cs="Times New Roman"/>
          <w:b/>
          <w:bCs/>
          <w:color w:val="000000"/>
          <w:sz w:val="28"/>
          <w:szCs w:val="28"/>
        </w:rPr>
      </w:pPr>
    </w:p>
    <w:p w:rsidR="007A19AF" w:rsidRPr="00E65017" w:rsidRDefault="00F5404D" w:rsidP="00A556CA">
      <w:pPr>
        <w:tabs>
          <w:tab w:val="left" w:pos="709"/>
        </w:tabs>
        <w:spacing w:after="0" w:line="240" w:lineRule="auto"/>
        <w:ind w:firstLine="709"/>
        <w:jc w:val="both"/>
        <w:rPr>
          <w:rFonts w:ascii="Times New Roman" w:hAnsi="Times New Roman" w:cs="Times New Roman"/>
          <w:color w:val="000000"/>
          <w:sz w:val="28"/>
          <w:szCs w:val="28"/>
        </w:rPr>
      </w:pPr>
      <w:r w:rsidRPr="00E65017">
        <w:rPr>
          <w:rFonts w:ascii="Times New Roman" w:hAnsi="Times New Roman" w:cs="Times New Roman"/>
          <w:snapToGrid w:val="0"/>
          <w:color w:val="000000"/>
          <w:kern w:val="32"/>
          <w:sz w:val="28"/>
          <w:szCs w:val="28"/>
        </w:rPr>
        <w:t>В бюджете города на 202</w:t>
      </w:r>
      <w:r w:rsidR="0057219C" w:rsidRPr="00E65017">
        <w:rPr>
          <w:rFonts w:ascii="Times New Roman" w:hAnsi="Times New Roman" w:cs="Times New Roman"/>
          <w:snapToGrid w:val="0"/>
          <w:color w:val="000000"/>
          <w:kern w:val="32"/>
          <w:sz w:val="28"/>
          <w:szCs w:val="28"/>
        </w:rPr>
        <w:t>5</w:t>
      </w:r>
      <w:r w:rsidRPr="00E65017">
        <w:rPr>
          <w:rFonts w:ascii="Times New Roman" w:hAnsi="Times New Roman" w:cs="Times New Roman"/>
          <w:b/>
          <w:bCs/>
          <w:snapToGrid w:val="0"/>
          <w:color w:val="000000"/>
          <w:kern w:val="32"/>
          <w:sz w:val="28"/>
          <w:szCs w:val="28"/>
        </w:rPr>
        <w:t xml:space="preserve"> </w:t>
      </w:r>
      <w:r w:rsidRPr="00E65017">
        <w:rPr>
          <w:rFonts w:ascii="Times New Roman" w:hAnsi="Times New Roman" w:cs="Times New Roman"/>
          <w:snapToGrid w:val="0"/>
          <w:color w:val="000000"/>
          <w:kern w:val="32"/>
          <w:sz w:val="28"/>
          <w:szCs w:val="28"/>
        </w:rPr>
        <w:t>год безвозмездные поступления предусмотрены в</w:t>
      </w:r>
      <w:r w:rsidR="000B2941" w:rsidRPr="00E65017">
        <w:rPr>
          <w:rFonts w:ascii="Times New Roman" w:hAnsi="Times New Roman" w:cs="Times New Roman"/>
          <w:snapToGrid w:val="0"/>
          <w:color w:val="000000"/>
          <w:kern w:val="32"/>
          <w:sz w:val="28"/>
          <w:szCs w:val="28"/>
        </w:rPr>
        <w:t> </w:t>
      </w:r>
      <w:r w:rsidRPr="00E65017">
        <w:rPr>
          <w:rFonts w:ascii="Times New Roman" w:hAnsi="Times New Roman" w:cs="Times New Roman"/>
          <w:snapToGrid w:val="0"/>
          <w:color w:val="000000"/>
          <w:kern w:val="32"/>
          <w:sz w:val="28"/>
          <w:szCs w:val="28"/>
        </w:rPr>
        <w:t xml:space="preserve">объеме </w:t>
      </w:r>
      <w:r w:rsidR="00334F4F" w:rsidRPr="00E65017">
        <w:rPr>
          <w:rFonts w:ascii="Times New Roman" w:hAnsi="Times New Roman" w:cs="Times New Roman"/>
          <w:snapToGrid w:val="0"/>
          <w:color w:val="000000"/>
          <w:kern w:val="32"/>
          <w:sz w:val="28"/>
          <w:szCs w:val="28"/>
        </w:rPr>
        <w:t>8 723 340,0</w:t>
      </w:r>
      <w:r w:rsidRPr="00E65017">
        <w:rPr>
          <w:rFonts w:ascii="Times New Roman" w:hAnsi="Times New Roman" w:cs="Times New Roman"/>
          <w:snapToGrid w:val="0"/>
          <w:color w:val="000000"/>
          <w:kern w:val="32"/>
          <w:sz w:val="28"/>
          <w:szCs w:val="28"/>
        </w:rPr>
        <w:t xml:space="preserve"> тыс. рублей, на 202</w:t>
      </w:r>
      <w:r w:rsidR="00334F4F" w:rsidRPr="00E65017">
        <w:rPr>
          <w:rFonts w:ascii="Times New Roman" w:hAnsi="Times New Roman" w:cs="Times New Roman"/>
          <w:snapToGrid w:val="0"/>
          <w:color w:val="000000"/>
          <w:kern w:val="32"/>
          <w:sz w:val="28"/>
          <w:szCs w:val="28"/>
        </w:rPr>
        <w:t>6</w:t>
      </w:r>
      <w:r w:rsidRPr="00E65017">
        <w:rPr>
          <w:rFonts w:ascii="Times New Roman" w:hAnsi="Times New Roman" w:cs="Times New Roman"/>
          <w:snapToGrid w:val="0"/>
          <w:color w:val="000000"/>
          <w:kern w:val="32"/>
          <w:sz w:val="28"/>
          <w:szCs w:val="28"/>
        </w:rPr>
        <w:t xml:space="preserve"> год </w:t>
      </w:r>
      <w:r w:rsidRPr="00E65017">
        <w:rPr>
          <w:rFonts w:ascii="Times New Roman" w:hAnsi="Times New Roman" w:cs="Times New Roman"/>
          <w:color w:val="000000"/>
          <w:sz w:val="28"/>
          <w:szCs w:val="28"/>
        </w:rPr>
        <w:t xml:space="preserve">– </w:t>
      </w:r>
      <w:r w:rsidR="00334F4F" w:rsidRPr="00E65017">
        <w:rPr>
          <w:rFonts w:ascii="Times New Roman" w:hAnsi="Times New Roman" w:cs="Times New Roman"/>
          <w:color w:val="000000"/>
          <w:sz w:val="28"/>
          <w:szCs w:val="28"/>
        </w:rPr>
        <w:t>8 431 110,1</w:t>
      </w:r>
      <w:r w:rsidRPr="00E65017">
        <w:rPr>
          <w:rFonts w:ascii="Times New Roman" w:hAnsi="Times New Roman" w:cs="Times New Roman"/>
          <w:snapToGrid w:val="0"/>
          <w:color w:val="000000"/>
          <w:kern w:val="32"/>
          <w:sz w:val="28"/>
          <w:szCs w:val="28"/>
        </w:rPr>
        <w:t xml:space="preserve"> тыс. рублей, на 202</w:t>
      </w:r>
      <w:r w:rsidR="00334F4F" w:rsidRPr="00E65017">
        <w:rPr>
          <w:rFonts w:ascii="Times New Roman" w:hAnsi="Times New Roman" w:cs="Times New Roman"/>
          <w:snapToGrid w:val="0"/>
          <w:color w:val="000000"/>
          <w:kern w:val="32"/>
          <w:sz w:val="28"/>
          <w:szCs w:val="28"/>
        </w:rPr>
        <w:t>7</w:t>
      </w:r>
      <w:r w:rsidRPr="00E65017">
        <w:rPr>
          <w:rFonts w:ascii="Times New Roman" w:hAnsi="Times New Roman" w:cs="Times New Roman"/>
          <w:snapToGrid w:val="0"/>
          <w:color w:val="000000"/>
          <w:kern w:val="32"/>
          <w:sz w:val="28"/>
          <w:szCs w:val="28"/>
        </w:rPr>
        <w:t xml:space="preserve"> год </w:t>
      </w:r>
      <w:r w:rsidRPr="00E65017">
        <w:rPr>
          <w:rFonts w:ascii="Times New Roman" w:hAnsi="Times New Roman" w:cs="Times New Roman"/>
          <w:color w:val="000000"/>
          <w:sz w:val="28"/>
          <w:szCs w:val="28"/>
        </w:rPr>
        <w:t xml:space="preserve">– </w:t>
      </w:r>
      <w:r w:rsidR="00334F4F" w:rsidRPr="00E65017">
        <w:rPr>
          <w:rFonts w:ascii="Times New Roman" w:hAnsi="Times New Roman" w:cs="Times New Roman"/>
          <w:color w:val="000000"/>
          <w:sz w:val="28"/>
          <w:szCs w:val="28"/>
        </w:rPr>
        <w:t>8 086 791,1</w:t>
      </w:r>
      <w:r w:rsidR="008939D8"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тыс. рублей (Приложение</w:t>
      </w:r>
      <w:r w:rsidR="007A19AF" w:rsidRPr="00E65017">
        <w:rPr>
          <w:rFonts w:ascii="Times New Roman" w:hAnsi="Times New Roman" w:cs="Times New Roman"/>
          <w:color w:val="000000"/>
          <w:sz w:val="28"/>
          <w:szCs w:val="28"/>
        </w:rPr>
        <w:t xml:space="preserve"> к пояснительной записке).</w:t>
      </w:r>
    </w:p>
    <w:p w:rsidR="00AC380E" w:rsidRPr="00E65017" w:rsidRDefault="00AC380E" w:rsidP="00A556CA">
      <w:pPr>
        <w:tabs>
          <w:tab w:val="left" w:pos="709"/>
        </w:tabs>
        <w:spacing w:after="0" w:line="240" w:lineRule="auto"/>
        <w:ind w:firstLine="709"/>
        <w:jc w:val="both"/>
        <w:rPr>
          <w:rFonts w:ascii="Times New Roman" w:hAnsi="Times New Roman" w:cs="Times New Roman"/>
          <w:color w:val="000000"/>
          <w:sz w:val="28"/>
          <w:szCs w:val="28"/>
        </w:rPr>
      </w:pPr>
    </w:p>
    <w:p w:rsidR="00AA4768" w:rsidRPr="00E65017" w:rsidRDefault="009419AD" w:rsidP="00A556CA">
      <w:pPr>
        <w:keepNext/>
        <w:numPr>
          <w:ilvl w:val="12"/>
          <w:numId w:val="0"/>
        </w:numPr>
        <w:spacing w:after="0" w:line="240" w:lineRule="auto"/>
        <w:ind w:firstLine="709"/>
        <w:jc w:val="center"/>
        <w:outlineLvl w:val="0"/>
        <w:rPr>
          <w:rFonts w:ascii="Times New Roman" w:hAnsi="Times New Roman" w:cs="Times New Roman"/>
          <w:b/>
          <w:bCs/>
          <w:sz w:val="28"/>
          <w:szCs w:val="28"/>
        </w:rPr>
      </w:pPr>
      <w:r w:rsidRPr="00E65017">
        <w:rPr>
          <w:rFonts w:ascii="Times New Roman" w:hAnsi="Times New Roman" w:cs="Times New Roman"/>
          <w:b/>
          <w:bCs/>
          <w:sz w:val="28"/>
          <w:szCs w:val="28"/>
          <w:lang w:val="en-US"/>
        </w:rPr>
        <w:t>III</w:t>
      </w:r>
      <w:r w:rsidR="00D21A11" w:rsidRPr="00E65017">
        <w:rPr>
          <w:rFonts w:ascii="Times New Roman" w:hAnsi="Times New Roman" w:cs="Times New Roman"/>
          <w:b/>
          <w:bCs/>
          <w:sz w:val="28"/>
          <w:szCs w:val="28"/>
        </w:rPr>
        <w:t>. Расходы бюджета города на 202</w:t>
      </w:r>
      <w:r w:rsidR="00C1210A" w:rsidRPr="00E65017">
        <w:rPr>
          <w:rFonts w:ascii="Times New Roman" w:hAnsi="Times New Roman" w:cs="Times New Roman"/>
          <w:b/>
          <w:bCs/>
          <w:sz w:val="28"/>
          <w:szCs w:val="28"/>
        </w:rPr>
        <w:t>5</w:t>
      </w:r>
      <w:r w:rsidR="00D21A11" w:rsidRPr="00E65017">
        <w:rPr>
          <w:rFonts w:ascii="Times New Roman" w:hAnsi="Times New Roman" w:cs="Times New Roman"/>
          <w:b/>
          <w:bCs/>
          <w:sz w:val="28"/>
          <w:szCs w:val="28"/>
        </w:rPr>
        <w:t xml:space="preserve"> год</w:t>
      </w:r>
    </w:p>
    <w:p w:rsidR="00D21A11" w:rsidRPr="00E65017" w:rsidRDefault="00D21A11" w:rsidP="00A556CA">
      <w:pPr>
        <w:keepNext/>
        <w:numPr>
          <w:ilvl w:val="12"/>
          <w:numId w:val="0"/>
        </w:numPr>
        <w:spacing w:after="0" w:line="240" w:lineRule="auto"/>
        <w:ind w:firstLine="709"/>
        <w:jc w:val="center"/>
        <w:outlineLvl w:val="0"/>
        <w:rPr>
          <w:rFonts w:ascii="Times New Roman" w:hAnsi="Times New Roman" w:cs="Times New Roman"/>
          <w:b/>
          <w:bCs/>
          <w:sz w:val="28"/>
          <w:szCs w:val="28"/>
        </w:rPr>
      </w:pPr>
      <w:r w:rsidRPr="00E65017">
        <w:rPr>
          <w:rFonts w:ascii="Times New Roman" w:hAnsi="Times New Roman" w:cs="Times New Roman"/>
          <w:b/>
          <w:bCs/>
          <w:sz w:val="28"/>
          <w:szCs w:val="28"/>
        </w:rPr>
        <w:t>и на плановый период 202</w:t>
      </w:r>
      <w:r w:rsidR="00C1210A" w:rsidRPr="00E65017">
        <w:rPr>
          <w:rFonts w:ascii="Times New Roman" w:hAnsi="Times New Roman" w:cs="Times New Roman"/>
          <w:b/>
          <w:bCs/>
          <w:sz w:val="28"/>
          <w:szCs w:val="28"/>
        </w:rPr>
        <w:t>6</w:t>
      </w:r>
      <w:r w:rsidRPr="00E65017">
        <w:rPr>
          <w:rFonts w:ascii="Times New Roman" w:hAnsi="Times New Roman" w:cs="Times New Roman"/>
          <w:b/>
          <w:bCs/>
          <w:sz w:val="28"/>
          <w:szCs w:val="28"/>
        </w:rPr>
        <w:t xml:space="preserve"> и 202</w:t>
      </w:r>
      <w:r w:rsidR="00C1210A" w:rsidRPr="00E65017">
        <w:rPr>
          <w:rFonts w:ascii="Times New Roman" w:hAnsi="Times New Roman" w:cs="Times New Roman"/>
          <w:b/>
          <w:bCs/>
          <w:sz w:val="28"/>
          <w:szCs w:val="28"/>
        </w:rPr>
        <w:t>7</w:t>
      </w:r>
      <w:r w:rsidRPr="00E65017">
        <w:rPr>
          <w:rFonts w:ascii="Times New Roman" w:hAnsi="Times New Roman" w:cs="Times New Roman"/>
          <w:b/>
          <w:bCs/>
          <w:sz w:val="28"/>
          <w:szCs w:val="28"/>
        </w:rPr>
        <w:t xml:space="preserve"> годов</w:t>
      </w:r>
    </w:p>
    <w:p w:rsidR="006A44FB" w:rsidRPr="00E65017" w:rsidRDefault="006A44FB" w:rsidP="00A556CA">
      <w:pPr>
        <w:spacing w:after="0" w:line="240" w:lineRule="auto"/>
        <w:jc w:val="center"/>
        <w:rPr>
          <w:rFonts w:ascii="Times New Roman" w:hAnsi="Times New Roman" w:cs="Times New Roman"/>
          <w:b/>
          <w:bCs/>
          <w:sz w:val="28"/>
          <w:szCs w:val="28"/>
        </w:rPr>
      </w:pPr>
    </w:p>
    <w:p w:rsidR="00B52F89" w:rsidRPr="00E65017" w:rsidRDefault="00B52F89" w:rsidP="00A556CA">
      <w:pPr>
        <w:spacing w:after="0" w:line="240" w:lineRule="auto"/>
        <w:jc w:val="center"/>
        <w:rPr>
          <w:rFonts w:ascii="Times New Roman" w:hAnsi="Times New Roman" w:cs="Times New Roman"/>
          <w:b/>
          <w:bCs/>
          <w:sz w:val="28"/>
          <w:szCs w:val="28"/>
        </w:rPr>
      </w:pPr>
      <w:r w:rsidRPr="00E65017">
        <w:rPr>
          <w:rFonts w:ascii="Times New Roman" w:hAnsi="Times New Roman" w:cs="Times New Roman"/>
          <w:b/>
          <w:bCs/>
          <w:sz w:val="28"/>
          <w:szCs w:val="28"/>
        </w:rPr>
        <w:t xml:space="preserve">Общие подходы к формированию объема и структуры </w:t>
      </w:r>
    </w:p>
    <w:p w:rsidR="00B52F89" w:rsidRPr="00E65017" w:rsidRDefault="00B52F89" w:rsidP="00A556CA">
      <w:pPr>
        <w:spacing w:after="0" w:line="240" w:lineRule="auto"/>
        <w:jc w:val="center"/>
        <w:rPr>
          <w:rFonts w:ascii="Times New Roman" w:hAnsi="Times New Roman" w:cs="Times New Roman"/>
          <w:b/>
          <w:bCs/>
          <w:sz w:val="28"/>
          <w:szCs w:val="28"/>
        </w:rPr>
      </w:pPr>
      <w:r w:rsidRPr="00E65017">
        <w:rPr>
          <w:rFonts w:ascii="Times New Roman" w:hAnsi="Times New Roman" w:cs="Times New Roman"/>
          <w:b/>
          <w:bCs/>
          <w:sz w:val="28"/>
          <w:szCs w:val="28"/>
        </w:rPr>
        <w:t xml:space="preserve">расходов бюджета города </w:t>
      </w:r>
    </w:p>
    <w:p w:rsidR="00B52F89" w:rsidRPr="00E65017" w:rsidRDefault="00B52F89" w:rsidP="00A556CA">
      <w:pPr>
        <w:spacing w:after="0" w:line="240" w:lineRule="auto"/>
        <w:jc w:val="center"/>
        <w:rPr>
          <w:rFonts w:ascii="Times New Roman" w:hAnsi="Times New Roman" w:cs="Times New Roman"/>
          <w:b/>
          <w:bCs/>
          <w:color w:val="000000"/>
          <w:sz w:val="28"/>
          <w:szCs w:val="28"/>
        </w:rPr>
      </w:pPr>
    </w:p>
    <w:p w:rsidR="00C83B72" w:rsidRPr="00E65017" w:rsidRDefault="00C83B72" w:rsidP="00A556CA">
      <w:pPr>
        <w:tabs>
          <w:tab w:val="left" w:pos="708"/>
        </w:tabs>
        <w:suppressAutoHyphen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Формирование объема и структуры расходов бюджета города осуществлялось исходя из следующих общих подходов:</w:t>
      </w:r>
    </w:p>
    <w:p w:rsidR="00C83B72" w:rsidRPr="00E65017" w:rsidRDefault="00C83B72" w:rsidP="00A556CA">
      <w:pPr>
        <w:tabs>
          <w:tab w:val="left" w:pos="708"/>
        </w:tabs>
        <w:suppressAutoHyphen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1) определение «базовых» объемо</w:t>
      </w:r>
      <w:r w:rsidR="00C1210A" w:rsidRPr="00E65017">
        <w:rPr>
          <w:rFonts w:ascii="Times New Roman" w:hAnsi="Times New Roman" w:cs="Times New Roman"/>
          <w:sz w:val="28"/>
          <w:szCs w:val="28"/>
        </w:rPr>
        <w:t>в бюджетных ассигнований на 2025</w:t>
      </w:r>
      <w:r w:rsidRPr="00E65017">
        <w:rPr>
          <w:rFonts w:ascii="Times New Roman" w:hAnsi="Times New Roman" w:cs="Times New Roman"/>
          <w:sz w:val="28"/>
          <w:szCs w:val="28"/>
        </w:rPr>
        <w:t>-202</w:t>
      </w:r>
      <w:r w:rsidR="00C1210A" w:rsidRPr="00E65017">
        <w:rPr>
          <w:rFonts w:ascii="Times New Roman" w:hAnsi="Times New Roman" w:cs="Times New Roman"/>
          <w:sz w:val="28"/>
          <w:szCs w:val="28"/>
        </w:rPr>
        <w:t>7</w:t>
      </w:r>
      <w:r w:rsidRPr="00E65017">
        <w:rPr>
          <w:rFonts w:ascii="Times New Roman" w:hAnsi="Times New Roman" w:cs="Times New Roman"/>
          <w:sz w:val="28"/>
          <w:szCs w:val="28"/>
        </w:rPr>
        <w:t xml:space="preserve"> годы на уровне доведенных в 202</w:t>
      </w:r>
      <w:r w:rsidR="00C1210A" w:rsidRPr="00E65017">
        <w:rPr>
          <w:rFonts w:ascii="Times New Roman" w:hAnsi="Times New Roman" w:cs="Times New Roman"/>
          <w:sz w:val="28"/>
          <w:szCs w:val="28"/>
        </w:rPr>
        <w:t>4</w:t>
      </w:r>
      <w:r w:rsidRPr="00E65017">
        <w:rPr>
          <w:rFonts w:ascii="Times New Roman" w:hAnsi="Times New Roman" w:cs="Times New Roman"/>
          <w:sz w:val="28"/>
          <w:szCs w:val="28"/>
        </w:rPr>
        <w:t xml:space="preserve"> году до главных распорядителей лимитов бюджетных обязательств;</w:t>
      </w:r>
    </w:p>
    <w:p w:rsidR="00C83B72" w:rsidRPr="00E65017" w:rsidRDefault="00C83B72" w:rsidP="00A556CA">
      <w:pPr>
        <w:tabs>
          <w:tab w:val="left" w:pos="708"/>
        </w:tabs>
        <w:suppressAutoHyphen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2) уточнение «базовых» объемов на 202</w:t>
      </w:r>
      <w:r w:rsidR="00C1210A" w:rsidRPr="00E65017">
        <w:rPr>
          <w:rFonts w:ascii="Times New Roman" w:hAnsi="Times New Roman" w:cs="Times New Roman"/>
          <w:sz w:val="28"/>
          <w:szCs w:val="28"/>
        </w:rPr>
        <w:t>5</w:t>
      </w:r>
      <w:r w:rsidRPr="00E65017">
        <w:rPr>
          <w:rFonts w:ascii="Times New Roman" w:hAnsi="Times New Roman" w:cs="Times New Roman"/>
          <w:sz w:val="28"/>
          <w:szCs w:val="28"/>
        </w:rPr>
        <w:t>-202</w:t>
      </w:r>
      <w:r w:rsidR="00C1210A" w:rsidRPr="00E65017">
        <w:rPr>
          <w:rFonts w:ascii="Times New Roman" w:hAnsi="Times New Roman" w:cs="Times New Roman"/>
          <w:sz w:val="28"/>
          <w:szCs w:val="28"/>
        </w:rPr>
        <w:t>7</w:t>
      </w:r>
      <w:r w:rsidRPr="00E65017">
        <w:rPr>
          <w:rFonts w:ascii="Times New Roman" w:hAnsi="Times New Roman" w:cs="Times New Roman"/>
          <w:sz w:val="28"/>
          <w:szCs w:val="28"/>
        </w:rPr>
        <w:t xml:space="preserve"> годы:</w:t>
      </w:r>
    </w:p>
    <w:p w:rsidR="00C83B72" w:rsidRPr="00E65017" w:rsidRDefault="00C83B72" w:rsidP="00A556CA">
      <w:pPr>
        <w:tabs>
          <w:tab w:val="left" w:pos="708"/>
        </w:tabs>
        <w:suppressAutoHyphen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на прекращение расходных обязательств ограниченного срока действия и разовых мероприятий;</w:t>
      </w:r>
    </w:p>
    <w:p w:rsidR="00C83B72" w:rsidRPr="00E65017" w:rsidRDefault="00C83B72" w:rsidP="00A556CA">
      <w:pPr>
        <w:tabs>
          <w:tab w:val="left" w:pos="708"/>
        </w:tabs>
        <w:suppressAutoHyphen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на увеличение бюджетных ассигнований в целях сохранения достигнутого уровня заработной платы отдельных категорий работников бюджетной сферы в соответствии с указами Президента РФ 2012 года;</w:t>
      </w:r>
    </w:p>
    <w:p w:rsidR="00C83B72" w:rsidRPr="00E65017" w:rsidRDefault="00C83B72" w:rsidP="00A556CA">
      <w:pPr>
        <w:tabs>
          <w:tab w:val="left" w:pos="708"/>
        </w:tabs>
        <w:suppressAutoHyphen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на индексацию заработной платы работникам бюджетной сферы, не подпадающим под указы Президента РФ, на прогнозный уровень инфляции;</w:t>
      </w:r>
    </w:p>
    <w:p w:rsidR="00C83B72" w:rsidRPr="00E65017" w:rsidRDefault="00C83B72" w:rsidP="00A556CA">
      <w:pPr>
        <w:widowControl w:val="0"/>
        <w:tabs>
          <w:tab w:val="left" w:pos="9720"/>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на увеличение бюджетных ассигнований по мероприятиям «длящегося» характера, возникшим в ходе исполнения бюджета города в 202</w:t>
      </w:r>
      <w:r w:rsidR="00A87798" w:rsidRPr="00E65017">
        <w:rPr>
          <w:rFonts w:ascii="Times New Roman" w:hAnsi="Times New Roman" w:cs="Times New Roman"/>
          <w:sz w:val="28"/>
          <w:szCs w:val="28"/>
        </w:rPr>
        <w:t>4</w:t>
      </w:r>
      <w:r w:rsidRPr="00E65017">
        <w:rPr>
          <w:rFonts w:ascii="Times New Roman" w:hAnsi="Times New Roman" w:cs="Times New Roman"/>
          <w:sz w:val="28"/>
          <w:szCs w:val="28"/>
        </w:rPr>
        <w:t xml:space="preserve"> году,</w:t>
      </w:r>
      <w:r w:rsidRPr="00E65017">
        <w:t xml:space="preserve"> </w:t>
      </w:r>
      <w:r w:rsidRPr="00E65017">
        <w:rPr>
          <w:rFonts w:ascii="Times New Roman" w:hAnsi="Times New Roman" w:cs="Times New Roman"/>
          <w:sz w:val="28"/>
          <w:szCs w:val="28"/>
        </w:rPr>
        <w:t>на</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обеспечение функционирования вводимых в эксплуатацию в 202</w:t>
      </w:r>
      <w:r w:rsidR="00A87798" w:rsidRPr="00E65017">
        <w:rPr>
          <w:rFonts w:ascii="Times New Roman" w:hAnsi="Times New Roman" w:cs="Times New Roman"/>
          <w:sz w:val="28"/>
          <w:szCs w:val="28"/>
        </w:rPr>
        <w:t>4</w:t>
      </w:r>
      <w:r w:rsidRPr="00E65017">
        <w:rPr>
          <w:rFonts w:ascii="Times New Roman" w:hAnsi="Times New Roman" w:cs="Times New Roman"/>
          <w:sz w:val="28"/>
          <w:szCs w:val="28"/>
        </w:rPr>
        <w:t xml:space="preserve"> году учреждений;</w:t>
      </w:r>
    </w:p>
    <w:p w:rsidR="00C83B72" w:rsidRPr="00E65017" w:rsidRDefault="00C83B72" w:rsidP="00A556CA">
      <w:pPr>
        <w:widowControl w:val="0"/>
        <w:tabs>
          <w:tab w:val="left" w:pos="9720"/>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w:t>
      </w:r>
      <w:r w:rsidRPr="00E65017">
        <w:t xml:space="preserve"> </w:t>
      </w:r>
      <w:r w:rsidRPr="00E65017">
        <w:rPr>
          <w:rFonts w:ascii="Times New Roman" w:hAnsi="Times New Roman" w:cs="Times New Roman"/>
          <w:sz w:val="28"/>
          <w:szCs w:val="28"/>
        </w:rPr>
        <w:t>на увеличение бюджетных ассигнований, связанных с оплатой коммунальных услуг, в связи с ежегодной индексацией расходов на</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 xml:space="preserve">коммунальные услуги на прогнозный уровень инфляции; </w:t>
      </w:r>
    </w:p>
    <w:p w:rsidR="00C83B72" w:rsidRPr="00E65017" w:rsidRDefault="00C83B72" w:rsidP="00A556CA">
      <w:pPr>
        <w:widowControl w:val="0"/>
        <w:tabs>
          <w:tab w:val="left" w:pos="9720"/>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lastRenderedPageBreak/>
        <w:t>-</w:t>
      </w:r>
      <w:r w:rsidRPr="00E65017">
        <w:t xml:space="preserve"> </w:t>
      </w:r>
      <w:r w:rsidRPr="00E65017">
        <w:rPr>
          <w:rFonts w:ascii="Times New Roman" w:hAnsi="Times New Roman" w:cs="Times New Roman"/>
          <w:sz w:val="28"/>
          <w:szCs w:val="28"/>
        </w:rPr>
        <w:t>на индексацию отдельных расходов (связь, транспортные услуги, приобретение ГСМ и т.п.) на прогнозный уровень инфляции;</w:t>
      </w:r>
    </w:p>
    <w:p w:rsidR="00C83B72" w:rsidRPr="00E65017" w:rsidRDefault="00C83B72" w:rsidP="00A556CA">
      <w:pPr>
        <w:widowControl w:val="0"/>
        <w:tabs>
          <w:tab w:val="left" w:pos="9720"/>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увеличен</w:t>
      </w:r>
      <w:r w:rsidR="005F1CF0" w:rsidRPr="00E65017">
        <w:rPr>
          <w:rFonts w:ascii="Times New Roman" w:hAnsi="Times New Roman" w:cs="Times New Roman"/>
          <w:sz w:val="28"/>
          <w:szCs w:val="28"/>
        </w:rPr>
        <w:t>ие</w:t>
      </w:r>
      <w:r w:rsidRPr="00E65017">
        <w:rPr>
          <w:rFonts w:ascii="Times New Roman" w:hAnsi="Times New Roman" w:cs="Times New Roman"/>
          <w:sz w:val="28"/>
          <w:szCs w:val="28"/>
        </w:rPr>
        <w:t xml:space="preserve"> бюджетных ассигнований на обслуживание муниципального долга;</w:t>
      </w:r>
    </w:p>
    <w:p w:rsidR="00C83B72" w:rsidRPr="00E65017" w:rsidRDefault="00C83B72" w:rsidP="00A556CA">
      <w:pPr>
        <w:widowControl w:val="0"/>
        <w:tabs>
          <w:tab w:val="left" w:pos="9720"/>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обеспечение в необходимом объеме расходов по софинансированию получаемых из вышестоящего бюджета межбюджетных трансфертов, в том числе на реализацию национальных проектов;</w:t>
      </w:r>
    </w:p>
    <w:p w:rsidR="00C83B72" w:rsidRPr="00E65017" w:rsidRDefault="00C83B72" w:rsidP="00A556CA">
      <w:pPr>
        <w:widowControl w:val="0"/>
        <w:tabs>
          <w:tab w:val="left" w:pos="9720"/>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определен</w:t>
      </w:r>
      <w:r w:rsidR="005F1CF0" w:rsidRPr="00E65017">
        <w:rPr>
          <w:rFonts w:ascii="Times New Roman" w:hAnsi="Times New Roman" w:cs="Times New Roman"/>
          <w:sz w:val="28"/>
          <w:szCs w:val="28"/>
        </w:rPr>
        <w:t>ие</w:t>
      </w:r>
      <w:r w:rsidRPr="00E65017">
        <w:rPr>
          <w:rFonts w:ascii="Times New Roman" w:hAnsi="Times New Roman" w:cs="Times New Roman"/>
          <w:sz w:val="28"/>
          <w:szCs w:val="28"/>
        </w:rPr>
        <w:t xml:space="preserve"> объема прочих бюджетных ассигнований в рамках муниципальных программ, исходя из реальных возможностей бюджета города по</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их финансовому обеспечению.</w:t>
      </w:r>
    </w:p>
    <w:p w:rsidR="00A556CA" w:rsidRPr="00E65017" w:rsidRDefault="00A556CA" w:rsidP="00A556CA">
      <w:pPr>
        <w:widowControl w:val="0"/>
        <w:tabs>
          <w:tab w:val="left" w:pos="9720"/>
        </w:tabs>
        <w:spacing w:after="0" w:line="240" w:lineRule="auto"/>
        <w:ind w:firstLine="709"/>
        <w:jc w:val="both"/>
        <w:rPr>
          <w:rFonts w:ascii="Times New Roman" w:hAnsi="Times New Roman" w:cs="Times New Roman"/>
          <w:sz w:val="28"/>
          <w:szCs w:val="28"/>
        </w:rPr>
      </w:pPr>
    </w:p>
    <w:p w:rsidR="00D21A11" w:rsidRPr="00E65017" w:rsidRDefault="009419AD" w:rsidP="00A556CA">
      <w:pPr>
        <w:spacing w:after="0" w:line="240" w:lineRule="auto"/>
        <w:ind w:firstLine="709"/>
        <w:jc w:val="center"/>
        <w:rPr>
          <w:rFonts w:ascii="Times New Roman" w:hAnsi="Times New Roman" w:cs="Times New Roman"/>
          <w:b/>
          <w:bCs/>
          <w:sz w:val="28"/>
          <w:szCs w:val="28"/>
        </w:rPr>
      </w:pPr>
      <w:r w:rsidRPr="00E65017">
        <w:rPr>
          <w:rFonts w:ascii="Times New Roman" w:hAnsi="Times New Roman" w:cs="Times New Roman"/>
          <w:b/>
          <w:bCs/>
          <w:sz w:val="28"/>
          <w:szCs w:val="28"/>
        </w:rPr>
        <w:t>3</w:t>
      </w:r>
      <w:r w:rsidR="00D21A11" w:rsidRPr="00E65017">
        <w:rPr>
          <w:rFonts w:ascii="Times New Roman" w:hAnsi="Times New Roman" w:cs="Times New Roman"/>
          <w:b/>
          <w:bCs/>
          <w:sz w:val="28"/>
          <w:szCs w:val="28"/>
        </w:rPr>
        <w:t>.1. Программная структура расходов бюджета города на 202</w:t>
      </w:r>
      <w:r w:rsidR="00C1210A" w:rsidRPr="00E65017">
        <w:rPr>
          <w:rFonts w:ascii="Times New Roman" w:hAnsi="Times New Roman" w:cs="Times New Roman"/>
          <w:b/>
          <w:bCs/>
          <w:sz w:val="28"/>
          <w:szCs w:val="28"/>
        </w:rPr>
        <w:t>5</w:t>
      </w:r>
      <w:r w:rsidR="00D21A11" w:rsidRPr="00E65017">
        <w:rPr>
          <w:rFonts w:ascii="Times New Roman" w:hAnsi="Times New Roman" w:cs="Times New Roman"/>
          <w:b/>
          <w:bCs/>
          <w:sz w:val="28"/>
          <w:szCs w:val="28"/>
        </w:rPr>
        <w:t xml:space="preserve"> год и</w:t>
      </w:r>
      <w:r w:rsidR="000B2941" w:rsidRPr="00E65017">
        <w:rPr>
          <w:rFonts w:ascii="Times New Roman" w:hAnsi="Times New Roman" w:cs="Times New Roman"/>
          <w:b/>
          <w:bCs/>
          <w:sz w:val="28"/>
          <w:szCs w:val="28"/>
          <w:lang w:val="en-US"/>
        </w:rPr>
        <w:t> </w:t>
      </w:r>
      <w:r w:rsidR="00D21A11" w:rsidRPr="00E65017">
        <w:rPr>
          <w:rFonts w:ascii="Times New Roman" w:hAnsi="Times New Roman" w:cs="Times New Roman"/>
          <w:b/>
          <w:bCs/>
          <w:sz w:val="28"/>
          <w:szCs w:val="28"/>
        </w:rPr>
        <w:t>на</w:t>
      </w:r>
      <w:r w:rsidR="000B2941" w:rsidRPr="00E65017">
        <w:rPr>
          <w:rFonts w:ascii="Times New Roman" w:hAnsi="Times New Roman" w:cs="Times New Roman"/>
          <w:b/>
          <w:bCs/>
          <w:sz w:val="28"/>
          <w:szCs w:val="28"/>
          <w:lang w:val="en-US"/>
        </w:rPr>
        <w:t> </w:t>
      </w:r>
      <w:r w:rsidR="00D21A11" w:rsidRPr="00E65017">
        <w:rPr>
          <w:rFonts w:ascii="Times New Roman" w:hAnsi="Times New Roman" w:cs="Times New Roman"/>
          <w:b/>
          <w:bCs/>
          <w:sz w:val="28"/>
          <w:szCs w:val="28"/>
        </w:rPr>
        <w:t>плановый период 202</w:t>
      </w:r>
      <w:r w:rsidR="00C1210A" w:rsidRPr="00E65017">
        <w:rPr>
          <w:rFonts w:ascii="Times New Roman" w:hAnsi="Times New Roman" w:cs="Times New Roman"/>
          <w:b/>
          <w:bCs/>
          <w:sz w:val="28"/>
          <w:szCs w:val="28"/>
        </w:rPr>
        <w:t>6</w:t>
      </w:r>
      <w:r w:rsidR="00D21A11" w:rsidRPr="00E65017">
        <w:rPr>
          <w:rFonts w:ascii="Times New Roman" w:hAnsi="Times New Roman" w:cs="Times New Roman"/>
          <w:b/>
          <w:bCs/>
          <w:sz w:val="28"/>
          <w:szCs w:val="28"/>
        </w:rPr>
        <w:t xml:space="preserve"> и 202</w:t>
      </w:r>
      <w:r w:rsidR="00C1210A" w:rsidRPr="00E65017">
        <w:rPr>
          <w:rFonts w:ascii="Times New Roman" w:hAnsi="Times New Roman" w:cs="Times New Roman"/>
          <w:b/>
          <w:bCs/>
          <w:sz w:val="28"/>
          <w:szCs w:val="28"/>
        </w:rPr>
        <w:t>7</w:t>
      </w:r>
      <w:r w:rsidR="00D21A11" w:rsidRPr="00E65017">
        <w:rPr>
          <w:rFonts w:ascii="Times New Roman" w:hAnsi="Times New Roman" w:cs="Times New Roman"/>
          <w:b/>
          <w:bCs/>
          <w:sz w:val="28"/>
          <w:szCs w:val="28"/>
        </w:rPr>
        <w:t xml:space="preserve"> годов</w:t>
      </w:r>
    </w:p>
    <w:p w:rsidR="00D21A11" w:rsidRPr="00E65017" w:rsidRDefault="00D21A11" w:rsidP="00A556CA">
      <w:pPr>
        <w:spacing w:after="0" w:line="240" w:lineRule="auto"/>
        <w:jc w:val="center"/>
        <w:rPr>
          <w:rFonts w:ascii="Times New Roman" w:hAnsi="Times New Roman" w:cs="Times New Roman"/>
          <w:b/>
          <w:bCs/>
          <w:sz w:val="28"/>
          <w:szCs w:val="28"/>
        </w:rPr>
      </w:pPr>
    </w:p>
    <w:p w:rsidR="00D21A11" w:rsidRPr="00E65017" w:rsidRDefault="00D21A11"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Проект бюджета города на 202</w:t>
      </w:r>
      <w:r w:rsidR="00C1210A" w:rsidRPr="00E65017">
        <w:rPr>
          <w:rFonts w:ascii="Times New Roman" w:hAnsi="Times New Roman" w:cs="Times New Roman"/>
          <w:sz w:val="28"/>
          <w:szCs w:val="28"/>
        </w:rPr>
        <w:t>5</w:t>
      </w:r>
      <w:r w:rsidRPr="00E65017">
        <w:rPr>
          <w:rFonts w:ascii="Times New Roman" w:hAnsi="Times New Roman" w:cs="Times New Roman"/>
          <w:sz w:val="28"/>
          <w:szCs w:val="28"/>
        </w:rPr>
        <w:t>-202</w:t>
      </w:r>
      <w:r w:rsidR="00C1210A" w:rsidRPr="00E65017">
        <w:rPr>
          <w:rFonts w:ascii="Times New Roman" w:hAnsi="Times New Roman" w:cs="Times New Roman"/>
          <w:sz w:val="28"/>
          <w:szCs w:val="28"/>
        </w:rPr>
        <w:t>7</w:t>
      </w:r>
      <w:r w:rsidRPr="00E65017">
        <w:rPr>
          <w:rFonts w:ascii="Times New Roman" w:hAnsi="Times New Roman" w:cs="Times New Roman"/>
          <w:sz w:val="28"/>
          <w:szCs w:val="28"/>
        </w:rPr>
        <w:t xml:space="preserve"> годы отражает бюджетные ассигнования в разрезе муниципальных программ, а также основных мероприятий. Программный формат бюджета позволяет обеспечивать увязку бюджетных ассигнований непосредственно с основными мероприятиями и</w:t>
      </w:r>
      <w:r w:rsidR="000B2941" w:rsidRPr="00E65017">
        <w:rPr>
          <w:rFonts w:ascii="Times New Roman" w:hAnsi="Times New Roman" w:cs="Times New Roman"/>
          <w:sz w:val="28"/>
          <w:szCs w:val="28"/>
          <w:lang w:val="en-US"/>
        </w:rPr>
        <w:t> </w:t>
      </w:r>
      <w:r w:rsidRPr="00E65017">
        <w:rPr>
          <w:rFonts w:ascii="Times New Roman" w:hAnsi="Times New Roman" w:cs="Times New Roman"/>
          <w:sz w:val="28"/>
          <w:szCs w:val="28"/>
        </w:rPr>
        <w:t>соответствующими им целевыми показателями (индикаторами), а</w:t>
      </w:r>
      <w:r w:rsidR="000B2941" w:rsidRPr="00E65017">
        <w:rPr>
          <w:rFonts w:ascii="Times New Roman" w:hAnsi="Times New Roman" w:cs="Times New Roman"/>
          <w:sz w:val="28"/>
          <w:szCs w:val="28"/>
          <w:lang w:val="en-US"/>
        </w:rPr>
        <w:t> </w:t>
      </w:r>
      <w:r w:rsidRPr="00E65017">
        <w:rPr>
          <w:rFonts w:ascii="Times New Roman" w:hAnsi="Times New Roman" w:cs="Times New Roman"/>
          <w:sz w:val="28"/>
          <w:szCs w:val="28"/>
        </w:rPr>
        <w:t>также</w:t>
      </w:r>
      <w:r w:rsidR="000B2941" w:rsidRPr="00E65017">
        <w:rPr>
          <w:rFonts w:ascii="Times New Roman" w:hAnsi="Times New Roman" w:cs="Times New Roman"/>
          <w:sz w:val="28"/>
          <w:szCs w:val="28"/>
          <w:lang w:val="en-US"/>
        </w:rPr>
        <w:t> </w:t>
      </w:r>
      <w:r w:rsidRPr="00E65017">
        <w:rPr>
          <w:rFonts w:ascii="Times New Roman" w:hAnsi="Times New Roman" w:cs="Times New Roman"/>
          <w:sz w:val="28"/>
          <w:szCs w:val="28"/>
        </w:rPr>
        <w:t>возможность оценки достижения целей, задач и запланированных результатов реализации муниципальных программ.</w:t>
      </w:r>
    </w:p>
    <w:p w:rsidR="00BA5E21" w:rsidRPr="00E65017" w:rsidRDefault="00BE031D"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В рамках формирования проекта </w:t>
      </w:r>
      <w:r w:rsidR="007F38C9" w:rsidRPr="00E65017">
        <w:rPr>
          <w:rFonts w:ascii="Times New Roman" w:hAnsi="Times New Roman" w:cs="Times New Roman"/>
          <w:sz w:val="28"/>
          <w:szCs w:val="28"/>
        </w:rPr>
        <w:t xml:space="preserve">бюджета </w:t>
      </w:r>
      <w:r w:rsidRPr="00E65017">
        <w:rPr>
          <w:rFonts w:ascii="Times New Roman" w:hAnsi="Times New Roman" w:cs="Times New Roman"/>
          <w:sz w:val="28"/>
          <w:szCs w:val="28"/>
        </w:rPr>
        <w:t>муниципальные программы приведены в соответствие со Стратеги</w:t>
      </w:r>
      <w:r w:rsidR="007F38C9" w:rsidRPr="00E65017">
        <w:rPr>
          <w:rFonts w:ascii="Times New Roman" w:hAnsi="Times New Roman" w:cs="Times New Roman"/>
          <w:sz w:val="28"/>
          <w:szCs w:val="28"/>
        </w:rPr>
        <w:t>ей</w:t>
      </w:r>
      <w:r w:rsidRPr="00E65017">
        <w:rPr>
          <w:rFonts w:ascii="Times New Roman" w:hAnsi="Times New Roman" w:cs="Times New Roman"/>
          <w:sz w:val="28"/>
          <w:szCs w:val="28"/>
        </w:rPr>
        <w:t xml:space="preserve"> социально-экономического развития города Рязани до</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2030 года, утвержденной решением Рязанской городской Думы от 21.06.2021 № 108-</w:t>
      </w:r>
      <w:r w:rsidRPr="00E65017">
        <w:rPr>
          <w:rFonts w:ascii="Times New Roman" w:hAnsi="Times New Roman" w:cs="Times New Roman"/>
          <w:sz w:val="28"/>
          <w:szCs w:val="28"/>
          <w:lang w:val="en-US"/>
        </w:rPr>
        <w:t>III</w:t>
      </w:r>
      <w:r w:rsidRPr="00E65017">
        <w:rPr>
          <w:rFonts w:ascii="Times New Roman" w:hAnsi="Times New Roman" w:cs="Times New Roman"/>
          <w:sz w:val="28"/>
          <w:szCs w:val="28"/>
        </w:rPr>
        <w:t xml:space="preserve">. </w:t>
      </w:r>
      <w:r w:rsidR="001E15E6" w:rsidRPr="00E65017">
        <w:rPr>
          <w:rFonts w:ascii="Times New Roman" w:hAnsi="Times New Roman" w:cs="Times New Roman"/>
          <w:sz w:val="28"/>
          <w:szCs w:val="28"/>
        </w:rPr>
        <w:t>Проект бюджета города</w:t>
      </w:r>
      <w:r w:rsidRPr="00E65017">
        <w:rPr>
          <w:rFonts w:ascii="Times New Roman" w:hAnsi="Times New Roman" w:cs="Times New Roman"/>
          <w:sz w:val="28"/>
          <w:szCs w:val="28"/>
        </w:rPr>
        <w:t xml:space="preserve"> сформирован</w:t>
      </w:r>
      <w:r w:rsidR="001E15E6" w:rsidRPr="00E65017">
        <w:rPr>
          <w:rFonts w:ascii="Times New Roman" w:hAnsi="Times New Roman" w:cs="Times New Roman"/>
          <w:sz w:val="28"/>
          <w:szCs w:val="28"/>
        </w:rPr>
        <w:t xml:space="preserve"> на основе</w:t>
      </w:r>
      <w:r w:rsidR="00AC380E" w:rsidRPr="00E65017">
        <w:rPr>
          <w:rFonts w:ascii="Times New Roman" w:hAnsi="Times New Roman" w:cs="Times New Roman"/>
          <w:sz w:val="28"/>
          <w:szCs w:val="28"/>
        </w:rPr>
        <w:t xml:space="preserve"> 19</w:t>
      </w:r>
      <w:r w:rsidR="007F38C9" w:rsidRPr="00E65017">
        <w:rPr>
          <w:rFonts w:ascii="Times New Roman" w:hAnsi="Times New Roman" w:cs="Times New Roman"/>
          <w:sz w:val="28"/>
          <w:szCs w:val="28"/>
        </w:rPr>
        <w:t> </w:t>
      </w:r>
      <w:r w:rsidRPr="00E65017">
        <w:rPr>
          <w:rFonts w:ascii="Times New Roman" w:hAnsi="Times New Roman" w:cs="Times New Roman"/>
          <w:sz w:val="28"/>
          <w:szCs w:val="28"/>
        </w:rPr>
        <w:t>муниципа</w:t>
      </w:r>
      <w:r w:rsidR="001E15E6" w:rsidRPr="00E65017">
        <w:rPr>
          <w:rFonts w:ascii="Times New Roman" w:hAnsi="Times New Roman" w:cs="Times New Roman"/>
          <w:sz w:val="28"/>
          <w:szCs w:val="28"/>
        </w:rPr>
        <w:t>льных программ</w:t>
      </w:r>
      <w:r w:rsidRPr="00E65017">
        <w:rPr>
          <w:rFonts w:ascii="Times New Roman" w:hAnsi="Times New Roman" w:cs="Times New Roman"/>
          <w:sz w:val="28"/>
          <w:szCs w:val="28"/>
        </w:rPr>
        <w:t>.</w:t>
      </w:r>
      <w:r w:rsidR="00951033" w:rsidRPr="00E65017">
        <w:rPr>
          <w:rFonts w:ascii="Times New Roman" w:hAnsi="Times New Roman" w:cs="Times New Roman"/>
          <w:sz w:val="28"/>
          <w:szCs w:val="28"/>
        </w:rPr>
        <w:t xml:space="preserve"> </w:t>
      </w:r>
      <w:r w:rsidR="00D21A11" w:rsidRPr="00E65017">
        <w:rPr>
          <w:rFonts w:ascii="Times New Roman" w:hAnsi="Times New Roman" w:cs="Times New Roman"/>
          <w:sz w:val="28"/>
          <w:szCs w:val="28"/>
        </w:rPr>
        <w:t>К</w:t>
      </w:r>
      <w:r w:rsidR="007F38C9" w:rsidRPr="00E65017">
        <w:rPr>
          <w:rFonts w:ascii="Times New Roman" w:hAnsi="Times New Roman" w:cs="Times New Roman"/>
          <w:sz w:val="28"/>
          <w:szCs w:val="28"/>
        </w:rPr>
        <w:t> </w:t>
      </w:r>
      <w:r w:rsidR="00D21A11" w:rsidRPr="00E65017">
        <w:rPr>
          <w:rFonts w:ascii="Times New Roman" w:hAnsi="Times New Roman" w:cs="Times New Roman"/>
          <w:sz w:val="28"/>
          <w:szCs w:val="28"/>
        </w:rPr>
        <w:t>«непрограммным» расходам отнесены бюджетные ассигнования на</w:t>
      </w:r>
      <w:r w:rsidR="007F38C9" w:rsidRPr="00E65017">
        <w:rPr>
          <w:rFonts w:ascii="Times New Roman" w:hAnsi="Times New Roman" w:cs="Times New Roman"/>
          <w:sz w:val="28"/>
          <w:szCs w:val="28"/>
        </w:rPr>
        <w:t> </w:t>
      </w:r>
      <w:r w:rsidR="00D21A11" w:rsidRPr="00E65017">
        <w:rPr>
          <w:rFonts w:ascii="Times New Roman" w:hAnsi="Times New Roman" w:cs="Times New Roman"/>
          <w:sz w:val="28"/>
          <w:szCs w:val="28"/>
        </w:rPr>
        <w:t xml:space="preserve">обеспечение деятельности Рязанской городской Думы, Контрольно-счетной палаты, и средства </w:t>
      </w:r>
      <w:r w:rsidR="00BA5E21" w:rsidRPr="00E65017">
        <w:rPr>
          <w:rFonts w:ascii="Times New Roman" w:hAnsi="Times New Roman" w:cs="Times New Roman"/>
          <w:sz w:val="28"/>
          <w:szCs w:val="28"/>
        </w:rPr>
        <w:t xml:space="preserve">резервного фонда администрации города Рязани. </w:t>
      </w:r>
    </w:p>
    <w:p w:rsidR="00D21A11" w:rsidRPr="00E65017" w:rsidRDefault="007F27F0" w:rsidP="00A556CA">
      <w:pPr>
        <w:tabs>
          <w:tab w:val="left" w:pos="0"/>
          <w:tab w:val="left" w:pos="1134"/>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В с</w:t>
      </w:r>
      <w:r w:rsidR="00D21A11" w:rsidRPr="00E65017">
        <w:rPr>
          <w:rFonts w:ascii="Times New Roman" w:hAnsi="Times New Roman" w:cs="Times New Roman"/>
          <w:sz w:val="28"/>
          <w:szCs w:val="28"/>
        </w:rPr>
        <w:t>оответствии с Положением о бюджетном процессе в городе Рязани, утвержденным решением Рязанской городской Думы от 18.02.2010 № 58-</w:t>
      </w:r>
      <w:r w:rsidR="00D21A11" w:rsidRPr="00E65017">
        <w:rPr>
          <w:rFonts w:ascii="Times New Roman" w:hAnsi="Times New Roman" w:cs="Times New Roman"/>
          <w:sz w:val="28"/>
          <w:szCs w:val="28"/>
          <w:lang w:val="en-US"/>
        </w:rPr>
        <w:t>II</w:t>
      </w:r>
      <w:r w:rsidR="00D21A11" w:rsidRPr="00E65017">
        <w:rPr>
          <w:rFonts w:ascii="Times New Roman" w:hAnsi="Times New Roman" w:cs="Times New Roman"/>
          <w:sz w:val="28"/>
          <w:szCs w:val="28"/>
        </w:rPr>
        <w:t>,</w:t>
      </w:r>
      <w:r w:rsidR="00FA1480" w:rsidRPr="00E65017">
        <w:rPr>
          <w:rFonts w:ascii="Times New Roman" w:hAnsi="Times New Roman" w:cs="Times New Roman"/>
          <w:sz w:val="28"/>
          <w:szCs w:val="28"/>
        </w:rPr>
        <w:t xml:space="preserve"> </w:t>
      </w:r>
      <w:r w:rsidR="00D21A11" w:rsidRPr="00E65017">
        <w:rPr>
          <w:rFonts w:ascii="Times New Roman" w:hAnsi="Times New Roman" w:cs="Times New Roman"/>
          <w:sz w:val="28"/>
          <w:szCs w:val="28"/>
        </w:rPr>
        <w:t>в</w:t>
      </w:r>
      <w:r w:rsidR="000B2941" w:rsidRPr="00E65017">
        <w:rPr>
          <w:rFonts w:ascii="Times New Roman" w:hAnsi="Times New Roman" w:cs="Times New Roman"/>
          <w:sz w:val="28"/>
          <w:szCs w:val="28"/>
          <w:lang w:val="en-US"/>
        </w:rPr>
        <w:t> </w:t>
      </w:r>
      <w:r w:rsidR="00D21A11" w:rsidRPr="00E65017">
        <w:rPr>
          <w:rFonts w:ascii="Times New Roman" w:hAnsi="Times New Roman" w:cs="Times New Roman"/>
          <w:sz w:val="28"/>
          <w:szCs w:val="28"/>
        </w:rPr>
        <w:t>целях обеспечения возможности полноценного рассмотрения Рязанской городской Думой и Контрольно-счетной палатой города Рязани проекта бюджета в увязке с целями, задачами, ожидаемыми результатами и целевыми показателями, планируемыми к достижению в рамках соответствующих муниципальных программ, представлены паспорта муниципальных программ</w:t>
      </w:r>
      <w:r w:rsidR="00FA1480" w:rsidRPr="00E65017">
        <w:rPr>
          <w:rFonts w:ascii="Times New Roman" w:hAnsi="Times New Roman" w:cs="Times New Roman"/>
          <w:sz w:val="28"/>
          <w:szCs w:val="28"/>
        </w:rPr>
        <w:t xml:space="preserve"> </w:t>
      </w:r>
      <w:r w:rsidR="00D21A11" w:rsidRPr="00E65017">
        <w:rPr>
          <w:rFonts w:ascii="Times New Roman" w:hAnsi="Times New Roman" w:cs="Times New Roman"/>
          <w:sz w:val="28"/>
          <w:szCs w:val="28"/>
        </w:rPr>
        <w:t>в</w:t>
      </w:r>
      <w:r w:rsidR="000B2941" w:rsidRPr="00E65017">
        <w:rPr>
          <w:rFonts w:ascii="Times New Roman" w:hAnsi="Times New Roman" w:cs="Times New Roman"/>
          <w:sz w:val="28"/>
          <w:szCs w:val="28"/>
          <w:lang w:val="en-US"/>
        </w:rPr>
        <w:t> </w:t>
      </w:r>
      <w:r w:rsidR="00D21A11" w:rsidRPr="00E65017">
        <w:rPr>
          <w:rFonts w:ascii="Times New Roman" w:hAnsi="Times New Roman" w:cs="Times New Roman"/>
          <w:sz w:val="28"/>
          <w:szCs w:val="28"/>
        </w:rPr>
        <w:t xml:space="preserve">составе документов и материалов, которые вносятся </w:t>
      </w:r>
      <w:r w:rsidR="008467C1" w:rsidRPr="00E65017">
        <w:rPr>
          <w:rFonts w:ascii="Times New Roman" w:hAnsi="Times New Roman" w:cs="Times New Roman"/>
          <w:sz w:val="28"/>
          <w:szCs w:val="28"/>
        </w:rPr>
        <w:t xml:space="preserve">одновременно </w:t>
      </w:r>
      <w:r w:rsidR="00D21A11" w:rsidRPr="00E65017">
        <w:rPr>
          <w:rFonts w:ascii="Times New Roman" w:hAnsi="Times New Roman" w:cs="Times New Roman"/>
          <w:sz w:val="28"/>
          <w:szCs w:val="28"/>
        </w:rPr>
        <w:t>с проектом бюджета.</w:t>
      </w:r>
    </w:p>
    <w:p w:rsidR="00454ACF" w:rsidRPr="00E65017" w:rsidRDefault="00113421" w:rsidP="00A556CA">
      <w:pPr>
        <w:keepNext/>
        <w:spacing w:after="0" w:line="240" w:lineRule="auto"/>
        <w:jc w:val="center"/>
        <w:outlineLvl w:val="0"/>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Муниципальная программа</w:t>
      </w:r>
      <w:r w:rsidRPr="00E65017">
        <w:rPr>
          <w:rFonts w:ascii="Times New Roman" w:hAnsi="Times New Roman" w:cs="Times New Roman"/>
          <w:b/>
          <w:color w:val="000000"/>
          <w:sz w:val="28"/>
          <w:szCs w:val="28"/>
        </w:rPr>
        <w:br/>
        <w:t>«Развит</w:t>
      </w:r>
      <w:r w:rsidR="00CC55CA" w:rsidRPr="00E65017">
        <w:rPr>
          <w:rFonts w:ascii="Times New Roman" w:hAnsi="Times New Roman" w:cs="Times New Roman"/>
          <w:b/>
          <w:color w:val="000000"/>
          <w:sz w:val="28"/>
          <w:szCs w:val="28"/>
        </w:rPr>
        <w:t>ие образования в городе Рязани»</w:t>
      </w:r>
    </w:p>
    <w:p w:rsidR="00A556CA" w:rsidRPr="00E65017" w:rsidRDefault="00A556CA" w:rsidP="00A556CA">
      <w:pPr>
        <w:keepNext/>
        <w:spacing w:after="0" w:line="240" w:lineRule="auto"/>
        <w:jc w:val="center"/>
        <w:outlineLvl w:val="0"/>
        <w:rPr>
          <w:rFonts w:ascii="Times New Roman" w:hAnsi="Times New Roman" w:cs="Times New Roman"/>
          <w:b/>
          <w:color w:val="000000"/>
          <w:sz w:val="28"/>
          <w:szCs w:val="28"/>
        </w:rPr>
      </w:pPr>
    </w:p>
    <w:p w:rsidR="00207C4D" w:rsidRPr="00E65017" w:rsidRDefault="00207C4D" w:rsidP="00FC1F62">
      <w:pPr>
        <w:spacing w:after="0" w:line="240" w:lineRule="auto"/>
        <w:ind w:firstLine="720"/>
        <w:jc w:val="both"/>
        <w:rPr>
          <w:rFonts w:ascii="Times New Roman" w:hAnsi="Times New Roman" w:cs="Times New Roman"/>
          <w:i/>
          <w:sz w:val="24"/>
          <w:szCs w:val="24"/>
        </w:rPr>
      </w:pPr>
      <w:r w:rsidRPr="00E65017">
        <w:rPr>
          <w:rFonts w:ascii="Times New Roman" w:hAnsi="Times New Roman" w:cs="Times New Roman"/>
          <w:sz w:val="28"/>
          <w:szCs w:val="28"/>
        </w:rPr>
        <w:t>Расходы бюджета города Рязани в 2025-2027 годах на реализацию муниципальной программы «Развитие образования в городе Рязани» представлены в таблице:</w:t>
      </w:r>
    </w:p>
    <w:p w:rsidR="00474404" w:rsidRDefault="00474404" w:rsidP="00A556CA">
      <w:pPr>
        <w:spacing w:after="0" w:line="240" w:lineRule="auto"/>
        <w:ind w:firstLine="720"/>
        <w:jc w:val="right"/>
        <w:rPr>
          <w:rFonts w:ascii="Times New Roman" w:hAnsi="Times New Roman" w:cs="Times New Roman"/>
          <w:i/>
          <w:sz w:val="24"/>
          <w:szCs w:val="24"/>
        </w:rPr>
      </w:pPr>
    </w:p>
    <w:p w:rsidR="00474404" w:rsidRDefault="00474404" w:rsidP="00A556CA">
      <w:pPr>
        <w:spacing w:after="0" w:line="240" w:lineRule="auto"/>
        <w:ind w:firstLine="720"/>
        <w:jc w:val="right"/>
        <w:rPr>
          <w:rFonts w:ascii="Times New Roman" w:hAnsi="Times New Roman" w:cs="Times New Roman"/>
          <w:i/>
          <w:sz w:val="24"/>
          <w:szCs w:val="24"/>
        </w:rPr>
      </w:pPr>
    </w:p>
    <w:p w:rsidR="00207C4D" w:rsidRPr="00E65017" w:rsidRDefault="00207C4D" w:rsidP="00A556CA">
      <w:pPr>
        <w:spacing w:after="0" w:line="240" w:lineRule="auto"/>
        <w:ind w:firstLine="720"/>
        <w:jc w:val="right"/>
        <w:rPr>
          <w:rFonts w:ascii="Times New Roman" w:hAnsi="Times New Roman" w:cs="Times New Roman"/>
          <w:i/>
          <w:sz w:val="24"/>
          <w:szCs w:val="24"/>
        </w:rPr>
      </w:pPr>
      <w:r w:rsidRPr="00E65017">
        <w:rPr>
          <w:rFonts w:ascii="Times New Roman" w:hAnsi="Times New Roman" w:cs="Times New Roman"/>
          <w:i/>
          <w:sz w:val="24"/>
          <w:szCs w:val="24"/>
        </w:rPr>
        <w:lastRenderedPageBreak/>
        <w:t>тыс. рублей</w:t>
      </w:r>
    </w:p>
    <w:tbl>
      <w:tblPr>
        <w:tblW w:w="100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1163"/>
        <w:gridCol w:w="1266"/>
        <w:gridCol w:w="996"/>
        <w:gridCol w:w="1265"/>
        <w:gridCol w:w="996"/>
        <w:gridCol w:w="1224"/>
        <w:gridCol w:w="955"/>
      </w:tblGrid>
      <w:tr w:rsidR="00207C4D" w:rsidRPr="00E65017" w:rsidTr="00474404">
        <w:trPr>
          <w:trHeight w:val="20"/>
        </w:trPr>
        <w:tc>
          <w:tcPr>
            <w:tcW w:w="2142" w:type="dxa"/>
            <w:vMerge w:val="restart"/>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Наименование</w:t>
            </w:r>
          </w:p>
        </w:tc>
        <w:tc>
          <w:tcPr>
            <w:tcW w:w="1163" w:type="dxa"/>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2024 год</w:t>
            </w:r>
          </w:p>
        </w:tc>
        <w:tc>
          <w:tcPr>
            <w:tcW w:w="2262" w:type="dxa"/>
            <w:gridSpan w:val="2"/>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2025 год</w:t>
            </w:r>
          </w:p>
        </w:tc>
        <w:tc>
          <w:tcPr>
            <w:tcW w:w="2261" w:type="dxa"/>
            <w:gridSpan w:val="2"/>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2026 год</w:t>
            </w:r>
          </w:p>
        </w:tc>
        <w:tc>
          <w:tcPr>
            <w:tcW w:w="2179" w:type="dxa"/>
            <w:gridSpan w:val="2"/>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2027 год</w:t>
            </w:r>
          </w:p>
        </w:tc>
      </w:tr>
      <w:tr w:rsidR="00207C4D" w:rsidRPr="00E65017" w:rsidTr="00474404">
        <w:trPr>
          <w:trHeight w:val="207"/>
        </w:trPr>
        <w:tc>
          <w:tcPr>
            <w:tcW w:w="2142"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1163" w:type="dxa"/>
            <w:vMerge w:val="restart"/>
            <w:shd w:val="clear" w:color="auto" w:fill="auto"/>
            <w:vAlign w:val="bottom"/>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vMerge w:val="restart"/>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996" w:type="dxa"/>
            <w:vMerge w:val="restart"/>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c>
          <w:tcPr>
            <w:tcW w:w="1265" w:type="dxa"/>
            <w:vMerge w:val="restart"/>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996" w:type="dxa"/>
            <w:vMerge w:val="restart"/>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c>
          <w:tcPr>
            <w:tcW w:w="1224" w:type="dxa"/>
            <w:vMerge w:val="restart"/>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955" w:type="dxa"/>
            <w:vMerge w:val="restart"/>
            <w:shd w:val="clear" w:color="auto" w:fill="auto"/>
            <w:vAlign w:val="center"/>
            <w:hideMark/>
          </w:tcPr>
          <w:p w:rsidR="00207C4D" w:rsidRPr="00E65017" w:rsidRDefault="00207C4D"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r>
      <w:tr w:rsidR="00207C4D" w:rsidRPr="00E65017" w:rsidTr="00474404">
        <w:trPr>
          <w:trHeight w:val="207"/>
        </w:trPr>
        <w:tc>
          <w:tcPr>
            <w:tcW w:w="2142"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1163"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1266"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996"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1265"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996"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1224"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955"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r>
      <w:tr w:rsidR="00207C4D" w:rsidRPr="00E65017" w:rsidTr="00474404">
        <w:trPr>
          <w:trHeight w:val="207"/>
        </w:trPr>
        <w:tc>
          <w:tcPr>
            <w:tcW w:w="2142"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1163"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1266"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996"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1265"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996"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1224"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c>
          <w:tcPr>
            <w:tcW w:w="955" w:type="dxa"/>
            <w:vMerge/>
            <w:vAlign w:val="center"/>
            <w:hideMark/>
          </w:tcPr>
          <w:p w:rsidR="00207C4D" w:rsidRPr="00E65017" w:rsidRDefault="00207C4D" w:rsidP="00A556CA">
            <w:pPr>
              <w:spacing w:after="0" w:line="240" w:lineRule="auto"/>
              <w:rPr>
                <w:rFonts w:ascii="Times New Roman" w:hAnsi="Times New Roman" w:cs="Times New Roman"/>
                <w:sz w:val="18"/>
                <w:szCs w:val="18"/>
              </w:rPr>
            </w:pPr>
          </w:p>
        </w:tc>
      </w:tr>
      <w:tr w:rsidR="00207C4D" w:rsidRPr="00E65017" w:rsidTr="00474404">
        <w:trPr>
          <w:trHeight w:val="20"/>
        </w:trPr>
        <w:tc>
          <w:tcPr>
            <w:tcW w:w="2142" w:type="dxa"/>
            <w:shd w:val="clear" w:color="auto" w:fill="auto"/>
            <w:vAlign w:val="center"/>
            <w:hideMark/>
          </w:tcPr>
          <w:p w:rsidR="00207C4D" w:rsidRPr="00E65017" w:rsidRDefault="00207C4D" w:rsidP="00857857">
            <w:pPr>
              <w:spacing w:after="0" w:line="240" w:lineRule="auto"/>
              <w:jc w:val="center"/>
              <w:rPr>
                <w:rFonts w:ascii="Times New Roman" w:hAnsi="Times New Roman" w:cs="Times New Roman"/>
                <w:sz w:val="17"/>
                <w:szCs w:val="17"/>
              </w:rPr>
            </w:pPr>
            <w:r w:rsidRPr="00E65017">
              <w:rPr>
                <w:rFonts w:ascii="Times New Roman" w:hAnsi="Times New Roman" w:cs="Times New Roman"/>
                <w:sz w:val="17"/>
                <w:szCs w:val="17"/>
              </w:rPr>
              <w:t>1</w:t>
            </w:r>
          </w:p>
        </w:tc>
        <w:tc>
          <w:tcPr>
            <w:tcW w:w="1163" w:type="dxa"/>
            <w:shd w:val="clear" w:color="auto" w:fill="auto"/>
            <w:noWrap/>
            <w:vAlign w:val="center"/>
            <w:hideMark/>
          </w:tcPr>
          <w:p w:rsidR="00207C4D" w:rsidRPr="00E65017" w:rsidRDefault="00207C4D" w:rsidP="00857857">
            <w:pPr>
              <w:spacing w:after="0" w:line="240" w:lineRule="auto"/>
              <w:jc w:val="center"/>
              <w:rPr>
                <w:rFonts w:ascii="Times New Roman" w:hAnsi="Times New Roman" w:cs="Times New Roman"/>
                <w:sz w:val="17"/>
                <w:szCs w:val="17"/>
              </w:rPr>
            </w:pPr>
            <w:r w:rsidRPr="00E65017">
              <w:rPr>
                <w:rFonts w:ascii="Times New Roman" w:hAnsi="Times New Roman" w:cs="Times New Roman"/>
                <w:sz w:val="17"/>
                <w:szCs w:val="17"/>
              </w:rPr>
              <w:t>2</w:t>
            </w:r>
          </w:p>
        </w:tc>
        <w:tc>
          <w:tcPr>
            <w:tcW w:w="1266" w:type="dxa"/>
            <w:shd w:val="clear" w:color="auto" w:fill="auto"/>
            <w:noWrap/>
            <w:vAlign w:val="center"/>
            <w:hideMark/>
          </w:tcPr>
          <w:p w:rsidR="00207C4D" w:rsidRPr="00E65017" w:rsidRDefault="00207C4D" w:rsidP="00857857">
            <w:pPr>
              <w:spacing w:after="0" w:line="240" w:lineRule="auto"/>
              <w:jc w:val="center"/>
              <w:rPr>
                <w:rFonts w:ascii="Times New Roman" w:hAnsi="Times New Roman" w:cs="Times New Roman"/>
                <w:sz w:val="17"/>
                <w:szCs w:val="17"/>
              </w:rPr>
            </w:pPr>
            <w:r w:rsidRPr="00E65017">
              <w:rPr>
                <w:rFonts w:ascii="Times New Roman" w:hAnsi="Times New Roman" w:cs="Times New Roman"/>
                <w:sz w:val="17"/>
                <w:szCs w:val="17"/>
              </w:rPr>
              <w:t>3</w:t>
            </w:r>
          </w:p>
        </w:tc>
        <w:tc>
          <w:tcPr>
            <w:tcW w:w="996" w:type="dxa"/>
            <w:shd w:val="clear" w:color="auto" w:fill="auto"/>
            <w:noWrap/>
            <w:vAlign w:val="center"/>
            <w:hideMark/>
          </w:tcPr>
          <w:p w:rsidR="00207C4D" w:rsidRPr="00E65017" w:rsidRDefault="00207C4D" w:rsidP="00857857">
            <w:pPr>
              <w:spacing w:after="0" w:line="240" w:lineRule="auto"/>
              <w:jc w:val="center"/>
              <w:rPr>
                <w:rFonts w:ascii="Times New Roman" w:hAnsi="Times New Roman" w:cs="Times New Roman"/>
                <w:sz w:val="17"/>
                <w:szCs w:val="17"/>
              </w:rPr>
            </w:pPr>
            <w:r w:rsidRPr="00E65017">
              <w:rPr>
                <w:rFonts w:ascii="Times New Roman" w:hAnsi="Times New Roman" w:cs="Times New Roman"/>
                <w:sz w:val="17"/>
                <w:szCs w:val="17"/>
              </w:rPr>
              <w:t>4=3/2*100</w:t>
            </w:r>
          </w:p>
        </w:tc>
        <w:tc>
          <w:tcPr>
            <w:tcW w:w="1265" w:type="dxa"/>
            <w:shd w:val="clear" w:color="auto" w:fill="auto"/>
            <w:noWrap/>
            <w:vAlign w:val="center"/>
            <w:hideMark/>
          </w:tcPr>
          <w:p w:rsidR="00207C4D" w:rsidRPr="00E65017" w:rsidRDefault="00207C4D" w:rsidP="00857857">
            <w:pPr>
              <w:spacing w:after="0" w:line="240" w:lineRule="auto"/>
              <w:jc w:val="center"/>
              <w:rPr>
                <w:rFonts w:ascii="Times New Roman" w:hAnsi="Times New Roman" w:cs="Times New Roman"/>
                <w:sz w:val="17"/>
                <w:szCs w:val="17"/>
              </w:rPr>
            </w:pPr>
            <w:r w:rsidRPr="00E65017">
              <w:rPr>
                <w:rFonts w:ascii="Times New Roman" w:hAnsi="Times New Roman" w:cs="Times New Roman"/>
                <w:sz w:val="17"/>
                <w:szCs w:val="17"/>
              </w:rPr>
              <w:t>5</w:t>
            </w:r>
          </w:p>
        </w:tc>
        <w:tc>
          <w:tcPr>
            <w:tcW w:w="996" w:type="dxa"/>
            <w:shd w:val="clear" w:color="auto" w:fill="auto"/>
            <w:noWrap/>
            <w:vAlign w:val="center"/>
            <w:hideMark/>
          </w:tcPr>
          <w:p w:rsidR="00207C4D" w:rsidRPr="00E65017" w:rsidRDefault="00207C4D" w:rsidP="00857857">
            <w:pPr>
              <w:spacing w:after="0" w:line="240" w:lineRule="auto"/>
              <w:jc w:val="center"/>
              <w:rPr>
                <w:rFonts w:ascii="Times New Roman" w:hAnsi="Times New Roman" w:cs="Times New Roman"/>
                <w:sz w:val="17"/>
                <w:szCs w:val="17"/>
              </w:rPr>
            </w:pPr>
            <w:r w:rsidRPr="00E65017">
              <w:rPr>
                <w:rFonts w:ascii="Times New Roman" w:hAnsi="Times New Roman" w:cs="Times New Roman"/>
                <w:sz w:val="17"/>
                <w:szCs w:val="17"/>
              </w:rPr>
              <w:t>6=5/3*100</w:t>
            </w:r>
          </w:p>
        </w:tc>
        <w:tc>
          <w:tcPr>
            <w:tcW w:w="1224" w:type="dxa"/>
            <w:shd w:val="clear" w:color="auto" w:fill="auto"/>
            <w:noWrap/>
            <w:vAlign w:val="center"/>
            <w:hideMark/>
          </w:tcPr>
          <w:p w:rsidR="00207C4D" w:rsidRPr="00E65017" w:rsidRDefault="00207C4D" w:rsidP="00857857">
            <w:pPr>
              <w:spacing w:after="0" w:line="240" w:lineRule="auto"/>
              <w:jc w:val="center"/>
              <w:rPr>
                <w:rFonts w:ascii="Times New Roman" w:hAnsi="Times New Roman" w:cs="Times New Roman"/>
                <w:sz w:val="17"/>
                <w:szCs w:val="17"/>
              </w:rPr>
            </w:pPr>
            <w:r w:rsidRPr="00E65017">
              <w:rPr>
                <w:rFonts w:ascii="Times New Roman" w:hAnsi="Times New Roman" w:cs="Times New Roman"/>
                <w:sz w:val="17"/>
                <w:szCs w:val="17"/>
              </w:rPr>
              <w:t>7</w:t>
            </w:r>
          </w:p>
        </w:tc>
        <w:tc>
          <w:tcPr>
            <w:tcW w:w="955" w:type="dxa"/>
            <w:shd w:val="clear" w:color="auto" w:fill="auto"/>
            <w:noWrap/>
            <w:vAlign w:val="center"/>
            <w:hideMark/>
          </w:tcPr>
          <w:p w:rsidR="00207C4D" w:rsidRPr="00E65017" w:rsidRDefault="00207C4D" w:rsidP="00857857">
            <w:pPr>
              <w:spacing w:after="0" w:line="240" w:lineRule="auto"/>
              <w:jc w:val="center"/>
              <w:rPr>
                <w:rFonts w:ascii="Times New Roman" w:hAnsi="Times New Roman" w:cs="Times New Roman"/>
                <w:sz w:val="17"/>
                <w:szCs w:val="17"/>
              </w:rPr>
            </w:pPr>
            <w:r w:rsidRPr="00E65017">
              <w:rPr>
                <w:rFonts w:ascii="Times New Roman" w:hAnsi="Times New Roman" w:cs="Times New Roman"/>
                <w:sz w:val="17"/>
                <w:szCs w:val="17"/>
              </w:rPr>
              <w:t>8=7/5*100</w:t>
            </w:r>
          </w:p>
        </w:tc>
      </w:tr>
      <w:tr w:rsidR="00207C4D" w:rsidRPr="00E65017" w:rsidTr="00474404">
        <w:trPr>
          <w:trHeight w:val="20"/>
        </w:trPr>
        <w:tc>
          <w:tcPr>
            <w:tcW w:w="2142" w:type="dxa"/>
            <w:shd w:val="clear" w:color="auto" w:fill="auto"/>
            <w:vAlign w:val="bottom"/>
            <w:hideMark/>
          </w:tcPr>
          <w:p w:rsidR="00207C4D" w:rsidRPr="00E65017" w:rsidRDefault="00207C4D" w:rsidP="00A556CA">
            <w:pPr>
              <w:spacing w:after="0" w:line="240" w:lineRule="auto"/>
              <w:jc w:val="both"/>
              <w:rPr>
                <w:rFonts w:ascii="Times New Roman" w:hAnsi="Times New Roman" w:cs="Times New Roman"/>
                <w:b/>
                <w:bCs/>
                <w:sz w:val="18"/>
                <w:szCs w:val="18"/>
              </w:rPr>
            </w:pPr>
            <w:r w:rsidRPr="00E65017">
              <w:rPr>
                <w:rFonts w:ascii="Times New Roman" w:hAnsi="Times New Roman" w:cs="Times New Roman"/>
                <w:b/>
                <w:bCs/>
                <w:sz w:val="18"/>
                <w:szCs w:val="18"/>
              </w:rPr>
              <w:t>Всего, из них</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11 548 825,4</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11 131 533,5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96,4</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11 199 510,8</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100,6</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11 257 200,0</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100,5</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федерального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1 347 997,8</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 </w:t>
            </w: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b/>
                <w:bCs/>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b/>
                <w:bCs/>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b/>
                <w:bCs/>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областного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7 293 975,0</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7 911 948,5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108,5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7 799 463,5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98,6</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7 763 798,4</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99,5</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2 906 852,6</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3 219 585,0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110,8</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3 400 047,3</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105,6</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3 493 401,6</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102,7</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 том числе по основным мероприятиям:</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Организация предоставления муниципальных услуг в учреждениях</w:t>
            </w:r>
            <w:r w:rsidRPr="00E65017">
              <w:rPr>
                <w:rFonts w:ascii="Times New Roman" w:hAnsi="Times New Roman" w:cs="Times New Roman"/>
                <w:sz w:val="18"/>
                <w:szCs w:val="18"/>
              </w:rPr>
              <w:t>, находящихся в ведении УО и МП»</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8 497 444,3</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9 640 655,2</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113,5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9 796 335,6</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101,6</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9 875 304,3</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100,8</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6 556 541,5</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7 493 418,9</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114,3</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7 493 418,9</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7 493 418,9</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1 940 902,8</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2 147 236,3</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110,6</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2 302 916,7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107,3</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2 381 885,4</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103,4</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 xml:space="preserve">Организация бесплатного питания детей школьного возраста льготной </w:t>
            </w:r>
            <w:r w:rsidRPr="00E65017">
              <w:rPr>
                <w:rFonts w:ascii="Times New Roman" w:hAnsi="Times New Roman" w:cs="Times New Roman"/>
                <w:sz w:val="18"/>
                <w:szCs w:val="18"/>
              </w:rPr>
              <w:t>категории»</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133 764,8</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162 433,4</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121,4</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166 261,6</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102,4</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170 242,9</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102,4</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133 764,8</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162 433,4</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121,4</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166 261,6</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102,4</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170 242,9</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102,4</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Финансовое обеспечение частных организаций, осуществляющих образовательн</w:t>
            </w:r>
            <w:r w:rsidRPr="00E65017">
              <w:rPr>
                <w:rFonts w:ascii="Times New Roman" w:hAnsi="Times New Roman" w:cs="Times New Roman"/>
                <w:sz w:val="18"/>
                <w:szCs w:val="18"/>
              </w:rPr>
              <w:t>ую деятельность в городе Рязани»</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121 070,2</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137 831,1</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113,8</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137 831,1</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137 831,1</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121 070,2</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137 831,1</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113,8</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137 831,1</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137 831,1</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Основное мероприятие </w:t>
            </w:r>
            <w:r w:rsidR="00800198" w:rsidRPr="00E65017">
              <w:rPr>
                <w:rFonts w:ascii="Times New Roman" w:hAnsi="Times New Roman" w:cs="Times New Roman"/>
                <w:sz w:val="18"/>
                <w:szCs w:val="18"/>
              </w:rPr>
              <w:t>«</w:t>
            </w:r>
            <w:r w:rsidRPr="00E65017">
              <w:rPr>
                <w:rFonts w:ascii="Times New Roman" w:hAnsi="Times New Roman" w:cs="Times New Roman"/>
                <w:sz w:val="18"/>
                <w:szCs w:val="18"/>
              </w:rPr>
              <w:t>Проведение мероприятий, направленных на повышение качества услуг в сф</w:t>
            </w:r>
            <w:r w:rsidR="00800198" w:rsidRPr="00E65017">
              <w:rPr>
                <w:rFonts w:ascii="Times New Roman" w:hAnsi="Times New Roman" w:cs="Times New Roman"/>
                <w:sz w:val="18"/>
                <w:szCs w:val="18"/>
              </w:rPr>
              <w:t>ере дополнительного образования»</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668,5</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698,6</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726,5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755,5</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668,5</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698,6</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726,5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755,5</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Основное </w:t>
            </w:r>
            <w:r w:rsidR="00800198" w:rsidRPr="00E65017">
              <w:rPr>
                <w:rFonts w:ascii="Times New Roman" w:hAnsi="Times New Roman" w:cs="Times New Roman"/>
                <w:sz w:val="18"/>
                <w:szCs w:val="18"/>
              </w:rPr>
              <w:t>мероприятие «</w:t>
            </w:r>
            <w:r w:rsidRPr="00E65017">
              <w:rPr>
                <w:rFonts w:ascii="Times New Roman" w:hAnsi="Times New Roman" w:cs="Times New Roman"/>
                <w:sz w:val="18"/>
                <w:szCs w:val="18"/>
              </w:rPr>
              <w:t xml:space="preserve">Проведение мероприятий, направленных на совершенствование системы патриотического воспитания детей и молодежи,  формирование и развитие социально значимых ценностей, </w:t>
            </w:r>
            <w:r w:rsidR="00800198" w:rsidRPr="00E65017">
              <w:rPr>
                <w:rFonts w:ascii="Times New Roman" w:hAnsi="Times New Roman" w:cs="Times New Roman"/>
                <w:sz w:val="18"/>
                <w:szCs w:val="18"/>
              </w:rPr>
              <w:t>гражданственности и патриотизма»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19 869,8</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1 539,5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7,7</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1 601,1</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1 665,0</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федерального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17 844,6</w:t>
            </w:r>
          </w:p>
        </w:tc>
        <w:tc>
          <w:tcPr>
            <w:tcW w:w="126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6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lastRenderedPageBreak/>
              <w:t>областного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551,9</w:t>
            </w:r>
          </w:p>
        </w:tc>
        <w:tc>
          <w:tcPr>
            <w:tcW w:w="126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6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1 473,3</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1 539,5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1 601,1</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1 665,0</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Основное мероприятие </w:t>
            </w:r>
            <w:r w:rsidR="00800198" w:rsidRPr="00E65017">
              <w:rPr>
                <w:rFonts w:ascii="Times New Roman" w:hAnsi="Times New Roman" w:cs="Times New Roman"/>
                <w:sz w:val="18"/>
                <w:szCs w:val="18"/>
              </w:rPr>
              <w:t>«</w:t>
            </w:r>
            <w:r w:rsidRPr="00E65017">
              <w:rPr>
                <w:rFonts w:ascii="Times New Roman" w:hAnsi="Times New Roman" w:cs="Times New Roman"/>
                <w:sz w:val="18"/>
                <w:szCs w:val="18"/>
              </w:rPr>
              <w:t xml:space="preserve">Организация содержательного отдыха детей и подростков в </w:t>
            </w:r>
            <w:r w:rsidR="00800198" w:rsidRPr="00E65017">
              <w:rPr>
                <w:rFonts w:ascii="Times New Roman" w:hAnsi="Times New Roman" w:cs="Times New Roman"/>
                <w:sz w:val="18"/>
                <w:szCs w:val="18"/>
              </w:rPr>
              <w:t>каникулярное время»</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146 008,3</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134 174,8</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91,9</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138 594,9</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103,3</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144 138,7</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федерального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6 382,5</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125 958,4</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118 981,4</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123 741,2</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128 691,0</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13 667,4</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15 193,4</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111,2</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14 853,7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97,8</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15 447,7</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Развитие си</w:t>
            </w:r>
            <w:r w:rsidRPr="00E65017">
              <w:rPr>
                <w:rFonts w:ascii="Times New Roman" w:hAnsi="Times New Roman" w:cs="Times New Roman"/>
                <w:sz w:val="18"/>
                <w:szCs w:val="18"/>
              </w:rPr>
              <w:t>стемы поддержки одаренных детей»</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374,1</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390,9</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406,5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422,8</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374,1</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390,9</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406,5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422,8</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Основное мероприятие </w:t>
            </w:r>
            <w:r w:rsidR="00800198" w:rsidRPr="00E65017">
              <w:rPr>
                <w:rFonts w:ascii="Times New Roman" w:hAnsi="Times New Roman" w:cs="Times New Roman"/>
                <w:sz w:val="18"/>
                <w:szCs w:val="18"/>
              </w:rPr>
              <w:t>«</w:t>
            </w:r>
            <w:r w:rsidRPr="00E65017">
              <w:rPr>
                <w:rFonts w:ascii="Times New Roman" w:hAnsi="Times New Roman" w:cs="Times New Roman"/>
                <w:sz w:val="18"/>
                <w:szCs w:val="18"/>
              </w:rPr>
              <w:t>Обеспечение развития профессиональной деятель</w:t>
            </w:r>
            <w:r w:rsidR="00800198" w:rsidRPr="00E65017">
              <w:rPr>
                <w:rFonts w:ascii="Times New Roman" w:hAnsi="Times New Roman" w:cs="Times New Roman"/>
                <w:sz w:val="18"/>
                <w:szCs w:val="18"/>
              </w:rPr>
              <w:t>ности педагогических работников»</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175 857,7</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309,4</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0,2</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321,7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334,6</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федерального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175 561,7</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296,0</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309,4</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321,7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334,6</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 xml:space="preserve">Развитие материально-технической базы учреждений и создание безопасных условий для проведения </w:t>
            </w:r>
            <w:r w:rsidRPr="00E65017">
              <w:rPr>
                <w:rFonts w:ascii="Times New Roman" w:hAnsi="Times New Roman" w:cs="Times New Roman"/>
                <w:sz w:val="18"/>
                <w:szCs w:val="18"/>
              </w:rPr>
              <w:t>учебно-воспитательного процесса»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638 007,8</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343 478,8</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53,8</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339 070,7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98,7</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352 633,9</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федерального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221 101,0</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79 976,9</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336 929,9</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343 478,8</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101,9</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339 070,7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98,7</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352 633,9</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«Обеспечение деятельности УОиМП»</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56 835,1</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57 135,6</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57 337,3</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100,4</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57 533,5</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100,3</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3 513,5</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3 553,0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101,1</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3 708,8</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104,4</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3 857,4</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53 321,6</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53 582,6</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53 628,5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100,1</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53 676,1</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100,1</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Обеспечение функционирования модели персонифицированного финансирования дополнительного образования детей</w:t>
            </w:r>
            <w:r w:rsidRPr="00E65017">
              <w:rPr>
                <w:rFonts w:ascii="Times New Roman" w:hAnsi="Times New Roman" w:cs="Times New Roman"/>
                <w:sz w:val="18"/>
                <w:szCs w:val="18"/>
              </w:rPr>
              <w:t>»</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248 362,7</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287 909,4</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115,9</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299 893,5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104,2</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305 870,3</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248 362,7</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287 909,4</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115,9</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299 893,5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104,2</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305 870,3</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Основное </w:t>
            </w:r>
            <w:r w:rsidR="00800198" w:rsidRPr="00E65017">
              <w:rPr>
                <w:rFonts w:ascii="Times New Roman" w:hAnsi="Times New Roman" w:cs="Times New Roman"/>
                <w:sz w:val="18"/>
                <w:szCs w:val="18"/>
              </w:rPr>
              <w:t>мероприятие «</w:t>
            </w:r>
            <w:r w:rsidRPr="00E65017">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муниципальн</w:t>
            </w:r>
            <w:r w:rsidR="00800198" w:rsidRPr="00E65017">
              <w:rPr>
                <w:rFonts w:ascii="Times New Roman" w:hAnsi="Times New Roman" w:cs="Times New Roman"/>
                <w:sz w:val="18"/>
                <w:szCs w:val="18"/>
              </w:rPr>
              <w:t>ых образовательных организациях»</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448 488,9</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182 499,9</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40,7</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189 194,1</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103,7</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154 237,8</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81,5</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федерального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274 238,7</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37 396,2</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39 653,3</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106,0</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40 763,5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102,8</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136 854,0</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142 846,6</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104,4</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148 430,6</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103,9</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154 237,8</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103,9</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 xml:space="preserve">Увеличение количества </w:t>
            </w:r>
            <w:r w:rsidR="00207C4D" w:rsidRPr="00E65017">
              <w:rPr>
                <w:rFonts w:ascii="Times New Roman" w:hAnsi="Times New Roman" w:cs="Times New Roman"/>
                <w:sz w:val="18"/>
                <w:szCs w:val="18"/>
              </w:rPr>
              <w:lastRenderedPageBreak/>
              <w:t xml:space="preserve">мест в </w:t>
            </w:r>
            <w:r w:rsidRPr="00E65017">
              <w:rPr>
                <w:rFonts w:ascii="Times New Roman" w:hAnsi="Times New Roman" w:cs="Times New Roman"/>
                <w:sz w:val="18"/>
                <w:szCs w:val="18"/>
              </w:rPr>
              <w:t>общеобразовательных учреждениях»</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1 057 721,8</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177 929,5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16,8</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67 206,7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37,8</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51 311,0</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76,3</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lastRenderedPageBreak/>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федерального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652 869,3</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368 966,4</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118 510,8</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32,1</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1224"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c>
          <w:tcPr>
            <w:tcW w:w="955" w:type="dxa"/>
            <w:shd w:val="clear" w:color="auto" w:fill="auto"/>
            <w:noWrap/>
            <w:vAlign w:val="bottom"/>
          </w:tcPr>
          <w:p w:rsidR="00207C4D" w:rsidRPr="00E65017" w:rsidRDefault="00207C4D" w:rsidP="00A556CA">
            <w:pPr>
              <w:spacing w:after="0" w:line="240" w:lineRule="auto"/>
              <w:jc w:val="right"/>
              <w:rPr>
                <w:rFonts w:ascii="Times New Roman" w:hAnsi="Times New Roman" w:cs="Times New Roman"/>
                <w:sz w:val="18"/>
                <w:szCs w:val="18"/>
              </w:rPr>
            </w:pP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35 886,1</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59 418,7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165,6</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67 206,7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113,1</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51 311,0</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76,3</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Увеличение количества мест в дошколь</w:t>
            </w:r>
            <w:r w:rsidRPr="00E65017">
              <w:rPr>
                <w:rFonts w:ascii="Times New Roman" w:hAnsi="Times New Roman" w:cs="Times New Roman"/>
                <w:sz w:val="18"/>
                <w:szCs w:val="18"/>
              </w:rPr>
              <w:t>ных образовательных учреждениях»</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616,3</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644,0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669,8</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696,6</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616,3</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644,0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669,8</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696,6</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Основное мероприятие </w:t>
            </w:r>
            <w:r w:rsidR="00800198" w:rsidRPr="00E65017">
              <w:rPr>
                <w:rFonts w:ascii="Times New Roman" w:hAnsi="Times New Roman" w:cs="Times New Roman"/>
                <w:sz w:val="18"/>
                <w:szCs w:val="18"/>
              </w:rPr>
              <w:t>«</w:t>
            </w:r>
            <w:r w:rsidRPr="00E65017">
              <w:rPr>
                <w:rFonts w:ascii="Times New Roman" w:hAnsi="Times New Roman" w:cs="Times New Roman"/>
                <w:sz w:val="18"/>
                <w:szCs w:val="18"/>
              </w:rPr>
              <w:t>Проведение мероприятий, направленных на обеспечение социализации и самореализации молодежи, социальную адаптацию и профилактику асоциального поведения, вовлечение в з</w:t>
            </w:r>
            <w:r w:rsidR="00800198" w:rsidRPr="00E65017">
              <w:rPr>
                <w:rFonts w:ascii="Times New Roman" w:hAnsi="Times New Roman" w:cs="Times New Roman"/>
                <w:sz w:val="18"/>
                <w:szCs w:val="18"/>
              </w:rPr>
              <w:t>анятие творческой деятельностью»</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2 489,3</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2 601,5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2 705,7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2 813,9</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2 489,3</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2 601,5</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2 705,7</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2 813,9</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 xml:space="preserve">Проведение мероприятий, направленных на  вовлечение обучающихся в активную социально значимую общественную деятельность, поддержку </w:t>
            </w:r>
            <w:r w:rsidRPr="00E65017">
              <w:rPr>
                <w:rFonts w:ascii="Times New Roman" w:hAnsi="Times New Roman" w:cs="Times New Roman"/>
                <w:sz w:val="18"/>
                <w:szCs w:val="18"/>
              </w:rPr>
              <w:t>талантливой молодежи»</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1 083,6</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1 027,9</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94,9</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1 069,0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1 111,7</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1 083,6</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1 027,9</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94,9</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1 069,0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1 111,7</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800198"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Основное мероприятие «</w:t>
            </w:r>
            <w:r w:rsidR="00207C4D" w:rsidRPr="00E65017">
              <w:rPr>
                <w:rFonts w:ascii="Times New Roman" w:hAnsi="Times New Roman" w:cs="Times New Roman"/>
                <w:sz w:val="18"/>
                <w:szCs w:val="18"/>
              </w:rPr>
              <w:t xml:space="preserve">Проведение мероприятий, направленных на вовлечение граждан в </w:t>
            </w:r>
            <w:r w:rsidRPr="00E65017">
              <w:rPr>
                <w:rFonts w:ascii="Times New Roman" w:hAnsi="Times New Roman" w:cs="Times New Roman"/>
                <w:sz w:val="18"/>
                <w:szCs w:val="18"/>
              </w:rPr>
              <w:t>добровольческую деятельность»</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162,2</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274,0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168,9</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285,0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296,4</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 средства: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207C4D" w:rsidRPr="00E65017" w:rsidTr="00474404">
        <w:trPr>
          <w:trHeight w:val="20"/>
        </w:trPr>
        <w:tc>
          <w:tcPr>
            <w:tcW w:w="2142" w:type="dxa"/>
            <w:shd w:val="clear" w:color="auto" w:fill="auto"/>
            <w:hideMark/>
          </w:tcPr>
          <w:p w:rsidR="00207C4D" w:rsidRPr="00E65017" w:rsidRDefault="00207C4D"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1163"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162,2</w:t>
            </w:r>
          </w:p>
        </w:tc>
        <w:tc>
          <w:tcPr>
            <w:tcW w:w="126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274,0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168,9</w:t>
            </w:r>
          </w:p>
        </w:tc>
        <w:tc>
          <w:tcPr>
            <w:tcW w:w="126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285,0</w:t>
            </w:r>
          </w:p>
        </w:tc>
        <w:tc>
          <w:tcPr>
            <w:tcW w:w="996"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224"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296,4</w:t>
            </w:r>
          </w:p>
        </w:tc>
        <w:tc>
          <w:tcPr>
            <w:tcW w:w="955" w:type="dxa"/>
            <w:shd w:val="clear" w:color="auto" w:fill="auto"/>
            <w:noWrap/>
            <w:vAlign w:val="bottom"/>
            <w:hideMark/>
          </w:tcPr>
          <w:p w:rsidR="00207C4D" w:rsidRPr="00E65017" w:rsidRDefault="00207C4D"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bl>
    <w:p w:rsidR="002F13F7" w:rsidRPr="00E65017" w:rsidRDefault="002F13F7"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0"/>
          <w:szCs w:val="20"/>
        </w:rPr>
        <w:t xml:space="preserve">* </w:t>
      </w:r>
      <w:r w:rsidRPr="00E65017">
        <w:rPr>
          <w:rFonts w:ascii="Times New Roman" w:hAnsi="Times New Roman" w:cs="Times New Roman"/>
          <w:color w:val="000000"/>
          <w:sz w:val="24"/>
          <w:szCs w:val="24"/>
        </w:rPr>
        <w:t>Показатели сводной бюджетной росписи по состоянию на 01.10.2024 года.</w:t>
      </w:r>
    </w:p>
    <w:p w:rsidR="002F13F7" w:rsidRPr="00E65017" w:rsidRDefault="002F13F7" w:rsidP="00A556CA">
      <w:pPr>
        <w:autoSpaceDE w:val="0"/>
        <w:autoSpaceDN w:val="0"/>
        <w:adjustRightInd w:val="0"/>
        <w:spacing w:after="0" w:line="240" w:lineRule="auto"/>
        <w:ind w:firstLine="720"/>
        <w:jc w:val="both"/>
        <w:rPr>
          <w:rFonts w:ascii="Times New Roman" w:hAnsi="Times New Roman" w:cs="Times New Roman"/>
          <w:sz w:val="28"/>
          <w:szCs w:val="20"/>
        </w:rPr>
      </w:pPr>
    </w:p>
    <w:p w:rsidR="00207C4D" w:rsidRPr="00E65017" w:rsidRDefault="00207C4D" w:rsidP="00FC1F62">
      <w:pPr>
        <w:autoSpaceDE w:val="0"/>
        <w:autoSpaceDN w:val="0"/>
        <w:adjustRightInd w:val="0"/>
        <w:spacing w:after="0" w:line="233" w:lineRule="auto"/>
        <w:ind w:firstLine="720"/>
        <w:jc w:val="both"/>
        <w:rPr>
          <w:rFonts w:ascii="Times New Roman" w:hAnsi="Times New Roman" w:cs="Times New Roman"/>
          <w:sz w:val="28"/>
          <w:szCs w:val="20"/>
        </w:rPr>
      </w:pPr>
      <w:r w:rsidRPr="00E65017">
        <w:rPr>
          <w:rFonts w:ascii="Times New Roman" w:hAnsi="Times New Roman" w:cs="Times New Roman"/>
          <w:sz w:val="28"/>
          <w:szCs w:val="20"/>
        </w:rPr>
        <w:t>Бюджетные ассигнования</w:t>
      </w:r>
      <w:r w:rsidRPr="00E65017">
        <w:rPr>
          <w:rFonts w:ascii="Times New Roman" w:hAnsi="Times New Roman" w:cs="Times New Roman"/>
        </w:rPr>
        <w:t xml:space="preserve"> </w:t>
      </w:r>
      <w:r w:rsidRPr="00E65017">
        <w:rPr>
          <w:rFonts w:ascii="Times New Roman" w:hAnsi="Times New Roman" w:cs="Times New Roman"/>
          <w:sz w:val="28"/>
          <w:szCs w:val="28"/>
        </w:rPr>
        <w:t>на реализацию муниципальной программы «Развитие образования в городе Рязани» определены в 2025 году в сумме 11</w:t>
      </w:r>
      <w:r w:rsidR="006A7D99" w:rsidRPr="00E65017">
        <w:rPr>
          <w:rFonts w:ascii="Times New Roman" w:hAnsi="Times New Roman" w:cs="Times New Roman"/>
          <w:sz w:val="28"/>
          <w:szCs w:val="28"/>
        </w:rPr>
        <w:t> </w:t>
      </w:r>
      <w:r w:rsidRPr="00E65017">
        <w:rPr>
          <w:rFonts w:ascii="Times New Roman" w:hAnsi="Times New Roman" w:cs="Times New Roman"/>
          <w:sz w:val="28"/>
          <w:szCs w:val="28"/>
        </w:rPr>
        <w:t>131</w:t>
      </w:r>
      <w:r w:rsidR="006A7D99" w:rsidRPr="00E65017">
        <w:rPr>
          <w:rFonts w:ascii="Times New Roman" w:hAnsi="Times New Roman" w:cs="Times New Roman"/>
          <w:sz w:val="28"/>
          <w:szCs w:val="28"/>
        </w:rPr>
        <w:t> </w:t>
      </w:r>
      <w:r w:rsidRPr="00E65017">
        <w:rPr>
          <w:rFonts w:ascii="Times New Roman" w:hAnsi="Times New Roman" w:cs="Times New Roman"/>
          <w:sz w:val="28"/>
          <w:szCs w:val="28"/>
        </w:rPr>
        <w:t xml:space="preserve">533,5 </w:t>
      </w:r>
      <w:r w:rsidRPr="00E65017">
        <w:rPr>
          <w:rFonts w:ascii="Times New Roman" w:hAnsi="Times New Roman" w:cs="Times New Roman"/>
          <w:sz w:val="28"/>
          <w:szCs w:val="20"/>
        </w:rPr>
        <w:t>тыс. рублей</w:t>
      </w:r>
      <w:r w:rsidRPr="00E65017">
        <w:rPr>
          <w:rFonts w:ascii="Times New Roman" w:hAnsi="Times New Roman" w:cs="Times New Roman"/>
          <w:sz w:val="28"/>
          <w:szCs w:val="28"/>
        </w:rPr>
        <w:t>, в 2026 году – 11</w:t>
      </w:r>
      <w:r w:rsidR="006A7D99" w:rsidRPr="00E65017">
        <w:rPr>
          <w:rFonts w:ascii="Times New Roman" w:hAnsi="Times New Roman" w:cs="Times New Roman"/>
          <w:sz w:val="28"/>
          <w:szCs w:val="28"/>
        </w:rPr>
        <w:t xml:space="preserve"> </w:t>
      </w:r>
      <w:r w:rsidRPr="00E65017">
        <w:rPr>
          <w:rFonts w:ascii="Times New Roman" w:hAnsi="Times New Roman" w:cs="Times New Roman"/>
          <w:sz w:val="28"/>
          <w:szCs w:val="28"/>
        </w:rPr>
        <w:t>199</w:t>
      </w:r>
      <w:r w:rsidR="006A7D99"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510,8 </w:t>
      </w:r>
      <w:r w:rsidRPr="00E65017">
        <w:rPr>
          <w:rFonts w:ascii="Times New Roman" w:hAnsi="Times New Roman" w:cs="Times New Roman"/>
          <w:sz w:val="28"/>
          <w:szCs w:val="20"/>
        </w:rPr>
        <w:t>тыс. рублей</w:t>
      </w:r>
      <w:r w:rsidRPr="00E65017">
        <w:rPr>
          <w:rFonts w:ascii="Times New Roman" w:hAnsi="Times New Roman" w:cs="Times New Roman"/>
          <w:sz w:val="28"/>
          <w:szCs w:val="28"/>
        </w:rPr>
        <w:t>, в 2027 году – 11</w:t>
      </w:r>
      <w:r w:rsidR="006A7D99" w:rsidRPr="00E65017">
        <w:rPr>
          <w:rFonts w:ascii="Times New Roman" w:hAnsi="Times New Roman" w:cs="Times New Roman"/>
          <w:sz w:val="28"/>
          <w:szCs w:val="28"/>
        </w:rPr>
        <w:t> </w:t>
      </w:r>
      <w:r w:rsidRPr="00E65017">
        <w:rPr>
          <w:rFonts w:ascii="Times New Roman" w:hAnsi="Times New Roman" w:cs="Times New Roman"/>
          <w:sz w:val="28"/>
          <w:szCs w:val="28"/>
        </w:rPr>
        <w:t>257</w:t>
      </w:r>
      <w:r w:rsidR="006A7D99"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200,0 тыс. рублей. </w:t>
      </w:r>
    </w:p>
    <w:p w:rsidR="00207C4D" w:rsidRPr="00E65017" w:rsidRDefault="00207C4D" w:rsidP="00FC1F62">
      <w:pPr>
        <w:autoSpaceDE w:val="0"/>
        <w:autoSpaceDN w:val="0"/>
        <w:adjustRightInd w:val="0"/>
        <w:spacing w:after="0" w:line="233" w:lineRule="auto"/>
        <w:ind w:firstLine="720"/>
        <w:jc w:val="both"/>
        <w:rPr>
          <w:rFonts w:ascii="Times New Roman" w:hAnsi="Times New Roman" w:cs="Times New Roman"/>
          <w:sz w:val="28"/>
          <w:szCs w:val="20"/>
        </w:rPr>
      </w:pPr>
      <w:r w:rsidRPr="00E65017">
        <w:rPr>
          <w:rFonts w:ascii="Times New Roman" w:hAnsi="Times New Roman" w:cs="Times New Roman"/>
          <w:sz w:val="28"/>
          <w:szCs w:val="28"/>
        </w:rPr>
        <w:t>Расходы</w:t>
      </w:r>
      <w:r w:rsidRPr="00E65017">
        <w:rPr>
          <w:rFonts w:ascii="Times New Roman" w:hAnsi="Times New Roman" w:cs="Times New Roman"/>
          <w:sz w:val="28"/>
          <w:szCs w:val="20"/>
        </w:rPr>
        <w:t xml:space="preserve"> на реализацию муниципальной программы в 2025 году по</w:t>
      </w:r>
      <w:r w:rsidR="005E1B98">
        <w:rPr>
          <w:rFonts w:ascii="Times New Roman" w:hAnsi="Times New Roman" w:cs="Times New Roman"/>
          <w:sz w:val="28"/>
          <w:szCs w:val="20"/>
        </w:rPr>
        <w:t> </w:t>
      </w:r>
      <w:r w:rsidRPr="00E65017">
        <w:rPr>
          <w:rFonts w:ascii="Times New Roman" w:hAnsi="Times New Roman" w:cs="Times New Roman"/>
          <w:sz w:val="28"/>
          <w:szCs w:val="20"/>
        </w:rPr>
        <w:t>сравнению с уровнем 2024 года уменьшены на 417</w:t>
      </w:r>
      <w:r w:rsidR="006A7D99" w:rsidRPr="00E65017">
        <w:rPr>
          <w:rFonts w:ascii="Times New Roman" w:hAnsi="Times New Roman" w:cs="Times New Roman"/>
          <w:sz w:val="28"/>
          <w:szCs w:val="20"/>
        </w:rPr>
        <w:t xml:space="preserve"> </w:t>
      </w:r>
      <w:r w:rsidRPr="00E65017">
        <w:rPr>
          <w:rFonts w:ascii="Times New Roman" w:hAnsi="Times New Roman" w:cs="Times New Roman"/>
          <w:sz w:val="28"/>
          <w:szCs w:val="20"/>
        </w:rPr>
        <w:t>291,9 тыс. рублей, в 2026 году увеличены относительно 2025 года на 67</w:t>
      </w:r>
      <w:r w:rsidR="006A7D99" w:rsidRPr="00E65017">
        <w:rPr>
          <w:rFonts w:ascii="Times New Roman" w:hAnsi="Times New Roman" w:cs="Times New Roman"/>
          <w:sz w:val="28"/>
          <w:szCs w:val="20"/>
        </w:rPr>
        <w:t> </w:t>
      </w:r>
      <w:r w:rsidRPr="00E65017">
        <w:rPr>
          <w:rFonts w:ascii="Times New Roman" w:hAnsi="Times New Roman" w:cs="Times New Roman"/>
          <w:sz w:val="28"/>
          <w:szCs w:val="20"/>
        </w:rPr>
        <w:t>977,3 тыс. рублей, в 2027 году увеличены</w:t>
      </w:r>
      <w:r w:rsidRPr="00E65017">
        <w:rPr>
          <w:rFonts w:ascii="Times New Roman" w:hAnsi="Times New Roman" w:cs="Times New Roman"/>
          <w:sz w:val="28"/>
          <w:szCs w:val="28"/>
        </w:rPr>
        <w:t xml:space="preserve"> к уровню 2026 года</w:t>
      </w:r>
      <w:r w:rsidRPr="00E65017">
        <w:rPr>
          <w:rFonts w:ascii="Times New Roman" w:hAnsi="Times New Roman" w:cs="Times New Roman"/>
        </w:rPr>
        <w:t xml:space="preserve"> </w:t>
      </w:r>
      <w:r w:rsidRPr="00E65017">
        <w:rPr>
          <w:rFonts w:ascii="Times New Roman" w:hAnsi="Times New Roman" w:cs="Times New Roman"/>
          <w:sz w:val="28"/>
          <w:szCs w:val="20"/>
        </w:rPr>
        <w:t>на 57</w:t>
      </w:r>
      <w:r w:rsidR="006A7D99" w:rsidRPr="00E65017">
        <w:rPr>
          <w:rFonts w:ascii="Times New Roman" w:hAnsi="Times New Roman" w:cs="Times New Roman"/>
          <w:sz w:val="28"/>
          <w:szCs w:val="20"/>
        </w:rPr>
        <w:t xml:space="preserve"> </w:t>
      </w:r>
      <w:r w:rsidRPr="00E65017">
        <w:rPr>
          <w:rFonts w:ascii="Times New Roman" w:hAnsi="Times New Roman" w:cs="Times New Roman"/>
          <w:sz w:val="28"/>
          <w:szCs w:val="20"/>
        </w:rPr>
        <w:t>689,2 тыс. рублей.</w:t>
      </w:r>
    </w:p>
    <w:p w:rsidR="00207C4D" w:rsidRPr="00E65017" w:rsidRDefault="00207C4D" w:rsidP="00497013">
      <w:pPr>
        <w:spacing w:after="0" w:line="252"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lastRenderedPageBreak/>
        <w:t>Изменение объемов финансирования муниципальной программы обусловлено общими подходами по формированию проекта бюджета, выделением средств на содержание новой сети, а также изменением объема межбюджетных трансфертов, передаваемых из областного бюджета.</w:t>
      </w:r>
    </w:p>
    <w:p w:rsidR="00207C4D" w:rsidRPr="00E65017" w:rsidRDefault="00207C4D" w:rsidP="00497013">
      <w:pPr>
        <w:spacing w:after="0" w:line="252"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Увеличение объема ассигнований за счет средств областного бюджета в</w:t>
      </w:r>
      <w:r w:rsidR="00497013">
        <w:rPr>
          <w:rFonts w:ascii="Times New Roman" w:hAnsi="Times New Roman" w:cs="Times New Roman"/>
          <w:sz w:val="28"/>
          <w:szCs w:val="28"/>
        </w:rPr>
        <w:t> </w:t>
      </w:r>
      <w:r w:rsidRPr="00E65017">
        <w:rPr>
          <w:rFonts w:ascii="Times New Roman" w:hAnsi="Times New Roman" w:cs="Times New Roman"/>
          <w:sz w:val="28"/>
          <w:szCs w:val="28"/>
        </w:rPr>
        <w:t>2025 году в рамках основного мероприятия «Организация предоставления муниципальных услуг в учреждениях, находящихся в ведении УО и МП»</w:t>
      </w:r>
      <w:r w:rsidR="0076706B" w:rsidRPr="00E65017">
        <w:rPr>
          <w:rFonts w:ascii="Times New Roman" w:hAnsi="Times New Roman" w:cs="Times New Roman"/>
          <w:sz w:val="28"/>
          <w:szCs w:val="28"/>
        </w:rPr>
        <w:t>,</w:t>
      </w:r>
      <w:r w:rsidRPr="00E65017">
        <w:rPr>
          <w:rFonts w:ascii="Times New Roman" w:hAnsi="Times New Roman" w:cs="Times New Roman"/>
          <w:sz w:val="28"/>
          <w:szCs w:val="28"/>
        </w:rPr>
        <w:t xml:space="preserve"> в</w:t>
      </w:r>
      <w:r w:rsidR="00497013">
        <w:rPr>
          <w:rFonts w:ascii="Times New Roman" w:hAnsi="Times New Roman" w:cs="Times New Roman"/>
          <w:sz w:val="28"/>
          <w:szCs w:val="28"/>
        </w:rPr>
        <w:t> </w:t>
      </w:r>
      <w:r w:rsidRPr="00E65017">
        <w:rPr>
          <w:rFonts w:ascii="Times New Roman" w:hAnsi="Times New Roman" w:cs="Times New Roman"/>
          <w:sz w:val="28"/>
          <w:szCs w:val="28"/>
        </w:rPr>
        <w:t>значительной мере связано с увеличением объема субвенций на реализацию образовательных программ в дошкольных и общеобразовательных учреждениях – 1</w:t>
      </w:r>
      <w:r w:rsidR="00E91AF1" w:rsidRPr="00E65017">
        <w:rPr>
          <w:rFonts w:ascii="Times New Roman" w:hAnsi="Times New Roman" w:cs="Times New Roman"/>
          <w:sz w:val="28"/>
          <w:szCs w:val="28"/>
        </w:rPr>
        <w:t> </w:t>
      </w:r>
      <w:r w:rsidRPr="00E65017">
        <w:rPr>
          <w:rFonts w:ascii="Times New Roman" w:hAnsi="Times New Roman" w:cs="Times New Roman"/>
          <w:sz w:val="28"/>
          <w:szCs w:val="28"/>
        </w:rPr>
        <w:t>021</w:t>
      </w:r>
      <w:r w:rsidR="00E91AF1" w:rsidRPr="00E65017">
        <w:rPr>
          <w:rFonts w:ascii="Times New Roman" w:hAnsi="Times New Roman" w:cs="Times New Roman"/>
          <w:sz w:val="28"/>
          <w:szCs w:val="28"/>
        </w:rPr>
        <w:t> </w:t>
      </w:r>
      <w:r w:rsidRPr="00E65017">
        <w:rPr>
          <w:rFonts w:ascii="Times New Roman" w:hAnsi="Times New Roman" w:cs="Times New Roman"/>
          <w:sz w:val="28"/>
          <w:szCs w:val="28"/>
        </w:rPr>
        <w:t>450,5 тыс. рублей.</w:t>
      </w:r>
    </w:p>
    <w:p w:rsidR="00207C4D" w:rsidRPr="00E65017" w:rsidRDefault="00207C4D" w:rsidP="00497013">
      <w:pPr>
        <w:spacing w:after="0" w:line="252"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Вместе с тем, в связи с вводом в эксплуатацию в 2025 году объектов новой сети предусмотрены дополнительные средства городского бюджета на</w:t>
      </w:r>
      <w:r w:rsidR="00497013">
        <w:rPr>
          <w:rFonts w:ascii="Times New Roman" w:hAnsi="Times New Roman" w:cs="Times New Roman"/>
          <w:sz w:val="28"/>
          <w:szCs w:val="28"/>
        </w:rPr>
        <w:t> </w:t>
      </w:r>
      <w:r w:rsidRPr="00E65017">
        <w:rPr>
          <w:rFonts w:ascii="Times New Roman" w:hAnsi="Times New Roman" w:cs="Times New Roman"/>
          <w:sz w:val="28"/>
          <w:szCs w:val="28"/>
        </w:rPr>
        <w:t>финансовое обеспечение</w:t>
      </w:r>
      <w:r w:rsidR="00EE0AC0" w:rsidRPr="00E65017">
        <w:rPr>
          <w:rFonts w:ascii="Times New Roman" w:hAnsi="Times New Roman" w:cs="Times New Roman"/>
          <w:sz w:val="28"/>
          <w:szCs w:val="28"/>
        </w:rPr>
        <w:t xml:space="preserve"> муниципального задания с 01.08.</w:t>
      </w:r>
      <w:r w:rsidRPr="00E65017">
        <w:rPr>
          <w:rFonts w:ascii="Times New Roman" w:hAnsi="Times New Roman" w:cs="Times New Roman"/>
          <w:sz w:val="28"/>
          <w:szCs w:val="28"/>
        </w:rPr>
        <w:t>2025 для детского сада на 224 места в районе ЖК «МЕТРОПАРК» и школы на 1100 мест в районе ЖК «Олимпийский» – 16</w:t>
      </w:r>
      <w:r w:rsidR="00E91AF1" w:rsidRPr="00E65017">
        <w:rPr>
          <w:rFonts w:ascii="Times New Roman" w:hAnsi="Times New Roman" w:cs="Times New Roman"/>
          <w:sz w:val="28"/>
          <w:szCs w:val="28"/>
        </w:rPr>
        <w:t xml:space="preserve"> </w:t>
      </w:r>
      <w:r w:rsidRPr="00E65017">
        <w:rPr>
          <w:rFonts w:ascii="Times New Roman" w:hAnsi="Times New Roman" w:cs="Times New Roman"/>
          <w:sz w:val="28"/>
          <w:szCs w:val="28"/>
        </w:rPr>
        <w:t>907,5 тыс. рублей.</w:t>
      </w:r>
    </w:p>
    <w:p w:rsidR="00EE0AC0" w:rsidRPr="00E65017" w:rsidRDefault="004E0D83" w:rsidP="00497013">
      <w:pPr>
        <w:autoSpaceDE w:val="0"/>
        <w:autoSpaceDN w:val="0"/>
        <w:adjustRightInd w:val="0"/>
        <w:spacing w:after="0" w:line="252" w:lineRule="auto"/>
        <w:ind w:firstLine="720"/>
        <w:jc w:val="both"/>
        <w:rPr>
          <w:rFonts w:ascii="Times New Roman" w:hAnsi="Times New Roman" w:cs="Times New Roman"/>
          <w:sz w:val="28"/>
          <w:szCs w:val="20"/>
        </w:rPr>
      </w:pPr>
      <w:r w:rsidRPr="00E65017">
        <w:rPr>
          <w:rFonts w:ascii="Times New Roman" w:hAnsi="Times New Roman" w:cs="Times New Roman"/>
          <w:sz w:val="28"/>
          <w:szCs w:val="28"/>
        </w:rPr>
        <w:t>Н</w:t>
      </w:r>
      <w:r w:rsidR="00EE0AC0" w:rsidRPr="00E65017">
        <w:rPr>
          <w:rFonts w:ascii="Times New Roman" w:hAnsi="Times New Roman" w:cs="Times New Roman"/>
          <w:sz w:val="28"/>
          <w:szCs w:val="20"/>
        </w:rPr>
        <w:t xml:space="preserve">а реализацию муниципальной программы </w:t>
      </w:r>
      <w:r w:rsidR="00EE0AC0" w:rsidRPr="00E65017">
        <w:rPr>
          <w:rFonts w:ascii="Times New Roman" w:hAnsi="Times New Roman" w:cs="Times New Roman"/>
          <w:sz w:val="28"/>
          <w:szCs w:val="28"/>
        </w:rPr>
        <w:t>«Развитие образования в городе Рязани» в рамках основного мероприятия «Увеличение количества мест в</w:t>
      </w:r>
      <w:r w:rsidR="00497013">
        <w:rPr>
          <w:rFonts w:ascii="Times New Roman" w:hAnsi="Times New Roman" w:cs="Times New Roman"/>
          <w:sz w:val="28"/>
          <w:szCs w:val="28"/>
        </w:rPr>
        <w:t> </w:t>
      </w:r>
      <w:r w:rsidR="00EE0AC0" w:rsidRPr="00E65017">
        <w:rPr>
          <w:rFonts w:ascii="Times New Roman" w:hAnsi="Times New Roman" w:cs="Times New Roman"/>
          <w:sz w:val="28"/>
          <w:szCs w:val="28"/>
        </w:rPr>
        <w:t xml:space="preserve">образовательных учреждениях» </w:t>
      </w:r>
      <w:r w:rsidR="00EE0AC0" w:rsidRPr="00E65017">
        <w:rPr>
          <w:rFonts w:ascii="Times New Roman" w:hAnsi="Times New Roman" w:cs="Times New Roman"/>
          <w:sz w:val="28"/>
          <w:szCs w:val="20"/>
        </w:rPr>
        <w:t>запланированы ассигнования на строительство общеобразовательных учреждений в 2025 году в объеме 155 580,0 тыс. рублей, в</w:t>
      </w:r>
      <w:r w:rsidR="00497013">
        <w:rPr>
          <w:rFonts w:ascii="Times New Roman" w:hAnsi="Times New Roman" w:cs="Times New Roman"/>
          <w:sz w:val="28"/>
          <w:szCs w:val="20"/>
        </w:rPr>
        <w:t> </w:t>
      </w:r>
      <w:r w:rsidR="00EE0AC0" w:rsidRPr="00E65017">
        <w:rPr>
          <w:rFonts w:ascii="Times New Roman" w:hAnsi="Times New Roman" w:cs="Times New Roman"/>
          <w:sz w:val="28"/>
          <w:szCs w:val="20"/>
        </w:rPr>
        <w:t>2026 году – 36 731,5 тыс. рублей, в 2027 году – 12 065,8 тыс. рублей, в том числе:</w:t>
      </w:r>
    </w:p>
    <w:p w:rsidR="00EE0AC0" w:rsidRPr="00E65017" w:rsidRDefault="00EE0AC0" w:rsidP="00497013">
      <w:pPr>
        <w:tabs>
          <w:tab w:val="left" w:pos="851"/>
        </w:tabs>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строительство общеобразовательной школы на 1100 мест в микрорайоне Семчино в рамках концессионного соглашения в 2025 году – 127 095,0 тыс. рублей, в том числе средства областного бюджета в объеме 118 510,8 тыс. рублей, в 2026 году – 3 181,5 тыс. рублей, в 2027 году – 1 815,8 тыс. рублей:</w:t>
      </w:r>
    </w:p>
    <w:p w:rsidR="00EE0AC0" w:rsidRPr="00E65017" w:rsidRDefault="00EE0AC0" w:rsidP="00497013">
      <w:pPr>
        <w:tabs>
          <w:tab w:val="left" w:pos="851"/>
        </w:tabs>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строительство общеобразовательной школы на 1100 мест в микрорайоне ДПР 7,7А в 2025 - 2026 годах по 15300,0 тыс. рублей ежегодно;</w:t>
      </w:r>
    </w:p>
    <w:p w:rsidR="00EE0AC0" w:rsidRPr="00E65017" w:rsidRDefault="00EE0AC0" w:rsidP="00497013">
      <w:pPr>
        <w:tabs>
          <w:tab w:val="left" w:pos="851"/>
        </w:tabs>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строительство МБУ «Школа №28» в  2025 -2026годах – 10 250,0 тыс. рублей ежегодно;</w:t>
      </w:r>
    </w:p>
    <w:p w:rsidR="00EE0AC0" w:rsidRPr="00E65017" w:rsidRDefault="00EE0AC0" w:rsidP="00497013">
      <w:pPr>
        <w:tabs>
          <w:tab w:val="left" w:pos="851"/>
        </w:tabs>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строительство школы на 1100 мест в районе ЖК «Олимпийский» в 2025 году – 2 935,0 тыс. рублей;</w:t>
      </w:r>
    </w:p>
    <w:p w:rsidR="00EE0AC0" w:rsidRPr="00E65017" w:rsidRDefault="00EE0AC0" w:rsidP="00497013">
      <w:pPr>
        <w:tabs>
          <w:tab w:val="left" w:pos="851"/>
        </w:tabs>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строительство школы в районе ул. Михайловское шоссе в 2026 году – 8</w:t>
      </w:r>
      <w:r w:rsidR="00AA0255" w:rsidRPr="00E65017">
        <w:rPr>
          <w:rFonts w:ascii="Times New Roman" w:hAnsi="Times New Roman" w:cs="Times New Roman"/>
          <w:sz w:val="28"/>
          <w:szCs w:val="28"/>
        </w:rPr>
        <w:t> </w:t>
      </w:r>
      <w:r w:rsidRPr="00E65017">
        <w:rPr>
          <w:rFonts w:ascii="Times New Roman" w:hAnsi="Times New Roman" w:cs="Times New Roman"/>
          <w:sz w:val="28"/>
          <w:szCs w:val="28"/>
        </w:rPr>
        <w:t>000,0 тыс.</w:t>
      </w:r>
      <w:r w:rsidR="00AA0255" w:rsidRPr="00E65017">
        <w:rPr>
          <w:rFonts w:ascii="Times New Roman" w:hAnsi="Times New Roman" w:cs="Times New Roman"/>
          <w:sz w:val="28"/>
          <w:szCs w:val="28"/>
        </w:rPr>
        <w:t xml:space="preserve"> </w:t>
      </w:r>
      <w:r w:rsidRPr="00E65017">
        <w:rPr>
          <w:rFonts w:ascii="Times New Roman" w:hAnsi="Times New Roman" w:cs="Times New Roman"/>
          <w:sz w:val="28"/>
          <w:szCs w:val="28"/>
        </w:rPr>
        <w:t>рублей, в 2027 году – 10 250,0 тыс. рублей.</w:t>
      </w:r>
    </w:p>
    <w:p w:rsidR="00207C4D" w:rsidRPr="00E65017" w:rsidRDefault="00207C4D" w:rsidP="00497013">
      <w:pPr>
        <w:autoSpaceDE w:val="0"/>
        <w:autoSpaceDN w:val="0"/>
        <w:adjustRightInd w:val="0"/>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На уменьшение ассигнований в рамках основного мероприятия «Увеличение количества мест в общеобразовательных учреждениях» повлияло выделение в 2024 году субсидий из областного бюджета на строительство общеобразовательной школы в районе ЖК «Олимпийский» – 273</w:t>
      </w:r>
      <w:r w:rsidR="00E91AF1" w:rsidRPr="00E65017">
        <w:rPr>
          <w:rFonts w:ascii="Times New Roman" w:hAnsi="Times New Roman" w:cs="Times New Roman"/>
          <w:sz w:val="28"/>
          <w:szCs w:val="28"/>
        </w:rPr>
        <w:t> </w:t>
      </w:r>
      <w:r w:rsidRPr="00E65017">
        <w:rPr>
          <w:rFonts w:ascii="Times New Roman" w:hAnsi="Times New Roman" w:cs="Times New Roman"/>
          <w:sz w:val="28"/>
          <w:szCs w:val="28"/>
        </w:rPr>
        <w:t xml:space="preserve">990,0 тыс. рублей, а также уменьшение объема субсидий на реализацию концессионного соглашения </w:t>
      </w:r>
      <w:r w:rsidRPr="00E65017">
        <w:rPr>
          <w:rFonts w:ascii="Times New Roman" w:hAnsi="Times New Roman" w:cs="Times New Roman"/>
          <w:bCs/>
          <w:sz w:val="28"/>
          <w:szCs w:val="28"/>
        </w:rPr>
        <w:t>о финансировании, проектировании, строительстве и эксплуатации</w:t>
      </w:r>
      <w:r w:rsidRPr="00E65017">
        <w:rPr>
          <w:rFonts w:ascii="Times New Roman" w:hAnsi="Times New Roman" w:cs="Times New Roman"/>
          <w:b/>
          <w:sz w:val="28"/>
          <w:szCs w:val="28"/>
        </w:rPr>
        <w:t xml:space="preserve"> </w:t>
      </w:r>
      <w:r w:rsidRPr="00E65017">
        <w:rPr>
          <w:rFonts w:ascii="Times New Roman" w:hAnsi="Times New Roman" w:cs="Times New Roman"/>
          <w:sz w:val="28"/>
          <w:szCs w:val="28"/>
        </w:rPr>
        <w:t>общеобразовательной школы на 1100 мест в микрорайоне Семчино – 629</w:t>
      </w:r>
      <w:r w:rsidR="00E91AF1" w:rsidRPr="00E65017">
        <w:rPr>
          <w:rFonts w:ascii="Times New Roman" w:hAnsi="Times New Roman" w:cs="Times New Roman"/>
          <w:sz w:val="28"/>
          <w:szCs w:val="28"/>
        </w:rPr>
        <w:t> </w:t>
      </w:r>
      <w:r w:rsidRPr="00E65017">
        <w:rPr>
          <w:rFonts w:ascii="Times New Roman" w:hAnsi="Times New Roman" w:cs="Times New Roman"/>
          <w:sz w:val="28"/>
          <w:szCs w:val="28"/>
        </w:rPr>
        <w:t>334,9</w:t>
      </w:r>
      <w:r w:rsidR="00497013">
        <w:rPr>
          <w:rFonts w:ascii="Times New Roman" w:hAnsi="Times New Roman" w:cs="Times New Roman"/>
          <w:sz w:val="28"/>
          <w:szCs w:val="28"/>
        </w:rPr>
        <w:t> </w:t>
      </w:r>
      <w:r w:rsidRPr="00E65017">
        <w:rPr>
          <w:rFonts w:ascii="Times New Roman" w:hAnsi="Times New Roman" w:cs="Times New Roman"/>
          <w:sz w:val="28"/>
          <w:szCs w:val="28"/>
        </w:rPr>
        <w:t>тыс. рублей. Вместе с тем расходы городского бюджета на реализацию данного соглашения  увеличены на  23</w:t>
      </w:r>
      <w:r w:rsidR="00E91AF1"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379,7 тыс. рублей </w:t>
      </w:r>
    </w:p>
    <w:p w:rsidR="00207C4D" w:rsidRPr="00E65017" w:rsidRDefault="00207C4D" w:rsidP="00497013">
      <w:pPr>
        <w:tabs>
          <w:tab w:val="left" w:pos="709"/>
        </w:tabs>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lastRenderedPageBreak/>
        <w:t>Уменьшение объема расходов по основному мероприятию «Проведение мероприятий, направленных на совершенствование системы патриотического воспитания детей и молодежи, формирование и развитие социально значимых ценностей, гражданственности и патриотизма» обусловлено выделением в 2024 году иных межбюджетных трансфертов за счет средств вышестоящих бюджетов на оплату труда советников директора по воспитанию и взаимодействию с</w:t>
      </w:r>
      <w:r w:rsidR="00497013">
        <w:rPr>
          <w:rFonts w:ascii="Times New Roman" w:hAnsi="Times New Roman" w:cs="Times New Roman"/>
          <w:sz w:val="28"/>
          <w:szCs w:val="28"/>
        </w:rPr>
        <w:t> </w:t>
      </w:r>
      <w:r w:rsidRPr="00E65017">
        <w:rPr>
          <w:rFonts w:ascii="Times New Roman" w:hAnsi="Times New Roman" w:cs="Times New Roman"/>
          <w:sz w:val="28"/>
          <w:szCs w:val="28"/>
        </w:rPr>
        <w:t>детскими общественными объединениями в общеобразовательных организациях в объеме 18</w:t>
      </w:r>
      <w:r w:rsidR="00E91AF1"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396,5 тыс. рублей. </w:t>
      </w:r>
    </w:p>
    <w:p w:rsidR="00207C4D" w:rsidRPr="00E65017" w:rsidRDefault="00207C4D" w:rsidP="00497013">
      <w:pPr>
        <w:tabs>
          <w:tab w:val="left" w:pos="709"/>
        </w:tabs>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На уменьшение расходов в рамках основного мероприятия «Организация содержательного отдыха детей и подростков в каникулярное время» повлияло выделение в 2024 году субсидий из областного бюджета на проведение ремонтных работ и оснащение оборудованием организаций, оказывающих услуги по организации отдыха и оздоровления детей, в сумме 19</w:t>
      </w:r>
      <w:r w:rsidR="00E91AF1" w:rsidRPr="00E65017">
        <w:rPr>
          <w:rFonts w:ascii="Times New Roman" w:hAnsi="Times New Roman" w:cs="Times New Roman"/>
          <w:sz w:val="28"/>
          <w:szCs w:val="28"/>
        </w:rPr>
        <w:t xml:space="preserve"> </w:t>
      </w:r>
      <w:r w:rsidRPr="00E65017">
        <w:rPr>
          <w:rFonts w:ascii="Times New Roman" w:hAnsi="Times New Roman" w:cs="Times New Roman"/>
          <w:sz w:val="28"/>
          <w:szCs w:val="28"/>
        </w:rPr>
        <w:t>440,3 тыс. рублей. Вместе с тем объем субвенций из областного бюджета на исполнение отдельных государственных полномочий по обеспечению отдыха и оздоровления детей по</w:t>
      </w:r>
      <w:r w:rsidR="00497013">
        <w:rPr>
          <w:rFonts w:ascii="Times New Roman" w:hAnsi="Times New Roman" w:cs="Times New Roman"/>
          <w:sz w:val="28"/>
          <w:szCs w:val="28"/>
        </w:rPr>
        <w:t> </w:t>
      </w:r>
      <w:r w:rsidRPr="00E65017">
        <w:rPr>
          <w:rFonts w:ascii="Times New Roman" w:hAnsi="Times New Roman" w:cs="Times New Roman"/>
          <w:sz w:val="28"/>
          <w:szCs w:val="28"/>
        </w:rPr>
        <w:t>данному основному мероприятию увеличен на 6</w:t>
      </w:r>
      <w:r w:rsidR="00E91AF1"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080,8 тыс. рублей. </w:t>
      </w:r>
    </w:p>
    <w:p w:rsidR="00207C4D" w:rsidRPr="00E65017" w:rsidRDefault="00207C4D" w:rsidP="00497013">
      <w:pPr>
        <w:tabs>
          <w:tab w:val="left" w:pos="709"/>
        </w:tabs>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Снижение объема расходов на реализацию основного мероприятия «Обеспечение развития профессиональной деятельности педагогических работников» обусловлено предоставлением в 2024 году иных межбюджетных трансфертов за счет средств федерального бюджета на выплату ежемесячного денежного вознаграждения за классное руководство педагогическим работникам муниципальных общеобразовательных организаций – 173</w:t>
      </w:r>
      <w:r w:rsidR="00E91AF1" w:rsidRPr="00E65017">
        <w:rPr>
          <w:rFonts w:ascii="Times New Roman" w:hAnsi="Times New Roman" w:cs="Times New Roman"/>
          <w:sz w:val="28"/>
          <w:szCs w:val="28"/>
        </w:rPr>
        <w:t xml:space="preserve"> </w:t>
      </w:r>
      <w:r w:rsidRPr="00E65017">
        <w:rPr>
          <w:rFonts w:ascii="Times New Roman" w:hAnsi="Times New Roman" w:cs="Times New Roman"/>
          <w:sz w:val="28"/>
          <w:szCs w:val="28"/>
        </w:rPr>
        <w:t>843,0 тыс. рублей, а</w:t>
      </w:r>
      <w:r w:rsidR="00497013">
        <w:rPr>
          <w:rFonts w:ascii="Times New Roman" w:hAnsi="Times New Roman" w:cs="Times New Roman"/>
          <w:sz w:val="28"/>
          <w:szCs w:val="28"/>
        </w:rPr>
        <w:t> </w:t>
      </w:r>
      <w:r w:rsidRPr="00E65017">
        <w:rPr>
          <w:rFonts w:ascii="Times New Roman" w:hAnsi="Times New Roman" w:cs="Times New Roman"/>
          <w:sz w:val="28"/>
          <w:szCs w:val="28"/>
        </w:rPr>
        <w:t>также на выплату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 1</w:t>
      </w:r>
      <w:r w:rsidR="00E91AF1"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718,7 тыс. рублей. </w:t>
      </w:r>
    </w:p>
    <w:p w:rsidR="00207C4D" w:rsidRPr="00E65017" w:rsidRDefault="00207C4D" w:rsidP="00497013">
      <w:pPr>
        <w:autoSpaceDE w:val="0"/>
        <w:autoSpaceDN w:val="0"/>
        <w:adjustRightInd w:val="0"/>
        <w:spacing w:after="0" w:line="252"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На уменьшение размера ассигнований по основному мероприятию «Развитие материально-технической базы учреждений и создание безопасных условий для проведения учебно-воспитательного процесса» повлияло предоставление в 2024 году субсидий за счет средств федерального и областного бюджетов на проведение ремонтных работ, оснащение оборудованием и</w:t>
      </w:r>
      <w:r w:rsidR="00497013">
        <w:rPr>
          <w:rFonts w:ascii="Times New Roman" w:hAnsi="Times New Roman" w:cs="Times New Roman"/>
          <w:sz w:val="28"/>
          <w:szCs w:val="28"/>
        </w:rPr>
        <w:t> </w:t>
      </w:r>
      <w:r w:rsidRPr="00E65017">
        <w:rPr>
          <w:rFonts w:ascii="Times New Roman" w:hAnsi="Times New Roman" w:cs="Times New Roman"/>
          <w:sz w:val="28"/>
          <w:szCs w:val="28"/>
        </w:rPr>
        <w:t>материальными ценностями образовательных учреждений – 301</w:t>
      </w:r>
      <w:r w:rsidR="005C7D60" w:rsidRPr="00E65017">
        <w:rPr>
          <w:rFonts w:ascii="Times New Roman" w:hAnsi="Times New Roman" w:cs="Times New Roman"/>
          <w:sz w:val="28"/>
          <w:szCs w:val="28"/>
        </w:rPr>
        <w:t> </w:t>
      </w:r>
      <w:r w:rsidRPr="00E65017">
        <w:rPr>
          <w:rFonts w:ascii="Times New Roman" w:hAnsi="Times New Roman" w:cs="Times New Roman"/>
          <w:sz w:val="28"/>
          <w:szCs w:val="28"/>
        </w:rPr>
        <w:t xml:space="preserve">077,9 тыс. рублей. </w:t>
      </w:r>
    </w:p>
    <w:p w:rsidR="00207C4D" w:rsidRPr="00E65017" w:rsidRDefault="00207C4D" w:rsidP="00497013">
      <w:pPr>
        <w:autoSpaceDE w:val="0"/>
        <w:autoSpaceDN w:val="0"/>
        <w:adjustRightInd w:val="0"/>
        <w:spacing w:after="0" w:line="252" w:lineRule="auto"/>
        <w:ind w:firstLine="708"/>
        <w:jc w:val="both"/>
        <w:rPr>
          <w:rFonts w:ascii="Times New Roman" w:hAnsi="Times New Roman" w:cs="Times New Roman"/>
          <w:color w:val="FF0000"/>
          <w:sz w:val="28"/>
          <w:szCs w:val="28"/>
        </w:rPr>
      </w:pPr>
      <w:r w:rsidRPr="00E65017">
        <w:rPr>
          <w:rFonts w:ascii="Times New Roman" w:hAnsi="Times New Roman" w:cs="Times New Roman"/>
          <w:sz w:val="28"/>
          <w:szCs w:val="28"/>
        </w:rPr>
        <w:t xml:space="preserve">Уменьшение расходов по основному мероприятию «Организация бесплатного горячего питания обучающихся, получающих начальное общее образование в муниципальных образовательных организациях» обусловлено </w:t>
      </w:r>
      <w:r w:rsidR="00C94BDB" w:rsidRPr="00E65017">
        <w:rPr>
          <w:rFonts w:ascii="Times New Roman" w:hAnsi="Times New Roman" w:cs="Times New Roman"/>
          <w:sz w:val="28"/>
          <w:szCs w:val="28"/>
        </w:rPr>
        <w:t>сокращ</w:t>
      </w:r>
      <w:r w:rsidRPr="00E65017">
        <w:rPr>
          <w:rFonts w:ascii="Times New Roman" w:hAnsi="Times New Roman" w:cs="Times New Roman"/>
          <w:sz w:val="28"/>
          <w:szCs w:val="28"/>
        </w:rPr>
        <w:t>ением объема субсидий за счет средств вышестоящих бюджетов на</w:t>
      </w:r>
      <w:r w:rsidR="00497013">
        <w:rPr>
          <w:rFonts w:ascii="Times New Roman" w:hAnsi="Times New Roman" w:cs="Times New Roman"/>
          <w:sz w:val="28"/>
          <w:szCs w:val="28"/>
        </w:rPr>
        <w:t> </w:t>
      </w:r>
      <w:r w:rsidRPr="00E65017">
        <w:rPr>
          <w:rFonts w:ascii="Times New Roman" w:hAnsi="Times New Roman" w:cs="Times New Roman"/>
          <w:sz w:val="28"/>
          <w:szCs w:val="28"/>
        </w:rPr>
        <w:t xml:space="preserve">реализацию мероприятий по обеспечению бесплатным горячим питанием учащихся 1-4 классов </w:t>
      </w:r>
      <w:r w:rsidR="004A0AC9" w:rsidRPr="00E65017">
        <w:rPr>
          <w:rFonts w:ascii="Times New Roman" w:hAnsi="Times New Roman" w:cs="Times New Roman"/>
          <w:sz w:val="28"/>
          <w:szCs w:val="28"/>
        </w:rPr>
        <w:t>на</w:t>
      </w:r>
      <w:r w:rsidRPr="00E65017">
        <w:rPr>
          <w:rFonts w:ascii="Times New Roman" w:hAnsi="Times New Roman" w:cs="Times New Roman"/>
          <w:sz w:val="28"/>
          <w:szCs w:val="28"/>
        </w:rPr>
        <w:t xml:space="preserve"> 271</w:t>
      </w:r>
      <w:r w:rsidR="005C7D60" w:rsidRPr="00E65017">
        <w:rPr>
          <w:rFonts w:ascii="Times New Roman" w:hAnsi="Times New Roman" w:cs="Times New Roman"/>
          <w:sz w:val="28"/>
          <w:szCs w:val="28"/>
        </w:rPr>
        <w:t xml:space="preserve"> </w:t>
      </w:r>
      <w:r w:rsidRPr="00E65017">
        <w:rPr>
          <w:rFonts w:ascii="Times New Roman" w:hAnsi="Times New Roman" w:cs="Times New Roman"/>
          <w:sz w:val="28"/>
          <w:szCs w:val="28"/>
        </w:rPr>
        <w:t>981,6 тыс. рублей.</w:t>
      </w:r>
    </w:p>
    <w:p w:rsidR="00207C4D" w:rsidRPr="00E65017" w:rsidRDefault="00207C4D" w:rsidP="00497013">
      <w:pPr>
        <w:spacing w:after="0" w:line="252" w:lineRule="auto"/>
        <w:jc w:val="both"/>
        <w:rPr>
          <w:rFonts w:ascii="Times New Roman" w:hAnsi="Times New Roman" w:cs="Times New Roman"/>
          <w:color w:val="000000"/>
          <w:sz w:val="24"/>
          <w:szCs w:val="24"/>
        </w:rPr>
      </w:pPr>
    </w:p>
    <w:p w:rsidR="009434B7" w:rsidRPr="00E65017" w:rsidRDefault="009434B7" w:rsidP="00497013">
      <w:pPr>
        <w:autoSpaceDE w:val="0"/>
        <w:autoSpaceDN w:val="0"/>
        <w:adjustRightInd w:val="0"/>
        <w:spacing w:after="0" w:line="252" w:lineRule="auto"/>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 xml:space="preserve">Муниципальная программа </w:t>
      </w:r>
      <w:r w:rsidRPr="00E65017">
        <w:rPr>
          <w:rFonts w:ascii="Times New Roman" w:hAnsi="Times New Roman" w:cs="Times New Roman"/>
          <w:b/>
          <w:color w:val="000000"/>
          <w:sz w:val="28"/>
          <w:szCs w:val="28"/>
        </w:rPr>
        <w:br/>
        <w:t>«Развитие физической культуры и спорта в городе Рязани»</w:t>
      </w:r>
    </w:p>
    <w:p w:rsidR="00E90EDD" w:rsidRPr="00E65017" w:rsidRDefault="00E90EDD" w:rsidP="00497013">
      <w:pPr>
        <w:autoSpaceDE w:val="0"/>
        <w:autoSpaceDN w:val="0"/>
        <w:adjustRightInd w:val="0"/>
        <w:spacing w:after="0" w:line="252" w:lineRule="auto"/>
        <w:jc w:val="center"/>
        <w:rPr>
          <w:rFonts w:ascii="Times New Roman" w:hAnsi="Times New Roman" w:cs="Times New Roman"/>
          <w:b/>
          <w:color w:val="000000"/>
          <w:sz w:val="28"/>
          <w:szCs w:val="28"/>
        </w:rPr>
      </w:pPr>
    </w:p>
    <w:p w:rsidR="004B79F4" w:rsidRPr="00E65017" w:rsidRDefault="004B79F4" w:rsidP="00497013">
      <w:pPr>
        <w:spacing w:after="0" w:line="228" w:lineRule="auto"/>
        <w:ind w:firstLine="720"/>
        <w:jc w:val="both"/>
        <w:rPr>
          <w:rFonts w:ascii="Times New Roman" w:hAnsi="Times New Roman" w:cs="Times New Roman"/>
          <w:sz w:val="28"/>
          <w:szCs w:val="28"/>
        </w:rPr>
      </w:pPr>
      <w:r w:rsidRPr="00E65017">
        <w:rPr>
          <w:rFonts w:ascii="Times New Roman" w:hAnsi="Times New Roman" w:cs="Times New Roman"/>
          <w:sz w:val="28"/>
          <w:szCs w:val="20"/>
        </w:rPr>
        <w:lastRenderedPageBreak/>
        <w:t>Расходы бюджета города Рязани в 2025-2027 годах на реализацию муниципальной программы «Развитие физической культуры и спорта в городе Рязани» представлены в таблице:</w:t>
      </w:r>
    </w:p>
    <w:p w:rsidR="004B79F4" w:rsidRPr="00E65017" w:rsidRDefault="004B79F4"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i/>
          <w:sz w:val="20"/>
          <w:szCs w:val="20"/>
        </w:rPr>
        <w:t xml:space="preserve">                                                                                                                                                                             тыс. рублей</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2317"/>
        <w:gridCol w:w="994"/>
        <w:gridCol w:w="1138"/>
        <w:gridCol w:w="992"/>
        <w:gridCol w:w="992"/>
        <w:gridCol w:w="1276"/>
        <w:gridCol w:w="1138"/>
        <w:gridCol w:w="1134"/>
      </w:tblGrid>
      <w:tr w:rsidR="004B79F4" w:rsidRPr="00E65017" w:rsidTr="00A323C9">
        <w:trPr>
          <w:trHeight w:val="20"/>
        </w:trPr>
        <w:tc>
          <w:tcPr>
            <w:tcW w:w="1161" w:type="pct"/>
            <w:vMerge w:val="restar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Наименование</w:t>
            </w:r>
          </w:p>
        </w:tc>
        <w:tc>
          <w:tcPr>
            <w:tcW w:w="498" w:type="pct"/>
            <w:vMerge w:val="restar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2024 год*</w:t>
            </w:r>
          </w:p>
        </w:tc>
        <w:tc>
          <w:tcPr>
            <w:tcW w:w="1067" w:type="pct"/>
            <w:gridSpan w:val="2"/>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2025 год</w:t>
            </w:r>
          </w:p>
        </w:tc>
        <w:tc>
          <w:tcPr>
            <w:tcW w:w="1136" w:type="pct"/>
            <w:gridSpan w:val="2"/>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2026 год</w:t>
            </w:r>
          </w:p>
        </w:tc>
        <w:tc>
          <w:tcPr>
            <w:tcW w:w="1138" w:type="pct"/>
            <w:gridSpan w:val="2"/>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2027 год</w:t>
            </w:r>
          </w:p>
        </w:tc>
      </w:tr>
      <w:tr w:rsidR="004B79F4" w:rsidRPr="00E65017" w:rsidTr="00A323C9">
        <w:trPr>
          <w:trHeight w:val="20"/>
        </w:trPr>
        <w:tc>
          <w:tcPr>
            <w:tcW w:w="1161" w:type="pct"/>
            <w:vMerge/>
            <w:vAlign w:val="center"/>
          </w:tcPr>
          <w:p w:rsidR="004B79F4" w:rsidRPr="00E65017" w:rsidRDefault="004B79F4" w:rsidP="00497013">
            <w:pPr>
              <w:spacing w:after="0" w:line="228" w:lineRule="auto"/>
              <w:rPr>
                <w:rFonts w:ascii="Times New Roman" w:hAnsi="Times New Roman" w:cs="Times New Roman"/>
                <w:sz w:val="18"/>
                <w:szCs w:val="18"/>
              </w:rPr>
            </w:pPr>
          </w:p>
        </w:tc>
        <w:tc>
          <w:tcPr>
            <w:tcW w:w="498" w:type="pct"/>
            <w:vMerge/>
            <w:vAlign w:val="center"/>
          </w:tcPr>
          <w:p w:rsidR="004B79F4" w:rsidRPr="00E65017" w:rsidRDefault="004B79F4" w:rsidP="00497013">
            <w:pPr>
              <w:spacing w:after="0" w:line="228" w:lineRule="auto"/>
              <w:rPr>
                <w:rFonts w:ascii="Times New Roman" w:hAnsi="Times New Roman" w:cs="Times New Roman"/>
                <w:sz w:val="18"/>
                <w:szCs w:val="18"/>
              </w:rPr>
            </w:pPr>
          </w:p>
        </w:tc>
        <w:tc>
          <w:tcPr>
            <w:tcW w:w="570"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497"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c>
          <w:tcPr>
            <w:tcW w:w="497"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639"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c>
          <w:tcPr>
            <w:tcW w:w="570"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568"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r>
      <w:tr w:rsidR="004B79F4" w:rsidRPr="00E65017" w:rsidTr="00A323C9">
        <w:trPr>
          <w:trHeight w:val="20"/>
        </w:trPr>
        <w:tc>
          <w:tcPr>
            <w:tcW w:w="1161"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49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639"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56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4B79F4" w:rsidRPr="00E65017" w:rsidTr="00A323C9">
        <w:trPr>
          <w:trHeight w:val="20"/>
        </w:trPr>
        <w:tc>
          <w:tcPr>
            <w:tcW w:w="1161" w:type="pct"/>
            <w:vAlign w:val="center"/>
          </w:tcPr>
          <w:p w:rsidR="004B79F4" w:rsidRPr="00E65017" w:rsidRDefault="004B79F4" w:rsidP="00497013">
            <w:pPr>
              <w:spacing w:after="0" w:line="228" w:lineRule="auto"/>
              <w:rPr>
                <w:rFonts w:ascii="Times New Roman" w:hAnsi="Times New Roman" w:cs="Times New Roman"/>
                <w:b/>
                <w:bCs/>
                <w:sz w:val="18"/>
                <w:szCs w:val="18"/>
              </w:rPr>
            </w:pPr>
            <w:r w:rsidRPr="00E65017">
              <w:rPr>
                <w:rFonts w:ascii="Times New Roman" w:hAnsi="Times New Roman" w:cs="Times New Roman"/>
                <w:b/>
                <w:bCs/>
                <w:sz w:val="18"/>
                <w:szCs w:val="18"/>
              </w:rPr>
              <w:t>Всего</w:t>
            </w:r>
          </w:p>
        </w:tc>
        <w:tc>
          <w:tcPr>
            <w:tcW w:w="498" w:type="pct"/>
            <w:vAlign w:val="center"/>
          </w:tcPr>
          <w:p w:rsidR="004B79F4" w:rsidRPr="00E65017" w:rsidRDefault="004B79F4" w:rsidP="00497013">
            <w:pPr>
              <w:spacing w:after="0" w:line="228"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377 272,4</w:t>
            </w:r>
          </w:p>
        </w:tc>
        <w:tc>
          <w:tcPr>
            <w:tcW w:w="570" w:type="pct"/>
            <w:vAlign w:val="center"/>
          </w:tcPr>
          <w:p w:rsidR="004B79F4" w:rsidRPr="00E65017" w:rsidRDefault="00C37894" w:rsidP="00497013">
            <w:pPr>
              <w:spacing w:after="0" w:line="228" w:lineRule="auto"/>
              <w:jc w:val="center"/>
              <w:rPr>
                <w:rFonts w:ascii="Times New Roman" w:hAnsi="Times New Roman" w:cs="Times New Roman"/>
                <w:b/>
                <w:bCs/>
                <w:sz w:val="18"/>
                <w:szCs w:val="18"/>
              </w:rPr>
            </w:pPr>
            <w:r>
              <w:rPr>
                <w:rFonts w:ascii="Times New Roman" w:hAnsi="Times New Roman" w:cs="Times New Roman"/>
                <w:b/>
                <w:bCs/>
                <w:sz w:val="18"/>
                <w:szCs w:val="18"/>
              </w:rPr>
              <w:t>426 307,3</w:t>
            </w:r>
          </w:p>
        </w:tc>
        <w:tc>
          <w:tcPr>
            <w:tcW w:w="497" w:type="pct"/>
            <w:vAlign w:val="center"/>
          </w:tcPr>
          <w:p w:rsidR="004B79F4" w:rsidRPr="00E65017" w:rsidRDefault="004B79F4" w:rsidP="00497013">
            <w:pPr>
              <w:spacing w:after="0" w:line="228"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113,0</w:t>
            </w:r>
          </w:p>
        </w:tc>
        <w:tc>
          <w:tcPr>
            <w:tcW w:w="497" w:type="pct"/>
            <w:vAlign w:val="center"/>
          </w:tcPr>
          <w:p w:rsidR="004B79F4" w:rsidRPr="00E65017" w:rsidRDefault="004B79F4" w:rsidP="00497013">
            <w:pPr>
              <w:spacing w:after="0" w:line="228" w:lineRule="auto"/>
              <w:jc w:val="center"/>
              <w:rPr>
                <w:rFonts w:ascii="Times New Roman" w:hAnsi="Times New Roman" w:cs="Times New Roman"/>
                <w:b/>
                <w:bCs/>
                <w:sz w:val="18"/>
                <w:szCs w:val="18"/>
              </w:rPr>
            </w:pPr>
            <w:r w:rsidRPr="00E65017">
              <w:rPr>
                <w:rFonts w:ascii="Times New Roman" w:hAnsi="Times New Roman" w:cs="Times New Roman"/>
                <w:b/>
                <w:sz w:val="18"/>
                <w:szCs w:val="18"/>
              </w:rPr>
              <w:t>400 702,2</w:t>
            </w:r>
          </w:p>
        </w:tc>
        <w:tc>
          <w:tcPr>
            <w:tcW w:w="639" w:type="pct"/>
            <w:vAlign w:val="center"/>
          </w:tcPr>
          <w:p w:rsidR="004B79F4" w:rsidRPr="00E65017" w:rsidRDefault="004B79F4" w:rsidP="00497013">
            <w:pPr>
              <w:spacing w:after="0" w:line="228"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94,0</w:t>
            </w:r>
          </w:p>
        </w:tc>
        <w:tc>
          <w:tcPr>
            <w:tcW w:w="570" w:type="pct"/>
            <w:vAlign w:val="center"/>
          </w:tcPr>
          <w:p w:rsidR="004B79F4" w:rsidRPr="00E65017" w:rsidRDefault="004B79F4" w:rsidP="00497013">
            <w:pPr>
              <w:spacing w:after="0" w:line="228" w:lineRule="auto"/>
              <w:jc w:val="center"/>
              <w:rPr>
                <w:rFonts w:ascii="Times New Roman" w:hAnsi="Times New Roman" w:cs="Times New Roman"/>
                <w:b/>
                <w:bCs/>
                <w:sz w:val="18"/>
                <w:szCs w:val="18"/>
              </w:rPr>
            </w:pPr>
            <w:r w:rsidRPr="00E65017">
              <w:rPr>
                <w:rFonts w:ascii="Times New Roman" w:hAnsi="Times New Roman" w:cs="Times New Roman"/>
                <w:b/>
                <w:sz w:val="18"/>
                <w:szCs w:val="18"/>
              </w:rPr>
              <w:t>410 119,8</w:t>
            </w:r>
          </w:p>
        </w:tc>
        <w:tc>
          <w:tcPr>
            <w:tcW w:w="568" w:type="pct"/>
            <w:vAlign w:val="center"/>
          </w:tcPr>
          <w:p w:rsidR="004B79F4" w:rsidRPr="00E65017" w:rsidRDefault="004B79F4" w:rsidP="00497013">
            <w:pPr>
              <w:spacing w:after="0" w:line="228"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102,4</w:t>
            </w:r>
          </w:p>
        </w:tc>
      </w:tr>
      <w:tr w:rsidR="004B79F4" w:rsidRPr="00E65017" w:rsidTr="00A323C9">
        <w:trPr>
          <w:trHeight w:val="20"/>
        </w:trPr>
        <w:tc>
          <w:tcPr>
            <w:tcW w:w="5000" w:type="pct"/>
            <w:gridSpan w:val="8"/>
            <w:vAlign w:val="center"/>
          </w:tcPr>
          <w:p w:rsidR="004B79F4" w:rsidRPr="00E65017" w:rsidRDefault="004B79F4" w:rsidP="00497013">
            <w:pPr>
              <w:spacing w:after="0" w:line="228" w:lineRule="auto"/>
              <w:rPr>
                <w:rFonts w:ascii="Times New Roman" w:hAnsi="Times New Roman" w:cs="Times New Roman"/>
                <w:sz w:val="18"/>
                <w:szCs w:val="18"/>
              </w:rPr>
            </w:pPr>
            <w:r w:rsidRPr="00E65017">
              <w:rPr>
                <w:rFonts w:ascii="Times New Roman" w:hAnsi="Times New Roman" w:cs="Times New Roman"/>
                <w:sz w:val="18"/>
                <w:szCs w:val="18"/>
              </w:rPr>
              <w:t>в том числе средства:</w:t>
            </w:r>
          </w:p>
        </w:tc>
      </w:tr>
      <w:tr w:rsidR="003A5489" w:rsidRPr="00E65017" w:rsidTr="00A323C9">
        <w:trPr>
          <w:trHeight w:val="20"/>
        </w:trPr>
        <w:tc>
          <w:tcPr>
            <w:tcW w:w="1161" w:type="pct"/>
            <w:vAlign w:val="center"/>
          </w:tcPr>
          <w:p w:rsidR="003A5489" w:rsidRPr="00E65017" w:rsidRDefault="003A5489" w:rsidP="00497013">
            <w:pPr>
              <w:spacing w:after="0" w:line="228" w:lineRule="auto"/>
              <w:jc w:val="both"/>
              <w:rPr>
                <w:rFonts w:ascii="Times New Roman" w:hAnsi="Times New Roman" w:cs="Times New Roman"/>
                <w:b/>
                <w:sz w:val="18"/>
                <w:szCs w:val="18"/>
              </w:rPr>
            </w:pPr>
            <w:r w:rsidRPr="00E65017">
              <w:rPr>
                <w:rFonts w:ascii="Times New Roman" w:hAnsi="Times New Roman" w:cs="Times New Roman"/>
                <w:b/>
                <w:sz w:val="18"/>
                <w:szCs w:val="18"/>
              </w:rPr>
              <w:t>областного бюджета</w:t>
            </w:r>
          </w:p>
        </w:tc>
        <w:tc>
          <w:tcPr>
            <w:tcW w:w="498" w:type="pct"/>
            <w:vAlign w:val="center"/>
          </w:tcPr>
          <w:p w:rsidR="003A5489" w:rsidRPr="00E65017" w:rsidRDefault="003A5489" w:rsidP="00497013">
            <w:pPr>
              <w:spacing w:after="0" w:line="228" w:lineRule="auto"/>
              <w:jc w:val="center"/>
              <w:rPr>
                <w:rFonts w:ascii="Times New Roman" w:hAnsi="Times New Roman" w:cs="Times New Roman"/>
                <w:b/>
                <w:sz w:val="18"/>
                <w:szCs w:val="18"/>
              </w:rPr>
            </w:pPr>
            <w:r w:rsidRPr="00E65017">
              <w:rPr>
                <w:rFonts w:ascii="Times New Roman" w:hAnsi="Times New Roman" w:cs="Times New Roman"/>
                <w:b/>
                <w:sz w:val="18"/>
                <w:szCs w:val="18"/>
              </w:rPr>
              <w:t>17 108,0</w:t>
            </w:r>
          </w:p>
        </w:tc>
        <w:tc>
          <w:tcPr>
            <w:tcW w:w="570" w:type="pct"/>
            <w:vAlign w:val="center"/>
          </w:tcPr>
          <w:p w:rsidR="003A5489" w:rsidRPr="00E65017" w:rsidRDefault="003A5489" w:rsidP="00497013">
            <w:pPr>
              <w:spacing w:after="0" w:line="228" w:lineRule="auto"/>
              <w:jc w:val="center"/>
              <w:rPr>
                <w:rFonts w:ascii="Times New Roman" w:hAnsi="Times New Roman" w:cs="Times New Roman"/>
                <w:b/>
                <w:sz w:val="18"/>
                <w:szCs w:val="18"/>
              </w:rPr>
            </w:pPr>
          </w:p>
        </w:tc>
        <w:tc>
          <w:tcPr>
            <w:tcW w:w="497" w:type="pct"/>
            <w:vAlign w:val="center"/>
          </w:tcPr>
          <w:p w:rsidR="003A5489" w:rsidRPr="00E65017" w:rsidRDefault="003A5489" w:rsidP="00497013">
            <w:pPr>
              <w:spacing w:after="0" w:line="228" w:lineRule="auto"/>
              <w:jc w:val="center"/>
              <w:rPr>
                <w:rFonts w:ascii="Times New Roman" w:hAnsi="Times New Roman" w:cs="Times New Roman"/>
                <w:b/>
                <w:sz w:val="18"/>
                <w:szCs w:val="18"/>
              </w:rPr>
            </w:pPr>
          </w:p>
        </w:tc>
        <w:tc>
          <w:tcPr>
            <w:tcW w:w="497" w:type="pct"/>
            <w:vAlign w:val="center"/>
          </w:tcPr>
          <w:p w:rsidR="003A5489" w:rsidRPr="00E65017" w:rsidRDefault="003A5489" w:rsidP="00497013">
            <w:pPr>
              <w:spacing w:after="0" w:line="228" w:lineRule="auto"/>
              <w:jc w:val="center"/>
              <w:rPr>
                <w:rFonts w:ascii="Times New Roman" w:hAnsi="Times New Roman" w:cs="Times New Roman"/>
                <w:b/>
                <w:sz w:val="18"/>
                <w:szCs w:val="18"/>
              </w:rPr>
            </w:pPr>
          </w:p>
        </w:tc>
        <w:tc>
          <w:tcPr>
            <w:tcW w:w="639" w:type="pct"/>
            <w:vAlign w:val="center"/>
          </w:tcPr>
          <w:p w:rsidR="003A5489" w:rsidRPr="00E65017" w:rsidRDefault="003A5489" w:rsidP="00497013">
            <w:pPr>
              <w:spacing w:after="0" w:line="228" w:lineRule="auto"/>
              <w:jc w:val="center"/>
              <w:rPr>
                <w:rFonts w:ascii="Times New Roman" w:hAnsi="Times New Roman" w:cs="Times New Roman"/>
                <w:b/>
                <w:sz w:val="18"/>
                <w:szCs w:val="18"/>
              </w:rPr>
            </w:pPr>
          </w:p>
        </w:tc>
        <w:tc>
          <w:tcPr>
            <w:tcW w:w="570" w:type="pct"/>
            <w:vAlign w:val="center"/>
          </w:tcPr>
          <w:p w:rsidR="003A5489" w:rsidRPr="00E65017" w:rsidRDefault="003A5489" w:rsidP="00497013">
            <w:pPr>
              <w:spacing w:after="0" w:line="228" w:lineRule="auto"/>
              <w:jc w:val="center"/>
              <w:rPr>
                <w:rFonts w:ascii="Times New Roman" w:hAnsi="Times New Roman" w:cs="Times New Roman"/>
                <w:b/>
                <w:sz w:val="18"/>
                <w:szCs w:val="18"/>
              </w:rPr>
            </w:pPr>
          </w:p>
        </w:tc>
        <w:tc>
          <w:tcPr>
            <w:tcW w:w="568" w:type="pct"/>
            <w:vAlign w:val="center"/>
          </w:tcPr>
          <w:p w:rsidR="003A5489" w:rsidRPr="00E65017" w:rsidRDefault="003A5489" w:rsidP="00497013">
            <w:pPr>
              <w:spacing w:after="0" w:line="228" w:lineRule="auto"/>
              <w:jc w:val="center"/>
              <w:rPr>
                <w:rFonts w:ascii="Times New Roman" w:hAnsi="Times New Roman" w:cs="Times New Roman"/>
                <w:b/>
                <w:sz w:val="18"/>
                <w:szCs w:val="18"/>
              </w:rPr>
            </w:pPr>
          </w:p>
        </w:tc>
      </w:tr>
      <w:tr w:rsidR="004B79F4" w:rsidRPr="00E65017" w:rsidTr="00A323C9">
        <w:trPr>
          <w:trHeight w:val="20"/>
        </w:trPr>
        <w:tc>
          <w:tcPr>
            <w:tcW w:w="1161" w:type="pct"/>
            <w:vAlign w:val="center"/>
          </w:tcPr>
          <w:p w:rsidR="004B79F4" w:rsidRPr="00E65017" w:rsidRDefault="004B79F4" w:rsidP="00497013">
            <w:pPr>
              <w:spacing w:after="0" w:line="228" w:lineRule="auto"/>
              <w:jc w:val="both"/>
              <w:rPr>
                <w:rFonts w:ascii="Times New Roman" w:hAnsi="Times New Roman" w:cs="Times New Roman"/>
                <w:b/>
                <w:sz w:val="18"/>
                <w:szCs w:val="18"/>
              </w:rPr>
            </w:pPr>
            <w:r w:rsidRPr="00E65017">
              <w:rPr>
                <w:rFonts w:ascii="Times New Roman" w:hAnsi="Times New Roman" w:cs="Times New Roman"/>
                <w:b/>
                <w:sz w:val="18"/>
                <w:szCs w:val="18"/>
              </w:rPr>
              <w:t>городского бюджета</w:t>
            </w:r>
          </w:p>
        </w:tc>
        <w:tc>
          <w:tcPr>
            <w:tcW w:w="498" w:type="pct"/>
            <w:vAlign w:val="center"/>
          </w:tcPr>
          <w:p w:rsidR="004B79F4" w:rsidRPr="00E65017" w:rsidRDefault="004B79F4" w:rsidP="00497013">
            <w:pPr>
              <w:spacing w:after="0" w:line="228" w:lineRule="auto"/>
              <w:jc w:val="center"/>
              <w:rPr>
                <w:rFonts w:ascii="Times New Roman" w:hAnsi="Times New Roman" w:cs="Times New Roman"/>
                <w:b/>
                <w:sz w:val="18"/>
                <w:szCs w:val="18"/>
              </w:rPr>
            </w:pPr>
            <w:r w:rsidRPr="00E65017">
              <w:rPr>
                <w:rFonts w:ascii="Times New Roman" w:hAnsi="Times New Roman" w:cs="Times New Roman"/>
                <w:b/>
                <w:sz w:val="18"/>
                <w:szCs w:val="18"/>
              </w:rPr>
              <w:t>360 164,4</w:t>
            </w:r>
          </w:p>
        </w:tc>
        <w:tc>
          <w:tcPr>
            <w:tcW w:w="570" w:type="pct"/>
            <w:vAlign w:val="center"/>
          </w:tcPr>
          <w:p w:rsidR="004B79F4" w:rsidRPr="00E65017" w:rsidRDefault="00C37894" w:rsidP="00497013">
            <w:pPr>
              <w:spacing w:after="0" w:line="228" w:lineRule="auto"/>
              <w:jc w:val="center"/>
              <w:rPr>
                <w:rFonts w:ascii="Times New Roman" w:hAnsi="Times New Roman" w:cs="Times New Roman"/>
                <w:b/>
                <w:sz w:val="18"/>
                <w:szCs w:val="18"/>
              </w:rPr>
            </w:pPr>
            <w:r>
              <w:rPr>
                <w:rFonts w:ascii="Times New Roman" w:hAnsi="Times New Roman" w:cs="Times New Roman"/>
                <w:b/>
                <w:sz w:val="18"/>
                <w:szCs w:val="18"/>
              </w:rPr>
              <w:t>426 307,3</w:t>
            </w:r>
          </w:p>
        </w:tc>
        <w:tc>
          <w:tcPr>
            <w:tcW w:w="497" w:type="pct"/>
            <w:vAlign w:val="center"/>
          </w:tcPr>
          <w:p w:rsidR="004B79F4" w:rsidRPr="00E65017" w:rsidRDefault="004B79F4" w:rsidP="00497013">
            <w:pPr>
              <w:spacing w:after="0" w:line="228" w:lineRule="auto"/>
              <w:jc w:val="center"/>
              <w:rPr>
                <w:rFonts w:ascii="Times New Roman" w:hAnsi="Times New Roman" w:cs="Times New Roman"/>
                <w:b/>
                <w:sz w:val="18"/>
                <w:szCs w:val="18"/>
              </w:rPr>
            </w:pPr>
            <w:r w:rsidRPr="00E65017">
              <w:rPr>
                <w:rFonts w:ascii="Times New Roman" w:hAnsi="Times New Roman" w:cs="Times New Roman"/>
                <w:b/>
                <w:sz w:val="18"/>
                <w:szCs w:val="18"/>
              </w:rPr>
              <w:t>118,4</w:t>
            </w:r>
          </w:p>
        </w:tc>
        <w:tc>
          <w:tcPr>
            <w:tcW w:w="497" w:type="pct"/>
            <w:vAlign w:val="center"/>
          </w:tcPr>
          <w:p w:rsidR="004B79F4" w:rsidRPr="00E65017" w:rsidRDefault="004B79F4" w:rsidP="00497013">
            <w:pPr>
              <w:spacing w:after="0" w:line="228" w:lineRule="auto"/>
              <w:jc w:val="center"/>
              <w:rPr>
                <w:rFonts w:ascii="Times New Roman" w:hAnsi="Times New Roman" w:cs="Times New Roman"/>
                <w:b/>
                <w:sz w:val="18"/>
                <w:szCs w:val="18"/>
              </w:rPr>
            </w:pPr>
            <w:r w:rsidRPr="00E65017">
              <w:rPr>
                <w:rFonts w:ascii="Times New Roman" w:hAnsi="Times New Roman" w:cs="Times New Roman"/>
                <w:b/>
                <w:sz w:val="18"/>
                <w:szCs w:val="18"/>
              </w:rPr>
              <w:t>400 702,2</w:t>
            </w:r>
          </w:p>
        </w:tc>
        <w:tc>
          <w:tcPr>
            <w:tcW w:w="639" w:type="pct"/>
            <w:vAlign w:val="center"/>
          </w:tcPr>
          <w:p w:rsidR="004B79F4" w:rsidRPr="00E65017" w:rsidRDefault="004B79F4" w:rsidP="00497013">
            <w:pPr>
              <w:spacing w:after="0" w:line="228" w:lineRule="auto"/>
              <w:jc w:val="center"/>
              <w:rPr>
                <w:rFonts w:ascii="Times New Roman" w:hAnsi="Times New Roman" w:cs="Times New Roman"/>
                <w:b/>
                <w:sz w:val="18"/>
                <w:szCs w:val="18"/>
              </w:rPr>
            </w:pPr>
            <w:r w:rsidRPr="00E65017">
              <w:rPr>
                <w:rFonts w:ascii="Times New Roman" w:hAnsi="Times New Roman" w:cs="Times New Roman"/>
                <w:b/>
                <w:sz w:val="18"/>
                <w:szCs w:val="18"/>
              </w:rPr>
              <w:t>94,0</w:t>
            </w:r>
          </w:p>
        </w:tc>
        <w:tc>
          <w:tcPr>
            <w:tcW w:w="570" w:type="pct"/>
            <w:vAlign w:val="center"/>
          </w:tcPr>
          <w:p w:rsidR="004B79F4" w:rsidRPr="00E65017" w:rsidRDefault="004B79F4" w:rsidP="00497013">
            <w:pPr>
              <w:spacing w:after="0" w:line="228" w:lineRule="auto"/>
              <w:jc w:val="center"/>
              <w:rPr>
                <w:rFonts w:ascii="Times New Roman" w:hAnsi="Times New Roman" w:cs="Times New Roman"/>
                <w:b/>
                <w:sz w:val="18"/>
                <w:szCs w:val="18"/>
              </w:rPr>
            </w:pPr>
            <w:r w:rsidRPr="00E65017">
              <w:rPr>
                <w:rFonts w:ascii="Times New Roman" w:hAnsi="Times New Roman" w:cs="Times New Roman"/>
                <w:b/>
                <w:sz w:val="18"/>
                <w:szCs w:val="18"/>
              </w:rPr>
              <w:t>410 119,8</w:t>
            </w:r>
          </w:p>
        </w:tc>
        <w:tc>
          <w:tcPr>
            <w:tcW w:w="568" w:type="pct"/>
            <w:vAlign w:val="center"/>
          </w:tcPr>
          <w:p w:rsidR="004B79F4" w:rsidRPr="00E65017" w:rsidRDefault="004B79F4" w:rsidP="00497013">
            <w:pPr>
              <w:spacing w:after="0" w:line="228" w:lineRule="auto"/>
              <w:jc w:val="center"/>
              <w:rPr>
                <w:rFonts w:ascii="Times New Roman" w:hAnsi="Times New Roman" w:cs="Times New Roman"/>
                <w:b/>
                <w:sz w:val="18"/>
                <w:szCs w:val="18"/>
              </w:rPr>
            </w:pPr>
            <w:r w:rsidRPr="00E65017">
              <w:rPr>
                <w:rFonts w:ascii="Times New Roman" w:hAnsi="Times New Roman" w:cs="Times New Roman"/>
                <w:b/>
                <w:sz w:val="18"/>
                <w:szCs w:val="18"/>
              </w:rPr>
              <w:t>102,4</w:t>
            </w:r>
          </w:p>
        </w:tc>
      </w:tr>
      <w:tr w:rsidR="004B79F4" w:rsidRPr="00E65017" w:rsidTr="00A323C9">
        <w:trPr>
          <w:trHeight w:val="20"/>
        </w:trPr>
        <w:tc>
          <w:tcPr>
            <w:tcW w:w="1161" w:type="pct"/>
            <w:vAlign w:val="center"/>
          </w:tcPr>
          <w:p w:rsidR="004B79F4" w:rsidRPr="00E65017" w:rsidRDefault="004B79F4"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Оказание услуг (работ) физкультурно-спортивной направленности населению  муниципальными спортивными школами</w:t>
            </w:r>
          </w:p>
        </w:tc>
        <w:tc>
          <w:tcPr>
            <w:tcW w:w="49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323 917,7</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358 219,5</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110,6</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375 230,4</w:t>
            </w:r>
          </w:p>
        </w:tc>
        <w:tc>
          <w:tcPr>
            <w:tcW w:w="639"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104,7</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384 331,8</w:t>
            </w:r>
          </w:p>
        </w:tc>
        <w:tc>
          <w:tcPr>
            <w:tcW w:w="56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102,4</w:t>
            </w:r>
          </w:p>
        </w:tc>
      </w:tr>
      <w:tr w:rsidR="004B79F4" w:rsidRPr="00E65017" w:rsidTr="00A323C9">
        <w:trPr>
          <w:trHeight w:val="20"/>
        </w:trPr>
        <w:tc>
          <w:tcPr>
            <w:tcW w:w="1161" w:type="pct"/>
            <w:vAlign w:val="center"/>
          </w:tcPr>
          <w:p w:rsidR="004B79F4" w:rsidRPr="00E65017" w:rsidRDefault="004B79F4"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в том числе средства:</w:t>
            </w:r>
          </w:p>
        </w:tc>
        <w:tc>
          <w:tcPr>
            <w:tcW w:w="498"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639"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568"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r>
      <w:tr w:rsidR="00D10DF0" w:rsidRPr="00E65017" w:rsidTr="00A323C9">
        <w:trPr>
          <w:trHeight w:val="20"/>
        </w:trPr>
        <w:tc>
          <w:tcPr>
            <w:tcW w:w="1161" w:type="pct"/>
            <w:vAlign w:val="center"/>
          </w:tcPr>
          <w:p w:rsidR="00D10DF0" w:rsidRPr="00E65017" w:rsidRDefault="00D10DF0"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498" w:type="pct"/>
            <w:vAlign w:val="center"/>
          </w:tcPr>
          <w:p w:rsidR="00D10DF0" w:rsidRPr="00E65017" w:rsidRDefault="00D10DF0"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7 453,2</w:t>
            </w:r>
          </w:p>
        </w:tc>
        <w:tc>
          <w:tcPr>
            <w:tcW w:w="570" w:type="pct"/>
            <w:vAlign w:val="center"/>
          </w:tcPr>
          <w:p w:rsidR="00D10DF0" w:rsidRPr="00E65017" w:rsidRDefault="00D10DF0" w:rsidP="00497013">
            <w:pPr>
              <w:spacing w:after="0" w:line="228" w:lineRule="auto"/>
              <w:jc w:val="center"/>
              <w:rPr>
                <w:rFonts w:ascii="Times New Roman" w:hAnsi="Times New Roman" w:cs="Times New Roman"/>
                <w:sz w:val="18"/>
                <w:szCs w:val="18"/>
              </w:rPr>
            </w:pPr>
          </w:p>
        </w:tc>
        <w:tc>
          <w:tcPr>
            <w:tcW w:w="497" w:type="pct"/>
            <w:vAlign w:val="center"/>
          </w:tcPr>
          <w:p w:rsidR="00D10DF0" w:rsidRPr="00E65017" w:rsidRDefault="00D10DF0" w:rsidP="00497013">
            <w:pPr>
              <w:spacing w:after="0" w:line="228" w:lineRule="auto"/>
              <w:jc w:val="center"/>
              <w:rPr>
                <w:rFonts w:ascii="Times New Roman" w:hAnsi="Times New Roman" w:cs="Times New Roman"/>
                <w:sz w:val="18"/>
                <w:szCs w:val="18"/>
              </w:rPr>
            </w:pPr>
          </w:p>
        </w:tc>
        <w:tc>
          <w:tcPr>
            <w:tcW w:w="497" w:type="pct"/>
            <w:vAlign w:val="center"/>
          </w:tcPr>
          <w:p w:rsidR="00D10DF0" w:rsidRPr="00E65017" w:rsidRDefault="00D10DF0" w:rsidP="00497013">
            <w:pPr>
              <w:spacing w:after="0" w:line="228" w:lineRule="auto"/>
              <w:jc w:val="center"/>
              <w:rPr>
                <w:rFonts w:ascii="Times New Roman" w:hAnsi="Times New Roman" w:cs="Times New Roman"/>
                <w:sz w:val="18"/>
                <w:szCs w:val="18"/>
              </w:rPr>
            </w:pPr>
          </w:p>
        </w:tc>
        <w:tc>
          <w:tcPr>
            <w:tcW w:w="639" w:type="pct"/>
            <w:vAlign w:val="center"/>
          </w:tcPr>
          <w:p w:rsidR="00D10DF0" w:rsidRPr="00E65017" w:rsidRDefault="00D10DF0" w:rsidP="00497013">
            <w:pPr>
              <w:spacing w:after="0" w:line="228" w:lineRule="auto"/>
              <w:jc w:val="center"/>
              <w:rPr>
                <w:rFonts w:ascii="Times New Roman" w:hAnsi="Times New Roman" w:cs="Times New Roman"/>
                <w:sz w:val="18"/>
                <w:szCs w:val="18"/>
              </w:rPr>
            </w:pPr>
          </w:p>
        </w:tc>
        <w:tc>
          <w:tcPr>
            <w:tcW w:w="570" w:type="pct"/>
            <w:vAlign w:val="center"/>
          </w:tcPr>
          <w:p w:rsidR="00D10DF0" w:rsidRPr="00E65017" w:rsidRDefault="00D10DF0" w:rsidP="00497013">
            <w:pPr>
              <w:spacing w:after="0" w:line="228" w:lineRule="auto"/>
              <w:jc w:val="center"/>
              <w:rPr>
                <w:rFonts w:ascii="Times New Roman" w:hAnsi="Times New Roman" w:cs="Times New Roman"/>
                <w:sz w:val="18"/>
                <w:szCs w:val="18"/>
              </w:rPr>
            </w:pPr>
          </w:p>
        </w:tc>
        <w:tc>
          <w:tcPr>
            <w:tcW w:w="568" w:type="pct"/>
            <w:vAlign w:val="center"/>
          </w:tcPr>
          <w:p w:rsidR="00D10DF0" w:rsidRPr="00E65017" w:rsidRDefault="00D10DF0" w:rsidP="00497013">
            <w:pPr>
              <w:spacing w:after="0" w:line="228" w:lineRule="auto"/>
              <w:jc w:val="center"/>
              <w:rPr>
                <w:rFonts w:ascii="Times New Roman" w:hAnsi="Times New Roman" w:cs="Times New Roman"/>
                <w:sz w:val="18"/>
                <w:szCs w:val="18"/>
              </w:rPr>
            </w:pPr>
          </w:p>
        </w:tc>
      </w:tr>
      <w:tr w:rsidR="00D10DF0" w:rsidRPr="00E65017" w:rsidTr="00A323C9">
        <w:trPr>
          <w:trHeight w:val="20"/>
        </w:trPr>
        <w:tc>
          <w:tcPr>
            <w:tcW w:w="1161" w:type="pct"/>
            <w:vAlign w:val="center"/>
          </w:tcPr>
          <w:p w:rsidR="00D10DF0" w:rsidRPr="00E65017" w:rsidRDefault="00D10DF0"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498" w:type="pct"/>
            <w:vAlign w:val="center"/>
          </w:tcPr>
          <w:p w:rsidR="00D10DF0" w:rsidRPr="00E65017" w:rsidRDefault="00D10DF0"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316 464,5</w:t>
            </w:r>
          </w:p>
        </w:tc>
        <w:tc>
          <w:tcPr>
            <w:tcW w:w="570" w:type="pct"/>
            <w:vAlign w:val="center"/>
          </w:tcPr>
          <w:p w:rsidR="00D10DF0" w:rsidRPr="00E65017" w:rsidRDefault="00D10DF0"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358 219,5</w:t>
            </w:r>
          </w:p>
        </w:tc>
        <w:tc>
          <w:tcPr>
            <w:tcW w:w="497" w:type="pct"/>
            <w:vAlign w:val="center"/>
          </w:tcPr>
          <w:p w:rsidR="00D10DF0" w:rsidRPr="00E65017" w:rsidRDefault="00D10DF0"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113,2</w:t>
            </w:r>
          </w:p>
        </w:tc>
        <w:tc>
          <w:tcPr>
            <w:tcW w:w="497" w:type="pct"/>
            <w:vAlign w:val="center"/>
          </w:tcPr>
          <w:p w:rsidR="00D10DF0" w:rsidRPr="00E65017" w:rsidRDefault="00D10DF0"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375 230,4</w:t>
            </w:r>
          </w:p>
        </w:tc>
        <w:tc>
          <w:tcPr>
            <w:tcW w:w="639" w:type="pct"/>
            <w:vAlign w:val="center"/>
          </w:tcPr>
          <w:p w:rsidR="00D10DF0" w:rsidRPr="00E65017" w:rsidRDefault="00D10DF0"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104,7</w:t>
            </w:r>
          </w:p>
        </w:tc>
        <w:tc>
          <w:tcPr>
            <w:tcW w:w="570" w:type="pct"/>
            <w:vAlign w:val="center"/>
          </w:tcPr>
          <w:p w:rsidR="00D10DF0" w:rsidRPr="00E65017" w:rsidRDefault="00D10DF0"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384 331,8</w:t>
            </w:r>
          </w:p>
        </w:tc>
        <w:tc>
          <w:tcPr>
            <w:tcW w:w="568" w:type="pct"/>
            <w:vAlign w:val="center"/>
          </w:tcPr>
          <w:p w:rsidR="00D10DF0" w:rsidRPr="00E65017" w:rsidRDefault="00D10DF0"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102,4</w:t>
            </w:r>
          </w:p>
        </w:tc>
      </w:tr>
      <w:tr w:rsidR="004B79F4" w:rsidRPr="00E65017" w:rsidTr="00A323C9">
        <w:trPr>
          <w:trHeight w:val="20"/>
        </w:trPr>
        <w:tc>
          <w:tcPr>
            <w:tcW w:w="1161" w:type="pct"/>
          </w:tcPr>
          <w:p w:rsidR="004B79F4" w:rsidRPr="00E65017" w:rsidRDefault="004B79F4" w:rsidP="00497013">
            <w:pPr>
              <w:spacing w:after="0" w:line="228" w:lineRule="auto"/>
              <w:rPr>
                <w:rFonts w:ascii="Times New Roman" w:hAnsi="Times New Roman" w:cs="Times New Roman"/>
                <w:sz w:val="20"/>
                <w:szCs w:val="20"/>
              </w:rPr>
            </w:pPr>
            <w:r w:rsidRPr="00E65017">
              <w:rPr>
                <w:rFonts w:ascii="Times New Roman" w:hAnsi="Times New Roman" w:cs="Times New Roman"/>
                <w:sz w:val="20"/>
                <w:szCs w:val="20"/>
              </w:rPr>
              <w:t>Обеспечение обязательного проведения периодических медицинских осмотров (обследований) работников учреждений физической культуры и спорта</w:t>
            </w:r>
          </w:p>
        </w:tc>
        <w:tc>
          <w:tcPr>
            <w:tcW w:w="498"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706,6</w:t>
            </w:r>
          </w:p>
        </w:tc>
        <w:tc>
          <w:tcPr>
            <w:tcW w:w="570"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738,3</w:t>
            </w:r>
          </w:p>
        </w:tc>
        <w:tc>
          <w:tcPr>
            <w:tcW w:w="497"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104,5</w:t>
            </w:r>
          </w:p>
        </w:tc>
        <w:tc>
          <w:tcPr>
            <w:tcW w:w="497"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767,8</w:t>
            </w:r>
          </w:p>
        </w:tc>
        <w:tc>
          <w:tcPr>
            <w:tcW w:w="639"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c>
          <w:tcPr>
            <w:tcW w:w="570"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798,5</w:t>
            </w:r>
          </w:p>
        </w:tc>
        <w:tc>
          <w:tcPr>
            <w:tcW w:w="568" w:type="pct"/>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r>
      <w:tr w:rsidR="004B79F4" w:rsidRPr="00E65017" w:rsidTr="00A323C9">
        <w:trPr>
          <w:trHeight w:val="20"/>
        </w:trPr>
        <w:tc>
          <w:tcPr>
            <w:tcW w:w="1161" w:type="pct"/>
            <w:vAlign w:val="center"/>
          </w:tcPr>
          <w:p w:rsidR="004B79F4" w:rsidRPr="00E65017" w:rsidRDefault="004B79F4"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Развитие материально-технической базы физической культуры и спорта,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w:t>
            </w:r>
          </w:p>
        </w:tc>
        <w:tc>
          <w:tcPr>
            <w:tcW w:w="49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29 397,6</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44 429,7</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151,1</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1 569,9</w:t>
            </w:r>
          </w:p>
        </w:tc>
        <w:tc>
          <w:tcPr>
            <w:tcW w:w="639"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3,5</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1 632,8</w:t>
            </w:r>
          </w:p>
        </w:tc>
        <w:tc>
          <w:tcPr>
            <w:tcW w:w="56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r>
      <w:tr w:rsidR="004B79F4" w:rsidRPr="00E65017" w:rsidTr="00A323C9">
        <w:trPr>
          <w:trHeight w:val="20"/>
        </w:trPr>
        <w:tc>
          <w:tcPr>
            <w:tcW w:w="1161" w:type="pct"/>
            <w:vAlign w:val="center"/>
          </w:tcPr>
          <w:p w:rsidR="004B79F4" w:rsidRPr="00E65017" w:rsidRDefault="004B79F4"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в том числе средства:</w:t>
            </w:r>
          </w:p>
        </w:tc>
        <w:tc>
          <w:tcPr>
            <w:tcW w:w="498"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639"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c>
          <w:tcPr>
            <w:tcW w:w="568" w:type="pct"/>
            <w:vAlign w:val="center"/>
          </w:tcPr>
          <w:p w:rsidR="004B79F4" w:rsidRPr="00E65017" w:rsidRDefault="004B79F4" w:rsidP="00497013">
            <w:pPr>
              <w:spacing w:after="0" w:line="228" w:lineRule="auto"/>
              <w:jc w:val="center"/>
              <w:rPr>
                <w:rFonts w:ascii="Times New Roman" w:hAnsi="Times New Roman" w:cs="Times New Roman"/>
                <w:sz w:val="18"/>
                <w:szCs w:val="18"/>
              </w:rPr>
            </w:pPr>
          </w:p>
        </w:tc>
      </w:tr>
      <w:tr w:rsidR="008E765E" w:rsidRPr="00E65017" w:rsidTr="00A323C9">
        <w:trPr>
          <w:trHeight w:val="20"/>
        </w:trPr>
        <w:tc>
          <w:tcPr>
            <w:tcW w:w="1161" w:type="pct"/>
            <w:vAlign w:val="center"/>
          </w:tcPr>
          <w:p w:rsidR="008E765E" w:rsidRPr="00E65017" w:rsidRDefault="008E765E"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498" w:type="pct"/>
            <w:vAlign w:val="center"/>
          </w:tcPr>
          <w:p w:rsidR="008E765E" w:rsidRPr="00E65017" w:rsidRDefault="008E765E"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9 654,8</w:t>
            </w:r>
          </w:p>
        </w:tc>
        <w:tc>
          <w:tcPr>
            <w:tcW w:w="570" w:type="pct"/>
            <w:vAlign w:val="center"/>
          </w:tcPr>
          <w:p w:rsidR="008E765E" w:rsidRPr="00E65017" w:rsidRDefault="008E765E" w:rsidP="00497013">
            <w:pPr>
              <w:spacing w:after="0" w:line="228" w:lineRule="auto"/>
              <w:jc w:val="center"/>
              <w:rPr>
                <w:rFonts w:ascii="Times New Roman" w:hAnsi="Times New Roman" w:cs="Times New Roman"/>
                <w:sz w:val="18"/>
                <w:szCs w:val="18"/>
              </w:rPr>
            </w:pPr>
          </w:p>
        </w:tc>
        <w:tc>
          <w:tcPr>
            <w:tcW w:w="497" w:type="pct"/>
            <w:vAlign w:val="center"/>
          </w:tcPr>
          <w:p w:rsidR="008E765E" w:rsidRPr="00E65017" w:rsidRDefault="008E765E" w:rsidP="00497013">
            <w:pPr>
              <w:spacing w:after="0" w:line="228" w:lineRule="auto"/>
              <w:jc w:val="center"/>
              <w:rPr>
                <w:rFonts w:ascii="Times New Roman" w:hAnsi="Times New Roman" w:cs="Times New Roman"/>
                <w:sz w:val="18"/>
                <w:szCs w:val="18"/>
              </w:rPr>
            </w:pPr>
          </w:p>
        </w:tc>
        <w:tc>
          <w:tcPr>
            <w:tcW w:w="497" w:type="pct"/>
            <w:vAlign w:val="center"/>
          </w:tcPr>
          <w:p w:rsidR="008E765E" w:rsidRPr="00E65017" w:rsidRDefault="008E765E" w:rsidP="00497013">
            <w:pPr>
              <w:spacing w:after="0" w:line="228" w:lineRule="auto"/>
              <w:jc w:val="center"/>
              <w:rPr>
                <w:rFonts w:ascii="Times New Roman" w:hAnsi="Times New Roman" w:cs="Times New Roman"/>
                <w:sz w:val="18"/>
                <w:szCs w:val="18"/>
              </w:rPr>
            </w:pPr>
          </w:p>
        </w:tc>
        <w:tc>
          <w:tcPr>
            <w:tcW w:w="639" w:type="pct"/>
            <w:vAlign w:val="center"/>
          </w:tcPr>
          <w:p w:rsidR="008E765E" w:rsidRPr="00E65017" w:rsidRDefault="008E765E" w:rsidP="00497013">
            <w:pPr>
              <w:spacing w:after="0" w:line="228" w:lineRule="auto"/>
              <w:jc w:val="center"/>
              <w:rPr>
                <w:rFonts w:ascii="Times New Roman" w:hAnsi="Times New Roman" w:cs="Times New Roman"/>
                <w:sz w:val="18"/>
                <w:szCs w:val="18"/>
              </w:rPr>
            </w:pPr>
          </w:p>
        </w:tc>
        <w:tc>
          <w:tcPr>
            <w:tcW w:w="570" w:type="pct"/>
            <w:vAlign w:val="center"/>
          </w:tcPr>
          <w:p w:rsidR="008E765E" w:rsidRPr="00E65017" w:rsidRDefault="008E765E" w:rsidP="00497013">
            <w:pPr>
              <w:spacing w:after="0" w:line="228" w:lineRule="auto"/>
              <w:jc w:val="center"/>
              <w:rPr>
                <w:rFonts w:ascii="Times New Roman" w:hAnsi="Times New Roman" w:cs="Times New Roman"/>
                <w:sz w:val="18"/>
                <w:szCs w:val="18"/>
              </w:rPr>
            </w:pPr>
          </w:p>
        </w:tc>
        <w:tc>
          <w:tcPr>
            <w:tcW w:w="568" w:type="pct"/>
            <w:vAlign w:val="center"/>
          </w:tcPr>
          <w:p w:rsidR="008E765E" w:rsidRPr="00E65017" w:rsidRDefault="008E765E" w:rsidP="00497013">
            <w:pPr>
              <w:spacing w:after="0" w:line="228" w:lineRule="auto"/>
              <w:jc w:val="center"/>
              <w:rPr>
                <w:rFonts w:ascii="Times New Roman" w:hAnsi="Times New Roman" w:cs="Times New Roman"/>
                <w:sz w:val="18"/>
                <w:szCs w:val="18"/>
              </w:rPr>
            </w:pPr>
          </w:p>
        </w:tc>
      </w:tr>
      <w:tr w:rsidR="004B79F4" w:rsidRPr="00E65017" w:rsidTr="00A323C9">
        <w:trPr>
          <w:trHeight w:val="20"/>
        </w:trPr>
        <w:tc>
          <w:tcPr>
            <w:tcW w:w="1161" w:type="pct"/>
            <w:vAlign w:val="center"/>
          </w:tcPr>
          <w:p w:rsidR="004B79F4" w:rsidRPr="00E65017" w:rsidRDefault="004B79F4"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49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19 742,8</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44 429,7</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225,0</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1 569,9</w:t>
            </w:r>
          </w:p>
        </w:tc>
        <w:tc>
          <w:tcPr>
            <w:tcW w:w="639"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3,5</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1 632,8</w:t>
            </w:r>
          </w:p>
        </w:tc>
        <w:tc>
          <w:tcPr>
            <w:tcW w:w="56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r>
      <w:tr w:rsidR="004B79F4" w:rsidRPr="00E65017" w:rsidTr="00A323C9">
        <w:trPr>
          <w:trHeight w:val="20"/>
        </w:trPr>
        <w:tc>
          <w:tcPr>
            <w:tcW w:w="1161" w:type="pct"/>
            <w:vAlign w:val="center"/>
          </w:tcPr>
          <w:p w:rsidR="004B79F4" w:rsidRPr="00E65017" w:rsidRDefault="004B79F4"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Организация и проведения массовых спортивных мероприятий</w:t>
            </w:r>
          </w:p>
        </w:tc>
        <w:tc>
          <w:tcPr>
            <w:tcW w:w="49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4 197,2</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4 386,1</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104,5</w:t>
            </w:r>
          </w:p>
        </w:tc>
        <w:tc>
          <w:tcPr>
            <w:tcW w:w="497"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4 561,6</w:t>
            </w:r>
          </w:p>
        </w:tc>
        <w:tc>
          <w:tcPr>
            <w:tcW w:w="639"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4 744,0</w:t>
            </w:r>
          </w:p>
        </w:tc>
        <w:tc>
          <w:tcPr>
            <w:tcW w:w="56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r>
      <w:tr w:rsidR="004B79F4" w:rsidRPr="00E65017" w:rsidTr="00A323C9">
        <w:trPr>
          <w:trHeight w:val="20"/>
        </w:trPr>
        <w:tc>
          <w:tcPr>
            <w:tcW w:w="1161" w:type="pct"/>
            <w:vAlign w:val="center"/>
          </w:tcPr>
          <w:p w:rsidR="004B79F4" w:rsidRPr="00E65017" w:rsidRDefault="004B79F4"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iCs/>
                <w:sz w:val="18"/>
                <w:szCs w:val="18"/>
              </w:rPr>
              <w:t>Обеспечение организации и проведения физкультурно-оздоровительных мероприятий с населением по месту жительства</w:t>
            </w:r>
          </w:p>
        </w:tc>
        <w:tc>
          <w:tcPr>
            <w:tcW w:w="49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338,0</w:t>
            </w:r>
          </w:p>
        </w:tc>
        <w:tc>
          <w:tcPr>
            <w:tcW w:w="570"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color w:val="000000"/>
                <w:sz w:val="18"/>
                <w:szCs w:val="18"/>
              </w:rPr>
              <w:t>351,5</w:t>
            </w:r>
          </w:p>
        </w:tc>
        <w:tc>
          <w:tcPr>
            <w:tcW w:w="497"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104,0</w:t>
            </w:r>
          </w:p>
        </w:tc>
        <w:tc>
          <w:tcPr>
            <w:tcW w:w="497"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365,6</w:t>
            </w:r>
          </w:p>
        </w:tc>
        <w:tc>
          <w:tcPr>
            <w:tcW w:w="639" w:type="pct"/>
            <w:tcBorders>
              <w:bottom w:val="single" w:sz="4" w:space="0" w:color="auto"/>
            </w:tcBorders>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104,0</w:t>
            </w:r>
          </w:p>
        </w:tc>
        <w:tc>
          <w:tcPr>
            <w:tcW w:w="570"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380,2</w:t>
            </w:r>
          </w:p>
        </w:tc>
        <w:tc>
          <w:tcPr>
            <w:tcW w:w="568"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104,0</w:t>
            </w:r>
          </w:p>
        </w:tc>
      </w:tr>
      <w:tr w:rsidR="004B79F4" w:rsidRPr="00E65017" w:rsidTr="00A323C9">
        <w:trPr>
          <w:trHeight w:val="20"/>
        </w:trPr>
        <w:tc>
          <w:tcPr>
            <w:tcW w:w="1161" w:type="pct"/>
            <w:vAlign w:val="center"/>
          </w:tcPr>
          <w:p w:rsidR="004B79F4" w:rsidRPr="00E65017" w:rsidRDefault="004B79F4" w:rsidP="00497013">
            <w:pPr>
              <w:spacing w:after="0" w:line="228" w:lineRule="auto"/>
              <w:jc w:val="both"/>
              <w:rPr>
                <w:rFonts w:ascii="Times New Roman" w:hAnsi="Times New Roman" w:cs="Times New Roman"/>
                <w:sz w:val="18"/>
                <w:szCs w:val="18"/>
              </w:rPr>
            </w:pPr>
            <w:r w:rsidRPr="00E65017">
              <w:rPr>
                <w:rFonts w:ascii="Times New Roman" w:hAnsi="Times New Roman" w:cs="Times New Roman"/>
                <w:sz w:val="18"/>
                <w:szCs w:val="18"/>
              </w:rPr>
              <w:t>Обеспечение деятельности управления по физической культуре и массовому спорту администрации города Рязани</w:t>
            </w:r>
          </w:p>
        </w:tc>
        <w:tc>
          <w:tcPr>
            <w:tcW w:w="498" w:type="pct"/>
            <w:vAlign w:val="center"/>
          </w:tcPr>
          <w:p w:rsidR="004B79F4" w:rsidRPr="00E65017" w:rsidRDefault="004B79F4"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18 715,3</w:t>
            </w:r>
          </w:p>
        </w:tc>
        <w:tc>
          <w:tcPr>
            <w:tcW w:w="570"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18 182,3</w:t>
            </w:r>
          </w:p>
        </w:tc>
        <w:tc>
          <w:tcPr>
            <w:tcW w:w="497"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97,2</w:t>
            </w:r>
          </w:p>
        </w:tc>
        <w:tc>
          <w:tcPr>
            <w:tcW w:w="497"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18 206,9</w:t>
            </w:r>
          </w:p>
        </w:tc>
        <w:tc>
          <w:tcPr>
            <w:tcW w:w="639"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100,1</w:t>
            </w:r>
          </w:p>
        </w:tc>
        <w:tc>
          <w:tcPr>
            <w:tcW w:w="570"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18 232,5</w:t>
            </w:r>
          </w:p>
        </w:tc>
        <w:tc>
          <w:tcPr>
            <w:tcW w:w="568" w:type="pct"/>
            <w:vAlign w:val="center"/>
          </w:tcPr>
          <w:p w:rsidR="004B79F4" w:rsidRPr="00E65017" w:rsidRDefault="004B79F4" w:rsidP="00497013">
            <w:pPr>
              <w:spacing w:after="0" w:line="228" w:lineRule="auto"/>
              <w:jc w:val="center"/>
              <w:rPr>
                <w:rFonts w:ascii="Times New Roman" w:hAnsi="Times New Roman" w:cs="Times New Roman"/>
                <w:color w:val="FF0000"/>
                <w:sz w:val="18"/>
                <w:szCs w:val="18"/>
              </w:rPr>
            </w:pPr>
            <w:r w:rsidRPr="00E65017">
              <w:rPr>
                <w:rFonts w:ascii="Times New Roman" w:hAnsi="Times New Roman" w:cs="Times New Roman"/>
                <w:color w:val="000000"/>
                <w:sz w:val="18"/>
                <w:szCs w:val="18"/>
              </w:rPr>
              <w:t>100,1</w:t>
            </w:r>
          </w:p>
        </w:tc>
      </w:tr>
    </w:tbl>
    <w:p w:rsidR="002F13F7" w:rsidRPr="00E65017" w:rsidRDefault="002F13F7"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0"/>
          <w:szCs w:val="20"/>
        </w:rPr>
        <w:lastRenderedPageBreak/>
        <w:t xml:space="preserve">* </w:t>
      </w:r>
      <w:r w:rsidRPr="00E65017">
        <w:rPr>
          <w:rFonts w:ascii="Times New Roman" w:hAnsi="Times New Roman" w:cs="Times New Roman"/>
          <w:color w:val="000000"/>
          <w:sz w:val="24"/>
          <w:szCs w:val="24"/>
        </w:rPr>
        <w:t>Показатели сводной бюджетной росписи по состоянию на 01.10.2024 года.</w:t>
      </w:r>
    </w:p>
    <w:p w:rsidR="004B79F4" w:rsidRPr="00E65017" w:rsidRDefault="004B79F4" w:rsidP="00A556CA">
      <w:pPr>
        <w:spacing w:after="0" w:line="240" w:lineRule="auto"/>
        <w:ind w:firstLine="709"/>
        <w:rPr>
          <w:rFonts w:ascii="Times New Roman" w:hAnsi="Times New Roman" w:cs="Times New Roman"/>
          <w:sz w:val="24"/>
          <w:szCs w:val="24"/>
        </w:rPr>
      </w:pPr>
    </w:p>
    <w:p w:rsidR="004B79F4" w:rsidRPr="00E65017" w:rsidRDefault="004B79F4"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Бюджетные ассигнования на реализацию муниципальной программы «Развитие физической культуры и спорта в городе Рязани», предусмотренные в проекте, составят: в 2025 году </w:t>
      </w:r>
      <w:r w:rsidR="00C37894">
        <w:rPr>
          <w:rFonts w:ascii="Times New Roman" w:hAnsi="Times New Roman" w:cs="Times New Roman"/>
          <w:color w:val="000000"/>
          <w:sz w:val="28"/>
          <w:szCs w:val="28"/>
        </w:rPr>
        <w:t>– 426 307,3</w:t>
      </w:r>
      <w:r w:rsidRPr="00E65017">
        <w:rPr>
          <w:rFonts w:ascii="Times New Roman" w:hAnsi="Times New Roman" w:cs="Times New Roman"/>
          <w:color w:val="000000"/>
          <w:sz w:val="28"/>
          <w:szCs w:val="28"/>
        </w:rPr>
        <w:t xml:space="preserve"> </w:t>
      </w:r>
      <w:r w:rsidRPr="00E65017">
        <w:rPr>
          <w:rFonts w:ascii="Times New Roman" w:hAnsi="Times New Roman" w:cs="Times New Roman"/>
          <w:sz w:val="28"/>
          <w:szCs w:val="28"/>
        </w:rPr>
        <w:t xml:space="preserve">тыс. рублей, в 2026 году </w:t>
      </w:r>
      <w:r w:rsidR="006E7C0D"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 xml:space="preserve">400 702,2 </w:t>
      </w:r>
      <w:r w:rsidRPr="00E65017">
        <w:rPr>
          <w:rFonts w:ascii="Times New Roman" w:hAnsi="Times New Roman" w:cs="Times New Roman"/>
          <w:sz w:val="28"/>
          <w:szCs w:val="28"/>
        </w:rPr>
        <w:t xml:space="preserve">тыс. рублей, в 2027 году – </w:t>
      </w:r>
      <w:r w:rsidR="00B4093B" w:rsidRPr="00E65017">
        <w:rPr>
          <w:rFonts w:ascii="Times New Roman" w:hAnsi="Times New Roman" w:cs="Times New Roman"/>
          <w:color w:val="000000"/>
          <w:sz w:val="28"/>
          <w:szCs w:val="28"/>
        </w:rPr>
        <w:t>410 </w:t>
      </w:r>
      <w:r w:rsidRPr="00E65017">
        <w:rPr>
          <w:rFonts w:ascii="Times New Roman" w:hAnsi="Times New Roman" w:cs="Times New Roman"/>
          <w:color w:val="000000"/>
          <w:sz w:val="28"/>
          <w:szCs w:val="28"/>
        </w:rPr>
        <w:t xml:space="preserve">119,8 </w:t>
      </w:r>
      <w:r w:rsidRPr="00E65017">
        <w:rPr>
          <w:rFonts w:ascii="Times New Roman" w:hAnsi="Times New Roman" w:cs="Times New Roman"/>
          <w:sz w:val="28"/>
          <w:szCs w:val="28"/>
        </w:rPr>
        <w:t xml:space="preserve">тыс. рублей. Расходы на реализацию муниципальной программы увеличены за счет городских средств: в 2025 году по сравнению с уровнем 2024 года на </w:t>
      </w:r>
      <w:r w:rsidRPr="00E65017">
        <w:rPr>
          <w:rFonts w:ascii="Times New Roman" w:hAnsi="Times New Roman" w:cs="Times New Roman"/>
          <w:color w:val="000000"/>
          <w:sz w:val="28"/>
          <w:szCs w:val="28"/>
        </w:rPr>
        <w:t>66</w:t>
      </w:r>
      <w:r w:rsidR="006E7C0D"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 xml:space="preserve">143,0 </w:t>
      </w:r>
      <w:r w:rsidRPr="00E65017">
        <w:rPr>
          <w:rFonts w:ascii="Times New Roman" w:hAnsi="Times New Roman" w:cs="Times New Roman"/>
          <w:sz w:val="28"/>
          <w:szCs w:val="28"/>
        </w:rPr>
        <w:t xml:space="preserve">тыс. рублей, в 2027 году относительно 2026 года на </w:t>
      </w:r>
      <w:r w:rsidRPr="00E65017">
        <w:rPr>
          <w:rFonts w:ascii="Times New Roman" w:hAnsi="Times New Roman" w:cs="Times New Roman"/>
          <w:color w:val="000000"/>
          <w:sz w:val="28"/>
          <w:szCs w:val="28"/>
        </w:rPr>
        <w:t>9</w:t>
      </w:r>
      <w:r w:rsidR="006E7C0D"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 xml:space="preserve">417,6 </w:t>
      </w:r>
      <w:r w:rsidRPr="00E65017">
        <w:rPr>
          <w:rFonts w:ascii="Times New Roman" w:hAnsi="Times New Roman" w:cs="Times New Roman"/>
          <w:sz w:val="28"/>
          <w:szCs w:val="28"/>
        </w:rPr>
        <w:t>тыс. рублей, но при этом в 2026 году к уровню 2025 года расходы уменьшены, в связи с сокращением бюджетных ассигнований на проведение капитального ремонта на 25</w:t>
      </w:r>
      <w:r w:rsidR="006E7C0D" w:rsidRPr="00E65017">
        <w:rPr>
          <w:rFonts w:ascii="Times New Roman" w:hAnsi="Times New Roman" w:cs="Times New Roman"/>
          <w:sz w:val="28"/>
          <w:szCs w:val="28"/>
        </w:rPr>
        <w:t xml:space="preserve"> </w:t>
      </w:r>
      <w:r w:rsidRPr="00E65017">
        <w:rPr>
          <w:rFonts w:ascii="Times New Roman" w:hAnsi="Times New Roman" w:cs="Times New Roman"/>
          <w:sz w:val="28"/>
          <w:szCs w:val="28"/>
        </w:rPr>
        <w:t>605,2 тыс. рублей.</w:t>
      </w:r>
    </w:p>
    <w:p w:rsidR="004B79F4" w:rsidRPr="00E65017" w:rsidRDefault="004B79F4"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Изменения объемов бюджетных ассигнований на реализацию основных мероприятий муниципальной программы «Развитие физической культуры и спорта в городе Рязани» связаны с применением общих подходов к планированию расходов к формированию проекта городского бюджета и в первую очередь обусловлены увеличением </w:t>
      </w:r>
      <w:r w:rsidR="005E419D" w:rsidRPr="00E65017">
        <w:rPr>
          <w:rFonts w:ascii="Times New Roman" w:hAnsi="Times New Roman" w:cs="Times New Roman"/>
          <w:sz w:val="28"/>
          <w:szCs w:val="28"/>
        </w:rPr>
        <w:t xml:space="preserve">в 2025 году </w:t>
      </w:r>
      <w:r w:rsidRPr="00E65017">
        <w:rPr>
          <w:rFonts w:ascii="Times New Roman" w:hAnsi="Times New Roman" w:cs="Times New Roman"/>
          <w:sz w:val="28"/>
          <w:szCs w:val="28"/>
        </w:rPr>
        <w:t xml:space="preserve">расходов: </w:t>
      </w:r>
    </w:p>
    <w:p w:rsidR="004B79F4" w:rsidRPr="00E65017" w:rsidRDefault="004B79F4" w:rsidP="00A556CA">
      <w:pPr>
        <w:spacing w:after="0" w:line="240" w:lineRule="auto"/>
        <w:ind w:firstLine="720"/>
        <w:jc w:val="both"/>
        <w:rPr>
          <w:rFonts w:ascii="Times New Roman" w:hAnsi="Times New Roman" w:cs="Times New Roman"/>
          <w:color w:val="FF0000"/>
          <w:sz w:val="28"/>
          <w:szCs w:val="28"/>
        </w:rPr>
      </w:pPr>
      <w:r w:rsidRPr="00E65017">
        <w:rPr>
          <w:rFonts w:ascii="Times New Roman" w:hAnsi="Times New Roman" w:cs="Times New Roman"/>
          <w:sz w:val="28"/>
          <w:szCs w:val="28"/>
        </w:rPr>
        <w:t>- на оплату труда отдельным категориям работников муниципальных учреждений в соответствии с «майскими» указами Президента Российской Федерации, индексацией фонда заработной платы работников, не вошедших в указы Президента Российской Федерации с 01.10.2025 г. на 4,5%,</w:t>
      </w:r>
      <w:r w:rsidRPr="00E65017">
        <w:rPr>
          <w:rFonts w:ascii="Times New Roman" w:hAnsi="Times New Roman" w:cs="Times New Roman"/>
          <w:color w:val="FF0000"/>
          <w:sz w:val="28"/>
          <w:szCs w:val="28"/>
        </w:rPr>
        <w:t xml:space="preserve"> </w:t>
      </w:r>
      <w:r w:rsidRPr="00E65017">
        <w:rPr>
          <w:rFonts w:ascii="Times New Roman" w:hAnsi="Times New Roman" w:cs="Times New Roman"/>
          <w:color w:val="000000"/>
          <w:sz w:val="28"/>
          <w:szCs w:val="28"/>
        </w:rPr>
        <w:t>индексацией МРОТ – 37</w:t>
      </w:r>
      <w:r w:rsidR="006E7C0D"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399,1 тыс. рублей;</w:t>
      </w:r>
    </w:p>
    <w:p w:rsidR="004B79F4" w:rsidRPr="00E65017" w:rsidRDefault="004B79F4"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на капитальный ремонт – 25</w:t>
      </w:r>
      <w:r w:rsidR="006E7C0D" w:rsidRPr="00E65017">
        <w:rPr>
          <w:rFonts w:ascii="Times New Roman" w:hAnsi="Times New Roman" w:cs="Times New Roman"/>
          <w:sz w:val="28"/>
          <w:szCs w:val="28"/>
        </w:rPr>
        <w:t xml:space="preserve"> </w:t>
      </w:r>
      <w:r w:rsidRPr="00E65017">
        <w:rPr>
          <w:rFonts w:ascii="Times New Roman" w:hAnsi="Times New Roman" w:cs="Times New Roman"/>
          <w:sz w:val="28"/>
          <w:szCs w:val="28"/>
        </w:rPr>
        <w:t>395,9 тыс. рублей;</w:t>
      </w:r>
    </w:p>
    <w:p w:rsidR="004B79F4" w:rsidRPr="00E65017" w:rsidRDefault="004B79F4"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на оплату налогов в связи с изменением кадастровой стоимости земельных участков в сумме 803,0 тыс. рублей.</w:t>
      </w:r>
    </w:p>
    <w:p w:rsidR="00523927" w:rsidRPr="00E65017" w:rsidRDefault="00523927" w:rsidP="00A556CA">
      <w:pPr>
        <w:spacing w:after="0" w:line="240" w:lineRule="auto"/>
        <w:ind w:firstLine="720"/>
        <w:jc w:val="both"/>
        <w:rPr>
          <w:rFonts w:ascii="Times New Roman" w:hAnsi="Times New Roman" w:cs="Times New Roman"/>
          <w:sz w:val="28"/>
          <w:szCs w:val="28"/>
        </w:rPr>
      </w:pPr>
    </w:p>
    <w:p w:rsidR="00C848BE" w:rsidRPr="00E65017" w:rsidRDefault="00C848BE" w:rsidP="00A556CA">
      <w:pPr>
        <w:autoSpaceDE w:val="0"/>
        <w:autoSpaceDN w:val="0"/>
        <w:adjustRightInd w:val="0"/>
        <w:spacing w:after="0" w:line="240" w:lineRule="auto"/>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Муниципальная программа</w:t>
      </w:r>
    </w:p>
    <w:p w:rsidR="00C848BE" w:rsidRPr="00E65017" w:rsidRDefault="00760C26" w:rsidP="00A556CA">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E65017">
        <w:rPr>
          <w:rFonts w:ascii="Times New Roman" w:eastAsia="Calibri" w:hAnsi="Times New Roman" w:cs="Times New Roman"/>
          <w:b/>
          <w:color w:val="000000"/>
          <w:sz w:val="28"/>
          <w:szCs w:val="28"/>
        </w:rPr>
        <w:t>«Культура города Рязани»</w:t>
      </w:r>
    </w:p>
    <w:p w:rsidR="00523927" w:rsidRPr="00E65017" w:rsidRDefault="00523927" w:rsidP="00A556CA">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496F8A" w:rsidRPr="00E65017" w:rsidRDefault="00496F8A"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Расходы бюджета города Рязани в 2025-2027 годах на реализацию муниципальной программы </w:t>
      </w:r>
      <w:r w:rsidRPr="00E65017">
        <w:rPr>
          <w:rFonts w:ascii="Times New Roman" w:eastAsia="Calibri" w:hAnsi="Times New Roman" w:cs="Times New Roman"/>
          <w:sz w:val="28"/>
          <w:szCs w:val="28"/>
        </w:rPr>
        <w:t xml:space="preserve">«Культура города Рязани» </w:t>
      </w:r>
      <w:r w:rsidRPr="00E65017">
        <w:rPr>
          <w:rFonts w:ascii="Times New Roman" w:hAnsi="Times New Roman" w:cs="Times New Roman"/>
          <w:sz w:val="28"/>
          <w:szCs w:val="28"/>
        </w:rPr>
        <w:t>представлены в таблице:</w:t>
      </w:r>
    </w:p>
    <w:p w:rsidR="00496F8A" w:rsidRPr="00E65017" w:rsidRDefault="00496F8A" w:rsidP="00A556CA">
      <w:pPr>
        <w:spacing w:after="0" w:line="240" w:lineRule="auto"/>
        <w:jc w:val="right"/>
        <w:rPr>
          <w:rFonts w:ascii="Times New Roman" w:hAnsi="Times New Roman" w:cs="Times New Roman"/>
          <w:sz w:val="24"/>
          <w:szCs w:val="24"/>
        </w:rPr>
      </w:pPr>
      <w:r w:rsidRPr="00E65017">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118"/>
        <w:gridCol w:w="1040"/>
        <w:gridCol w:w="1026"/>
        <w:gridCol w:w="967"/>
        <w:gridCol w:w="1096"/>
        <w:gridCol w:w="881"/>
        <w:gridCol w:w="1026"/>
        <w:gridCol w:w="881"/>
      </w:tblGrid>
      <w:tr w:rsidR="00496F8A" w:rsidRPr="00E65017" w:rsidTr="00523927">
        <w:trPr>
          <w:trHeight w:val="20"/>
        </w:trPr>
        <w:tc>
          <w:tcPr>
            <w:tcW w:w="1554" w:type="pct"/>
            <w:vMerge w:val="restart"/>
            <w:vAlign w:val="center"/>
          </w:tcPr>
          <w:p w:rsidR="00496F8A" w:rsidRPr="00E65017" w:rsidRDefault="00496F8A" w:rsidP="00C37894">
            <w:pPr>
              <w:spacing w:after="0" w:line="240" w:lineRule="auto"/>
              <w:jc w:val="center"/>
              <w:rPr>
                <w:rFonts w:ascii="Times New Roman" w:hAnsi="Times New Roman" w:cs="Times New Roman"/>
                <w:sz w:val="18"/>
                <w:szCs w:val="18"/>
                <w:lang w:val="en-US"/>
              </w:rPr>
            </w:pPr>
            <w:r w:rsidRPr="00E65017">
              <w:rPr>
                <w:rFonts w:ascii="Times New Roman" w:hAnsi="Times New Roman" w:cs="Times New Roman"/>
                <w:sz w:val="18"/>
                <w:szCs w:val="18"/>
              </w:rPr>
              <w:t>Наименование</w:t>
            </w:r>
          </w:p>
        </w:tc>
        <w:tc>
          <w:tcPr>
            <w:tcW w:w="518" w:type="pct"/>
            <w:vMerge w:val="restar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2024 год*</w:t>
            </w:r>
          </w:p>
        </w:tc>
        <w:tc>
          <w:tcPr>
            <w:tcW w:w="993" w:type="pct"/>
            <w:gridSpan w:val="2"/>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2025 год</w:t>
            </w:r>
          </w:p>
        </w:tc>
        <w:tc>
          <w:tcPr>
            <w:tcW w:w="985" w:type="pct"/>
            <w:gridSpan w:val="2"/>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2026 год</w:t>
            </w:r>
          </w:p>
        </w:tc>
        <w:tc>
          <w:tcPr>
            <w:tcW w:w="950" w:type="pct"/>
            <w:gridSpan w:val="2"/>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2027 год</w:t>
            </w:r>
          </w:p>
        </w:tc>
      </w:tr>
      <w:tr w:rsidR="00496F8A" w:rsidRPr="00E65017" w:rsidTr="00523927">
        <w:trPr>
          <w:trHeight w:val="20"/>
        </w:trPr>
        <w:tc>
          <w:tcPr>
            <w:tcW w:w="1554" w:type="pct"/>
            <w:vMerge/>
            <w:vAlign w:val="center"/>
          </w:tcPr>
          <w:p w:rsidR="00496F8A" w:rsidRPr="00E65017" w:rsidRDefault="00496F8A" w:rsidP="00C37894">
            <w:pPr>
              <w:spacing w:after="0" w:line="240" w:lineRule="auto"/>
              <w:rPr>
                <w:rFonts w:ascii="Times New Roman" w:hAnsi="Times New Roman" w:cs="Times New Roman"/>
                <w:sz w:val="18"/>
                <w:szCs w:val="18"/>
              </w:rPr>
            </w:pPr>
          </w:p>
        </w:tc>
        <w:tc>
          <w:tcPr>
            <w:tcW w:w="518" w:type="pct"/>
            <w:vMerge/>
            <w:vAlign w:val="center"/>
          </w:tcPr>
          <w:p w:rsidR="00496F8A" w:rsidRPr="00E65017" w:rsidRDefault="00496F8A" w:rsidP="00C37894">
            <w:pPr>
              <w:spacing w:after="0" w:line="240" w:lineRule="auto"/>
              <w:jc w:val="center"/>
              <w:rPr>
                <w:rFonts w:ascii="Times New Roman" w:hAnsi="Times New Roman" w:cs="Times New Roman"/>
                <w:sz w:val="18"/>
                <w:szCs w:val="18"/>
              </w:rPr>
            </w:pP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r>
      <w:tr w:rsidR="00496F8A" w:rsidRPr="00E65017" w:rsidTr="00523927">
        <w:trPr>
          <w:trHeight w:val="20"/>
        </w:trPr>
        <w:tc>
          <w:tcPr>
            <w:tcW w:w="1554" w:type="pct"/>
            <w:vAlign w:val="center"/>
          </w:tcPr>
          <w:p w:rsidR="00496F8A" w:rsidRPr="00E65017" w:rsidRDefault="00496F8A" w:rsidP="00C37894">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1</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2</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3</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4=3/2*100</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5</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6=5/3*100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7</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8=7/5*100</w:t>
            </w:r>
          </w:p>
        </w:tc>
      </w:tr>
      <w:tr w:rsidR="00496F8A" w:rsidRPr="00E65017" w:rsidTr="00523927">
        <w:trPr>
          <w:trHeight w:val="20"/>
        </w:trPr>
        <w:tc>
          <w:tcPr>
            <w:tcW w:w="1554" w:type="pct"/>
            <w:vAlign w:val="bottom"/>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Всего</w:t>
            </w:r>
          </w:p>
        </w:tc>
        <w:tc>
          <w:tcPr>
            <w:tcW w:w="518"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1 035 258,1</w:t>
            </w:r>
          </w:p>
        </w:tc>
        <w:tc>
          <w:tcPr>
            <w:tcW w:w="511"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1 022 616,3</w:t>
            </w:r>
          </w:p>
        </w:tc>
        <w:tc>
          <w:tcPr>
            <w:tcW w:w="482"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98,8</w:t>
            </w:r>
          </w:p>
        </w:tc>
        <w:tc>
          <w:tcPr>
            <w:tcW w:w="546"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1 057 197,1</w:t>
            </w:r>
          </w:p>
        </w:tc>
        <w:tc>
          <w:tcPr>
            <w:tcW w:w="439"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103,4</w:t>
            </w:r>
          </w:p>
        </w:tc>
        <w:tc>
          <w:tcPr>
            <w:tcW w:w="511"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1 059 990,1</w:t>
            </w:r>
          </w:p>
        </w:tc>
        <w:tc>
          <w:tcPr>
            <w:tcW w:w="439"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100,3</w:t>
            </w:r>
          </w:p>
        </w:tc>
      </w:tr>
      <w:tr w:rsidR="00496F8A" w:rsidRPr="00E65017" w:rsidTr="00523927">
        <w:trPr>
          <w:trHeight w:val="20"/>
        </w:trPr>
        <w:tc>
          <w:tcPr>
            <w:tcW w:w="5000" w:type="pct"/>
            <w:gridSpan w:val="8"/>
          </w:tcPr>
          <w:p w:rsidR="00496F8A" w:rsidRPr="00E65017" w:rsidRDefault="00496F8A" w:rsidP="00C37894">
            <w:pPr>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в том числе средства:</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b/>
                <w:sz w:val="18"/>
                <w:szCs w:val="18"/>
              </w:rPr>
            </w:pPr>
            <w:r w:rsidRPr="00E65017">
              <w:rPr>
                <w:rFonts w:ascii="Times New Roman" w:hAnsi="Times New Roman" w:cs="Times New Roman"/>
                <w:b/>
                <w:iCs/>
                <w:sz w:val="18"/>
                <w:szCs w:val="18"/>
              </w:rPr>
              <w:t>федерального бюджета</w:t>
            </w:r>
          </w:p>
        </w:tc>
        <w:tc>
          <w:tcPr>
            <w:tcW w:w="518" w:type="pct"/>
            <w:noWrap/>
            <w:vAlign w:val="center"/>
          </w:tcPr>
          <w:p w:rsidR="00496F8A" w:rsidRPr="00E65017" w:rsidRDefault="00496F8A" w:rsidP="00C37894">
            <w:pPr>
              <w:spacing w:after="0" w:line="240" w:lineRule="auto"/>
              <w:jc w:val="center"/>
              <w:rPr>
                <w:rFonts w:ascii="Times New Roman" w:hAnsi="Times New Roman" w:cs="Times New Roman"/>
                <w:b/>
                <w:sz w:val="18"/>
                <w:szCs w:val="18"/>
              </w:rPr>
            </w:pPr>
            <w:r w:rsidRPr="00E65017">
              <w:rPr>
                <w:rFonts w:ascii="Times New Roman" w:hAnsi="Times New Roman" w:cs="Times New Roman"/>
                <w:b/>
                <w:sz w:val="18"/>
                <w:szCs w:val="18"/>
              </w:rPr>
              <w:t>2 070,6</w:t>
            </w:r>
          </w:p>
        </w:tc>
        <w:tc>
          <w:tcPr>
            <w:tcW w:w="511" w:type="pct"/>
            <w:noWrap/>
            <w:vAlign w:val="center"/>
          </w:tcPr>
          <w:p w:rsidR="00496F8A" w:rsidRPr="00E65017" w:rsidRDefault="00496F8A" w:rsidP="00C37894">
            <w:pPr>
              <w:spacing w:after="0" w:line="240" w:lineRule="auto"/>
              <w:jc w:val="center"/>
              <w:rPr>
                <w:rFonts w:ascii="Times New Roman" w:hAnsi="Times New Roman" w:cs="Times New Roman"/>
                <w:b/>
                <w:sz w:val="18"/>
                <w:szCs w:val="18"/>
              </w:rPr>
            </w:pPr>
            <w:r w:rsidRPr="00E65017">
              <w:rPr>
                <w:rFonts w:ascii="Times New Roman" w:hAnsi="Times New Roman" w:cs="Times New Roman"/>
                <w:b/>
                <w:sz w:val="18"/>
                <w:szCs w:val="18"/>
              </w:rPr>
              <w:t>0,0</w:t>
            </w:r>
          </w:p>
        </w:tc>
        <w:tc>
          <w:tcPr>
            <w:tcW w:w="482"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c>
          <w:tcPr>
            <w:tcW w:w="546"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c>
          <w:tcPr>
            <w:tcW w:w="511"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b/>
                <w:iCs/>
                <w:sz w:val="18"/>
                <w:szCs w:val="18"/>
              </w:rPr>
            </w:pPr>
            <w:r w:rsidRPr="00E65017">
              <w:rPr>
                <w:rFonts w:ascii="Times New Roman" w:hAnsi="Times New Roman" w:cs="Times New Roman"/>
                <w:b/>
                <w:iCs/>
                <w:sz w:val="18"/>
                <w:szCs w:val="18"/>
              </w:rPr>
              <w:t>областного бюджета</w:t>
            </w:r>
          </w:p>
        </w:tc>
        <w:tc>
          <w:tcPr>
            <w:tcW w:w="518" w:type="pct"/>
            <w:noWrap/>
            <w:vAlign w:val="center"/>
          </w:tcPr>
          <w:p w:rsidR="00496F8A" w:rsidRPr="00E65017" w:rsidRDefault="00496F8A" w:rsidP="00C37894">
            <w:pPr>
              <w:spacing w:after="0" w:line="240" w:lineRule="auto"/>
              <w:jc w:val="center"/>
              <w:rPr>
                <w:rFonts w:ascii="Times New Roman" w:hAnsi="Times New Roman" w:cs="Times New Roman"/>
                <w:b/>
                <w:sz w:val="18"/>
                <w:szCs w:val="18"/>
              </w:rPr>
            </w:pPr>
            <w:r w:rsidRPr="00E65017">
              <w:rPr>
                <w:rFonts w:ascii="Times New Roman" w:hAnsi="Times New Roman" w:cs="Times New Roman"/>
                <w:b/>
                <w:sz w:val="18"/>
                <w:szCs w:val="18"/>
              </w:rPr>
              <w:t>107 363,0</w:t>
            </w:r>
          </w:p>
        </w:tc>
        <w:tc>
          <w:tcPr>
            <w:tcW w:w="511" w:type="pct"/>
            <w:noWrap/>
            <w:vAlign w:val="center"/>
          </w:tcPr>
          <w:p w:rsidR="00496F8A" w:rsidRPr="00E65017" w:rsidRDefault="00496F8A" w:rsidP="00C37894">
            <w:pPr>
              <w:spacing w:after="0" w:line="240" w:lineRule="auto"/>
              <w:jc w:val="center"/>
              <w:rPr>
                <w:rFonts w:ascii="Times New Roman" w:hAnsi="Times New Roman" w:cs="Times New Roman"/>
                <w:b/>
                <w:sz w:val="18"/>
                <w:szCs w:val="18"/>
              </w:rPr>
            </w:pPr>
            <w:r w:rsidRPr="00E65017">
              <w:rPr>
                <w:rFonts w:ascii="Times New Roman" w:hAnsi="Times New Roman" w:cs="Times New Roman"/>
                <w:b/>
                <w:sz w:val="18"/>
                <w:szCs w:val="18"/>
              </w:rPr>
              <w:t>0,0</w:t>
            </w:r>
          </w:p>
        </w:tc>
        <w:tc>
          <w:tcPr>
            <w:tcW w:w="482"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c>
          <w:tcPr>
            <w:tcW w:w="546"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c>
          <w:tcPr>
            <w:tcW w:w="511"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sz w:val="18"/>
                <w:szCs w:val="18"/>
              </w:rPr>
              <w:t>0,0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b/>
                <w:sz w:val="18"/>
                <w:szCs w:val="18"/>
              </w:rPr>
            </w:pPr>
            <w:r w:rsidRPr="00E65017">
              <w:rPr>
                <w:rFonts w:ascii="Times New Roman" w:hAnsi="Times New Roman" w:cs="Times New Roman"/>
                <w:b/>
                <w:iCs/>
                <w:sz w:val="18"/>
                <w:szCs w:val="18"/>
              </w:rPr>
              <w:t>городского бюджета</w:t>
            </w:r>
          </w:p>
        </w:tc>
        <w:tc>
          <w:tcPr>
            <w:tcW w:w="518" w:type="pct"/>
            <w:noWrap/>
            <w:vAlign w:val="center"/>
          </w:tcPr>
          <w:p w:rsidR="00496F8A" w:rsidRPr="00E65017" w:rsidRDefault="00496F8A" w:rsidP="00C37894">
            <w:pPr>
              <w:spacing w:after="0" w:line="240" w:lineRule="auto"/>
              <w:jc w:val="center"/>
              <w:rPr>
                <w:rFonts w:ascii="Times New Roman" w:hAnsi="Times New Roman" w:cs="Times New Roman"/>
                <w:b/>
                <w:sz w:val="18"/>
                <w:szCs w:val="18"/>
              </w:rPr>
            </w:pPr>
            <w:r w:rsidRPr="00E65017">
              <w:rPr>
                <w:rFonts w:ascii="Times New Roman" w:hAnsi="Times New Roman" w:cs="Times New Roman"/>
                <w:b/>
                <w:sz w:val="18"/>
                <w:szCs w:val="18"/>
              </w:rPr>
              <w:t>925 824,5</w:t>
            </w:r>
          </w:p>
        </w:tc>
        <w:tc>
          <w:tcPr>
            <w:tcW w:w="511" w:type="pct"/>
            <w:noWrap/>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1 022 616,3</w:t>
            </w:r>
          </w:p>
        </w:tc>
        <w:tc>
          <w:tcPr>
            <w:tcW w:w="482"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110,5</w:t>
            </w:r>
          </w:p>
        </w:tc>
        <w:tc>
          <w:tcPr>
            <w:tcW w:w="546"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1 057 197,1</w:t>
            </w:r>
          </w:p>
        </w:tc>
        <w:tc>
          <w:tcPr>
            <w:tcW w:w="439"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103,4</w:t>
            </w:r>
          </w:p>
        </w:tc>
        <w:tc>
          <w:tcPr>
            <w:tcW w:w="511"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1 059 990,1</w:t>
            </w:r>
          </w:p>
        </w:tc>
        <w:tc>
          <w:tcPr>
            <w:tcW w:w="439" w:type="pct"/>
            <w:vAlign w:val="center"/>
          </w:tcPr>
          <w:p w:rsidR="00496F8A" w:rsidRPr="00E65017" w:rsidRDefault="00496F8A" w:rsidP="00C37894">
            <w:pPr>
              <w:spacing w:after="0" w:line="240"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100,3</w:t>
            </w:r>
          </w:p>
        </w:tc>
      </w:tr>
      <w:tr w:rsidR="00496F8A" w:rsidRPr="00E65017" w:rsidTr="00523927">
        <w:trPr>
          <w:trHeight w:val="20"/>
        </w:trPr>
        <w:tc>
          <w:tcPr>
            <w:tcW w:w="5000" w:type="pct"/>
            <w:gridSpan w:val="8"/>
          </w:tcPr>
          <w:p w:rsidR="00496F8A" w:rsidRPr="00E65017" w:rsidRDefault="00496F8A" w:rsidP="00C37894">
            <w:pPr>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из них:</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eastAsia="Calibri" w:hAnsi="Times New Roman" w:cs="Times New Roman"/>
                <w:sz w:val="18"/>
                <w:szCs w:val="18"/>
              </w:rPr>
              <w:t>Основное мероприятие «Организация предоставления муниципальных услуг в учреждениях дополнительного образования, находящихся в ведении Управления культуры»</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500 923,2</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514 728,2</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102,8</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530 794,8</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103,1</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539 288,6</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101,6</w:t>
            </w:r>
          </w:p>
        </w:tc>
      </w:tr>
      <w:tr w:rsidR="00496F8A" w:rsidRPr="00E65017" w:rsidTr="00523927">
        <w:trPr>
          <w:trHeight w:val="20"/>
        </w:trPr>
        <w:tc>
          <w:tcPr>
            <w:tcW w:w="5000" w:type="pct"/>
            <w:gridSpan w:val="8"/>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hAnsi="Times New Roman" w:cs="Times New Roman"/>
                <w:iCs/>
                <w:sz w:val="18"/>
                <w:szCs w:val="18"/>
              </w:rPr>
              <w:lastRenderedPageBreak/>
              <w:t>в том числе средства:</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eastAsia="Calibri" w:hAnsi="Times New Roman" w:cs="Times New Roman"/>
                <w:sz w:val="18"/>
                <w:szCs w:val="18"/>
              </w:rPr>
            </w:pPr>
            <w:r w:rsidRPr="00E65017">
              <w:rPr>
                <w:rFonts w:ascii="Times New Roman" w:hAnsi="Times New Roman" w:cs="Times New Roman"/>
                <w:iCs/>
                <w:sz w:val="18"/>
                <w:szCs w:val="18"/>
              </w:rPr>
              <w:t>областного бюджета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55 467,1</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eastAsia="Calibri" w:hAnsi="Times New Roman" w:cs="Times New Roman"/>
                <w:sz w:val="18"/>
                <w:szCs w:val="18"/>
              </w:rPr>
            </w:pPr>
            <w:r w:rsidRPr="00E65017">
              <w:rPr>
                <w:rFonts w:ascii="Times New Roman" w:hAnsi="Times New Roman" w:cs="Times New Roman"/>
                <w:iCs/>
                <w:sz w:val="18"/>
                <w:szCs w:val="18"/>
              </w:rPr>
              <w:t>городского бюджета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445 456,1</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514 728,2</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115,6</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530 794,8</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103,1</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539 288,6</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101,6</w:t>
            </w:r>
          </w:p>
        </w:tc>
      </w:tr>
      <w:tr w:rsidR="00496F8A" w:rsidRPr="00E65017" w:rsidTr="00523927">
        <w:trPr>
          <w:trHeight w:val="20"/>
        </w:trPr>
        <w:tc>
          <w:tcPr>
            <w:tcW w:w="1554" w:type="pct"/>
            <w:tcBorders>
              <w:bottom w:val="single" w:sz="4" w:space="0" w:color="auto"/>
            </w:tcBorders>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eastAsia="Calibri" w:hAnsi="Times New Roman" w:cs="Times New Roman"/>
                <w:sz w:val="18"/>
                <w:szCs w:val="18"/>
              </w:rPr>
              <w:t>Основное мероприятие «Подготовка кадров для сферы культуры - поддержка граждан, обучающихся на условиях целевого обучения»</w:t>
            </w:r>
          </w:p>
        </w:tc>
        <w:tc>
          <w:tcPr>
            <w:tcW w:w="518"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978,3</w:t>
            </w:r>
          </w:p>
        </w:tc>
        <w:tc>
          <w:tcPr>
            <w:tcW w:w="511"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1 014,3</w:t>
            </w:r>
          </w:p>
        </w:tc>
        <w:tc>
          <w:tcPr>
            <w:tcW w:w="482"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103,7</w:t>
            </w:r>
          </w:p>
        </w:tc>
        <w:tc>
          <w:tcPr>
            <w:tcW w:w="546"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1 014,3</w:t>
            </w:r>
          </w:p>
        </w:tc>
        <w:tc>
          <w:tcPr>
            <w:tcW w:w="439"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100,0</w:t>
            </w:r>
          </w:p>
        </w:tc>
        <w:tc>
          <w:tcPr>
            <w:tcW w:w="511"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1 014,3</w:t>
            </w:r>
          </w:p>
        </w:tc>
        <w:tc>
          <w:tcPr>
            <w:tcW w:w="439"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100,0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eastAsia="Calibri" w:hAnsi="Times New Roman" w:cs="Times New Roman"/>
                <w:sz w:val="18"/>
                <w:szCs w:val="18"/>
              </w:rPr>
              <w:t>Основное мероприятие</w:t>
            </w:r>
            <w:r w:rsidRPr="00E65017">
              <w:rPr>
                <w:rFonts w:ascii="Times New Roman" w:hAnsi="Times New Roman" w:cs="Times New Roman"/>
                <w:sz w:val="18"/>
                <w:szCs w:val="18"/>
              </w:rPr>
              <w:t xml:space="preserve"> «</w:t>
            </w:r>
            <w:r w:rsidRPr="00E65017">
              <w:rPr>
                <w:rFonts w:ascii="Times New Roman" w:eastAsia="Calibri" w:hAnsi="Times New Roman" w:cs="Times New Roman"/>
                <w:sz w:val="18"/>
                <w:szCs w:val="18"/>
              </w:rPr>
              <w:t>Обеспечение проведения обязательных периодических медицинских осмотров (обследований) работников»</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867,6</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906,6</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104,5</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942,9</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980,6</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eastAsia="Calibri" w:hAnsi="Times New Roman" w:cs="Times New Roman"/>
                <w:sz w:val="18"/>
                <w:szCs w:val="18"/>
              </w:rPr>
              <w:t>Основное мероприятие «Организация предоставления муниципальных услуг в учреждениях культуры, находящихся в ведении Управления культуры»</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417 216,6</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416 236,8</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99,8</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422 885,5</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101,6</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426 938,6</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101,0</w:t>
            </w:r>
          </w:p>
        </w:tc>
      </w:tr>
      <w:tr w:rsidR="00496F8A" w:rsidRPr="00E65017" w:rsidTr="00523927">
        <w:trPr>
          <w:trHeight w:val="20"/>
        </w:trPr>
        <w:tc>
          <w:tcPr>
            <w:tcW w:w="5000" w:type="pct"/>
            <w:gridSpan w:val="8"/>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hAnsi="Times New Roman" w:cs="Times New Roman"/>
                <w:iCs/>
                <w:sz w:val="18"/>
                <w:szCs w:val="18"/>
              </w:rPr>
              <w:t>в том числе средства:</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eastAsia="Calibri" w:hAnsi="Times New Roman" w:cs="Times New Roman"/>
                <w:sz w:val="18"/>
                <w:szCs w:val="18"/>
              </w:rPr>
            </w:pPr>
            <w:r w:rsidRPr="00E65017">
              <w:rPr>
                <w:rFonts w:ascii="Times New Roman" w:hAnsi="Times New Roman" w:cs="Times New Roman"/>
                <w:iCs/>
                <w:sz w:val="18"/>
                <w:szCs w:val="18"/>
              </w:rPr>
              <w:t>областного бюджета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49 931,3</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eastAsia="Calibri" w:hAnsi="Times New Roman" w:cs="Times New Roman"/>
                <w:sz w:val="18"/>
                <w:szCs w:val="18"/>
              </w:rPr>
            </w:pPr>
            <w:r w:rsidRPr="00E65017">
              <w:rPr>
                <w:rFonts w:ascii="Times New Roman" w:hAnsi="Times New Roman" w:cs="Times New Roman"/>
                <w:iCs/>
                <w:sz w:val="18"/>
                <w:szCs w:val="18"/>
              </w:rPr>
              <w:t>городского бюджета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367 285,3</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416 236,8</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113,3</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422 885,5</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101,6</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426 938,6</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101,0</w:t>
            </w:r>
          </w:p>
        </w:tc>
      </w:tr>
      <w:tr w:rsidR="00496F8A" w:rsidRPr="00E65017" w:rsidTr="00523927">
        <w:trPr>
          <w:trHeight w:val="20"/>
        </w:trPr>
        <w:tc>
          <w:tcPr>
            <w:tcW w:w="1554" w:type="pct"/>
            <w:tcBorders>
              <w:bottom w:val="single" w:sz="4" w:space="0" w:color="auto"/>
            </w:tcBorders>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eastAsia="Calibri" w:hAnsi="Times New Roman" w:cs="Times New Roman"/>
                <w:sz w:val="18"/>
                <w:szCs w:val="18"/>
              </w:rPr>
              <w:t>Основное мероприятие «Обеспечение населения библиотечным, библиографическим и информационным обслуживанием удаленно через сеть Интернет»</w:t>
            </w:r>
          </w:p>
        </w:tc>
        <w:tc>
          <w:tcPr>
            <w:tcW w:w="518"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30 768,2</w:t>
            </w:r>
          </w:p>
        </w:tc>
        <w:tc>
          <w:tcPr>
            <w:tcW w:w="511"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35 258,9</w:t>
            </w:r>
          </w:p>
        </w:tc>
        <w:tc>
          <w:tcPr>
            <w:tcW w:w="482"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114,6</w:t>
            </w:r>
          </w:p>
        </w:tc>
        <w:tc>
          <w:tcPr>
            <w:tcW w:w="546"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b/>
                <w:sz w:val="18"/>
                <w:szCs w:val="18"/>
              </w:rPr>
            </w:pPr>
            <w:r w:rsidRPr="00E65017">
              <w:rPr>
                <w:rFonts w:ascii="Times New Roman" w:hAnsi="Times New Roman" w:cs="Times New Roman"/>
                <w:sz w:val="18"/>
                <w:szCs w:val="18"/>
              </w:rPr>
              <w:t>35</w:t>
            </w:r>
            <w:r w:rsidRPr="00E65017">
              <w:rPr>
                <w:rFonts w:ascii="Times New Roman" w:hAnsi="Times New Roman" w:cs="Times New Roman"/>
                <w:b/>
                <w:sz w:val="18"/>
                <w:szCs w:val="18"/>
              </w:rPr>
              <w:t> </w:t>
            </w:r>
            <w:r w:rsidRPr="00E65017">
              <w:rPr>
                <w:rFonts w:ascii="Times New Roman" w:hAnsi="Times New Roman" w:cs="Times New Roman"/>
                <w:sz w:val="18"/>
                <w:szCs w:val="18"/>
              </w:rPr>
              <w:t>541,1</w:t>
            </w:r>
          </w:p>
        </w:tc>
        <w:tc>
          <w:tcPr>
            <w:tcW w:w="439"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100,8</w:t>
            </w:r>
          </w:p>
        </w:tc>
        <w:tc>
          <w:tcPr>
            <w:tcW w:w="511"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35 765,5</w:t>
            </w:r>
          </w:p>
        </w:tc>
        <w:tc>
          <w:tcPr>
            <w:tcW w:w="439" w:type="pct"/>
            <w:tcBorders>
              <w:bottom w:val="single" w:sz="4" w:space="0" w:color="auto"/>
            </w:tcBorders>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100,6</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eastAsia="Calibri" w:hAnsi="Times New Roman" w:cs="Times New Roman"/>
                <w:sz w:val="18"/>
                <w:szCs w:val="18"/>
              </w:rPr>
              <w:t>Основное мероприятие «Организация и проведение общегородских культурно-массовых мероприятий, повышение событийной насыщенности культурной жизни города Рязани»</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15 509,4</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15 998,4</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103,2</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16 638,4</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17 304,0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r>
      <w:tr w:rsidR="00496F8A" w:rsidRPr="00E65017" w:rsidTr="00523927">
        <w:trPr>
          <w:trHeight w:val="20"/>
        </w:trPr>
        <w:tc>
          <w:tcPr>
            <w:tcW w:w="5000" w:type="pct"/>
            <w:gridSpan w:val="8"/>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hAnsi="Times New Roman" w:cs="Times New Roman"/>
                <w:iCs/>
                <w:sz w:val="18"/>
                <w:szCs w:val="18"/>
              </w:rPr>
              <w:t>в том числе средства:</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eastAsia="Calibri" w:hAnsi="Times New Roman" w:cs="Times New Roman"/>
                <w:sz w:val="18"/>
                <w:szCs w:val="18"/>
              </w:rPr>
            </w:pPr>
            <w:r w:rsidRPr="00E65017">
              <w:rPr>
                <w:rFonts w:ascii="Times New Roman" w:hAnsi="Times New Roman" w:cs="Times New Roman"/>
                <w:iCs/>
                <w:sz w:val="18"/>
                <w:szCs w:val="18"/>
              </w:rPr>
              <w:t>областного бюджета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200,0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eastAsia="Calibri" w:hAnsi="Times New Roman" w:cs="Times New Roman"/>
                <w:sz w:val="18"/>
                <w:szCs w:val="18"/>
              </w:rPr>
            </w:pPr>
            <w:r w:rsidRPr="00E65017">
              <w:rPr>
                <w:rFonts w:ascii="Times New Roman" w:hAnsi="Times New Roman" w:cs="Times New Roman"/>
                <w:iCs/>
                <w:sz w:val="18"/>
                <w:szCs w:val="18"/>
              </w:rPr>
              <w:t>городского бюджета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15 309,4</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15 998,4</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104,5</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16 638,4</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17 304,0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eastAsia="Calibri" w:hAnsi="Times New Roman" w:cs="Times New Roman"/>
                <w:sz w:val="18"/>
                <w:szCs w:val="18"/>
              </w:rPr>
              <w:t>Основное мероприятие «Организация и проведение социально-культурных и досуговых мероприятий с населением по месту жительства»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76,2</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79,2</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103,9</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82,4</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85,7</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104,0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eastAsia="Calibri" w:hAnsi="Times New Roman" w:cs="Times New Roman"/>
                <w:sz w:val="18"/>
                <w:szCs w:val="18"/>
              </w:rPr>
              <w:t>Основное мероприятие «</w:t>
            </w:r>
            <w:r w:rsidRPr="00E65017">
              <w:rPr>
                <w:rFonts w:ascii="Times New Roman" w:eastAsia="Calibri" w:hAnsi="Times New Roman" w:cs="Times New Roman"/>
                <w:iCs/>
                <w:sz w:val="18"/>
                <w:szCs w:val="18"/>
              </w:rPr>
              <w:t>Создание безопасных условий пребывания в учреждениях, укрепление материально-технической базы сферы культуры»</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25 238,5</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13 493,8</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53,5</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5 364,6</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39,8</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3 645,6</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68,0</w:t>
            </w:r>
          </w:p>
        </w:tc>
      </w:tr>
      <w:tr w:rsidR="00496F8A" w:rsidRPr="00E65017" w:rsidTr="00523927">
        <w:trPr>
          <w:trHeight w:val="20"/>
        </w:trPr>
        <w:tc>
          <w:tcPr>
            <w:tcW w:w="5000" w:type="pct"/>
            <w:gridSpan w:val="8"/>
          </w:tcPr>
          <w:p w:rsidR="00496F8A" w:rsidRPr="00E65017" w:rsidRDefault="00496F8A" w:rsidP="00C37894">
            <w:pPr>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в том числе средства:</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hAnsi="Times New Roman" w:cs="Times New Roman"/>
                <w:iCs/>
                <w:sz w:val="18"/>
                <w:szCs w:val="18"/>
              </w:rPr>
              <w:t>федерального бюджета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2 070,6</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областного бюджета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w:t>
            </w:r>
            <w:r w:rsidRPr="00E65017">
              <w:rPr>
                <w:rFonts w:ascii="Times New Roman" w:hAnsi="Times New Roman" w:cs="Times New Roman"/>
                <w:sz w:val="18"/>
                <w:szCs w:val="18"/>
                <w:lang w:val="en-US"/>
              </w:rPr>
              <w:t> </w:t>
            </w:r>
            <w:r w:rsidRPr="00E65017">
              <w:rPr>
                <w:rFonts w:ascii="Times New Roman" w:hAnsi="Times New Roman" w:cs="Times New Roman"/>
                <w:sz w:val="18"/>
                <w:szCs w:val="18"/>
              </w:rPr>
              <w:t>764,6</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hAnsi="Times New Roman" w:cs="Times New Roman"/>
                <w:iCs/>
                <w:sz w:val="18"/>
                <w:szCs w:val="18"/>
              </w:rPr>
              <w:t>городского бюджета</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lang w:val="en-US"/>
              </w:rPr>
            </w:pPr>
            <w:r w:rsidRPr="00E65017">
              <w:rPr>
                <w:rFonts w:ascii="Times New Roman" w:hAnsi="Times New Roman" w:cs="Times New Roman"/>
                <w:sz w:val="18"/>
                <w:szCs w:val="18"/>
                <w:lang w:val="en-US"/>
              </w:rPr>
              <w:t>21 403.3</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13 493,8</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63,0</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5 364,6</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39,8</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3 645,6</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68,0</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sz w:val="18"/>
                <w:szCs w:val="18"/>
              </w:rPr>
            </w:pPr>
            <w:r w:rsidRPr="00E65017">
              <w:rPr>
                <w:rFonts w:ascii="Times New Roman" w:eastAsia="Calibri" w:hAnsi="Times New Roman" w:cs="Times New Roman"/>
                <w:sz w:val="18"/>
                <w:szCs w:val="18"/>
              </w:rPr>
              <w:t>Основное мероприятие «Обеспечение деятельности управления культуры администрации города Рязани»</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lang w:val="en-US"/>
              </w:rPr>
              <w:t>26 311</w:t>
            </w:r>
            <w:r w:rsidRPr="00E65017">
              <w:rPr>
                <w:rFonts w:ascii="Times New Roman" w:hAnsi="Times New Roman" w:cs="Times New Roman"/>
                <w:sz w:val="18"/>
                <w:szCs w:val="18"/>
              </w:rPr>
              <w:t>,1</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24 900,1</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94,6</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24 933,1</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100,1</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24 967,2</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100,1</w:t>
            </w:r>
          </w:p>
        </w:tc>
      </w:tr>
      <w:tr w:rsidR="00496F8A" w:rsidRPr="00E65017" w:rsidTr="00523927">
        <w:trPr>
          <w:trHeight w:val="20"/>
        </w:trPr>
        <w:tc>
          <w:tcPr>
            <w:tcW w:w="1554" w:type="pct"/>
            <w:vAlign w:val="center"/>
          </w:tcPr>
          <w:p w:rsidR="00496F8A" w:rsidRPr="00E65017" w:rsidRDefault="00496F8A" w:rsidP="00C37894">
            <w:pPr>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Основное мероприятие  «Строительство и реконструкция объектов сферы культуры, в том числе разработка проектно-сметной документации»</w:t>
            </w:r>
          </w:p>
        </w:tc>
        <w:tc>
          <w:tcPr>
            <w:tcW w:w="518"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17 369,0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482"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46"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19 000,0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0,0</w:t>
            </w:r>
          </w:p>
        </w:tc>
        <w:tc>
          <w:tcPr>
            <w:tcW w:w="511"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10 000,0</w:t>
            </w:r>
          </w:p>
        </w:tc>
        <w:tc>
          <w:tcPr>
            <w:tcW w:w="439" w:type="pct"/>
            <w:vAlign w:val="center"/>
          </w:tcPr>
          <w:p w:rsidR="00496F8A" w:rsidRPr="00E65017" w:rsidRDefault="00496F8A" w:rsidP="00C37894">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52,6</w:t>
            </w:r>
          </w:p>
        </w:tc>
      </w:tr>
    </w:tbl>
    <w:p w:rsidR="002F13F7" w:rsidRPr="00E65017" w:rsidRDefault="002F13F7"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0"/>
          <w:szCs w:val="20"/>
        </w:rPr>
        <w:t xml:space="preserve">* </w:t>
      </w:r>
      <w:r w:rsidRPr="00E65017">
        <w:rPr>
          <w:rFonts w:ascii="Times New Roman" w:hAnsi="Times New Roman" w:cs="Times New Roman"/>
          <w:color w:val="000000"/>
          <w:sz w:val="24"/>
          <w:szCs w:val="24"/>
        </w:rPr>
        <w:t>Показатели сводной бюджетной росписи по состоянию на 01.10.2024 года.</w:t>
      </w:r>
    </w:p>
    <w:p w:rsidR="00496F8A" w:rsidRPr="00E65017" w:rsidRDefault="00496F8A" w:rsidP="00A556CA">
      <w:pPr>
        <w:spacing w:after="0" w:line="240" w:lineRule="auto"/>
        <w:rPr>
          <w:rFonts w:ascii="Times New Roman" w:hAnsi="Times New Roman" w:cs="Times New Roman"/>
          <w:sz w:val="24"/>
          <w:szCs w:val="24"/>
        </w:rPr>
      </w:pPr>
    </w:p>
    <w:p w:rsidR="00496F8A" w:rsidRPr="00E65017" w:rsidRDefault="00496F8A" w:rsidP="00497013">
      <w:pPr>
        <w:spacing w:after="0" w:line="264"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lastRenderedPageBreak/>
        <w:t xml:space="preserve">Бюджетные ассигнования на реализацию муниципальной программы </w:t>
      </w:r>
      <w:r w:rsidRPr="00E65017">
        <w:rPr>
          <w:rFonts w:ascii="Times New Roman" w:eastAsia="Calibri" w:hAnsi="Times New Roman" w:cs="Times New Roman"/>
          <w:sz w:val="28"/>
          <w:szCs w:val="28"/>
        </w:rPr>
        <w:t>«Культура города Рязани»</w:t>
      </w:r>
      <w:r w:rsidRPr="00E65017">
        <w:rPr>
          <w:rFonts w:ascii="Times New Roman" w:hAnsi="Times New Roman" w:cs="Times New Roman"/>
          <w:sz w:val="28"/>
          <w:szCs w:val="28"/>
        </w:rPr>
        <w:t>, предусмотренные в проекте, составят в 2025 году 1 022 616,3 тыс. рублей, в 2026 году – 1 057 197,1 тыс. рублей, в 2027 году –1 059 990,1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 xml:space="preserve">тыс. рублей. </w:t>
      </w:r>
    </w:p>
    <w:p w:rsidR="00496F8A" w:rsidRPr="00E65017" w:rsidRDefault="00496F8A" w:rsidP="00497013">
      <w:pPr>
        <w:autoSpaceDE w:val="0"/>
        <w:autoSpaceDN w:val="0"/>
        <w:adjustRightInd w:val="0"/>
        <w:spacing w:after="0" w:line="264" w:lineRule="auto"/>
        <w:ind w:firstLine="720"/>
        <w:jc w:val="both"/>
        <w:rPr>
          <w:rFonts w:ascii="Times New Roman" w:hAnsi="Times New Roman" w:cs="Times New Roman"/>
          <w:sz w:val="28"/>
          <w:szCs w:val="20"/>
        </w:rPr>
      </w:pPr>
      <w:r w:rsidRPr="00E65017">
        <w:rPr>
          <w:rFonts w:ascii="Times New Roman" w:hAnsi="Times New Roman" w:cs="Times New Roman"/>
          <w:sz w:val="28"/>
          <w:szCs w:val="28"/>
        </w:rPr>
        <w:t>Объем средств на указанную программу</w:t>
      </w:r>
      <w:r w:rsidRPr="00E65017">
        <w:rPr>
          <w:rFonts w:ascii="Times New Roman" w:hAnsi="Times New Roman" w:cs="Times New Roman"/>
          <w:sz w:val="28"/>
          <w:szCs w:val="20"/>
        </w:rPr>
        <w:t xml:space="preserve"> в 2025 сокращается по сравнению с уровнем 2024 года на 12 641,8 тыс. рублей в связи с отсутствием в проекте бюджета на 2025 год ассигнований на строительство и реконструкцию объектов сферы культуры. </w:t>
      </w:r>
    </w:p>
    <w:p w:rsidR="00496F8A" w:rsidRPr="00E65017" w:rsidRDefault="00496F8A" w:rsidP="00497013">
      <w:pPr>
        <w:autoSpaceDE w:val="0"/>
        <w:autoSpaceDN w:val="0"/>
        <w:adjustRightInd w:val="0"/>
        <w:spacing w:after="0" w:line="264" w:lineRule="auto"/>
        <w:ind w:firstLine="720"/>
        <w:jc w:val="both"/>
        <w:rPr>
          <w:rFonts w:ascii="Times New Roman" w:hAnsi="Times New Roman" w:cs="Times New Roman"/>
          <w:sz w:val="28"/>
          <w:szCs w:val="20"/>
        </w:rPr>
      </w:pPr>
      <w:r w:rsidRPr="00E65017">
        <w:rPr>
          <w:rFonts w:ascii="Times New Roman" w:hAnsi="Times New Roman" w:cs="Times New Roman"/>
          <w:sz w:val="28"/>
          <w:szCs w:val="20"/>
        </w:rPr>
        <w:t>Расходы на реализацию муниципальной программы в плановом периоде 2026 и 2027 годов увеличиваются по сравнению с предыдущим годом на</w:t>
      </w:r>
      <w:r w:rsidR="00497013">
        <w:rPr>
          <w:rFonts w:ascii="Times New Roman" w:hAnsi="Times New Roman" w:cs="Times New Roman"/>
          <w:sz w:val="28"/>
          <w:szCs w:val="20"/>
        </w:rPr>
        <w:t> </w:t>
      </w:r>
      <w:r w:rsidRPr="00E65017">
        <w:rPr>
          <w:rFonts w:ascii="Times New Roman" w:hAnsi="Times New Roman" w:cs="Times New Roman"/>
          <w:sz w:val="28"/>
          <w:szCs w:val="20"/>
        </w:rPr>
        <w:t>34 580,8</w:t>
      </w:r>
      <w:r w:rsidR="00497013">
        <w:rPr>
          <w:rFonts w:ascii="Times New Roman" w:hAnsi="Times New Roman" w:cs="Times New Roman"/>
          <w:sz w:val="28"/>
          <w:szCs w:val="20"/>
        </w:rPr>
        <w:t> </w:t>
      </w:r>
      <w:r w:rsidRPr="00E65017">
        <w:rPr>
          <w:rFonts w:ascii="Times New Roman" w:hAnsi="Times New Roman" w:cs="Times New Roman"/>
          <w:sz w:val="28"/>
          <w:szCs w:val="20"/>
        </w:rPr>
        <w:t>тыс. рублей и 2 793,0 тыс. рублей, соответственно.</w:t>
      </w:r>
    </w:p>
    <w:p w:rsidR="00496F8A" w:rsidRPr="00E65017" w:rsidRDefault="00496F8A" w:rsidP="00497013">
      <w:pPr>
        <w:spacing w:after="0" w:line="264"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Изменения объемов бюджетных ассигнований на реализацию основных мероприятий муниципальной программы </w:t>
      </w:r>
      <w:r w:rsidRPr="00E65017">
        <w:rPr>
          <w:rFonts w:ascii="Times New Roman" w:eastAsia="Calibri" w:hAnsi="Times New Roman" w:cs="Times New Roman"/>
          <w:sz w:val="28"/>
          <w:szCs w:val="28"/>
        </w:rPr>
        <w:t>«Культура города Рязани» связаны с применением общих подходов по планированию расходов к формированию проекта городского бюджета.</w:t>
      </w:r>
    </w:p>
    <w:p w:rsidR="00496F8A" w:rsidRPr="00E65017" w:rsidRDefault="00496F8A" w:rsidP="00497013">
      <w:pPr>
        <w:spacing w:after="0" w:line="264"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Рост объемов бюджетных ассигнований за счет средств городского бюджета в 2025 году к предыдущему году главным образом обусловлен увеличением расходов на оплату труда в связи с сохранением достигнутых в 2024 году уровней заработной платы отдельным категориям работников муниципальных учреждений в соответствии с «майскими» указами Президента Российской Федерации, индексацией фонда заработной платы работников, не вошедших в указы Президента Российской Федерации с 01.10.2025 на 4,5 %, увеличением МРОТ – 114 602,9 тыс. рублей.</w:t>
      </w:r>
    </w:p>
    <w:p w:rsidR="00496F8A" w:rsidRPr="00E65017" w:rsidRDefault="00496F8A" w:rsidP="00497013">
      <w:pPr>
        <w:spacing w:after="0" w:line="264"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Изменение объема расходов на реализацию основного мероприятия «Создание безопасных условий пребывания в учреждениях, укрепление материально-технической базы сферы культуры», а именно уменьшение расходов 2025 года к уровню 2024 года на 11 744,7 тыс. рублей, обусловлено в первую очередь выделением в 2024 году ассигнований из городского бюджета на ремонт библиотек-филиалов № 15 и № 3 двух библиотечных систем города, в рамках подготовки к участию в конкурсном отборе по созданию модельных библиотек, и ремонт «Зеленого театра» МБУК «Арт-центр», а так же предоставлением в 2024 году средств из вышестоящих бюджетов на техническое оснащение муниципальных музеев и реализацию инициативных проектов.</w:t>
      </w:r>
    </w:p>
    <w:p w:rsidR="00D13D66" w:rsidRPr="00E65017" w:rsidRDefault="00D13D66" w:rsidP="00497013">
      <w:pPr>
        <w:spacing w:after="0" w:line="264"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В рамках основного мероприятия «Строительство и реконструкция объектов сферы культуры, в том числе разработка проектно – сметной документации» в целях софинансирования строительства в   2026  году на строительство детской школы искусств №7 в жилом районе Дашково - Песочня запланировано – 7 000,0 тыс. рублей, на реконструкцию кинотеатра «Октябрь» - 12 000,0 тыс. рублей, на  строительство культурно – досугового центра с</w:t>
      </w:r>
      <w:r w:rsidR="00497013">
        <w:rPr>
          <w:rFonts w:ascii="Times New Roman" w:hAnsi="Times New Roman" w:cs="Times New Roman"/>
          <w:sz w:val="28"/>
          <w:szCs w:val="28"/>
        </w:rPr>
        <w:t> </w:t>
      </w:r>
      <w:r w:rsidRPr="00E65017">
        <w:rPr>
          <w:rFonts w:ascii="Times New Roman" w:hAnsi="Times New Roman" w:cs="Times New Roman"/>
          <w:sz w:val="28"/>
          <w:szCs w:val="28"/>
        </w:rPr>
        <w:t xml:space="preserve">бассейном в п. Солотча в 2027 году запланировано 10 000,0 тыс. рублей. </w:t>
      </w:r>
    </w:p>
    <w:p w:rsidR="00F61E7E" w:rsidRPr="00E65017" w:rsidRDefault="00F61E7E" w:rsidP="00A556CA">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4A4923" w:rsidRPr="00E65017" w:rsidRDefault="005A5DC6" w:rsidP="00A556CA">
      <w:pPr>
        <w:spacing w:after="0" w:line="240" w:lineRule="auto"/>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lastRenderedPageBreak/>
        <w:t xml:space="preserve">Муниципальная программа «Стимулирование развития экономики </w:t>
      </w:r>
      <w:r w:rsidR="00E833BF" w:rsidRPr="00E65017">
        <w:rPr>
          <w:rFonts w:ascii="Times New Roman" w:hAnsi="Times New Roman" w:cs="Times New Roman"/>
          <w:b/>
          <w:color w:val="000000"/>
          <w:sz w:val="28"/>
          <w:szCs w:val="28"/>
        </w:rPr>
        <w:br/>
      </w:r>
      <w:r w:rsidR="008F1E23" w:rsidRPr="00E65017">
        <w:rPr>
          <w:rFonts w:ascii="Times New Roman" w:hAnsi="Times New Roman" w:cs="Times New Roman"/>
          <w:b/>
          <w:color w:val="000000"/>
          <w:sz w:val="28"/>
          <w:szCs w:val="28"/>
        </w:rPr>
        <w:t>в городе Рязани»</w:t>
      </w:r>
    </w:p>
    <w:p w:rsidR="00BF3064" w:rsidRPr="00E65017" w:rsidRDefault="00BF3064" w:rsidP="00A556CA">
      <w:pPr>
        <w:spacing w:after="0" w:line="240" w:lineRule="auto"/>
        <w:jc w:val="center"/>
        <w:rPr>
          <w:rFonts w:ascii="Times New Roman" w:hAnsi="Times New Roman" w:cs="Times New Roman"/>
          <w:b/>
          <w:color w:val="000000"/>
          <w:sz w:val="28"/>
          <w:szCs w:val="28"/>
        </w:rPr>
      </w:pPr>
    </w:p>
    <w:p w:rsidR="000D1ED4" w:rsidRPr="00E65017" w:rsidRDefault="000D1ED4"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Расходы бюджета в 2025 году и период 2026 и 2027 годов на реализацию муниципальной программы «Стимулирование развития экономики в городе Рязани»:</w:t>
      </w:r>
    </w:p>
    <w:p w:rsidR="000D1ED4" w:rsidRPr="00E65017" w:rsidRDefault="000D1ED4" w:rsidP="00A556CA">
      <w:pPr>
        <w:spacing w:after="0" w:line="240" w:lineRule="auto"/>
        <w:jc w:val="right"/>
        <w:rPr>
          <w:rFonts w:ascii="Times New Roman" w:hAnsi="Times New Roman" w:cs="Times New Roman"/>
          <w:noProof/>
          <w:sz w:val="24"/>
          <w:szCs w:val="24"/>
        </w:rPr>
      </w:pPr>
      <w:r w:rsidRPr="00E65017">
        <w:rPr>
          <w:rFonts w:ascii="Times New Roman" w:hAnsi="Times New Roman" w:cs="Times New Roman"/>
          <w:i/>
          <w:sz w:val="24"/>
          <w:szCs w:val="24"/>
        </w:rPr>
        <w:t>тыс. рублей</w:t>
      </w:r>
    </w:p>
    <w:tbl>
      <w:tblPr>
        <w:tblW w:w="5000" w:type="pct"/>
        <w:tblLook w:val="04A0" w:firstRow="1" w:lastRow="0" w:firstColumn="1" w:lastColumn="0" w:noHBand="0" w:noVBand="1"/>
      </w:tblPr>
      <w:tblGrid>
        <w:gridCol w:w="2689"/>
        <w:gridCol w:w="1139"/>
        <w:gridCol w:w="772"/>
        <w:gridCol w:w="1300"/>
        <w:gridCol w:w="807"/>
        <w:gridCol w:w="1300"/>
        <w:gridCol w:w="831"/>
        <w:gridCol w:w="1299"/>
      </w:tblGrid>
      <w:tr w:rsidR="000D1ED4" w:rsidRPr="00E65017" w:rsidTr="00523927">
        <w:trPr>
          <w:trHeight w:val="20"/>
        </w:trPr>
        <w:tc>
          <w:tcPr>
            <w:tcW w:w="132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Наименование</w:t>
            </w:r>
          </w:p>
        </w:tc>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2024 год*</w:t>
            </w:r>
          </w:p>
        </w:tc>
        <w:tc>
          <w:tcPr>
            <w:tcW w:w="1022" w:type="pct"/>
            <w:gridSpan w:val="2"/>
            <w:tcBorders>
              <w:top w:val="single" w:sz="4" w:space="0" w:color="auto"/>
              <w:left w:val="nil"/>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2025 год</w:t>
            </w:r>
          </w:p>
        </w:tc>
        <w:tc>
          <w:tcPr>
            <w:tcW w:w="1039" w:type="pct"/>
            <w:gridSpan w:val="2"/>
            <w:tcBorders>
              <w:top w:val="single" w:sz="4" w:space="0" w:color="auto"/>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 xml:space="preserve"> 2026 год</w:t>
            </w:r>
          </w:p>
        </w:tc>
        <w:tc>
          <w:tcPr>
            <w:tcW w:w="1051" w:type="pct"/>
            <w:gridSpan w:val="2"/>
            <w:tcBorders>
              <w:top w:val="single" w:sz="4" w:space="0" w:color="auto"/>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 xml:space="preserve"> 2027 год</w:t>
            </w:r>
          </w:p>
        </w:tc>
      </w:tr>
      <w:tr w:rsidR="000D1ED4" w:rsidRPr="00E65017" w:rsidTr="00523927">
        <w:trPr>
          <w:trHeight w:val="20"/>
        </w:trPr>
        <w:tc>
          <w:tcPr>
            <w:tcW w:w="1327" w:type="pct"/>
            <w:vMerge/>
            <w:tcBorders>
              <w:top w:val="single" w:sz="4" w:space="0" w:color="auto"/>
              <w:left w:val="single" w:sz="4" w:space="0" w:color="auto"/>
              <w:bottom w:val="single" w:sz="4" w:space="0" w:color="auto"/>
              <w:right w:val="single" w:sz="4" w:space="0" w:color="auto"/>
            </w:tcBorders>
            <w:vAlign w:val="center"/>
            <w:hideMark/>
          </w:tcPr>
          <w:p w:rsidR="000D1ED4" w:rsidRPr="00E65017" w:rsidRDefault="000D1ED4" w:rsidP="00A556CA">
            <w:pPr>
              <w:spacing w:after="0" w:line="240" w:lineRule="auto"/>
              <w:rPr>
                <w:rFonts w:ascii="Times New Roman CYR" w:hAnsi="Times New Roman CYR" w:cs="Times New Roman CYR"/>
                <w:sz w:val="18"/>
                <w:szCs w:val="18"/>
              </w:rPr>
            </w:pPr>
          </w:p>
        </w:tc>
        <w:tc>
          <w:tcPr>
            <w:tcW w:w="562" w:type="pct"/>
            <w:vMerge/>
            <w:tcBorders>
              <w:top w:val="single" w:sz="4" w:space="0" w:color="auto"/>
              <w:left w:val="single" w:sz="4" w:space="0" w:color="auto"/>
              <w:bottom w:val="single" w:sz="4" w:space="0" w:color="auto"/>
              <w:right w:val="single" w:sz="4" w:space="0" w:color="auto"/>
            </w:tcBorders>
            <w:vAlign w:val="center"/>
            <w:hideMark/>
          </w:tcPr>
          <w:p w:rsidR="000D1ED4" w:rsidRPr="00E65017" w:rsidRDefault="000D1ED4" w:rsidP="00A556CA">
            <w:pPr>
              <w:spacing w:after="0" w:line="240" w:lineRule="auto"/>
              <w:rPr>
                <w:rFonts w:ascii="Times New Roman CYR" w:hAnsi="Times New Roman CYR" w:cs="Times New Roman CYR"/>
                <w:sz w:val="18"/>
                <w:szCs w:val="18"/>
              </w:rPr>
            </w:pPr>
          </w:p>
        </w:tc>
        <w:tc>
          <w:tcPr>
            <w:tcW w:w="381" w:type="pct"/>
            <w:tcBorders>
              <w:top w:val="nil"/>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Проект</w:t>
            </w:r>
          </w:p>
        </w:tc>
        <w:tc>
          <w:tcPr>
            <w:tcW w:w="641" w:type="pct"/>
            <w:tcBorders>
              <w:top w:val="nil"/>
              <w:left w:val="nil"/>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Изм.к предыдущему году, %</w:t>
            </w:r>
          </w:p>
        </w:tc>
        <w:tc>
          <w:tcPr>
            <w:tcW w:w="398" w:type="pct"/>
            <w:tcBorders>
              <w:top w:val="nil"/>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Проект</w:t>
            </w:r>
          </w:p>
        </w:tc>
        <w:tc>
          <w:tcPr>
            <w:tcW w:w="641" w:type="pct"/>
            <w:tcBorders>
              <w:top w:val="nil"/>
              <w:left w:val="nil"/>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Изм.к предыдущему году, %</w:t>
            </w:r>
          </w:p>
        </w:tc>
        <w:tc>
          <w:tcPr>
            <w:tcW w:w="410" w:type="pct"/>
            <w:tcBorders>
              <w:top w:val="nil"/>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Проект</w:t>
            </w:r>
          </w:p>
        </w:tc>
        <w:tc>
          <w:tcPr>
            <w:tcW w:w="641" w:type="pct"/>
            <w:tcBorders>
              <w:top w:val="nil"/>
              <w:left w:val="nil"/>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Изм.к предыдущему году, %</w:t>
            </w:r>
          </w:p>
        </w:tc>
      </w:tr>
      <w:tr w:rsidR="00523927" w:rsidRPr="00E65017" w:rsidTr="00523927">
        <w:trPr>
          <w:trHeight w:val="20"/>
        </w:trPr>
        <w:tc>
          <w:tcPr>
            <w:tcW w:w="1327" w:type="pct"/>
            <w:tcBorders>
              <w:top w:val="nil"/>
              <w:left w:val="single" w:sz="4" w:space="0" w:color="auto"/>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562" w:type="pct"/>
            <w:tcBorders>
              <w:top w:val="nil"/>
              <w:left w:val="nil"/>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381" w:type="pct"/>
            <w:tcBorders>
              <w:top w:val="nil"/>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641" w:type="pct"/>
            <w:tcBorders>
              <w:top w:val="nil"/>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398" w:type="pct"/>
            <w:tcBorders>
              <w:top w:val="nil"/>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641" w:type="pct"/>
            <w:tcBorders>
              <w:top w:val="nil"/>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410" w:type="pct"/>
            <w:tcBorders>
              <w:top w:val="nil"/>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641" w:type="pct"/>
            <w:tcBorders>
              <w:top w:val="nil"/>
              <w:left w:val="nil"/>
              <w:bottom w:val="single" w:sz="4" w:space="0" w:color="auto"/>
              <w:right w:val="single" w:sz="4" w:space="0" w:color="auto"/>
            </w:tcBorders>
            <w:shd w:val="clear" w:color="000000" w:fill="FFFFFF"/>
            <w:vAlign w:val="center"/>
            <w:hideMark/>
          </w:tcPr>
          <w:p w:rsidR="000D1ED4" w:rsidRPr="00E65017" w:rsidRDefault="000D1ED4"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0D1ED4" w:rsidRPr="00E65017" w:rsidTr="00523927">
        <w:trPr>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Всего</w:t>
            </w:r>
          </w:p>
        </w:tc>
        <w:tc>
          <w:tcPr>
            <w:tcW w:w="562"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3 181,9</w:t>
            </w:r>
          </w:p>
        </w:tc>
        <w:tc>
          <w:tcPr>
            <w:tcW w:w="38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3 363,9</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105,7</w:t>
            </w:r>
          </w:p>
        </w:tc>
        <w:tc>
          <w:tcPr>
            <w:tcW w:w="398"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3 291,0</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97,8</w:t>
            </w:r>
          </w:p>
        </w:tc>
        <w:tc>
          <w:tcPr>
            <w:tcW w:w="410"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3 345,7</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101,7</w:t>
            </w:r>
          </w:p>
        </w:tc>
      </w:tr>
      <w:tr w:rsidR="000D1ED4" w:rsidRPr="00E65017" w:rsidTr="00523927">
        <w:trPr>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rPr>
                <w:rFonts w:ascii="Times New Roman" w:hAnsi="Times New Roman" w:cs="Times New Roman"/>
                <w:color w:val="FF0000"/>
                <w:sz w:val="18"/>
                <w:szCs w:val="18"/>
              </w:rPr>
            </w:pPr>
            <w:r w:rsidRPr="00E65017">
              <w:rPr>
                <w:rFonts w:ascii="Times New Roman" w:hAnsi="Times New Roman" w:cs="Times New Roman"/>
                <w:sz w:val="18"/>
                <w:szCs w:val="18"/>
              </w:rPr>
              <w:t>в том числе по основным мероприятиям:</w:t>
            </w:r>
          </w:p>
        </w:tc>
        <w:tc>
          <w:tcPr>
            <w:tcW w:w="562"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38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398"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410"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r>
      <w:tr w:rsidR="000D1ED4" w:rsidRPr="00E65017" w:rsidTr="00523927">
        <w:trPr>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Финансовая поддержка субъектов малого и среднего предпринимательства и некоммерческих организаций, образующих инфраструктуру поддержки субъектов малого и среднего предпринимательства города Рязани</w:t>
            </w:r>
          </w:p>
        </w:tc>
        <w:tc>
          <w:tcPr>
            <w:tcW w:w="562"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553,0</w:t>
            </w:r>
          </w:p>
        </w:tc>
        <w:tc>
          <w:tcPr>
            <w:tcW w:w="38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900,0</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162,7</w:t>
            </w:r>
          </w:p>
        </w:tc>
        <w:tc>
          <w:tcPr>
            <w:tcW w:w="398"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900,0</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410"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900,0</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r>
      <w:tr w:rsidR="000D1ED4" w:rsidRPr="00E65017" w:rsidTr="00523927">
        <w:trPr>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Организация мероприятий для малого и среднего предпринимательства</w:t>
            </w:r>
          </w:p>
        </w:tc>
        <w:tc>
          <w:tcPr>
            <w:tcW w:w="562"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1371,7</w:t>
            </w:r>
          </w:p>
        </w:tc>
        <w:tc>
          <w:tcPr>
            <w:tcW w:w="38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1 024,7</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74,7</w:t>
            </w:r>
          </w:p>
        </w:tc>
        <w:tc>
          <w:tcPr>
            <w:tcW w:w="398"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1 024,7</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410"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1 024,7</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r>
      <w:tr w:rsidR="000D1ED4" w:rsidRPr="00E65017" w:rsidTr="00523927">
        <w:trPr>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Организация международных мероприятий</w:t>
            </w:r>
          </w:p>
        </w:tc>
        <w:tc>
          <w:tcPr>
            <w:tcW w:w="562"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424,9</w:t>
            </w:r>
          </w:p>
        </w:tc>
        <w:tc>
          <w:tcPr>
            <w:tcW w:w="38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444,0</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398"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461,8</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10"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480,3</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0D1ED4" w:rsidRPr="00E65017" w:rsidTr="00523927">
        <w:trPr>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rPr>
                <w:rFonts w:ascii="Times New Roman" w:hAnsi="Times New Roman" w:cs="Times New Roman"/>
                <w:color w:val="FF0000"/>
                <w:sz w:val="18"/>
                <w:szCs w:val="18"/>
              </w:rPr>
            </w:pPr>
            <w:r w:rsidRPr="00E65017">
              <w:rPr>
                <w:rFonts w:ascii="Times New Roman" w:hAnsi="Times New Roman" w:cs="Times New Roman"/>
                <w:sz w:val="18"/>
                <w:szCs w:val="18"/>
              </w:rPr>
              <w:t xml:space="preserve">Подготовка информационных материалов об участии города Рязани в международной деятельности </w:t>
            </w:r>
          </w:p>
        </w:tc>
        <w:tc>
          <w:tcPr>
            <w:tcW w:w="562"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p>
        </w:tc>
        <w:tc>
          <w:tcPr>
            <w:tcW w:w="38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sz w:val="18"/>
                <w:szCs w:val="18"/>
              </w:rPr>
              <w:t>125,4</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p>
        </w:tc>
        <w:tc>
          <w:tcPr>
            <w:tcW w:w="398"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p>
        </w:tc>
        <w:tc>
          <w:tcPr>
            <w:tcW w:w="410"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color w:val="FF0000"/>
                <w:sz w:val="18"/>
                <w:szCs w:val="18"/>
              </w:rPr>
            </w:pPr>
          </w:p>
          <w:p w:rsidR="000D1ED4" w:rsidRPr="00E65017" w:rsidRDefault="000D1ED4" w:rsidP="00A556CA">
            <w:pPr>
              <w:spacing w:after="0" w:line="240" w:lineRule="auto"/>
              <w:jc w:val="right"/>
              <w:rPr>
                <w:rFonts w:ascii="Times New Roman" w:hAnsi="Times New Roman" w:cs="Times New Roman"/>
                <w:color w:val="FF0000"/>
                <w:sz w:val="18"/>
                <w:szCs w:val="18"/>
              </w:rPr>
            </w:pPr>
          </w:p>
        </w:tc>
      </w:tr>
      <w:tr w:rsidR="000D1ED4" w:rsidRPr="00E65017" w:rsidTr="00523927">
        <w:trPr>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rsidR="000D1ED4" w:rsidRPr="00E65017" w:rsidRDefault="000D1ED4"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Создание системы информирования туристов о туристских ресурсах города</w:t>
            </w:r>
          </w:p>
        </w:tc>
        <w:tc>
          <w:tcPr>
            <w:tcW w:w="562"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832,3</w:t>
            </w:r>
          </w:p>
        </w:tc>
        <w:tc>
          <w:tcPr>
            <w:tcW w:w="38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869,8</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398"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904,5</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10"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940,7</w:t>
            </w:r>
          </w:p>
        </w:tc>
        <w:tc>
          <w:tcPr>
            <w:tcW w:w="641" w:type="pct"/>
            <w:tcBorders>
              <w:top w:val="nil"/>
              <w:left w:val="nil"/>
              <w:bottom w:val="single" w:sz="4" w:space="0" w:color="auto"/>
              <w:right w:val="single" w:sz="4" w:space="0" w:color="auto"/>
            </w:tcBorders>
            <w:shd w:val="clear" w:color="auto" w:fill="auto"/>
            <w:noWrap/>
            <w:vAlign w:val="center"/>
            <w:hideMark/>
          </w:tcPr>
          <w:p w:rsidR="000D1ED4" w:rsidRPr="00E65017" w:rsidRDefault="000D1ED4"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bl>
    <w:p w:rsidR="000D1ED4" w:rsidRPr="00E65017" w:rsidRDefault="000D1ED4" w:rsidP="00A556CA">
      <w:pPr>
        <w:spacing w:after="0" w:line="240" w:lineRule="auto"/>
        <w:jc w:val="both"/>
        <w:rPr>
          <w:rFonts w:ascii="Times New Roman" w:hAnsi="Times New Roman" w:cs="Times New Roman"/>
          <w:sz w:val="24"/>
          <w:szCs w:val="24"/>
        </w:rPr>
      </w:pPr>
      <w:r w:rsidRPr="00E65017">
        <w:rPr>
          <w:rFonts w:ascii="Times New Roman" w:hAnsi="Times New Roman" w:cs="Times New Roman"/>
          <w:sz w:val="24"/>
          <w:szCs w:val="24"/>
        </w:rPr>
        <w:t>* Показатели сводной бюджетной росписи по состоянию на 01.10.2024 года.</w:t>
      </w:r>
    </w:p>
    <w:p w:rsidR="000D1ED4" w:rsidRPr="00E65017" w:rsidRDefault="000D1ED4" w:rsidP="00A556CA">
      <w:pPr>
        <w:spacing w:after="0" w:line="240" w:lineRule="auto"/>
        <w:jc w:val="both"/>
        <w:rPr>
          <w:rFonts w:ascii="Times New Roman" w:hAnsi="Times New Roman" w:cs="Times New Roman"/>
          <w:color w:val="FF0000"/>
          <w:sz w:val="24"/>
          <w:szCs w:val="24"/>
        </w:rPr>
      </w:pPr>
    </w:p>
    <w:p w:rsidR="000D1ED4" w:rsidRPr="00E65017" w:rsidRDefault="000D1ED4"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Бюджетные ассигнования на реализацию муниципальной программы «Стимулирование развития экономики в городе Рязани» запланированы</w:t>
      </w:r>
      <w:r w:rsidRPr="00E65017">
        <w:rPr>
          <w:rFonts w:ascii="Times New Roman" w:hAnsi="Times New Roman" w:cs="Times New Roman"/>
          <w:sz w:val="24"/>
          <w:szCs w:val="24"/>
        </w:rPr>
        <w:t xml:space="preserve"> </w:t>
      </w:r>
      <w:r w:rsidRPr="00E65017">
        <w:rPr>
          <w:rFonts w:ascii="Times New Roman" w:hAnsi="Times New Roman" w:cs="Times New Roman"/>
          <w:sz w:val="28"/>
          <w:szCs w:val="24"/>
        </w:rPr>
        <w:t xml:space="preserve">в 2025 году в сумме 3 363,9 тыс. рублей, в 2026 году – 3 291,0 тыс. рублей, в 2027 году – 3 345,7 тыс. рублей. </w:t>
      </w:r>
    </w:p>
    <w:p w:rsidR="000D1ED4" w:rsidRPr="00E65017" w:rsidRDefault="000D1ED4"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4"/>
        </w:rPr>
        <w:t xml:space="preserve">Предусмотренные в проекте бюджета объемы бюджетных ассигнований </w:t>
      </w:r>
      <w:r w:rsidRPr="00E65017">
        <w:rPr>
          <w:rFonts w:ascii="Times New Roman" w:hAnsi="Times New Roman" w:cs="Times New Roman"/>
          <w:sz w:val="28"/>
          <w:szCs w:val="28"/>
        </w:rPr>
        <w:t xml:space="preserve">по сравнению с уточненным планом на 2024 год </w:t>
      </w:r>
      <w:r w:rsidRPr="00E65017">
        <w:rPr>
          <w:rFonts w:ascii="Times New Roman" w:hAnsi="Times New Roman" w:cs="Times New Roman"/>
          <w:sz w:val="28"/>
          <w:szCs w:val="24"/>
        </w:rPr>
        <w:t>увеличены в 2025 го</w:t>
      </w:r>
      <w:r w:rsidRPr="00E65017">
        <w:rPr>
          <w:rFonts w:ascii="Times New Roman" w:hAnsi="Times New Roman" w:cs="Times New Roman"/>
          <w:sz w:val="28"/>
          <w:szCs w:val="28"/>
        </w:rPr>
        <w:t>ду на 182,0</w:t>
      </w:r>
      <w:r w:rsidR="00497013">
        <w:rPr>
          <w:rFonts w:ascii="Times New Roman" w:hAnsi="Times New Roman" w:cs="Times New Roman"/>
          <w:sz w:val="28"/>
          <w:szCs w:val="28"/>
        </w:rPr>
        <w:t> </w:t>
      </w:r>
      <w:r w:rsidRPr="00E65017">
        <w:rPr>
          <w:rFonts w:ascii="Times New Roman" w:hAnsi="Times New Roman" w:cs="Times New Roman"/>
          <w:sz w:val="28"/>
          <w:szCs w:val="28"/>
        </w:rPr>
        <w:t xml:space="preserve">тыс. рублей, в 2026 году по сравнению с 2025 годом уменьшены на 72,9 тыс. рублей, в 2027 году по сравнению с 2026 годом увеличены на 54,7 тыс. рублей. </w:t>
      </w:r>
    </w:p>
    <w:p w:rsidR="000D1ED4" w:rsidRPr="00E65017" w:rsidRDefault="000D1ED4"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Формирование объемов финансирования программы осуществлено с</w:t>
      </w:r>
      <w:r w:rsidR="00497013">
        <w:rPr>
          <w:rFonts w:ascii="Times New Roman" w:hAnsi="Times New Roman" w:cs="Times New Roman"/>
          <w:sz w:val="28"/>
          <w:szCs w:val="28"/>
        </w:rPr>
        <w:t> </w:t>
      </w:r>
      <w:r w:rsidRPr="00E65017">
        <w:rPr>
          <w:rFonts w:ascii="Times New Roman" w:hAnsi="Times New Roman" w:cs="Times New Roman"/>
          <w:sz w:val="28"/>
          <w:szCs w:val="28"/>
        </w:rPr>
        <w:t>применением общих подходов к планированию расходов бюджета на финансовое обеспечение программных мероприятий.</w:t>
      </w:r>
    </w:p>
    <w:p w:rsidR="000D1ED4" w:rsidRPr="00E65017" w:rsidRDefault="000D1ED4" w:rsidP="00A556CA">
      <w:pPr>
        <w:spacing w:after="0" w:line="240" w:lineRule="auto"/>
        <w:jc w:val="center"/>
        <w:rPr>
          <w:rFonts w:ascii="Times New Roman" w:hAnsi="Times New Roman" w:cs="Times New Roman"/>
          <w:b/>
          <w:color w:val="000000"/>
          <w:sz w:val="28"/>
          <w:szCs w:val="28"/>
        </w:rPr>
      </w:pPr>
    </w:p>
    <w:p w:rsidR="003C27BA" w:rsidRPr="00E65017" w:rsidRDefault="003C27BA" w:rsidP="00A556CA">
      <w:pPr>
        <w:spacing w:after="0" w:line="240" w:lineRule="auto"/>
        <w:jc w:val="center"/>
        <w:rPr>
          <w:rFonts w:ascii="Times New Roman" w:hAnsi="Times New Roman" w:cs="Times New Roman"/>
          <w:b/>
          <w:color w:val="000000"/>
          <w:sz w:val="28"/>
          <w:szCs w:val="24"/>
        </w:rPr>
      </w:pPr>
      <w:r w:rsidRPr="00E65017">
        <w:rPr>
          <w:rFonts w:ascii="Times New Roman" w:hAnsi="Times New Roman" w:cs="Times New Roman"/>
          <w:b/>
          <w:color w:val="000000"/>
          <w:sz w:val="28"/>
          <w:szCs w:val="24"/>
        </w:rPr>
        <w:t>Муниципальная программа «Профилактика правонарушений</w:t>
      </w:r>
    </w:p>
    <w:p w:rsidR="003C27BA" w:rsidRPr="00E65017" w:rsidRDefault="003C27BA" w:rsidP="00A556CA">
      <w:pPr>
        <w:spacing w:after="0" w:line="240" w:lineRule="auto"/>
        <w:jc w:val="center"/>
        <w:rPr>
          <w:rFonts w:ascii="Times New Roman" w:hAnsi="Times New Roman" w:cs="Times New Roman"/>
          <w:b/>
          <w:color w:val="000000"/>
          <w:sz w:val="28"/>
          <w:szCs w:val="24"/>
        </w:rPr>
      </w:pPr>
      <w:r w:rsidRPr="00E65017">
        <w:rPr>
          <w:rFonts w:ascii="Times New Roman" w:hAnsi="Times New Roman" w:cs="Times New Roman"/>
          <w:b/>
          <w:color w:val="000000"/>
          <w:sz w:val="28"/>
          <w:szCs w:val="24"/>
        </w:rPr>
        <w:t xml:space="preserve"> в городе Рязани»</w:t>
      </w:r>
    </w:p>
    <w:p w:rsidR="00527B21" w:rsidRPr="00E65017" w:rsidRDefault="00527B21" w:rsidP="00A556CA">
      <w:pPr>
        <w:spacing w:after="0" w:line="240" w:lineRule="auto"/>
        <w:jc w:val="center"/>
        <w:rPr>
          <w:rFonts w:ascii="Times New Roman" w:hAnsi="Times New Roman" w:cs="Times New Roman"/>
          <w:b/>
          <w:color w:val="000000"/>
          <w:sz w:val="28"/>
          <w:szCs w:val="24"/>
        </w:rPr>
      </w:pPr>
    </w:p>
    <w:p w:rsidR="00125A37" w:rsidRPr="00E65017" w:rsidRDefault="00125A37"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4"/>
        </w:rPr>
        <w:t xml:space="preserve">Расходы бюджета в 2025 году и период 2026 и 2027 годов на реализацию муниципальной программы </w:t>
      </w:r>
      <w:r w:rsidRPr="00E65017">
        <w:rPr>
          <w:rFonts w:ascii="Times New Roman" w:hAnsi="Times New Roman" w:cs="Times New Roman"/>
          <w:sz w:val="28"/>
          <w:szCs w:val="28"/>
        </w:rPr>
        <w:t>«Профилактика правонарушений в городе Рязани» представлены в таблице:</w:t>
      </w:r>
    </w:p>
    <w:p w:rsidR="00125A37" w:rsidRPr="00E65017" w:rsidRDefault="00125A37" w:rsidP="00A556CA">
      <w:pPr>
        <w:spacing w:after="0" w:line="240" w:lineRule="auto"/>
        <w:ind w:left="2123" w:firstLine="709"/>
        <w:jc w:val="right"/>
        <w:rPr>
          <w:rFonts w:ascii="Times New Roman" w:hAnsi="Times New Roman" w:cs="Times New Roman"/>
          <w:i/>
          <w:sz w:val="24"/>
          <w:szCs w:val="24"/>
        </w:rPr>
      </w:pPr>
      <w:r w:rsidRPr="00E65017">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853"/>
        <w:gridCol w:w="851"/>
        <w:gridCol w:w="1300"/>
        <w:gridCol w:w="852"/>
        <w:gridCol w:w="1300"/>
        <w:gridCol w:w="846"/>
        <w:gridCol w:w="1300"/>
      </w:tblGrid>
      <w:tr w:rsidR="00125A37" w:rsidRPr="00E65017" w:rsidTr="003F63BA">
        <w:trPr>
          <w:trHeight w:val="20"/>
        </w:trPr>
        <w:tc>
          <w:tcPr>
            <w:tcW w:w="1399" w:type="pct"/>
            <w:vMerge w:val="restart"/>
            <w:shd w:val="clear" w:color="auto" w:fill="auto"/>
            <w:noWrap/>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lastRenderedPageBreak/>
              <w:t>Наименование</w:t>
            </w:r>
          </w:p>
        </w:tc>
        <w:tc>
          <w:tcPr>
            <w:tcW w:w="421" w:type="pct"/>
            <w:vMerge w:val="restar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2024 год*</w:t>
            </w:r>
          </w:p>
        </w:tc>
        <w:tc>
          <w:tcPr>
            <w:tcW w:w="1061" w:type="pct"/>
            <w:gridSpan w:val="2"/>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2025 год</w:t>
            </w:r>
          </w:p>
        </w:tc>
        <w:tc>
          <w:tcPr>
            <w:tcW w:w="1061" w:type="pct"/>
            <w:gridSpan w:val="2"/>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 xml:space="preserve"> 2026 год</w:t>
            </w:r>
          </w:p>
        </w:tc>
        <w:tc>
          <w:tcPr>
            <w:tcW w:w="1058" w:type="pct"/>
            <w:gridSpan w:val="2"/>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 xml:space="preserve"> 2027 год</w:t>
            </w:r>
          </w:p>
        </w:tc>
      </w:tr>
      <w:tr w:rsidR="00125A37" w:rsidRPr="00E65017" w:rsidTr="003F63BA">
        <w:trPr>
          <w:trHeight w:val="20"/>
        </w:trPr>
        <w:tc>
          <w:tcPr>
            <w:tcW w:w="1399" w:type="pct"/>
            <w:vMerge/>
            <w:vAlign w:val="center"/>
            <w:hideMark/>
          </w:tcPr>
          <w:p w:rsidR="00125A37" w:rsidRPr="00E65017" w:rsidRDefault="00125A37" w:rsidP="00A556CA">
            <w:pPr>
              <w:spacing w:after="0" w:line="240" w:lineRule="auto"/>
              <w:rPr>
                <w:rFonts w:ascii="Times New Roman" w:hAnsi="Times New Roman" w:cs="Times New Roman"/>
                <w:sz w:val="18"/>
                <w:szCs w:val="18"/>
              </w:rPr>
            </w:pPr>
          </w:p>
        </w:tc>
        <w:tc>
          <w:tcPr>
            <w:tcW w:w="421" w:type="pct"/>
            <w:vMerge/>
            <w:vAlign w:val="center"/>
            <w:hideMark/>
          </w:tcPr>
          <w:p w:rsidR="00125A37" w:rsidRPr="00E65017" w:rsidRDefault="00125A37" w:rsidP="00A556CA">
            <w:pPr>
              <w:spacing w:after="0" w:line="240" w:lineRule="auto"/>
              <w:rPr>
                <w:rFonts w:ascii="Times New Roman" w:hAnsi="Times New Roman" w:cs="Times New Roman"/>
                <w:sz w:val="18"/>
                <w:szCs w:val="18"/>
              </w:rPr>
            </w:pPr>
          </w:p>
        </w:tc>
        <w:tc>
          <w:tcPr>
            <w:tcW w:w="420" w:type="pct"/>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641"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Изм.к предыдущему году, %</w:t>
            </w:r>
          </w:p>
        </w:tc>
        <w:tc>
          <w:tcPr>
            <w:tcW w:w="420" w:type="pct"/>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641"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Изм.к предыдущему году, %</w:t>
            </w:r>
          </w:p>
        </w:tc>
        <w:tc>
          <w:tcPr>
            <w:tcW w:w="417" w:type="pct"/>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641"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Изм.к предыдущему году, %</w:t>
            </w:r>
          </w:p>
        </w:tc>
      </w:tr>
      <w:tr w:rsidR="0058158E" w:rsidRPr="00E65017" w:rsidTr="003F63BA">
        <w:trPr>
          <w:trHeight w:val="20"/>
        </w:trPr>
        <w:tc>
          <w:tcPr>
            <w:tcW w:w="1399" w:type="pct"/>
            <w:shd w:val="clear" w:color="auto" w:fill="auto"/>
            <w:noWrap/>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421"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420" w:type="pct"/>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641" w:type="pct"/>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420" w:type="pct"/>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641" w:type="pct"/>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417" w:type="pct"/>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641" w:type="pct"/>
            <w:shd w:val="clear" w:color="000000" w:fill="FFFFFF"/>
            <w:vAlign w:val="center"/>
            <w:hideMark/>
          </w:tcPr>
          <w:p w:rsidR="00125A37" w:rsidRPr="00E65017" w:rsidRDefault="00125A37"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Всего</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23 035,6</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23 641,1</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102,6</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23 191,0</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98,1</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24 119,5</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104,0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iCs/>
                <w:sz w:val="18"/>
                <w:szCs w:val="18"/>
              </w:rPr>
            </w:pPr>
            <w:r w:rsidRPr="00E65017">
              <w:rPr>
                <w:rFonts w:ascii="Times New Roman" w:hAnsi="Times New Roman" w:cs="Times New Roman"/>
                <w:iCs/>
                <w:sz w:val="18"/>
                <w:szCs w:val="18"/>
              </w:rPr>
              <w:t>в том числе средства:</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b/>
                <w:iCs/>
                <w:sz w:val="18"/>
                <w:szCs w:val="18"/>
              </w:rPr>
            </w:pPr>
            <w:r w:rsidRPr="00E65017">
              <w:rPr>
                <w:rFonts w:ascii="Times New Roman" w:hAnsi="Times New Roman" w:cs="Times New Roman"/>
                <w:b/>
                <w:iCs/>
                <w:sz w:val="18"/>
                <w:szCs w:val="18"/>
              </w:rPr>
              <w:t>областного бюджета</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16 104,6</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16 271,6</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101,0</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15 659,5</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96,2</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16 286,9</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104,0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b/>
                <w:iCs/>
                <w:sz w:val="18"/>
                <w:szCs w:val="18"/>
              </w:rPr>
            </w:pPr>
            <w:r w:rsidRPr="00E65017">
              <w:rPr>
                <w:rFonts w:ascii="Times New Roman" w:hAnsi="Times New Roman" w:cs="Times New Roman"/>
                <w:b/>
                <w:iCs/>
                <w:sz w:val="18"/>
                <w:szCs w:val="18"/>
              </w:rPr>
              <w:t>городского бюджета</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6 931,0</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7 369,5</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106,3</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7 531,5</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102,2</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7 832,6</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104,0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 том числе по основным мероприятиям:</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Создание условий для повышения уровня общественной безопасности и профилактики правонарушений</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1 354,2</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1 415,1</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1 471,7</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1 530,5</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rPr>
                <w:rFonts w:ascii="Times New Roman" w:hAnsi="Times New Roman" w:cs="Times New Roman"/>
                <w:color w:val="FF0000"/>
                <w:sz w:val="18"/>
                <w:szCs w:val="18"/>
              </w:rPr>
            </w:pPr>
            <w:r w:rsidRPr="00E65017">
              <w:rPr>
                <w:rFonts w:ascii="Times New Roman" w:hAnsi="Times New Roman" w:cs="Times New Roman"/>
                <w:sz w:val="18"/>
                <w:szCs w:val="18"/>
              </w:rPr>
              <w:t xml:space="preserve">Создание условий для добровольного участия граждан в охране общественного порядка </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3 538,2</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3 640,3</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102,9</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2 466,2</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67,7</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2 564,8</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iCs/>
                <w:sz w:val="18"/>
                <w:szCs w:val="18"/>
              </w:rPr>
            </w:pPr>
            <w:r w:rsidRPr="00E65017">
              <w:rPr>
                <w:rFonts w:ascii="Times New Roman" w:hAnsi="Times New Roman" w:cs="Times New Roman"/>
                <w:iCs/>
                <w:sz w:val="18"/>
                <w:szCs w:val="18"/>
              </w:rPr>
              <w:t>в том числе средства:</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color w:val="FF0000"/>
                <w:sz w:val="18"/>
                <w:szCs w:val="18"/>
              </w:rPr>
            </w:pPr>
            <w:r w:rsidRPr="00E65017">
              <w:rPr>
                <w:rFonts w:ascii="Times New Roman" w:hAnsi="Times New Roman" w:cs="Times New Roman"/>
                <w:iCs/>
                <w:color w:val="FF0000"/>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color w:val="FF0000"/>
                <w:sz w:val="18"/>
                <w:szCs w:val="18"/>
              </w:rPr>
            </w:pPr>
            <w:r w:rsidRPr="00E65017">
              <w:rPr>
                <w:rFonts w:ascii="Times New Roman" w:hAnsi="Times New Roman" w:cs="Times New Roman"/>
                <w:iCs/>
                <w:color w:val="FF0000"/>
                <w:sz w:val="18"/>
                <w:szCs w:val="18"/>
              </w:rPr>
              <w:t> </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color w:val="FF0000"/>
                <w:sz w:val="18"/>
                <w:szCs w:val="18"/>
              </w:rPr>
            </w:pPr>
            <w:r w:rsidRPr="00E65017">
              <w:rPr>
                <w:rFonts w:ascii="Times New Roman" w:hAnsi="Times New Roman" w:cs="Times New Roman"/>
                <w:iCs/>
                <w:color w:val="FF0000"/>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color w:val="FF0000"/>
                <w:sz w:val="18"/>
                <w:szCs w:val="18"/>
              </w:rPr>
            </w:pPr>
            <w:r w:rsidRPr="00E65017">
              <w:rPr>
                <w:rFonts w:ascii="Times New Roman" w:hAnsi="Times New Roman" w:cs="Times New Roman"/>
                <w:iCs/>
                <w:color w:val="FF0000"/>
                <w:sz w:val="18"/>
                <w:szCs w:val="18"/>
              </w:rPr>
              <w:t> </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iCs/>
                <w:sz w:val="18"/>
                <w:szCs w:val="18"/>
              </w:rPr>
            </w:pPr>
            <w:r w:rsidRPr="00E65017">
              <w:rPr>
                <w:rFonts w:ascii="Times New Roman" w:hAnsi="Times New Roman" w:cs="Times New Roman"/>
                <w:iCs/>
                <w:sz w:val="18"/>
                <w:szCs w:val="18"/>
              </w:rPr>
              <w:t>областного бюджета</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1 269,0</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1 269,0</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100,0</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color w:val="FF0000"/>
                <w:sz w:val="18"/>
                <w:szCs w:val="18"/>
              </w:rPr>
            </w:pP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color w:val="FF0000"/>
                <w:sz w:val="18"/>
                <w:szCs w:val="18"/>
              </w:rPr>
            </w:pP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color w:val="FF0000"/>
                <w:sz w:val="18"/>
                <w:szCs w:val="18"/>
              </w:rPr>
            </w:pP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color w:val="FF0000"/>
                <w:sz w:val="18"/>
                <w:szCs w:val="18"/>
              </w:rPr>
            </w:pP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iCs/>
                <w:sz w:val="18"/>
                <w:szCs w:val="18"/>
              </w:rPr>
            </w:pPr>
            <w:r w:rsidRPr="00E65017">
              <w:rPr>
                <w:rFonts w:ascii="Times New Roman" w:hAnsi="Times New Roman" w:cs="Times New Roman"/>
                <w:iCs/>
                <w:sz w:val="18"/>
                <w:szCs w:val="18"/>
              </w:rPr>
              <w:t xml:space="preserve"> городского бюджета</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2 269,2</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2 371,3</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104,5</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color w:val="FF0000"/>
                <w:sz w:val="18"/>
                <w:szCs w:val="18"/>
              </w:rPr>
            </w:pPr>
            <w:r w:rsidRPr="00E65017">
              <w:rPr>
                <w:rFonts w:ascii="Times New Roman" w:hAnsi="Times New Roman" w:cs="Times New Roman"/>
                <w:iCs/>
                <w:sz w:val="18"/>
                <w:szCs w:val="18"/>
              </w:rPr>
              <w:t>2 466,2</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104,0</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2 564,8</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Создание условий для формирования негативного отношения в обществе к немедицинскому потреблению наркотиков</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59,6</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190,0</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318,8</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64,8</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34,1</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67,5</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104,2</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Создание условий для формирования мотивации к ведению здорового образа жизни</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558,7</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583,9</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607,3</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631,5</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rPr>
                <w:rFonts w:ascii="Times New Roman" w:hAnsi="Times New Roman" w:cs="Times New Roman"/>
                <w:color w:val="FF0000"/>
                <w:sz w:val="18"/>
                <w:szCs w:val="18"/>
              </w:rPr>
            </w:pPr>
            <w:r w:rsidRPr="00E65017">
              <w:rPr>
                <w:rFonts w:ascii="Times New Roman" w:hAnsi="Times New Roman" w:cs="Times New Roman"/>
                <w:sz w:val="18"/>
                <w:szCs w:val="18"/>
              </w:rPr>
              <w:t>Проведение профилактической работы с несовершеннолетними</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158,5</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165,6</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172,3</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179,1</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103,9</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Проведение мероприятий, направленных на вовлечение несовершеннолетних в культурно-досуговые, спортивно-массовые мероприятия, а также в общественно полезную деятельность</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2 530,8</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2 643,6</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2 749,2</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2 859,2</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Обеспечение деятельности комиссий по делам несовершеннолетних и защите их прав</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14 835,6</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15 002,6</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101,1</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15 659,5</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104,4</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16 286,9</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iCs/>
                <w:sz w:val="18"/>
                <w:szCs w:val="18"/>
              </w:rPr>
            </w:pPr>
            <w:r w:rsidRPr="00E65017">
              <w:rPr>
                <w:rFonts w:ascii="Times New Roman" w:hAnsi="Times New Roman" w:cs="Times New Roman"/>
                <w:iCs/>
                <w:sz w:val="18"/>
                <w:szCs w:val="18"/>
              </w:rPr>
              <w:t xml:space="preserve">в том числе средства: </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125A37" w:rsidRPr="00E65017" w:rsidTr="003F63BA">
        <w:trPr>
          <w:trHeight w:val="20"/>
        </w:trPr>
        <w:tc>
          <w:tcPr>
            <w:tcW w:w="1399" w:type="pct"/>
            <w:shd w:val="clear" w:color="auto" w:fill="auto"/>
            <w:vAlign w:val="center"/>
            <w:hideMark/>
          </w:tcPr>
          <w:p w:rsidR="00125A37" w:rsidRPr="00E65017" w:rsidRDefault="00125A37" w:rsidP="00A556CA">
            <w:pPr>
              <w:spacing w:after="0" w:line="240" w:lineRule="auto"/>
              <w:jc w:val="center"/>
              <w:rPr>
                <w:rFonts w:ascii="Times New Roman" w:hAnsi="Times New Roman" w:cs="Times New Roman"/>
                <w:iCs/>
                <w:sz w:val="18"/>
                <w:szCs w:val="18"/>
              </w:rPr>
            </w:pPr>
            <w:r w:rsidRPr="00E65017">
              <w:rPr>
                <w:rFonts w:ascii="Times New Roman" w:hAnsi="Times New Roman" w:cs="Times New Roman"/>
                <w:iCs/>
                <w:sz w:val="18"/>
                <w:szCs w:val="18"/>
              </w:rPr>
              <w:t xml:space="preserve"> областного бюджета</w:t>
            </w:r>
          </w:p>
        </w:tc>
        <w:tc>
          <w:tcPr>
            <w:tcW w:w="42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14 835,6</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15 002,6</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101,1</w:t>
            </w:r>
          </w:p>
        </w:tc>
        <w:tc>
          <w:tcPr>
            <w:tcW w:w="420"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15 659,5</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104,4</w:t>
            </w:r>
          </w:p>
        </w:tc>
        <w:tc>
          <w:tcPr>
            <w:tcW w:w="417"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16 286,9</w:t>
            </w:r>
          </w:p>
        </w:tc>
        <w:tc>
          <w:tcPr>
            <w:tcW w:w="641" w:type="pct"/>
            <w:shd w:val="clear" w:color="auto" w:fill="auto"/>
            <w:noWrap/>
            <w:vAlign w:val="center"/>
            <w:hideMark/>
          </w:tcPr>
          <w:p w:rsidR="00125A37" w:rsidRPr="00E65017" w:rsidRDefault="00125A37"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104,0</w:t>
            </w:r>
          </w:p>
        </w:tc>
      </w:tr>
    </w:tbl>
    <w:p w:rsidR="00125A37" w:rsidRPr="00E65017" w:rsidRDefault="00BA2786" w:rsidP="00A556CA">
      <w:pPr>
        <w:spacing w:after="0" w:line="240" w:lineRule="auto"/>
        <w:jc w:val="both"/>
        <w:rPr>
          <w:rFonts w:ascii="Times New Roman" w:hAnsi="Times New Roman" w:cs="Times New Roman"/>
          <w:sz w:val="24"/>
          <w:szCs w:val="24"/>
        </w:rPr>
      </w:pPr>
      <w:r w:rsidRPr="00E65017">
        <w:rPr>
          <w:rFonts w:ascii="Times New Roman" w:hAnsi="Times New Roman" w:cs="Times New Roman"/>
          <w:sz w:val="24"/>
          <w:szCs w:val="24"/>
        </w:rPr>
        <w:t>* П</w:t>
      </w:r>
      <w:r w:rsidR="00125A37" w:rsidRPr="00E65017">
        <w:rPr>
          <w:rFonts w:ascii="Times New Roman" w:hAnsi="Times New Roman" w:cs="Times New Roman"/>
          <w:sz w:val="24"/>
          <w:szCs w:val="24"/>
        </w:rPr>
        <w:t xml:space="preserve">оказатели сводной бюджетной росписи по состоянию на </w:t>
      </w:r>
      <w:r w:rsidRPr="00E65017">
        <w:rPr>
          <w:rFonts w:ascii="Times New Roman" w:hAnsi="Times New Roman" w:cs="Times New Roman"/>
          <w:sz w:val="24"/>
          <w:szCs w:val="24"/>
        </w:rPr>
        <w:t>0</w:t>
      </w:r>
      <w:r w:rsidR="00125A37" w:rsidRPr="00E65017">
        <w:rPr>
          <w:rFonts w:ascii="Times New Roman" w:hAnsi="Times New Roman" w:cs="Times New Roman"/>
          <w:sz w:val="24"/>
          <w:szCs w:val="24"/>
        </w:rPr>
        <w:t>1</w:t>
      </w:r>
      <w:r w:rsidRPr="00E65017">
        <w:rPr>
          <w:rFonts w:ascii="Times New Roman" w:hAnsi="Times New Roman" w:cs="Times New Roman"/>
          <w:sz w:val="24"/>
          <w:szCs w:val="24"/>
        </w:rPr>
        <w:t>.10.</w:t>
      </w:r>
      <w:r w:rsidR="00125A37" w:rsidRPr="00E65017">
        <w:rPr>
          <w:rFonts w:ascii="Times New Roman" w:hAnsi="Times New Roman" w:cs="Times New Roman"/>
          <w:sz w:val="24"/>
          <w:szCs w:val="24"/>
        </w:rPr>
        <w:t>2024 года.</w:t>
      </w:r>
    </w:p>
    <w:p w:rsidR="00125A37" w:rsidRPr="00E65017" w:rsidRDefault="00125A37" w:rsidP="00A556CA">
      <w:pPr>
        <w:spacing w:after="0" w:line="240" w:lineRule="auto"/>
        <w:jc w:val="both"/>
        <w:rPr>
          <w:rFonts w:ascii="Times New Roman" w:hAnsi="Times New Roman" w:cs="Times New Roman"/>
          <w:sz w:val="24"/>
          <w:szCs w:val="24"/>
        </w:rPr>
      </w:pPr>
    </w:p>
    <w:p w:rsidR="00125A37" w:rsidRPr="00E65017" w:rsidRDefault="00125A37"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 xml:space="preserve">На реализацию муниципальной программы «Профилактика правонарушений в городе Рязани» в 2025 году запланированы ассигнования </w:t>
      </w:r>
      <w:r w:rsidRPr="00E65017">
        <w:rPr>
          <w:rFonts w:ascii="Times New Roman" w:hAnsi="Times New Roman" w:cs="Times New Roman"/>
          <w:sz w:val="28"/>
          <w:szCs w:val="28"/>
        </w:rPr>
        <w:t>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объеме</w:t>
      </w:r>
      <w:r w:rsidRPr="00E65017">
        <w:rPr>
          <w:rFonts w:ascii="Times New Roman" w:hAnsi="Times New Roman" w:cs="Times New Roman"/>
          <w:sz w:val="28"/>
          <w:szCs w:val="24"/>
        </w:rPr>
        <w:t xml:space="preserve"> 23 641,1 тыс. рублей, в 2026 году – 23</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191,0 тыс.</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рублей, в  2027  году – 24 119,5 тыс. рублей.</w:t>
      </w:r>
    </w:p>
    <w:p w:rsidR="00125A37" w:rsidRPr="00E65017" w:rsidRDefault="00125A37"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Предусмотренные в проекте бюджета объемы ассигнований по сравнению с</w:t>
      </w:r>
      <w:r w:rsidR="00497013">
        <w:rPr>
          <w:rFonts w:ascii="Times New Roman" w:hAnsi="Times New Roman" w:cs="Times New Roman"/>
          <w:sz w:val="28"/>
          <w:szCs w:val="24"/>
        </w:rPr>
        <w:t> </w:t>
      </w:r>
      <w:r w:rsidRPr="00E65017">
        <w:rPr>
          <w:rFonts w:ascii="Times New Roman" w:hAnsi="Times New Roman" w:cs="Times New Roman"/>
          <w:sz w:val="28"/>
          <w:szCs w:val="24"/>
        </w:rPr>
        <w:t>уточненным планом 2024 года увеличены в 2025 году на  605,5 тыс. рублей, в</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2026 году по сравнению с 2025 годом уменьшены на 450,1 тыс. рублей, в 2027 году по сравнению с 2026 годом увеличены на 928,5 тыс. рублей. </w:t>
      </w:r>
    </w:p>
    <w:p w:rsidR="00125A37" w:rsidRPr="00E65017" w:rsidRDefault="00125A37" w:rsidP="00A556CA">
      <w:pPr>
        <w:spacing w:after="0" w:line="240" w:lineRule="auto"/>
        <w:ind w:firstLine="709"/>
        <w:jc w:val="both"/>
        <w:rPr>
          <w:rFonts w:ascii="Times New Roman" w:hAnsi="Times New Roman" w:cs="Times New Roman"/>
          <w:color w:val="FF0000"/>
          <w:sz w:val="28"/>
          <w:szCs w:val="28"/>
        </w:rPr>
      </w:pPr>
      <w:r w:rsidRPr="00E65017">
        <w:rPr>
          <w:rFonts w:ascii="Times New Roman" w:hAnsi="Times New Roman" w:cs="Times New Roman"/>
          <w:sz w:val="28"/>
          <w:szCs w:val="28"/>
        </w:rPr>
        <w:t>Формирование объемов финансирования программы осуществлено с</w:t>
      </w:r>
      <w:r w:rsidR="00497013">
        <w:rPr>
          <w:rFonts w:ascii="Times New Roman" w:hAnsi="Times New Roman" w:cs="Times New Roman"/>
          <w:sz w:val="28"/>
          <w:szCs w:val="28"/>
        </w:rPr>
        <w:t> </w:t>
      </w:r>
      <w:r w:rsidRPr="00E65017">
        <w:rPr>
          <w:rFonts w:ascii="Times New Roman" w:hAnsi="Times New Roman" w:cs="Times New Roman"/>
          <w:sz w:val="28"/>
          <w:szCs w:val="28"/>
        </w:rPr>
        <w:t>применением общих подходов к планированию расходов бюджета на финансовое обеспечение программных мероприятий</w:t>
      </w:r>
      <w:r w:rsidRPr="00E65017">
        <w:rPr>
          <w:rFonts w:ascii="Times New Roman" w:hAnsi="Times New Roman" w:cs="Times New Roman"/>
          <w:color w:val="FF0000"/>
          <w:sz w:val="28"/>
          <w:szCs w:val="28"/>
        </w:rPr>
        <w:t>.</w:t>
      </w:r>
    </w:p>
    <w:p w:rsidR="00125A37" w:rsidRPr="00E65017" w:rsidRDefault="00125A37" w:rsidP="00A556CA">
      <w:pPr>
        <w:spacing w:after="0" w:line="240" w:lineRule="auto"/>
        <w:ind w:firstLine="709"/>
        <w:jc w:val="both"/>
        <w:rPr>
          <w:rFonts w:ascii="Times New Roman" w:hAnsi="Times New Roman" w:cs="Times New Roman"/>
          <w:color w:val="FF0000"/>
          <w:sz w:val="28"/>
          <w:szCs w:val="24"/>
        </w:rPr>
      </w:pPr>
    </w:p>
    <w:p w:rsidR="003C27BA" w:rsidRPr="00E65017" w:rsidRDefault="003C27BA" w:rsidP="00A556CA">
      <w:pPr>
        <w:spacing w:after="0" w:line="240" w:lineRule="auto"/>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 xml:space="preserve">Муниципальная программа «Развитие жилищно-коммунального комплекса и энергосбережение в городе Рязани» </w:t>
      </w:r>
    </w:p>
    <w:p w:rsidR="003C27BA" w:rsidRPr="00E65017" w:rsidRDefault="003C27BA" w:rsidP="00A556CA">
      <w:pPr>
        <w:spacing w:after="0" w:line="240" w:lineRule="auto"/>
        <w:jc w:val="center"/>
        <w:rPr>
          <w:rFonts w:ascii="Times New Roman" w:hAnsi="Times New Roman" w:cs="Times New Roman"/>
          <w:b/>
          <w:color w:val="000000"/>
          <w:sz w:val="28"/>
          <w:szCs w:val="28"/>
        </w:rPr>
      </w:pPr>
    </w:p>
    <w:p w:rsidR="002A5EFF" w:rsidRPr="00E65017" w:rsidRDefault="002A5EFF"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8"/>
        </w:rPr>
        <w:lastRenderedPageBreak/>
        <w:t xml:space="preserve">Расходы бюджета города Рязани в 2025-2027 годах </w:t>
      </w:r>
      <w:r w:rsidRPr="00E65017">
        <w:rPr>
          <w:rFonts w:ascii="Times New Roman" w:hAnsi="Times New Roman" w:cs="Times New Roman"/>
          <w:sz w:val="28"/>
          <w:szCs w:val="24"/>
        </w:rPr>
        <w:t>на реализацию муниципальной программы «Развитие жилищно-коммунального комплекса и энергосбережение в городе Рязани» представлены в таблице:</w:t>
      </w:r>
    </w:p>
    <w:p w:rsidR="002A5EFF" w:rsidRPr="00E65017" w:rsidRDefault="002A5EFF" w:rsidP="00A556CA">
      <w:pPr>
        <w:spacing w:after="0" w:line="240" w:lineRule="auto"/>
        <w:jc w:val="right"/>
        <w:rPr>
          <w:rFonts w:ascii="Times New Roman" w:hAnsi="Times New Roman" w:cs="Times New Roman"/>
          <w:i/>
          <w:color w:val="000000"/>
          <w:sz w:val="24"/>
          <w:szCs w:val="24"/>
        </w:rPr>
      </w:pPr>
      <w:r w:rsidRPr="00E65017">
        <w:rPr>
          <w:rFonts w:ascii="Times New Roman" w:hAnsi="Times New Roman" w:cs="Times New Roman"/>
          <w:i/>
          <w:color w:val="000000"/>
          <w:sz w:val="24"/>
          <w:szCs w:val="24"/>
        </w:rPr>
        <w:t>тыс. рублей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040"/>
        <w:gridCol w:w="1016"/>
        <w:gridCol w:w="1300"/>
        <w:gridCol w:w="963"/>
        <w:gridCol w:w="1300"/>
        <w:gridCol w:w="1016"/>
        <w:gridCol w:w="1300"/>
      </w:tblGrid>
      <w:tr w:rsidR="002A5EFF" w:rsidRPr="00E65017" w:rsidTr="00316BBB">
        <w:trPr>
          <w:trHeight w:val="20"/>
          <w:jc w:val="center"/>
        </w:trPr>
        <w:tc>
          <w:tcPr>
            <w:tcW w:w="1086" w:type="pct"/>
            <w:vMerge w:val="restart"/>
            <w:shd w:val="clear" w:color="auto" w:fill="auto"/>
            <w:vAlign w:val="center"/>
            <w:hideMark/>
          </w:tcPr>
          <w:p w:rsidR="002A5EFF" w:rsidRPr="00E65017" w:rsidRDefault="002A5EFF" w:rsidP="00497013">
            <w:pPr>
              <w:spacing w:after="0" w:line="228" w:lineRule="auto"/>
              <w:ind w:right="790"/>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Наименование</w:t>
            </w:r>
          </w:p>
        </w:tc>
        <w:tc>
          <w:tcPr>
            <w:tcW w:w="513" w:type="pct"/>
            <w:vMerge w:val="restar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 xml:space="preserve">2024 год </w:t>
            </w:r>
          </w:p>
        </w:tc>
        <w:tc>
          <w:tcPr>
            <w:tcW w:w="1142" w:type="pct"/>
            <w:gridSpan w:val="2"/>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2025 год</w:t>
            </w:r>
          </w:p>
        </w:tc>
        <w:tc>
          <w:tcPr>
            <w:tcW w:w="1116" w:type="pct"/>
            <w:gridSpan w:val="2"/>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2026 год</w:t>
            </w:r>
          </w:p>
        </w:tc>
        <w:tc>
          <w:tcPr>
            <w:tcW w:w="1142" w:type="pct"/>
            <w:gridSpan w:val="2"/>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2027 год</w:t>
            </w:r>
          </w:p>
        </w:tc>
      </w:tr>
      <w:tr w:rsidR="002A5EFF" w:rsidRPr="00E65017" w:rsidTr="00316BBB">
        <w:trPr>
          <w:trHeight w:val="20"/>
          <w:jc w:val="center"/>
        </w:trPr>
        <w:tc>
          <w:tcPr>
            <w:tcW w:w="1086" w:type="pct"/>
            <w:vMerge/>
            <w:vAlign w:val="center"/>
            <w:hideMark/>
          </w:tcPr>
          <w:p w:rsidR="002A5EFF" w:rsidRPr="00E65017" w:rsidRDefault="002A5EFF" w:rsidP="00497013">
            <w:pPr>
              <w:spacing w:after="0" w:line="228" w:lineRule="auto"/>
              <w:rPr>
                <w:rFonts w:ascii="Times New Roman" w:hAnsi="Times New Roman" w:cs="Times New Roman"/>
                <w:color w:val="000000"/>
                <w:sz w:val="18"/>
                <w:szCs w:val="18"/>
              </w:rPr>
            </w:pPr>
          </w:p>
        </w:tc>
        <w:tc>
          <w:tcPr>
            <w:tcW w:w="513" w:type="pct"/>
            <w:vMerge/>
            <w:vAlign w:val="center"/>
            <w:hideMark/>
          </w:tcPr>
          <w:p w:rsidR="002A5EFF" w:rsidRPr="00E65017" w:rsidRDefault="002A5EFF" w:rsidP="00497013">
            <w:pPr>
              <w:spacing w:after="0" w:line="228" w:lineRule="auto"/>
              <w:rPr>
                <w:rFonts w:ascii="Times New Roman" w:hAnsi="Times New Roman" w:cs="Times New Roman"/>
                <w:color w:val="000000"/>
                <w:sz w:val="18"/>
                <w:szCs w:val="18"/>
              </w:rPr>
            </w:pPr>
          </w:p>
        </w:tc>
        <w:tc>
          <w:tcPr>
            <w:tcW w:w="50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Проект</w:t>
            </w:r>
          </w:p>
        </w:tc>
        <w:tc>
          <w:tcPr>
            <w:tcW w:w="64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Изменение к предыдущему году, %</w:t>
            </w:r>
          </w:p>
        </w:tc>
        <w:tc>
          <w:tcPr>
            <w:tcW w:w="475"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Проект</w:t>
            </w:r>
          </w:p>
        </w:tc>
        <w:tc>
          <w:tcPr>
            <w:tcW w:w="64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Изменение к предыдущему году, %</w:t>
            </w:r>
          </w:p>
        </w:tc>
        <w:tc>
          <w:tcPr>
            <w:tcW w:w="50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Проект</w:t>
            </w:r>
          </w:p>
        </w:tc>
        <w:tc>
          <w:tcPr>
            <w:tcW w:w="64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Изменение к предыдущему году, %</w:t>
            </w:r>
          </w:p>
        </w:tc>
      </w:tr>
      <w:tr w:rsidR="002A5EFF" w:rsidRPr="00E65017" w:rsidTr="00316BBB">
        <w:trPr>
          <w:trHeight w:val="20"/>
          <w:jc w:val="center"/>
        </w:trPr>
        <w:tc>
          <w:tcPr>
            <w:tcW w:w="1086"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1</w:t>
            </w:r>
          </w:p>
        </w:tc>
        <w:tc>
          <w:tcPr>
            <w:tcW w:w="513"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2</w:t>
            </w:r>
          </w:p>
        </w:tc>
        <w:tc>
          <w:tcPr>
            <w:tcW w:w="50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3</w:t>
            </w:r>
          </w:p>
        </w:tc>
        <w:tc>
          <w:tcPr>
            <w:tcW w:w="64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4=3/2*100</w:t>
            </w:r>
          </w:p>
        </w:tc>
        <w:tc>
          <w:tcPr>
            <w:tcW w:w="475"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5</w:t>
            </w:r>
          </w:p>
        </w:tc>
        <w:tc>
          <w:tcPr>
            <w:tcW w:w="64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6=5/3*100</w:t>
            </w:r>
          </w:p>
        </w:tc>
        <w:tc>
          <w:tcPr>
            <w:tcW w:w="50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7</w:t>
            </w:r>
          </w:p>
        </w:tc>
        <w:tc>
          <w:tcPr>
            <w:tcW w:w="641" w:type="pct"/>
            <w:shd w:val="clear" w:color="auto" w:fill="auto"/>
            <w:vAlign w:val="center"/>
            <w:hideMark/>
          </w:tcPr>
          <w:p w:rsidR="002A5EFF" w:rsidRPr="00E65017" w:rsidRDefault="002A5EFF" w:rsidP="00497013">
            <w:pPr>
              <w:spacing w:after="0" w:line="228" w:lineRule="auto"/>
              <w:jc w:val="center"/>
              <w:rPr>
                <w:rFonts w:ascii="Times New Roman" w:hAnsi="Times New Roman" w:cs="Times New Roman"/>
                <w:color w:val="000000"/>
                <w:sz w:val="18"/>
                <w:szCs w:val="18"/>
              </w:rPr>
            </w:pPr>
            <w:r w:rsidRPr="00E65017">
              <w:rPr>
                <w:rFonts w:ascii="Times New Roman" w:hAnsi="Times New Roman" w:cs="Times New Roman"/>
                <w:color w:val="000000"/>
                <w:sz w:val="18"/>
                <w:szCs w:val="18"/>
              </w:rPr>
              <w:t>8=7/5*100</w:t>
            </w: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Всего:</w:t>
            </w:r>
          </w:p>
        </w:tc>
        <w:tc>
          <w:tcPr>
            <w:tcW w:w="513" w:type="pct"/>
            <w:shd w:val="clear" w:color="000000" w:fill="FFFFFF"/>
            <w:hideMark/>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764 446,5</w:t>
            </w:r>
          </w:p>
        </w:tc>
        <w:tc>
          <w:tcPr>
            <w:tcW w:w="501" w:type="pct"/>
            <w:shd w:val="clear" w:color="000000" w:fill="FFFFFF"/>
            <w:hideMark/>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255 305,7</w:t>
            </w:r>
          </w:p>
        </w:tc>
        <w:tc>
          <w:tcPr>
            <w:tcW w:w="641" w:type="pct"/>
            <w:shd w:val="clear" w:color="000000" w:fill="FFFFFF"/>
            <w:hideMark/>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33,4</w:t>
            </w:r>
          </w:p>
        </w:tc>
        <w:tc>
          <w:tcPr>
            <w:tcW w:w="475" w:type="pct"/>
            <w:shd w:val="clear" w:color="000000" w:fill="FFFFFF"/>
            <w:hideMark/>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280 515,1</w:t>
            </w:r>
          </w:p>
        </w:tc>
        <w:tc>
          <w:tcPr>
            <w:tcW w:w="641" w:type="pct"/>
            <w:shd w:val="clear" w:color="000000" w:fill="FFFFFF"/>
            <w:hideMark/>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109,9</w:t>
            </w:r>
          </w:p>
        </w:tc>
        <w:tc>
          <w:tcPr>
            <w:tcW w:w="501" w:type="pct"/>
            <w:shd w:val="clear" w:color="000000" w:fill="FFFFFF"/>
            <w:hideMark/>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294 316,7</w:t>
            </w:r>
          </w:p>
        </w:tc>
        <w:tc>
          <w:tcPr>
            <w:tcW w:w="641" w:type="pct"/>
            <w:shd w:val="clear" w:color="000000" w:fill="FFFFFF"/>
            <w:hideMark/>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104,9</w:t>
            </w: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rPr>
                <w:rFonts w:ascii="Times New Roman" w:hAnsi="Times New Roman" w:cs="Times New Roman"/>
                <w:iCs/>
                <w:color w:val="000000"/>
                <w:sz w:val="18"/>
                <w:szCs w:val="18"/>
              </w:rPr>
            </w:pPr>
            <w:r w:rsidRPr="00E65017">
              <w:rPr>
                <w:rFonts w:ascii="Times New Roman" w:hAnsi="Times New Roman" w:cs="Times New Roman"/>
                <w:iCs/>
                <w:color w:val="000000"/>
                <w:sz w:val="18"/>
                <w:szCs w:val="18"/>
              </w:rPr>
              <w:t>в том числе средства:</w:t>
            </w:r>
          </w:p>
        </w:tc>
        <w:tc>
          <w:tcPr>
            <w:tcW w:w="513" w:type="pct"/>
            <w:shd w:val="clear" w:color="000000" w:fill="FFFFFF"/>
            <w:hideMark/>
          </w:tcPr>
          <w:p w:rsidR="002A5EFF" w:rsidRPr="00E65017" w:rsidRDefault="002A5EFF" w:rsidP="00497013">
            <w:pPr>
              <w:spacing w:after="0" w:line="228" w:lineRule="auto"/>
              <w:jc w:val="right"/>
              <w:rPr>
                <w:rFonts w:ascii="Times New Roman" w:hAnsi="Times New Roman" w:cs="Times New Roman"/>
                <w:sz w:val="18"/>
                <w:szCs w:val="18"/>
              </w:rPr>
            </w:pPr>
          </w:p>
        </w:tc>
        <w:tc>
          <w:tcPr>
            <w:tcW w:w="501" w:type="pct"/>
            <w:shd w:val="clear" w:color="000000" w:fill="FFFFFF"/>
            <w:hideMark/>
          </w:tcPr>
          <w:p w:rsidR="002A5EFF" w:rsidRPr="00E65017" w:rsidRDefault="002A5EFF" w:rsidP="00497013">
            <w:pPr>
              <w:spacing w:after="0" w:line="228" w:lineRule="auto"/>
              <w:jc w:val="right"/>
              <w:rPr>
                <w:rFonts w:ascii="Times New Roman" w:hAnsi="Times New Roman" w:cs="Times New Roman"/>
                <w:sz w:val="18"/>
                <w:szCs w:val="18"/>
              </w:rPr>
            </w:pPr>
          </w:p>
        </w:tc>
        <w:tc>
          <w:tcPr>
            <w:tcW w:w="641" w:type="pct"/>
            <w:shd w:val="clear" w:color="000000" w:fill="FFFFFF"/>
            <w:hideMark/>
          </w:tcPr>
          <w:p w:rsidR="002A5EFF" w:rsidRPr="00E65017" w:rsidRDefault="002A5EFF" w:rsidP="00497013">
            <w:pPr>
              <w:spacing w:after="0" w:line="228" w:lineRule="auto"/>
              <w:jc w:val="right"/>
              <w:rPr>
                <w:rFonts w:ascii="Times New Roman" w:hAnsi="Times New Roman" w:cs="Times New Roman"/>
                <w:sz w:val="18"/>
                <w:szCs w:val="18"/>
              </w:rPr>
            </w:pPr>
          </w:p>
        </w:tc>
        <w:tc>
          <w:tcPr>
            <w:tcW w:w="475" w:type="pct"/>
            <w:shd w:val="clear" w:color="000000" w:fill="FFFFFF"/>
            <w:hideMark/>
          </w:tcPr>
          <w:p w:rsidR="002A5EFF" w:rsidRPr="00E65017" w:rsidRDefault="002A5EFF" w:rsidP="00497013">
            <w:pPr>
              <w:spacing w:after="0" w:line="228" w:lineRule="auto"/>
              <w:jc w:val="right"/>
              <w:rPr>
                <w:rFonts w:ascii="Times New Roman" w:hAnsi="Times New Roman" w:cs="Times New Roman"/>
                <w:sz w:val="18"/>
                <w:szCs w:val="18"/>
              </w:rPr>
            </w:pPr>
          </w:p>
        </w:tc>
        <w:tc>
          <w:tcPr>
            <w:tcW w:w="641" w:type="pct"/>
            <w:shd w:val="clear" w:color="000000" w:fill="FFFFFF"/>
            <w:hideMark/>
          </w:tcPr>
          <w:p w:rsidR="002A5EFF" w:rsidRPr="00E65017" w:rsidRDefault="002A5EFF" w:rsidP="00497013">
            <w:pPr>
              <w:spacing w:after="0" w:line="228" w:lineRule="auto"/>
              <w:jc w:val="right"/>
              <w:rPr>
                <w:rFonts w:ascii="Times New Roman" w:hAnsi="Times New Roman" w:cs="Times New Roman"/>
                <w:sz w:val="18"/>
                <w:szCs w:val="18"/>
              </w:rPr>
            </w:pPr>
          </w:p>
        </w:tc>
        <w:tc>
          <w:tcPr>
            <w:tcW w:w="501" w:type="pct"/>
            <w:shd w:val="clear" w:color="000000" w:fill="FFFFFF"/>
            <w:hideMark/>
          </w:tcPr>
          <w:p w:rsidR="002A5EFF" w:rsidRPr="00E65017" w:rsidRDefault="002A5EFF" w:rsidP="00497013">
            <w:pPr>
              <w:spacing w:after="0" w:line="228" w:lineRule="auto"/>
              <w:jc w:val="right"/>
              <w:rPr>
                <w:rFonts w:ascii="Times New Roman" w:hAnsi="Times New Roman" w:cs="Times New Roman"/>
                <w:sz w:val="18"/>
                <w:szCs w:val="18"/>
              </w:rPr>
            </w:pPr>
          </w:p>
        </w:tc>
        <w:tc>
          <w:tcPr>
            <w:tcW w:w="641" w:type="pct"/>
            <w:shd w:val="clear" w:color="000000" w:fill="FFFFFF"/>
            <w:hideMark/>
          </w:tcPr>
          <w:p w:rsidR="002A5EFF" w:rsidRPr="00E65017" w:rsidRDefault="002A5EFF" w:rsidP="00497013">
            <w:pPr>
              <w:spacing w:after="0" w:line="228" w:lineRule="auto"/>
              <w:jc w:val="right"/>
              <w:rPr>
                <w:rFonts w:ascii="Times New Roman" w:hAnsi="Times New Roman" w:cs="Times New Roman"/>
                <w:sz w:val="18"/>
                <w:szCs w:val="18"/>
              </w:rPr>
            </w:pP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jc w:val="right"/>
              <w:rPr>
                <w:rFonts w:ascii="Times New Roman" w:hAnsi="Times New Roman" w:cs="Times New Roman"/>
                <w:b/>
                <w:iCs/>
                <w:color w:val="000000"/>
                <w:sz w:val="18"/>
                <w:szCs w:val="18"/>
              </w:rPr>
            </w:pPr>
            <w:r w:rsidRPr="00E65017">
              <w:rPr>
                <w:rFonts w:ascii="Times New Roman" w:hAnsi="Times New Roman" w:cs="Times New Roman"/>
                <w:b/>
                <w:iCs/>
                <w:color w:val="000000"/>
                <w:sz w:val="18"/>
                <w:szCs w:val="18"/>
              </w:rPr>
              <w:t>областного бюджета</w:t>
            </w:r>
          </w:p>
        </w:tc>
        <w:tc>
          <w:tcPr>
            <w:tcW w:w="513"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268 535,9</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p>
        </w:tc>
        <w:tc>
          <w:tcPr>
            <w:tcW w:w="475"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jc w:val="right"/>
              <w:rPr>
                <w:rFonts w:ascii="Times New Roman" w:hAnsi="Times New Roman" w:cs="Times New Roman"/>
                <w:b/>
                <w:iCs/>
                <w:color w:val="000000"/>
                <w:sz w:val="18"/>
                <w:szCs w:val="18"/>
              </w:rPr>
            </w:pPr>
            <w:r w:rsidRPr="00E65017">
              <w:rPr>
                <w:rFonts w:ascii="Times New Roman" w:hAnsi="Times New Roman" w:cs="Times New Roman"/>
                <w:b/>
                <w:iCs/>
                <w:color w:val="000000"/>
                <w:sz w:val="18"/>
                <w:szCs w:val="18"/>
              </w:rPr>
              <w:t>городского бюджета</w:t>
            </w:r>
          </w:p>
        </w:tc>
        <w:tc>
          <w:tcPr>
            <w:tcW w:w="513"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495 910,6</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255 305,7</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51,5</w:t>
            </w:r>
          </w:p>
        </w:tc>
        <w:tc>
          <w:tcPr>
            <w:tcW w:w="475"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280 515,1</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109,9</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294 316,7</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b/>
                <w:sz w:val="18"/>
                <w:szCs w:val="18"/>
              </w:rPr>
            </w:pPr>
            <w:r w:rsidRPr="00E65017">
              <w:rPr>
                <w:rFonts w:ascii="Times New Roman" w:hAnsi="Times New Roman" w:cs="Times New Roman"/>
                <w:b/>
                <w:sz w:val="18"/>
                <w:szCs w:val="18"/>
              </w:rPr>
              <w:t>104,9</w:t>
            </w: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rPr>
                <w:rFonts w:ascii="Times New Roman" w:hAnsi="Times New Roman" w:cs="Times New Roman"/>
                <w:color w:val="000000"/>
                <w:sz w:val="18"/>
                <w:szCs w:val="18"/>
              </w:rPr>
            </w:pPr>
            <w:r w:rsidRPr="00E65017">
              <w:rPr>
                <w:rFonts w:ascii="Times New Roman" w:hAnsi="Times New Roman" w:cs="Times New Roman"/>
                <w:color w:val="000000"/>
                <w:sz w:val="18"/>
                <w:szCs w:val="18"/>
              </w:rPr>
              <w:t>в том числе по основным мероприятиям:</w:t>
            </w:r>
          </w:p>
        </w:tc>
        <w:tc>
          <w:tcPr>
            <w:tcW w:w="513"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475"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rPr>
                <w:rFonts w:ascii="Times New Roman" w:hAnsi="Times New Roman" w:cs="Times New Roman"/>
                <w:sz w:val="18"/>
                <w:szCs w:val="18"/>
              </w:rPr>
            </w:pPr>
            <w:r w:rsidRPr="00E65017">
              <w:rPr>
                <w:rFonts w:ascii="Times New Roman" w:hAnsi="Times New Roman" w:cs="Times New Roman"/>
                <w:sz w:val="18"/>
                <w:szCs w:val="18"/>
              </w:rPr>
              <w:t>Содержание и ремонт муниципального жилищного фонда в городе Рязани</w:t>
            </w:r>
          </w:p>
        </w:tc>
        <w:tc>
          <w:tcPr>
            <w:tcW w:w="513"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20 710,7</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21 267,4</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102,7</w:t>
            </w:r>
          </w:p>
        </w:tc>
        <w:tc>
          <w:tcPr>
            <w:tcW w:w="475"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19 621,0</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92,3</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20 415,8</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104,1</w:t>
            </w: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rPr>
                <w:rFonts w:ascii="Times New Roman" w:hAnsi="Times New Roman" w:cs="Times New Roman"/>
                <w:sz w:val="18"/>
                <w:szCs w:val="18"/>
              </w:rPr>
            </w:pPr>
            <w:r w:rsidRPr="00E65017">
              <w:rPr>
                <w:rFonts w:ascii="Times New Roman" w:hAnsi="Times New Roman" w:cs="Times New Roman"/>
                <w:sz w:val="18"/>
                <w:szCs w:val="18"/>
              </w:rPr>
              <w:t>Создание условий для управления МКД в городе Рязани</w:t>
            </w:r>
          </w:p>
        </w:tc>
        <w:tc>
          <w:tcPr>
            <w:tcW w:w="513"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115 240,4</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86 664,8</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75,2</w:t>
            </w:r>
          </w:p>
        </w:tc>
        <w:tc>
          <w:tcPr>
            <w:tcW w:w="475"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87 831,3</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101,3</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89 044,7</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101,4</w:t>
            </w: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rPr>
                <w:rFonts w:ascii="Times New Roman" w:hAnsi="Times New Roman" w:cs="Times New Roman"/>
                <w:color w:val="000000"/>
                <w:sz w:val="18"/>
                <w:szCs w:val="18"/>
              </w:rPr>
            </w:pPr>
            <w:r w:rsidRPr="00E65017">
              <w:rPr>
                <w:rFonts w:ascii="Times New Roman" w:hAnsi="Times New Roman" w:cs="Times New Roman"/>
                <w:color w:val="000000"/>
                <w:sz w:val="18"/>
                <w:szCs w:val="18"/>
              </w:rPr>
              <w:t>Развитие систем коммунальной инфраструктуры в городе Рязани</w:t>
            </w:r>
          </w:p>
        </w:tc>
        <w:tc>
          <w:tcPr>
            <w:tcW w:w="513"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517 506,2</w:t>
            </w: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35 465,3</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6,9</w:t>
            </w:r>
          </w:p>
        </w:tc>
        <w:tc>
          <w:tcPr>
            <w:tcW w:w="475"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60 530,3</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170,7</w:t>
            </w: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71 674,6</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118,4</w:t>
            </w: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rPr>
                <w:rFonts w:ascii="Times New Roman" w:hAnsi="Times New Roman" w:cs="Times New Roman"/>
                <w:iCs/>
                <w:color w:val="000000"/>
                <w:sz w:val="18"/>
                <w:szCs w:val="18"/>
              </w:rPr>
            </w:pPr>
            <w:r w:rsidRPr="00E65017">
              <w:rPr>
                <w:rFonts w:ascii="Times New Roman" w:hAnsi="Times New Roman" w:cs="Times New Roman"/>
                <w:iCs/>
                <w:color w:val="000000"/>
                <w:sz w:val="18"/>
                <w:szCs w:val="18"/>
              </w:rPr>
              <w:t>в том числе средства:</w:t>
            </w:r>
          </w:p>
        </w:tc>
        <w:tc>
          <w:tcPr>
            <w:tcW w:w="513"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475"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color w:val="000000"/>
                <w:sz w:val="18"/>
                <w:szCs w:val="18"/>
              </w:rPr>
            </w:pP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jc w:val="right"/>
              <w:rPr>
                <w:rFonts w:ascii="Times New Roman" w:hAnsi="Times New Roman" w:cs="Times New Roman"/>
                <w:iCs/>
                <w:color w:val="000000"/>
                <w:sz w:val="18"/>
                <w:szCs w:val="18"/>
              </w:rPr>
            </w:pPr>
            <w:r w:rsidRPr="00E65017">
              <w:rPr>
                <w:rFonts w:ascii="Times New Roman" w:hAnsi="Times New Roman" w:cs="Times New Roman"/>
                <w:iCs/>
                <w:color w:val="000000"/>
                <w:sz w:val="18"/>
                <w:szCs w:val="18"/>
              </w:rPr>
              <w:t>областного бюджета</w:t>
            </w:r>
          </w:p>
        </w:tc>
        <w:tc>
          <w:tcPr>
            <w:tcW w:w="513"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268 535,9</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p>
        </w:tc>
        <w:tc>
          <w:tcPr>
            <w:tcW w:w="475"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jc w:val="right"/>
              <w:rPr>
                <w:rFonts w:ascii="Times New Roman" w:hAnsi="Times New Roman" w:cs="Times New Roman"/>
                <w:iCs/>
                <w:color w:val="000000"/>
                <w:sz w:val="18"/>
                <w:szCs w:val="18"/>
              </w:rPr>
            </w:pPr>
            <w:r w:rsidRPr="00E65017">
              <w:rPr>
                <w:rFonts w:ascii="Times New Roman" w:hAnsi="Times New Roman" w:cs="Times New Roman"/>
                <w:iCs/>
                <w:color w:val="000000"/>
                <w:sz w:val="18"/>
                <w:szCs w:val="18"/>
              </w:rPr>
              <w:t>городского бюджета</w:t>
            </w:r>
          </w:p>
        </w:tc>
        <w:tc>
          <w:tcPr>
            <w:tcW w:w="513"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248 970,3</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35 465,3</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14,2</w:t>
            </w:r>
          </w:p>
        </w:tc>
        <w:tc>
          <w:tcPr>
            <w:tcW w:w="475"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60 530,3</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170,7</w:t>
            </w:r>
          </w:p>
        </w:tc>
        <w:tc>
          <w:tcPr>
            <w:tcW w:w="50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71 674,6</w:t>
            </w:r>
          </w:p>
        </w:tc>
        <w:tc>
          <w:tcPr>
            <w:tcW w:w="641" w:type="pct"/>
            <w:shd w:val="clear" w:color="000000" w:fill="FFFFFF"/>
          </w:tcPr>
          <w:p w:rsidR="002A5EFF" w:rsidRPr="00E65017" w:rsidRDefault="002A5EFF"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118,4</w:t>
            </w:r>
          </w:p>
        </w:tc>
      </w:tr>
      <w:tr w:rsidR="002A5EFF" w:rsidRPr="00E65017" w:rsidTr="00316BBB">
        <w:trPr>
          <w:trHeight w:val="207"/>
          <w:jc w:val="center"/>
        </w:trPr>
        <w:tc>
          <w:tcPr>
            <w:tcW w:w="1086" w:type="pct"/>
            <w:vMerge w:val="restart"/>
            <w:shd w:val="clear" w:color="auto" w:fill="auto"/>
            <w:hideMark/>
          </w:tcPr>
          <w:p w:rsidR="002A5EFF" w:rsidRPr="00E65017" w:rsidRDefault="002A5EFF" w:rsidP="00497013">
            <w:pPr>
              <w:spacing w:after="0" w:line="228" w:lineRule="auto"/>
              <w:rPr>
                <w:rFonts w:ascii="Times New Roman" w:hAnsi="Times New Roman" w:cs="Times New Roman"/>
                <w:color w:val="000000"/>
                <w:sz w:val="18"/>
                <w:szCs w:val="18"/>
              </w:rPr>
            </w:pPr>
            <w:r w:rsidRPr="00E65017">
              <w:rPr>
                <w:rFonts w:ascii="Times New Roman" w:hAnsi="Times New Roman" w:cs="Times New Roman"/>
                <w:color w:val="000000"/>
                <w:sz w:val="18"/>
                <w:szCs w:val="18"/>
              </w:rPr>
              <w:t>Установка, замена, проверка индивидуальных приборов учета в муниципальном жилищном фонде</w:t>
            </w:r>
          </w:p>
        </w:tc>
        <w:tc>
          <w:tcPr>
            <w:tcW w:w="513"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351,6</w:t>
            </w:r>
          </w:p>
        </w:tc>
        <w:tc>
          <w:tcPr>
            <w:tcW w:w="50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216,1</w:t>
            </w:r>
          </w:p>
        </w:tc>
        <w:tc>
          <w:tcPr>
            <w:tcW w:w="64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61,5</w:t>
            </w:r>
          </w:p>
        </w:tc>
        <w:tc>
          <w:tcPr>
            <w:tcW w:w="475"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224,7</w:t>
            </w:r>
          </w:p>
        </w:tc>
        <w:tc>
          <w:tcPr>
            <w:tcW w:w="64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104,0</w:t>
            </w:r>
          </w:p>
        </w:tc>
        <w:tc>
          <w:tcPr>
            <w:tcW w:w="50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233,7</w:t>
            </w:r>
          </w:p>
        </w:tc>
        <w:tc>
          <w:tcPr>
            <w:tcW w:w="64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104,0</w:t>
            </w:r>
          </w:p>
        </w:tc>
      </w:tr>
      <w:tr w:rsidR="002A5EFF" w:rsidRPr="00E65017" w:rsidTr="00316BBB">
        <w:trPr>
          <w:trHeight w:val="207"/>
          <w:jc w:val="center"/>
        </w:trPr>
        <w:tc>
          <w:tcPr>
            <w:tcW w:w="1086" w:type="pct"/>
            <w:vMerge/>
            <w:vAlign w:val="center"/>
            <w:hideMark/>
          </w:tcPr>
          <w:p w:rsidR="002A5EFF" w:rsidRPr="00E65017" w:rsidRDefault="002A5EFF" w:rsidP="00497013">
            <w:pPr>
              <w:spacing w:after="0" w:line="228" w:lineRule="auto"/>
              <w:rPr>
                <w:rFonts w:ascii="Times New Roman" w:hAnsi="Times New Roman" w:cs="Times New Roman"/>
                <w:color w:val="000000"/>
                <w:sz w:val="18"/>
                <w:szCs w:val="18"/>
              </w:rPr>
            </w:pPr>
          </w:p>
        </w:tc>
        <w:tc>
          <w:tcPr>
            <w:tcW w:w="513"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50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475"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50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rPr>
                <w:rFonts w:ascii="Times New Roman" w:hAnsi="Times New Roman" w:cs="Times New Roman"/>
                <w:color w:val="000000"/>
                <w:sz w:val="18"/>
                <w:szCs w:val="18"/>
              </w:rPr>
            </w:pPr>
            <w:r w:rsidRPr="00E65017">
              <w:rPr>
                <w:rFonts w:ascii="Times New Roman" w:hAnsi="Times New Roman" w:cs="Times New Roman"/>
                <w:color w:val="000000"/>
                <w:sz w:val="18"/>
                <w:szCs w:val="18"/>
              </w:rPr>
              <w:t>Организация оказания банных услуг в городе Рязани</w:t>
            </w:r>
          </w:p>
        </w:tc>
        <w:tc>
          <w:tcPr>
            <w:tcW w:w="513"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12 348,1</w:t>
            </w: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12 348,1</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100,0</w:t>
            </w:r>
          </w:p>
        </w:tc>
        <w:tc>
          <w:tcPr>
            <w:tcW w:w="475"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12 842,0</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104,0</w:t>
            </w: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13 355,7</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104,0</w:t>
            </w:r>
          </w:p>
        </w:tc>
      </w:tr>
      <w:tr w:rsidR="002A5EFF" w:rsidRPr="00E65017" w:rsidTr="00316BBB">
        <w:trPr>
          <w:trHeight w:val="207"/>
          <w:jc w:val="center"/>
        </w:trPr>
        <w:tc>
          <w:tcPr>
            <w:tcW w:w="1086" w:type="pct"/>
            <w:vMerge w:val="restart"/>
            <w:shd w:val="clear" w:color="auto" w:fill="auto"/>
            <w:hideMark/>
          </w:tcPr>
          <w:p w:rsidR="002A5EFF" w:rsidRPr="00E65017" w:rsidRDefault="002A5EFF" w:rsidP="00497013">
            <w:pPr>
              <w:spacing w:after="0" w:line="228" w:lineRule="auto"/>
              <w:rPr>
                <w:rFonts w:ascii="Times New Roman" w:hAnsi="Times New Roman" w:cs="Times New Roman"/>
                <w:color w:val="000000"/>
                <w:sz w:val="18"/>
                <w:szCs w:val="18"/>
              </w:rPr>
            </w:pPr>
            <w:r w:rsidRPr="00E65017">
              <w:rPr>
                <w:rFonts w:ascii="Times New Roman" w:hAnsi="Times New Roman" w:cs="Times New Roman"/>
                <w:color w:val="000000"/>
                <w:sz w:val="18"/>
                <w:szCs w:val="18"/>
              </w:rPr>
              <w:t>Обеспечение деятельности управления энергетики и жилищно-коммунального хозяйства администрации города Рязани</w:t>
            </w:r>
          </w:p>
        </w:tc>
        <w:tc>
          <w:tcPr>
            <w:tcW w:w="513"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98 089,5</w:t>
            </w:r>
          </w:p>
        </w:tc>
        <w:tc>
          <w:tcPr>
            <w:tcW w:w="50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99 144,0</w:t>
            </w:r>
          </w:p>
        </w:tc>
        <w:tc>
          <w:tcPr>
            <w:tcW w:w="64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101,1</w:t>
            </w:r>
          </w:p>
        </w:tc>
        <w:tc>
          <w:tcPr>
            <w:tcW w:w="475"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99 265,8</w:t>
            </w:r>
          </w:p>
        </w:tc>
        <w:tc>
          <w:tcPr>
            <w:tcW w:w="64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100,1</w:t>
            </w:r>
          </w:p>
        </w:tc>
        <w:tc>
          <w:tcPr>
            <w:tcW w:w="50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99 392,2</w:t>
            </w:r>
          </w:p>
        </w:tc>
        <w:tc>
          <w:tcPr>
            <w:tcW w:w="641" w:type="pct"/>
            <w:vMerge w:val="restar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100,1</w:t>
            </w:r>
          </w:p>
        </w:tc>
      </w:tr>
      <w:tr w:rsidR="002A5EFF" w:rsidRPr="00E65017" w:rsidTr="00316BBB">
        <w:trPr>
          <w:trHeight w:val="207"/>
          <w:jc w:val="center"/>
        </w:trPr>
        <w:tc>
          <w:tcPr>
            <w:tcW w:w="1086" w:type="pct"/>
            <w:vMerge/>
            <w:vAlign w:val="center"/>
            <w:hideMark/>
          </w:tcPr>
          <w:p w:rsidR="002A5EFF" w:rsidRPr="00E65017" w:rsidRDefault="002A5EFF" w:rsidP="00497013">
            <w:pPr>
              <w:spacing w:after="0" w:line="228" w:lineRule="auto"/>
              <w:rPr>
                <w:rFonts w:ascii="Times New Roman" w:hAnsi="Times New Roman" w:cs="Times New Roman"/>
                <w:color w:val="000000"/>
                <w:sz w:val="18"/>
                <w:szCs w:val="18"/>
              </w:rPr>
            </w:pPr>
          </w:p>
        </w:tc>
        <w:tc>
          <w:tcPr>
            <w:tcW w:w="513"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50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475"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50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c>
          <w:tcPr>
            <w:tcW w:w="641" w:type="pct"/>
            <w:vMerge/>
          </w:tcPr>
          <w:p w:rsidR="002A5EFF" w:rsidRPr="00E65017" w:rsidRDefault="002A5EFF" w:rsidP="00497013">
            <w:pPr>
              <w:spacing w:after="0" w:line="228" w:lineRule="auto"/>
              <w:jc w:val="right"/>
              <w:rPr>
                <w:rFonts w:ascii="Times New Roman" w:hAnsi="Times New Roman" w:cs="Times New Roman"/>
                <w:color w:val="000000"/>
                <w:sz w:val="18"/>
                <w:szCs w:val="18"/>
              </w:rPr>
            </w:pPr>
          </w:p>
        </w:tc>
      </w:tr>
      <w:tr w:rsidR="002A5EFF" w:rsidRPr="00E65017" w:rsidTr="00316BBB">
        <w:trPr>
          <w:trHeight w:val="20"/>
          <w:jc w:val="center"/>
        </w:trPr>
        <w:tc>
          <w:tcPr>
            <w:tcW w:w="1086" w:type="pct"/>
            <w:shd w:val="clear" w:color="auto" w:fill="auto"/>
          </w:tcPr>
          <w:p w:rsidR="002A5EFF" w:rsidRPr="00E65017" w:rsidRDefault="002A5EFF" w:rsidP="00497013">
            <w:pPr>
              <w:spacing w:after="0" w:line="228" w:lineRule="auto"/>
              <w:rPr>
                <w:rFonts w:ascii="Times New Roman" w:hAnsi="Times New Roman" w:cs="Times New Roman"/>
                <w:color w:val="000000"/>
                <w:sz w:val="18"/>
                <w:szCs w:val="18"/>
              </w:rPr>
            </w:pPr>
            <w:r w:rsidRPr="00E65017">
              <w:rPr>
                <w:rFonts w:ascii="Times New Roman" w:hAnsi="Times New Roman" w:cs="Times New Roman"/>
                <w:color w:val="000000"/>
                <w:sz w:val="18"/>
                <w:szCs w:val="18"/>
              </w:rPr>
              <w:t>Организация взаимодействия с подведомственными предприятиями и жилищно-эксплуатационными организациями по вопросам функционирования систем коммунальной инфраструктуры</w:t>
            </w:r>
          </w:p>
        </w:tc>
        <w:tc>
          <w:tcPr>
            <w:tcW w:w="513"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150,0</w:t>
            </w: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150,0</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100,0</w:t>
            </w:r>
          </w:p>
        </w:tc>
        <w:tc>
          <w:tcPr>
            <w:tcW w:w="475"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150,0</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100,0</w:t>
            </w: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150,0</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100,0</w:t>
            </w:r>
          </w:p>
        </w:tc>
      </w:tr>
      <w:tr w:rsidR="002A5EFF" w:rsidRPr="00E65017" w:rsidTr="00316BBB">
        <w:trPr>
          <w:trHeight w:val="20"/>
          <w:jc w:val="center"/>
        </w:trPr>
        <w:tc>
          <w:tcPr>
            <w:tcW w:w="1086" w:type="pct"/>
            <w:shd w:val="clear" w:color="auto" w:fill="auto"/>
            <w:hideMark/>
          </w:tcPr>
          <w:p w:rsidR="002A5EFF" w:rsidRPr="00E65017" w:rsidRDefault="002A5EFF" w:rsidP="00497013">
            <w:pPr>
              <w:spacing w:after="0" w:line="228" w:lineRule="auto"/>
              <w:rPr>
                <w:rFonts w:ascii="Times New Roman" w:hAnsi="Times New Roman" w:cs="Times New Roman"/>
                <w:color w:val="000000"/>
                <w:sz w:val="18"/>
                <w:szCs w:val="18"/>
              </w:rPr>
            </w:pPr>
            <w:r w:rsidRPr="00E65017">
              <w:rPr>
                <w:rFonts w:ascii="Times New Roman" w:hAnsi="Times New Roman" w:cs="Times New Roman"/>
                <w:color w:val="000000"/>
                <w:sz w:val="18"/>
                <w:szCs w:val="18"/>
              </w:rPr>
              <w:t>Информационно-аналитическое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w:t>
            </w:r>
          </w:p>
        </w:tc>
        <w:tc>
          <w:tcPr>
            <w:tcW w:w="513"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50,00</w:t>
            </w: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50,00</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100,0</w:t>
            </w:r>
          </w:p>
        </w:tc>
        <w:tc>
          <w:tcPr>
            <w:tcW w:w="475"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50,00</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100,0</w:t>
            </w:r>
          </w:p>
        </w:tc>
        <w:tc>
          <w:tcPr>
            <w:tcW w:w="50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50,00</w:t>
            </w:r>
          </w:p>
        </w:tc>
        <w:tc>
          <w:tcPr>
            <w:tcW w:w="641" w:type="pct"/>
            <w:shd w:val="clear" w:color="000000" w:fill="FFFFFF"/>
            <w:vAlign w:val="center"/>
          </w:tcPr>
          <w:p w:rsidR="002A5EFF" w:rsidRPr="00E65017" w:rsidRDefault="002A5EFF" w:rsidP="00497013">
            <w:pPr>
              <w:spacing w:after="0" w:line="228" w:lineRule="auto"/>
              <w:jc w:val="right"/>
              <w:rPr>
                <w:rFonts w:ascii="Times New Roman" w:hAnsi="Times New Roman" w:cs="Times New Roman"/>
                <w:bCs/>
                <w:sz w:val="18"/>
                <w:szCs w:val="18"/>
              </w:rPr>
            </w:pPr>
            <w:r w:rsidRPr="00E65017">
              <w:rPr>
                <w:rFonts w:ascii="Times New Roman" w:hAnsi="Times New Roman" w:cs="Times New Roman"/>
                <w:bCs/>
                <w:sz w:val="18"/>
                <w:szCs w:val="18"/>
              </w:rPr>
              <w:t>100,0</w:t>
            </w:r>
          </w:p>
        </w:tc>
      </w:tr>
    </w:tbl>
    <w:p w:rsidR="002A5EFF" w:rsidRDefault="002A5EFF"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4"/>
          <w:szCs w:val="24"/>
        </w:rPr>
        <w:t>* Показатели сводной бюджетной росписи по состоянию на 01.10.2024 года.</w:t>
      </w:r>
    </w:p>
    <w:p w:rsidR="00497013" w:rsidRPr="00E65017" w:rsidRDefault="00497013" w:rsidP="00A556CA">
      <w:pPr>
        <w:spacing w:after="0" w:line="240" w:lineRule="auto"/>
        <w:jc w:val="both"/>
        <w:rPr>
          <w:rFonts w:ascii="Times New Roman" w:hAnsi="Times New Roman" w:cs="Times New Roman"/>
          <w:color w:val="000000"/>
          <w:sz w:val="24"/>
          <w:szCs w:val="24"/>
        </w:rPr>
      </w:pPr>
    </w:p>
    <w:p w:rsidR="002A5EFF" w:rsidRPr="00E65017" w:rsidRDefault="002A5EFF"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lastRenderedPageBreak/>
        <w:t>Бюджетные ассигнования на реализацию муниципальной программы «Развитие жилищно-коммунального комплекса и энергосбережение в городе Рязани» в 2025 году составят 255 305,7 тыс. рублей, в 2026 году – 280 515,1</w:t>
      </w:r>
      <w:r w:rsidR="00550434">
        <w:rPr>
          <w:rFonts w:ascii="Times New Roman" w:hAnsi="Times New Roman" w:cs="Times New Roman"/>
          <w:sz w:val="28"/>
          <w:szCs w:val="24"/>
        </w:rPr>
        <w:t xml:space="preserve"> </w:t>
      </w:r>
      <w:r w:rsidRPr="00E65017">
        <w:rPr>
          <w:rFonts w:ascii="Times New Roman" w:hAnsi="Times New Roman" w:cs="Times New Roman"/>
          <w:sz w:val="28"/>
          <w:szCs w:val="24"/>
        </w:rPr>
        <w:t>тыс.  рублей, в 2027 году – 294 316,7 тыс. рублей.</w:t>
      </w:r>
    </w:p>
    <w:p w:rsidR="002A5EFF" w:rsidRPr="00E65017" w:rsidRDefault="002A5EFF"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Предусмотренные в проекте бюджета объемы бюджетных ассигнований по</w:t>
      </w:r>
      <w:r w:rsidR="00497013">
        <w:rPr>
          <w:rFonts w:ascii="Times New Roman" w:hAnsi="Times New Roman" w:cs="Times New Roman"/>
          <w:sz w:val="28"/>
          <w:szCs w:val="24"/>
        </w:rPr>
        <w:t> </w:t>
      </w:r>
      <w:r w:rsidRPr="00E65017">
        <w:rPr>
          <w:rFonts w:ascii="Times New Roman" w:hAnsi="Times New Roman" w:cs="Times New Roman"/>
          <w:sz w:val="28"/>
          <w:szCs w:val="24"/>
        </w:rPr>
        <w:t>сравнению с уточненным планом на 2024 год уменьшены в 2025 году на</w:t>
      </w:r>
      <w:r w:rsidR="00497013">
        <w:rPr>
          <w:rFonts w:ascii="Times New Roman" w:hAnsi="Times New Roman" w:cs="Times New Roman"/>
          <w:sz w:val="28"/>
          <w:szCs w:val="24"/>
        </w:rPr>
        <w:t> </w:t>
      </w:r>
      <w:r w:rsidRPr="00E65017">
        <w:rPr>
          <w:rFonts w:ascii="Times New Roman" w:hAnsi="Times New Roman" w:cs="Times New Roman"/>
          <w:sz w:val="28"/>
          <w:szCs w:val="24"/>
        </w:rPr>
        <w:t>509 140,8  тыс. рублей, в 2026 году по сравнению с 2025 годом увеличены на</w:t>
      </w:r>
      <w:r w:rsidR="00497013">
        <w:rPr>
          <w:rFonts w:ascii="Times New Roman" w:hAnsi="Times New Roman" w:cs="Times New Roman"/>
          <w:sz w:val="28"/>
          <w:szCs w:val="24"/>
        </w:rPr>
        <w:t> </w:t>
      </w:r>
      <w:r w:rsidRPr="00E65017">
        <w:rPr>
          <w:rFonts w:ascii="Times New Roman" w:hAnsi="Times New Roman" w:cs="Times New Roman"/>
          <w:sz w:val="28"/>
          <w:szCs w:val="24"/>
        </w:rPr>
        <w:t>25 209,4  тыс. рублей, в 2027 году по сравнению с 2026 годом увеличены на</w:t>
      </w:r>
      <w:r w:rsidR="00497013">
        <w:rPr>
          <w:rFonts w:ascii="Times New Roman" w:hAnsi="Times New Roman" w:cs="Times New Roman"/>
          <w:sz w:val="28"/>
          <w:szCs w:val="24"/>
        </w:rPr>
        <w:t> </w:t>
      </w:r>
      <w:r w:rsidRPr="00E65017">
        <w:rPr>
          <w:rFonts w:ascii="Times New Roman" w:hAnsi="Times New Roman" w:cs="Times New Roman"/>
          <w:sz w:val="28"/>
          <w:szCs w:val="24"/>
        </w:rPr>
        <w:t>13 801,6  тыс. рублей. 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w:t>
      </w:r>
    </w:p>
    <w:p w:rsidR="002A5EFF" w:rsidRPr="00E65017" w:rsidRDefault="002A5EFF" w:rsidP="00A556CA">
      <w:pPr>
        <w:spacing w:after="0" w:line="240" w:lineRule="auto"/>
        <w:ind w:firstLine="709"/>
        <w:jc w:val="both"/>
        <w:rPr>
          <w:rFonts w:ascii="Times New Roman" w:hAnsi="Times New Roman" w:cs="Times New Roman"/>
          <w:b/>
          <w:color w:val="000000"/>
          <w:sz w:val="28"/>
          <w:szCs w:val="28"/>
        </w:rPr>
      </w:pPr>
      <w:r w:rsidRPr="00E65017">
        <w:rPr>
          <w:rFonts w:ascii="Times New Roman" w:hAnsi="Times New Roman" w:cs="Times New Roman"/>
          <w:sz w:val="28"/>
          <w:szCs w:val="24"/>
        </w:rPr>
        <w:t>Наряду с общими подходами к формированию проекта бюджета на</w:t>
      </w:r>
      <w:r w:rsidR="00497013">
        <w:rPr>
          <w:rFonts w:ascii="Times New Roman" w:hAnsi="Times New Roman" w:cs="Times New Roman"/>
          <w:sz w:val="28"/>
          <w:szCs w:val="24"/>
        </w:rPr>
        <w:t> </w:t>
      </w:r>
      <w:r w:rsidRPr="00E65017">
        <w:rPr>
          <w:rFonts w:ascii="Times New Roman" w:hAnsi="Times New Roman" w:cs="Times New Roman"/>
          <w:sz w:val="28"/>
          <w:szCs w:val="24"/>
        </w:rPr>
        <w:t>изменение расходов по муниципальной программе «Развитие жилищно-коммунального комплекса и энергосбережение в городе Рязани» повлияло</w:t>
      </w:r>
      <w:r w:rsidRPr="00E65017">
        <w:rPr>
          <w:rFonts w:ascii="Times New Roman" w:hAnsi="Times New Roman" w:cs="Times New Roman"/>
          <w:b/>
          <w:sz w:val="28"/>
          <w:szCs w:val="24"/>
        </w:rPr>
        <w:t xml:space="preserve"> </w:t>
      </w:r>
      <w:r w:rsidRPr="00E65017">
        <w:rPr>
          <w:rFonts w:ascii="Times New Roman" w:hAnsi="Times New Roman" w:cs="Times New Roman"/>
          <w:sz w:val="28"/>
          <w:szCs w:val="24"/>
        </w:rPr>
        <w:t>отсутствие объемов субсидий из областного бюджета</w:t>
      </w:r>
      <w:r w:rsidRPr="00E65017">
        <w:rPr>
          <w:rFonts w:ascii="Times New Roman" w:hAnsi="Times New Roman" w:cs="Times New Roman"/>
          <w:b/>
          <w:sz w:val="28"/>
          <w:szCs w:val="24"/>
        </w:rPr>
        <w:t xml:space="preserve"> </w:t>
      </w:r>
      <w:r w:rsidRPr="00E65017">
        <w:rPr>
          <w:rFonts w:ascii="Times New Roman" w:hAnsi="Times New Roman" w:cs="Times New Roman"/>
          <w:sz w:val="28"/>
          <w:szCs w:val="24"/>
        </w:rPr>
        <w:t>на развитие систем коммунальной инфраструктуры.</w:t>
      </w:r>
    </w:p>
    <w:p w:rsidR="00447BE8" w:rsidRPr="00E65017" w:rsidRDefault="00447BE8" w:rsidP="00A556CA">
      <w:pPr>
        <w:spacing w:after="0" w:line="240" w:lineRule="auto"/>
        <w:ind w:firstLine="709"/>
        <w:jc w:val="both"/>
        <w:rPr>
          <w:rFonts w:ascii="Times New Roman" w:hAnsi="Times New Roman" w:cs="Times New Roman"/>
          <w:sz w:val="28"/>
          <w:szCs w:val="24"/>
        </w:rPr>
      </w:pPr>
    </w:p>
    <w:p w:rsidR="00A97BCD" w:rsidRPr="00E65017" w:rsidRDefault="00A97BCD" w:rsidP="00A556CA">
      <w:pPr>
        <w:spacing w:after="0" w:line="240" w:lineRule="auto"/>
        <w:ind w:firstLine="709"/>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Муниципальная программа «Благоустройство города Рязани»</w:t>
      </w:r>
    </w:p>
    <w:p w:rsidR="00A97BCD" w:rsidRPr="00E65017" w:rsidRDefault="00A97BCD" w:rsidP="00A556CA">
      <w:pPr>
        <w:spacing w:after="0" w:line="240" w:lineRule="auto"/>
        <w:ind w:firstLine="709"/>
        <w:jc w:val="center"/>
        <w:rPr>
          <w:rFonts w:ascii="Times New Roman" w:hAnsi="Times New Roman" w:cs="Times New Roman"/>
          <w:b/>
          <w:color w:val="000000"/>
          <w:sz w:val="28"/>
          <w:szCs w:val="28"/>
        </w:rPr>
      </w:pPr>
    </w:p>
    <w:p w:rsidR="00FD0C7E" w:rsidRPr="00E65017" w:rsidRDefault="00FD0C7E"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sz w:val="28"/>
          <w:szCs w:val="24"/>
        </w:rPr>
        <w:t xml:space="preserve">на реализацию муниципальной программы </w:t>
      </w:r>
      <w:r w:rsidRPr="00E65017">
        <w:rPr>
          <w:rFonts w:ascii="Times New Roman" w:hAnsi="Times New Roman" w:cs="Times New Roman"/>
          <w:sz w:val="24"/>
          <w:szCs w:val="24"/>
        </w:rPr>
        <w:t>«</w:t>
      </w:r>
      <w:r w:rsidRPr="00E65017">
        <w:rPr>
          <w:rFonts w:ascii="Times New Roman" w:hAnsi="Times New Roman" w:cs="Times New Roman"/>
          <w:sz w:val="28"/>
          <w:szCs w:val="24"/>
        </w:rPr>
        <w:t>Благоустройство города Рязани» представлены в таблице:</w:t>
      </w:r>
    </w:p>
    <w:p w:rsidR="00FD0C7E" w:rsidRPr="00E65017" w:rsidRDefault="00FD0C7E" w:rsidP="00A556CA">
      <w:pPr>
        <w:spacing w:after="0" w:line="240" w:lineRule="auto"/>
        <w:ind w:firstLine="709"/>
        <w:jc w:val="right"/>
        <w:rPr>
          <w:rFonts w:ascii="Times New Roman" w:hAnsi="Times New Roman" w:cs="Times New Roman"/>
          <w:i/>
          <w:color w:val="000000"/>
          <w:sz w:val="24"/>
          <w:szCs w:val="24"/>
        </w:rPr>
      </w:pPr>
      <w:r w:rsidRPr="00E65017">
        <w:rPr>
          <w:rFonts w:ascii="Times New Roman" w:hAnsi="Times New Roman" w:cs="Times New Roman"/>
          <w:i/>
          <w:color w:val="000000"/>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1335"/>
        <w:gridCol w:w="936"/>
        <w:gridCol w:w="1299"/>
        <w:gridCol w:w="936"/>
        <w:gridCol w:w="1299"/>
        <w:gridCol w:w="937"/>
        <w:gridCol w:w="1299"/>
      </w:tblGrid>
      <w:tr w:rsidR="00E73232" w:rsidRPr="00E65017" w:rsidTr="00964EE2">
        <w:trPr>
          <w:trHeight w:val="20"/>
        </w:trPr>
        <w:tc>
          <w:tcPr>
            <w:tcW w:w="1034" w:type="pct"/>
            <w:vMerge w:val="restart"/>
            <w:shd w:val="clear" w:color="auto" w:fill="auto"/>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Наименование</w:t>
            </w:r>
          </w:p>
        </w:tc>
        <w:tc>
          <w:tcPr>
            <w:tcW w:w="659" w:type="pct"/>
            <w:vMerge w:val="restart"/>
            <w:shd w:val="clear" w:color="auto" w:fill="auto"/>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2024 год</w:t>
            </w:r>
          </w:p>
        </w:tc>
        <w:tc>
          <w:tcPr>
            <w:tcW w:w="1102" w:type="pct"/>
            <w:gridSpan w:val="2"/>
            <w:shd w:val="clear" w:color="auto" w:fill="auto"/>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2025 год</w:t>
            </w:r>
          </w:p>
        </w:tc>
        <w:tc>
          <w:tcPr>
            <w:tcW w:w="1102" w:type="pct"/>
            <w:gridSpan w:val="2"/>
            <w:shd w:val="clear" w:color="auto" w:fill="auto"/>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2026 год</w:t>
            </w:r>
          </w:p>
        </w:tc>
        <w:tc>
          <w:tcPr>
            <w:tcW w:w="1102" w:type="pct"/>
            <w:gridSpan w:val="2"/>
            <w:shd w:val="clear" w:color="auto" w:fill="auto"/>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2027 год</w:t>
            </w:r>
          </w:p>
        </w:tc>
      </w:tr>
      <w:tr w:rsidR="00E73232" w:rsidRPr="00E65017" w:rsidTr="00964EE2">
        <w:trPr>
          <w:trHeight w:val="20"/>
        </w:trPr>
        <w:tc>
          <w:tcPr>
            <w:tcW w:w="1034" w:type="pct"/>
            <w:vMerge/>
            <w:shd w:val="clear" w:color="auto" w:fill="auto"/>
            <w:hideMark/>
          </w:tcPr>
          <w:p w:rsidR="00DA7C33" w:rsidRPr="00964EE2" w:rsidRDefault="00DA7C33" w:rsidP="00497013">
            <w:pPr>
              <w:spacing w:after="0" w:line="228" w:lineRule="auto"/>
              <w:jc w:val="both"/>
              <w:rPr>
                <w:rFonts w:ascii="Times New Roman" w:hAnsi="Times New Roman" w:cs="Times New Roman"/>
                <w:color w:val="000000"/>
                <w:sz w:val="18"/>
                <w:szCs w:val="18"/>
              </w:rPr>
            </w:pPr>
          </w:p>
        </w:tc>
        <w:tc>
          <w:tcPr>
            <w:tcW w:w="659" w:type="pct"/>
            <w:vMerge/>
            <w:shd w:val="clear" w:color="auto" w:fill="auto"/>
            <w:hideMark/>
          </w:tcPr>
          <w:p w:rsidR="00DA7C33" w:rsidRPr="00964EE2" w:rsidRDefault="00DA7C33" w:rsidP="00497013">
            <w:pPr>
              <w:spacing w:after="0" w:line="228" w:lineRule="auto"/>
              <w:jc w:val="both"/>
              <w:rPr>
                <w:rFonts w:ascii="Times New Roman" w:hAnsi="Times New Roman" w:cs="Times New Roman"/>
                <w:color w:val="000000"/>
                <w:sz w:val="18"/>
                <w:szCs w:val="18"/>
              </w:rPr>
            </w:pPr>
          </w:p>
        </w:tc>
        <w:tc>
          <w:tcPr>
            <w:tcW w:w="462" w:type="pct"/>
            <w:shd w:val="clear" w:color="auto" w:fill="auto"/>
            <w:hideMark/>
          </w:tcPr>
          <w:p w:rsidR="00DA7C33" w:rsidRPr="00964EE2" w:rsidRDefault="00DA7C33" w:rsidP="00497013">
            <w:pPr>
              <w:spacing w:after="0" w:line="228"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Проект</w:t>
            </w:r>
          </w:p>
        </w:tc>
        <w:tc>
          <w:tcPr>
            <w:tcW w:w="641" w:type="pct"/>
            <w:shd w:val="clear" w:color="auto" w:fill="auto"/>
            <w:hideMark/>
          </w:tcPr>
          <w:p w:rsidR="00DA7C33" w:rsidRPr="00964EE2" w:rsidRDefault="00DA7C33" w:rsidP="00497013">
            <w:pPr>
              <w:spacing w:after="0" w:line="228"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Изменение к предыдущему году, %</w:t>
            </w:r>
          </w:p>
        </w:tc>
        <w:tc>
          <w:tcPr>
            <w:tcW w:w="462" w:type="pct"/>
            <w:shd w:val="clear" w:color="auto" w:fill="auto"/>
            <w:hideMark/>
          </w:tcPr>
          <w:p w:rsidR="00DA7C33" w:rsidRPr="00964EE2" w:rsidRDefault="00DA7C33" w:rsidP="00497013">
            <w:pPr>
              <w:spacing w:after="0" w:line="228"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Проект</w:t>
            </w:r>
          </w:p>
        </w:tc>
        <w:tc>
          <w:tcPr>
            <w:tcW w:w="641" w:type="pct"/>
            <w:shd w:val="clear" w:color="auto" w:fill="auto"/>
            <w:hideMark/>
          </w:tcPr>
          <w:p w:rsidR="00DA7C33" w:rsidRPr="00964EE2" w:rsidRDefault="00DA7C33" w:rsidP="00497013">
            <w:pPr>
              <w:spacing w:after="0" w:line="228"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Изменение к предыдущему году, %</w:t>
            </w:r>
          </w:p>
        </w:tc>
        <w:tc>
          <w:tcPr>
            <w:tcW w:w="462" w:type="pct"/>
            <w:shd w:val="clear" w:color="auto" w:fill="auto"/>
            <w:hideMark/>
          </w:tcPr>
          <w:p w:rsidR="00DA7C33" w:rsidRPr="00964EE2" w:rsidRDefault="00DA7C33" w:rsidP="00497013">
            <w:pPr>
              <w:spacing w:after="0" w:line="228"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Проект</w:t>
            </w:r>
          </w:p>
        </w:tc>
        <w:tc>
          <w:tcPr>
            <w:tcW w:w="641" w:type="pct"/>
            <w:shd w:val="clear" w:color="auto" w:fill="auto"/>
            <w:hideMark/>
          </w:tcPr>
          <w:p w:rsidR="00DA7C33" w:rsidRPr="00964EE2" w:rsidRDefault="00DA7C33" w:rsidP="00497013">
            <w:pPr>
              <w:spacing w:after="0" w:line="228"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Изменение к предыдущему году, %</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1</w:t>
            </w:r>
          </w:p>
        </w:tc>
        <w:tc>
          <w:tcPr>
            <w:tcW w:w="659" w:type="pct"/>
            <w:shd w:val="clear" w:color="auto" w:fill="auto"/>
            <w:noWrap/>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w:t>
            </w:r>
          </w:p>
        </w:tc>
        <w:tc>
          <w:tcPr>
            <w:tcW w:w="462" w:type="pct"/>
            <w:shd w:val="clear" w:color="auto" w:fill="auto"/>
            <w:noWrap/>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3</w:t>
            </w:r>
          </w:p>
        </w:tc>
        <w:tc>
          <w:tcPr>
            <w:tcW w:w="641" w:type="pct"/>
            <w:shd w:val="clear" w:color="auto" w:fill="auto"/>
            <w:noWrap/>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4=3/2*100</w:t>
            </w:r>
          </w:p>
        </w:tc>
        <w:tc>
          <w:tcPr>
            <w:tcW w:w="462" w:type="pct"/>
            <w:shd w:val="clear" w:color="auto" w:fill="auto"/>
            <w:noWrap/>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5</w:t>
            </w:r>
          </w:p>
        </w:tc>
        <w:tc>
          <w:tcPr>
            <w:tcW w:w="641" w:type="pct"/>
            <w:shd w:val="clear" w:color="auto" w:fill="auto"/>
            <w:noWrap/>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6=5/3*100</w:t>
            </w:r>
          </w:p>
        </w:tc>
        <w:tc>
          <w:tcPr>
            <w:tcW w:w="462" w:type="pct"/>
            <w:shd w:val="clear" w:color="auto" w:fill="auto"/>
            <w:noWrap/>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7</w:t>
            </w:r>
          </w:p>
        </w:tc>
        <w:tc>
          <w:tcPr>
            <w:tcW w:w="641" w:type="pct"/>
            <w:shd w:val="clear" w:color="auto" w:fill="auto"/>
            <w:noWrap/>
            <w:hideMark/>
          </w:tcPr>
          <w:p w:rsidR="00DA7C33" w:rsidRPr="00964EE2" w:rsidRDefault="00DA7C33" w:rsidP="00497013">
            <w:pPr>
              <w:spacing w:after="0" w:line="228"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8=7/5*100</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both"/>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Всего:</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1 335 931,7</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731 822,2</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54,8</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736 321,9</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100,6</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676 812,5</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91,9</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в том числе средства: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федерального бюджета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371,2</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 </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областного бюджета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74,4</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 </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городского бюджета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1 335 486,1</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731 822,2</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54,8</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736 321,9</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100,6</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676 812,5</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91,9</w:t>
            </w:r>
          </w:p>
        </w:tc>
      </w:tr>
      <w:tr w:rsidR="00E73232" w:rsidRPr="00E65017" w:rsidTr="00964EE2">
        <w:trPr>
          <w:trHeight w:val="20"/>
        </w:trPr>
        <w:tc>
          <w:tcPr>
            <w:tcW w:w="1034" w:type="pct"/>
            <w:shd w:val="clear" w:color="auto" w:fill="auto"/>
            <w:hideMark/>
          </w:tcPr>
          <w:p w:rsidR="00DA7C33" w:rsidRPr="00964EE2" w:rsidRDefault="00DA7C33" w:rsidP="00497013">
            <w:pPr>
              <w:spacing w:after="0" w:line="228" w:lineRule="auto"/>
              <w:jc w:val="both"/>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Содержание и озеленение территории города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962 699,4</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476 222,2</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49,5</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505 221,9</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106,1</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453 108,5</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89,7</w:t>
            </w:r>
          </w:p>
        </w:tc>
      </w:tr>
      <w:tr w:rsidR="00E73232" w:rsidRPr="00E65017" w:rsidTr="00964EE2">
        <w:trPr>
          <w:trHeight w:val="20"/>
        </w:trPr>
        <w:tc>
          <w:tcPr>
            <w:tcW w:w="1034" w:type="pct"/>
            <w:shd w:val="clear" w:color="auto" w:fill="auto"/>
            <w:hideMark/>
          </w:tcPr>
          <w:p w:rsidR="00DA7C33" w:rsidRPr="00964EE2" w:rsidRDefault="00DA7C33" w:rsidP="00497013">
            <w:pPr>
              <w:spacing w:after="0" w:line="228" w:lineRule="auto"/>
              <w:jc w:val="both"/>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Обеспечение освещения на территории города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116 829,4</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r>
      <w:tr w:rsidR="00E73232" w:rsidRPr="00E65017" w:rsidTr="00964EE2">
        <w:trPr>
          <w:trHeight w:val="20"/>
        </w:trPr>
        <w:tc>
          <w:tcPr>
            <w:tcW w:w="1034" w:type="pct"/>
            <w:shd w:val="clear" w:color="auto" w:fill="auto"/>
            <w:hideMark/>
          </w:tcPr>
          <w:p w:rsidR="00DA7C33" w:rsidRPr="00964EE2" w:rsidRDefault="00DA7C33" w:rsidP="00497013">
            <w:pPr>
              <w:spacing w:after="0" w:line="228" w:lineRule="auto"/>
              <w:jc w:val="both"/>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Содержание мест захоронения</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168 516,5</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205 600,0</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122,0</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183 000,0</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89,0</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190 400,0</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104,0</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в том числе средства: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федерального бюджета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371,2</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iCs/>
                <w:strike/>
                <w:color w:val="000000"/>
                <w:sz w:val="18"/>
                <w:szCs w:val="18"/>
              </w:rPr>
            </w:pP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областного бюджета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74,4</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iCs/>
                <w:color w:val="000000"/>
                <w:sz w:val="18"/>
                <w:szCs w:val="18"/>
              </w:rPr>
            </w:pP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 </w:t>
            </w:r>
          </w:p>
        </w:tc>
      </w:tr>
      <w:tr w:rsidR="00E73232" w:rsidRPr="00E65017" w:rsidTr="00964EE2">
        <w:trPr>
          <w:trHeight w:val="20"/>
        </w:trPr>
        <w:tc>
          <w:tcPr>
            <w:tcW w:w="1034"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городского бюджета</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168 070,9</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205 600,0</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122,3</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183 000,0</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89,0</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190 400,0</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104,0</w:t>
            </w:r>
          </w:p>
        </w:tc>
      </w:tr>
      <w:tr w:rsidR="00E73232" w:rsidRPr="00E65017" w:rsidTr="00964EE2">
        <w:trPr>
          <w:trHeight w:val="20"/>
        </w:trPr>
        <w:tc>
          <w:tcPr>
            <w:tcW w:w="1034" w:type="pct"/>
            <w:shd w:val="clear" w:color="auto" w:fill="auto"/>
          </w:tcPr>
          <w:p w:rsidR="00DA7C33" w:rsidRPr="00964EE2" w:rsidRDefault="00DA7C33" w:rsidP="00497013">
            <w:pPr>
              <w:spacing w:after="0" w:line="228" w:lineRule="auto"/>
              <w:jc w:val="both"/>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Создание и содержание мест (площадок) накопления твердых коммунальных отходов</w:t>
            </w:r>
          </w:p>
        </w:tc>
        <w:tc>
          <w:tcPr>
            <w:tcW w:w="659"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9 886,4</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5 000,0</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50,6</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5 100,0</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102,0</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5 304,0</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104,0</w:t>
            </w:r>
          </w:p>
        </w:tc>
      </w:tr>
      <w:tr w:rsidR="00E73232" w:rsidRPr="00E65017" w:rsidTr="00964EE2">
        <w:trPr>
          <w:trHeight w:val="20"/>
        </w:trPr>
        <w:tc>
          <w:tcPr>
            <w:tcW w:w="1034" w:type="pct"/>
            <w:shd w:val="clear" w:color="auto" w:fill="auto"/>
          </w:tcPr>
          <w:p w:rsidR="00DA7C33" w:rsidRPr="00964EE2" w:rsidRDefault="00DA7C33" w:rsidP="00497013">
            <w:pPr>
              <w:spacing w:after="0" w:line="228" w:lineRule="auto"/>
              <w:jc w:val="both"/>
              <w:rPr>
                <w:rFonts w:ascii="Times New Roman" w:hAnsi="Times New Roman" w:cs="Times New Roman"/>
                <w:bCs/>
                <w:color w:val="000000"/>
                <w:sz w:val="18"/>
                <w:szCs w:val="18"/>
              </w:rPr>
            </w:pPr>
            <w:r w:rsidRPr="00964EE2">
              <w:rPr>
                <w:rFonts w:ascii="Times New Roman" w:hAnsi="Times New Roman" w:cs="Times New Roman"/>
                <w:color w:val="000000"/>
                <w:sz w:val="18"/>
                <w:szCs w:val="18"/>
              </w:rPr>
              <w:t>в том числе средства:</w:t>
            </w:r>
          </w:p>
        </w:tc>
        <w:tc>
          <w:tcPr>
            <w:tcW w:w="659"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r>
      <w:tr w:rsidR="00E73232" w:rsidRPr="00E65017" w:rsidTr="00964EE2">
        <w:trPr>
          <w:trHeight w:val="20"/>
        </w:trPr>
        <w:tc>
          <w:tcPr>
            <w:tcW w:w="1034" w:type="pct"/>
            <w:shd w:val="clear" w:color="auto" w:fill="auto"/>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областного бюджета</w:t>
            </w:r>
          </w:p>
        </w:tc>
        <w:tc>
          <w:tcPr>
            <w:tcW w:w="659"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4 056,4</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r>
      <w:tr w:rsidR="00E73232" w:rsidRPr="00E65017" w:rsidTr="00964EE2">
        <w:trPr>
          <w:trHeight w:val="20"/>
        </w:trPr>
        <w:tc>
          <w:tcPr>
            <w:tcW w:w="1034" w:type="pct"/>
            <w:shd w:val="clear" w:color="auto" w:fill="auto"/>
          </w:tcPr>
          <w:p w:rsidR="00DA7C33" w:rsidRPr="00964EE2" w:rsidRDefault="00DA7C33" w:rsidP="00497013">
            <w:pPr>
              <w:spacing w:after="0" w:line="228"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городского бюджета</w:t>
            </w:r>
          </w:p>
        </w:tc>
        <w:tc>
          <w:tcPr>
            <w:tcW w:w="659"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5 830,0</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sz w:val="18"/>
                <w:szCs w:val="18"/>
              </w:rPr>
            </w:pPr>
            <w:r w:rsidRPr="00964EE2">
              <w:rPr>
                <w:rFonts w:ascii="Times New Roman" w:hAnsi="Times New Roman" w:cs="Times New Roman"/>
                <w:sz w:val="18"/>
                <w:szCs w:val="18"/>
              </w:rPr>
              <w:t>5 000,0</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sz w:val="18"/>
                <w:szCs w:val="18"/>
              </w:rPr>
            </w:pPr>
            <w:r w:rsidRPr="00964EE2">
              <w:rPr>
                <w:rFonts w:ascii="Times New Roman" w:hAnsi="Times New Roman" w:cs="Times New Roman"/>
                <w:sz w:val="18"/>
                <w:szCs w:val="18"/>
              </w:rPr>
              <w:t>85,8</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sz w:val="18"/>
                <w:szCs w:val="18"/>
              </w:rPr>
            </w:pPr>
            <w:r w:rsidRPr="00964EE2">
              <w:rPr>
                <w:rFonts w:ascii="Times New Roman" w:hAnsi="Times New Roman" w:cs="Times New Roman"/>
                <w:sz w:val="18"/>
                <w:szCs w:val="18"/>
              </w:rPr>
              <w:t>5 100,0</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sz w:val="18"/>
                <w:szCs w:val="18"/>
              </w:rPr>
            </w:pPr>
            <w:r w:rsidRPr="00964EE2">
              <w:rPr>
                <w:rFonts w:ascii="Times New Roman" w:hAnsi="Times New Roman" w:cs="Times New Roman"/>
                <w:sz w:val="18"/>
                <w:szCs w:val="18"/>
              </w:rPr>
              <w:t>102,0</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sz w:val="18"/>
                <w:szCs w:val="18"/>
              </w:rPr>
            </w:pPr>
            <w:r w:rsidRPr="00964EE2">
              <w:rPr>
                <w:rFonts w:ascii="Times New Roman" w:hAnsi="Times New Roman" w:cs="Times New Roman"/>
                <w:sz w:val="18"/>
                <w:szCs w:val="18"/>
              </w:rPr>
              <w:t>5 304,0</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sz w:val="18"/>
                <w:szCs w:val="18"/>
              </w:rPr>
            </w:pPr>
            <w:r w:rsidRPr="00964EE2">
              <w:rPr>
                <w:rFonts w:ascii="Times New Roman" w:hAnsi="Times New Roman" w:cs="Times New Roman"/>
                <w:sz w:val="18"/>
                <w:szCs w:val="18"/>
              </w:rPr>
              <w:t>104,0</w:t>
            </w:r>
          </w:p>
        </w:tc>
      </w:tr>
      <w:tr w:rsidR="00E73232" w:rsidRPr="00E65017" w:rsidTr="00964EE2">
        <w:trPr>
          <w:trHeight w:val="20"/>
        </w:trPr>
        <w:tc>
          <w:tcPr>
            <w:tcW w:w="1034" w:type="pct"/>
            <w:shd w:val="clear" w:color="auto" w:fill="auto"/>
          </w:tcPr>
          <w:p w:rsidR="00DA7C33" w:rsidRPr="00964EE2" w:rsidRDefault="00DA7C33" w:rsidP="00497013">
            <w:pPr>
              <w:spacing w:after="0" w:line="228" w:lineRule="auto"/>
              <w:jc w:val="both"/>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Строительство и реконструкция городских кладбищ, в том числе разработка ПСД</w:t>
            </w:r>
          </w:p>
        </w:tc>
        <w:tc>
          <w:tcPr>
            <w:tcW w:w="659"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75 000,0</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45 000,0</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60,0</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40 000,0</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88,9</w:t>
            </w:r>
          </w:p>
        </w:tc>
        <w:tc>
          <w:tcPr>
            <w:tcW w:w="462"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25 000,0</w:t>
            </w:r>
          </w:p>
        </w:tc>
        <w:tc>
          <w:tcPr>
            <w:tcW w:w="641" w:type="pct"/>
            <w:shd w:val="clear" w:color="auto" w:fill="auto"/>
            <w:noWrap/>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62,5</w:t>
            </w:r>
          </w:p>
        </w:tc>
      </w:tr>
      <w:tr w:rsidR="00E73232" w:rsidRPr="00E65017" w:rsidTr="00964EE2">
        <w:trPr>
          <w:trHeight w:val="20"/>
        </w:trPr>
        <w:tc>
          <w:tcPr>
            <w:tcW w:w="1034" w:type="pct"/>
            <w:shd w:val="clear" w:color="auto" w:fill="auto"/>
            <w:hideMark/>
          </w:tcPr>
          <w:p w:rsidR="00DA7C33" w:rsidRPr="00964EE2" w:rsidRDefault="00DA7C33" w:rsidP="00497013">
            <w:pPr>
              <w:spacing w:after="0" w:line="228" w:lineRule="auto"/>
              <w:jc w:val="both"/>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Снос нежилых зданий и сооружений</w:t>
            </w:r>
          </w:p>
        </w:tc>
        <w:tc>
          <w:tcPr>
            <w:tcW w:w="659"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3 000,0</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3 000,0</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p>
        </w:tc>
        <w:tc>
          <w:tcPr>
            <w:tcW w:w="462"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3 000,0</w:t>
            </w:r>
          </w:p>
        </w:tc>
        <w:tc>
          <w:tcPr>
            <w:tcW w:w="641" w:type="pct"/>
            <w:shd w:val="clear" w:color="auto" w:fill="auto"/>
            <w:noWrap/>
            <w:hideMark/>
          </w:tcPr>
          <w:p w:rsidR="00DA7C33" w:rsidRPr="00964EE2" w:rsidRDefault="00DA7C33" w:rsidP="00497013">
            <w:pPr>
              <w:spacing w:after="0" w:line="228"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100,0</w:t>
            </w:r>
          </w:p>
        </w:tc>
      </w:tr>
    </w:tbl>
    <w:p w:rsidR="00FD0C7E" w:rsidRPr="00E65017" w:rsidRDefault="00FD0C7E"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4"/>
          <w:szCs w:val="24"/>
        </w:rPr>
        <w:t>* Показатели сводной бюджетной росписи по состоянию на 01.10.2024 года.</w:t>
      </w:r>
    </w:p>
    <w:p w:rsidR="00FD0C7E" w:rsidRPr="00E65017" w:rsidRDefault="00FD0C7E"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lastRenderedPageBreak/>
        <w:t>Бюджетные ассигнования на реализацию муниципальной программы «Благоустройство города Рязани» в 2025 году составят 731 822,2 тыс. рублей в</w:t>
      </w:r>
      <w:r w:rsidR="00497013">
        <w:rPr>
          <w:rFonts w:ascii="Times New Roman" w:hAnsi="Times New Roman" w:cs="Times New Roman"/>
          <w:sz w:val="28"/>
          <w:szCs w:val="24"/>
        </w:rPr>
        <w:t> </w:t>
      </w:r>
      <w:r w:rsidRPr="00E65017">
        <w:rPr>
          <w:rFonts w:ascii="Times New Roman" w:hAnsi="Times New Roman" w:cs="Times New Roman"/>
          <w:sz w:val="28"/>
          <w:szCs w:val="24"/>
        </w:rPr>
        <w:t>2026 году – 736 321,9 тыс. рублей, в 2027 году – 676 812,5 тыс. рублей.</w:t>
      </w:r>
    </w:p>
    <w:p w:rsidR="00FD0C7E" w:rsidRPr="00E65017" w:rsidRDefault="00FD0C7E" w:rsidP="00A556CA">
      <w:pPr>
        <w:spacing w:after="0" w:line="240" w:lineRule="auto"/>
        <w:ind w:firstLine="709"/>
        <w:jc w:val="both"/>
        <w:rPr>
          <w:rFonts w:ascii="Times New Roman" w:hAnsi="Times New Roman" w:cs="Times New Roman"/>
          <w:sz w:val="28"/>
          <w:szCs w:val="20"/>
        </w:rPr>
      </w:pPr>
      <w:r w:rsidRPr="00E65017">
        <w:rPr>
          <w:rFonts w:ascii="Times New Roman" w:hAnsi="Times New Roman" w:cs="Times New Roman"/>
          <w:sz w:val="28"/>
          <w:szCs w:val="20"/>
        </w:rPr>
        <w:t>Запланированные в проекте бюджета объемы ассигнований по сравнению с</w:t>
      </w:r>
      <w:r w:rsidR="00497013">
        <w:rPr>
          <w:rFonts w:ascii="Times New Roman" w:hAnsi="Times New Roman" w:cs="Times New Roman"/>
          <w:sz w:val="28"/>
          <w:szCs w:val="20"/>
        </w:rPr>
        <w:t> </w:t>
      </w:r>
      <w:r w:rsidRPr="00E65017">
        <w:rPr>
          <w:rFonts w:ascii="Times New Roman" w:hAnsi="Times New Roman" w:cs="Times New Roman"/>
          <w:sz w:val="28"/>
          <w:szCs w:val="20"/>
        </w:rPr>
        <w:t xml:space="preserve">уточненным планом 2024 года в 2025 году уменьшены на 604 109,7 тыс. рублей, в 2026 году по сравнению с 2025 годом увеличены на 4 499,7 тыс. рублей. В  2027  году по сравнению с 2026 годом уменьшены на 59 509,4 тыс. рублей. В 2025 году уменьшены расходы в связи с реорганизацией и </w:t>
      </w:r>
      <w:r w:rsidR="0084534A" w:rsidRPr="00E65017">
        <w:rPr>
          <w:rFonts w:ascii="Times New Roman" w:hAnsi="Times New Roman" w:cs="Times New Roman"/>
          <w:sz w:val="28"/>
          <w:szCs w:val="20"/>
        </w:rPr>
        <w:t xml:space="preserve">изменением </w:t>
      </w:r>
      <w:r w:rsidRPr="00E65017">
        <w:rPr>
          <w:rFonts w:ascii="Times New Roman" w:hAnsi="Times New Roman" w:cs="Times New Roman"/>
          <w:sz w:val="28"/>
          <w:szCs w:val="20"/>
        </w:rPr>
        <w:t>подведомственност</w:t>
      </w:r>
      <w:r w:rsidR="0084534A" w:rsidRPr="00E65017">
        <w:rPr>
          <w:rFonts w:ascii="Times New Roman" w:hAnsi="Times New Roman" w:cs="Times New Roman"/>
          <w:sz w:val="28"/>
          <w:szCs w:val="20"/>
        </w:rPr>
        <w:t>и</w:t>
      </w:r>
      <w:r w:rsidRPr="00E65017">
        <w:rPr>
          <w:rFonts w:ascii="Times New Roman" w:hAnsi="Times New Roman" w:cs="Times New Roman"/>
          <w:sz w:val="28"/>
          <w:szCs w:val="20"/>
        </w:rPr>
        <w:t xml:space="preserve"> бюджетных учреждений, выполняющих муниципальные услуги по</w:t>
      </w:r>
      <w:r w:rsidR="00497013">
        <w:rPr>
          <w:rFonts w:ascii="Times New Roman" w:hAnsi="Times New Roman" w:cs="Times New Roman"/>
          <w:sz w:val="28"/>
          <w:szCs w:val="20"/>
        </w:rPr>
        <w:t> </w:t>
      </w:r>
      <w:r w:rsidRPr="00E65017">
        <w:rPr>
          <w:rFonts w:ascii="Times New Roman" w:hAnsi="Times New Roman" w:cs="Times New Roman"/>
          <w:sz w:val="28"/>
          <w:szCs w:val="20"/>
        </w:rPr>
        <w:t>благоустройству и дорожному хозяйству</w:t>
      </w:r>
      <w:r w:rsidR="0084534A" w:rsidRPr="00E65017">
        <w:rPr>
          <w:rFonts w:ascii="Times New Roman" w:hAnsi="Times New Roman" w:cs="Times New Roman"/>
          <w:sz w:val="28"/>
          <w:szCs w:val="20"/>
        </w:rPr>
        <w:t>, а также</w:t>
      </w:r>
      <w:r w:rsidRPr="00E65017">
        <w:rPr>
          <w:rFonts w:ascii="Times New Roman" w:hAnsi="Times New Roman" w:cs="Times New Roman"/>
          <w:sz w:val="28"/>
          <w:szCs w:val="20"/>
        </w:rPr>
        <w:t xml:space="preserve"> перераспределением мероприятий между муниципальными программами</w:t>
      </w:r>
      <w:r w:rsidRPr="00E65017">
        <w:rPr>
          <w:rFonts w:ascii="Times New Roman" w:hAnsi="Times New Roman" w:cs="Times New Roman"/>
          <w:sz w:val="28"/>
          <w:szCs w:val="28"/>
        </w:rPr>
        <w:t>.</w:t>
      </w:r>
    </w:p>
    <w:p w:rsidR="00FD0C7E" w:rsidRPr="00E65017" w:rsidRDefault="00FD0C7E"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Формирование объемов финансирования программы осуществлено с</w:t>
      </w:r>
      <w:r w:rsidR="00497013">
        <w:rPr>
          <w:rFonts w:ascii="Times New Roman" w:hAnsi="Times New Roman" w:cs="Times New Roman"/>
          <w:sz w:val="28"/>
          <w:szCs w:val="24"/>
        </w:rPr>
        <w:t> </w:t>
      </w:r>
      <w:r w:rsidRPr="00E65017">
        <w:rPr>
          <w:rFonts w:ascii="Times New Roman" w:hAnsi="Times New Roman" w:cs="Times New Roman"/>
          <w:sz w:val="28"/>
          <w:szCs w:val="24"/>
        </w:rPr>
        <w:t>применением общих подходов к планированию расходов бюджета на</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финансовое обеспечение программных мероприятий. </w:t>
      </w:r>
    </w:p>
    <w:p w:rsidR="00FD0C7E" w:rsidRPr="00E65017" w:rsidRDefault="00FD0C7E" w:rsidP="00A556CA">
      <w:pPr>
        <w:spacing w:after="0" w:line="240" w:lineRule="auto"/>
        <w:ind w:firstLine="709"/>
        <w:jc w:val="both"/>
        <w:rPr>
          <w:rFonts w:ascii="Times New Roman" w:hAnsi="Times New Roman" w:cs="Times New Roman"/>
          <w:sz w:val="28"/>
          <w:szCs w:val="20"/>
        </w:rPr>
      </w:pPr>
    </w:p>
    <w:p w:rsidR="009F6093" w:rsidRPr="00E65017" w:rsidRDefault="009F6093" w:rsidP="00A556CA">
      <w:pPr>
        <w:spacing w:after="0" w:line="240" w:lineRule="auto"/>
        <w:jc w:val="center"/>
        <w:rPr>
          <w:rFonts w:ascii="Times New Roman" w:hAnsi="Times New Roman" w:cs="Times New Roman"/>
          <w:b/>
          <w:color w:val="000000"/>
          <w:sz w:val="28"/>
          <w:szCs w:val="24"/>
        </w:rPr>
      </w:pPr>
      <w:r w:rsidRPr="00E65017">
        <w:rPr>
          <w:rFonts w:ascii="Times New Roman" w:hAnsi="Times New Roman" w:cs="Times New Roman"/>
          <w:b/>
          <w:color w:val="000000"/>
          <w:sz w:val="28"/>
          <w:szCs w:val="24"/>
        </w:rPr>
        <w:t xml:space="preserve">Муниципальная программа </w:t>
      </w:r>
      <w:r w:rsidRPr="00E65017">
        <w:rPr>
          <w:rFonts w:ascii="Times New Roman" w:hAnsi="Times New Roman" w:cs="Times New Roman"/>
          <w:sz w:val="28"/>
          <w:szCs w:val="28"/>
        </w:rPr>
        <w:t>«</w:t>
      </w:r>
      <w:r w:rsidRPr="00E65017">
        <w:rPr>
          <w:rFonts w:ascii="Times New Roman" w:hAnsi="Times New Roman" w:cs="Times New Roman"/>
          <w:b/>
          <w:color w:val="000000"/>
          <w:sz w:val="28"/>
          <w:szCs w:val="24"/>
        </w:rPr>
        <w:t>Дорожное хозяйство и развитие улично-дорожной сети в городе Рязани</w:t>
      </w:r>
      <w:r w:rsidRPr="00E65017">
        <w:rPr>
          <w:rFonts w:ascii="Times New Roman" w:hAnsi="Times New Roman" w:cs="Times New Roman"/>
          <w:sz w:val="28"/>
          <w:szCs w:val="28"/>
        </w:rPr>
        <w:t>»</w:t>
      </w:r>
      <w:r w:rsidRPr="00E65017">
        <w:rPr>
          <w:rFonts w:ascii="Times New Roman" w:hAnsi="Times New Roman" w:cs="Times New Roman"/>
          <w:b/>
          <w:color w:val="000000"/>
          <w:sz w:val="28"/>
          <w:szCs w:val="24"/>
        </w:rPr>
        <w:tab/>
      </w:r>
    </w:p>
    <w:p w:rsidR="009D1C3A" w:rsidRPr="00E65017" w:rsidRDefault="009F6093" w:rsidP="00A556CA">
      <w:pPr>
        <w:spacing w:after="0" w:line="240" w:lineRule="auto"/>
        <w:jc w:val="center"/>
        <w:rPr>
          <w:rFonts w:ascii="Times New Roman" w:hAnsi="Times New Roman" w:cs="Times New Roman"/>
          <w:b/>
          <w:color w:val="000000"/>
          <w:sz w:val="28"/>
          <w:szCs w:val="24"/>
        </w:rPr>
      </w:pPr>
      <w:r w:rsidRPr="00E65017">
        <w:rPr>
          <w:rFonts w:ascii="Times New Roman" w:hAnsi="Times New Roman" w:cs="Times New Roman"/>
          <w:b/>
          <w:color w:val="000000"/>
          <w:sz w:val="28"/>
          <w:szCs w:val="24"/>
        </w:rPr>
        <w:tab/>
      </w:r>
    </w:p>
    <w:p w:rsidR="009D1C3A" w:rsidRPr="00E65017" w:rsidRDefault="009D1C3A"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sz w:val="28"/>
          <w:szCs w:val="24"/>
        </w:rPr>
        <w:t xml:space="preserve">на реализацию муниципальной программы </w:t>
      </w:r>
      <w:r w:rsidRPr="00E65017">
        <w:rPr>
          <w:rFonts w:ascii="Times New Roman" w:hAnsi="Times New Roman" w:cs="Times New Roman"/>
          <w:sz w:val="28"/>
          <w:szCs w:val="28"/>
        </w:rPr>
        <w:t>«</w:t>
      </w:r>
      <w:r w:rsidRPr="00E65017">
        <w:rPr>
          <w:rFonts w:ascii="Times New Roman" w:hAnsi="Times New Roman" w:cs="Times New Roman"/>
          <w:sz w:val="28"/>
          <w:szCs w:val="24"/>
        </w:rPr>
        <w:t>Дорожное хозяйство и развитие улично-дорожной сети в городе Рязани</w:t>
      </w:r>
      <w:r w:rsidRPr="00E65017">
        <w:rPr>
          <w:rFonts w:ascii="Times New Roman" w:hAnsi="Times New Roman" w:cs="Times New Roman"/>
          <w:sz w:val="28"/>
          <w:szCs w:val="28"/>
        </w:rPr>
        <w:t>»</w:t>
      </w:r>
      <w:r w:rsidRPr="00E65017">
        <w:rPr>
          <w:rFonts w:ascii="Times New Roman" w:hAnsi="Times New Roman" w:cs="Times New Roman"/>
          <w:sz w:val="28"/>
          <w:szCs w:val="24"/>
        </w:rPr>
        <w:t xml:space="preserve"> </w:t>
      </w:r>
      <w:r w:rsidRPr="00E65017">
        <w:rPr>
          <w:rFonts w:ascii="Times New Roman" w:hAnsi="Times New Roman" w:cs="Times New Roman"/>
          <w:sz w:val="28"/>
          <w:szCs w:val="28"/>
        </w:rPr>
        <w:t>представлены в таблице:</w:t>
      </w:r>
    </w:p>
    <w:p w:rsidR="009D1C3A" w:rsidRPr="00E65017" w:rsidRDefault="009D1C3A" w:rsidP="00A556CA">
      <w:pPr>
        <w:spacing w:after="0" w:line="240" w:lineRule="auto"/>
        <w:jc w:val="right"/>
        <w:rPr>
          <w:rFonts w:ascii="Times New Roman" w:hAnsi="Times New Roman" w:cs="Times New Roman"/>
          <w:i/>
          <w:color w:val="000000"/>
          <w:sz w:val="24"/>
          <w:szCs w:val="24"/>
        </w:rPr>
      </w:pPr>
      <w:r w:rsidRPr="00E65017">
        <w:rPr>
          <w:rFonts w:ascii="Times New Roman" w:hAnsi="Times New Roman" w:cs="Times New Roman"/>
          <w:i/>
          <w:color w:val="000000"/>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1"/>
        <w:gridCol w:w="1196"/>
        <w:gridCol w:w="1099"/>
        <w:gridCol w:w="1107"/>
        <w:gridCol w:w="1117"/>
        <w:gridCol w:w="1152"/>
        <w:gridCol w:w="1075"/>
        <w:gridCol w:w="1300"/>
      </w:tblGrid>
      <w:tr w:rsidR="009D1C3A" w:rsidRPr="00E65017" w:rsidTr="00BD392B">
        <w:tc>
          <w:tcPr>
            <w:tcW w:w="1031" w:type="pct"/>
            <w:vMerge w:val="restart"/>
            <w:vAlign w:val="center"/>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Наименование</w:t>
            </w:r>
          </w:p>
        </w:tc>
        <w:tc>
          <w:tcPr>
            <w:tcW w:w="590" w:type="pct"/>
            <w:vMerge w:val="restar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2024 год *</w:t>
            </w:r>
          </w:p>
        </w:tc>
        <w:tc>
          <w:tcPr>
            <w:tcW w:w="1088" w:type="pct"/>
            <w:gridSpan w:val="2"/>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2025</w:t>
            </w:r>
            <w:r w:rsidRPr="00E65017">
              <w:rPr>
                <w:rFonts w:ascii="Times New Roman" w:hAnsi="Times New Roman" w:cs="Times New Roman"/>
                <w:sz w:val="18"/>
                <w:szCs w:val="18"/>
                <w:lang w:val="en-US"/>
              </w:rPr>
              <w:t xml:space="preserve"> </w:t>
            </w:r>
            <w:r w:rsidRPr="00E65017">
              <w:rPr>
                <w:rFonts w:ascii="Times New Roman" w:hAnsi="Times New Roman" w:cs="Times New Roman"/>
                <w:sz w:val="18"/>
                <w:szCs w:val="18"/>
              </w:rPr>
              <w:t>год</w:t>
            </w:r>
          </w:p>
        </w:tc>
        <w:tc>
          <w:tcPr>
            <w:tcW w:w="1119" w:type="pct"/>
            <w:gridSpan w:val="2"/>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2026 год</w:t>
            </w:r>
          </w:p>
        </w:tc>
        <w:tc>
          <w:tcPr>
            <w:tcW w:w="1171" w:type="pct"/>
            <w:gridSpan w:val="2"/>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w:t>
            </w:r>
            <w:r w:rsidRPr="00E65017">
              <w:rPr>
                <w:rFonts w:ascii="Times New Roman" w:hAnsi="Times New Roman" w:cs="Times New Roman"/>
                <w:sz w:val="18"/>
                <w:szCs w:val="18"/>
                <w:lang w:val="en-US"/>
              </w:rPr>
              <w:t>2</w:t>
            </w:r>
            <w:r w:rsidRPr="00E65017">
              <w:rPr>
                <w:rFonts w:ascii="Times New Roman" w:hAnsi="Times New Roman" w:cs="Times New Roman"/>
                <w:sz w:val="18"/>
                <w:szCs w:val="18"/>
              </w:rPr>
              <w:t>7 год</w:t>
            </w:r>
          </w:p>
        </w:tc>
      </w:tr>
      <w:tr w:rsidR="009D1C3A" w:rsidRPr="00E65017" w:rsidTr="009D1C3A">
        <w:tc>
          <w:tcPr>
            <w:tcW w:w="1031" w:type="pct"/>
            <w:vMerge/>
          </w:tcPr>
          <w:p w:rsidR="009D1C3A" w:rsidRPr="00E65017" w:rsidRDefault="009D1C3A" w:rsidP="00A556CA">
            <w:pPr>
              <w:spacing w:after="0" w:line="240" w:lineRule="auto"/>
              <w:jc w:val="center"/>
              <w:rPr>
                <w:rFonts w:ascii="Times New Roman" w:hAnsi="Times New Roman" w:cs="Times New Roman"/>
                <w:sz w:val="18"/>
                <w:szCs w:val="18"/>
              </w:rPr>
            </w:pPr>
          </w:p>
        </w:tc>
        <w:tc>
          <w:tcPr>
            <w:tcW w:w="590" w:type="pct"/>
            <w:vMerge/>
          </w:tcPr>
          <w:p w:rsidR="009D1C3A" w:rsidRPr="00E65017" w:rsidRDefault="009D1C3A" w:rsidP="00A556CA">
            <w:pPr>
              <w:spacing w:after="0" w:line="240" w:lineRule="auto"/>
              <w:jc w:val="center"/>
              <w:rPr>
                <w:rFonts w:ascii="Times New Roman" w:hAnsi="Times New Roman" w:cs="Times New Roman"/>
                <w:sz w:val="18"/>
                <w:szCs w:val="18"/>
              </w:rPr>
            </w:pPr>
          </w:p>
        </w:tc>
        <w:tc>
          <w:tcPr>
            <w:tcW w:w="542" w:type="pct"/>
            <w:vAlign w:val="center"/>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546"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color w:val="000000"/>
                <w:sz w:val="18"/>
                <w:szCs w:val="18"/>
              </w:rPr>
              <w:t>Изменение к предыдущему году, %</w:t>
            </w:r>
          </w:p>
        </w:tc>
        <w:tc>
          <w:tcPr>
            <w:tcW w:w="551" w:type="pct"/>
            <w:vAlign w:val="center"/>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568"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color w:val="000000"/>
                <w:sz w:val="18"/>
                <w:szCs w:val="18"/>
              </w:rPr>
              <w:t>Изменение к предыдущему году, %</w:t>
            </w:r>
          </w:p>
        </w:tc>
        <w:tc>
          <w:tcPr>
            <w:tcW w:w="530" w:type="pct"/>
            <w:vAlign w:val="center"/>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641"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color w:val="000000"/>
                <w:sz w:val="18"/>
                <w:szCs w:val="18"/>
              </w:rPr>
              <w:t>Изменение к предыдущему году, %</w:t>
            </w:r>
          </w:p>
        </w:tc>
      </w:tr>
      <w:tr w:rsidR="009D1C3A" w:rsidRPr="00E65017" w:rsidTr="009D1C3A">
        <w:tc>
          <w:tcPr>
            <w:tcW w:w="1031"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590"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542"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546"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551"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568"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530"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641" w:type="pct"/>
          </w:tcPr>
          <w:p w:rsidR="009D1C3A" w:rsidRPr="00E65017" w:rsidRDefault="009D1C3A"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b/>
                <w:sz w:val="17"/>
                <w:szCs w:val="17"/>
              </w:rPr>
            </w:pPr>
            <w:r w:rsidRPr="00E65017">
              <w:rPr>
                <w:rFonts w:ascii="Times New Roman" w:hAnsi="Times New Roman" w:cs="Times New Roman"/>
                <w:b/>
                <w:sz w:val="17"/>
                <w:szCs w:val="17"/>
              </w:rPr>
              <w:t>Всего</w:t>
            </w:r>
          </w:p>
        </w:tc>
        <w:tc>
          <w:tcPr>
            <w:tcW w:w="590"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1 511 343,9</w:t>
            </w:r>
          </w:p>
        </w:tc>
        <w:tc>
          <w:tcPr>
            <w:tcW w:w="542"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1 274 158,2</w:t>
            </w:r>
          </w:p>
        </w:tc>
        <w:tc>
          <w:tcPr>
            <w:tcW w:w="546"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84,3</w:t>
            </w:r>
          </w:p>
        </w:tc>
        <w:tc>
          <w:tcPr>
            <w:tcW w:w="551"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1 183 358,3</w:t>
            </w:r>
          </w:p>
        </w:tc>
        <w:tc>
          <w:tcPr>
            <w:tcW w:w="568"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92,9</w:t>
            </w:r>
          </w:p>
        </w:tc>
        <w:tc>
          <w:tcPr>
            <w:tcW w:w="530"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1 236 512,5</w:t>
            </w:r>
          </w:p>
        </w:tc>
        <w:tc>
          <w:tcPr>
            <w:tcW w:w="641"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104,5</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 том числе средства: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6" w:type="pct"/>
            <w:shd w:val="clear" w:color="auto" w:fill="auto"/>
          </w:tcPr>
          <w:p w:rsidR="009D1C3A" w:rsidRPr="00E65017" w:rsidRDefault="009D1C3A" w:rsidP="00A556CA">
            <w:pPr>
              <w:spacing w:after="0" w:line="240" w:lineRule="auto"/>
              <w:jc w:val="right"/>
              <w:rPr>
                <w:rFonts w:ascii="Times New Roman" w:hAnsi="Times New Roman" w:cs="Times New Roman"/>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b/>
                <w:sz w:val="18"/>
                <w:szCs w:val="18"/>
              </w:rPr>
            </w:pPr>
            <w:r w:rsidRPr="00E65017">
              <w:rPr>
                <w:rFonts w:ascii="Times New Roman" w:hAnsi="Times New Roman" w:cs="Times New Roman"/>
                <w:b/>
                <w:sz w:val="18"/>
                <w:szCs w:val="18"/>
              </w:rPr>
              <w:t>областного бюджета</w:t>
            </w:r>
          </w:p>
        </w:tc>
        <w:tc>
          <w:tcPr>
            <w:tcW w:w="590"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1 127 200,6</w:t>
            </w:r>
          </w:p>
        </w:tc>
        <w:tc>
          <w:tcPr>
            <w:tcW w:w="542" w:type="pct"/>
          </w:tcPr>
          <w:p w:rsidR="009D1C3A" w:rsidRPr="00E65017" w:rsidRDefault="009D1C3A" w:rsidP="00A556CA">
            <w:pPr>
              <w:spacing w:after="0" w:line="240" w:lineRule="auto"/>
              <w:jc w:val="right"/>
              <w:rPr>
                <w:rFonts w:ascii="Times New Roman" w:hAnsi="Times New Roman" w:cs="Times New Roman"/>
                <w:b/>
                <w:sz w:val="18"/>
                <w:szCs w:val="18"/>
              </w:rPr>
            </w:pPr>
          </w:p>
        </w:tc>
        <w:tc>
          <w:tcPr>
            <w:tcW w:w="546" w:type="pct"/>
            <w:shd w:val="clear" w:color="auto" w:fill="auto"/>
          </w:tcPr>
          <w:p w:rsidR="009D1C3A" w:rsidRPr="00E65017" w:rsidRDefault="009D1C3A" w:rsidP="00A556CA">
            <w:pPr>
              <w:spacing w:after="0" w:line="240" w:lineRule="auto"/>
              <w:jc w:val="right"/>
              <w:rPr>
                <w:rFonts w:ascii="Times New Roman" w:hAnsi="Times New Roman" w:cs="Times New Roman"/>
                <w:b/>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b/>
                <w:sz w:val="18"/>
                <w:szCs w:val="18"/>
              </w:rPr>
            </w:pPr>
          </w:p>
        </w:tc>
        <w:tc>
          <w:tcPr>
            <w:tcW w:w="568" w:type="pct"/>
          </w:tcPr>
          <w:p w:rsidR="009D1C3A" w:rsidRPr="00E65017" w:rsidRDefault="009D1C3A" w:rsidP="00A556CA">
            <w:pPr>
              <w:spacing w:after="0" w:line="240" w:lineRule="auto"/>
              <w:jc w:val="right"/>
              <w:rPr>
                <w:rFonts w:ascii="Times New Roman" w:hAnsi="Times New Roman" w:cs="Times New Roman"/>
                <w:b/>
                <w:sz w:val="18"/>
                <w:szCs w:val="18"/>
              </w:rPr>
            </w:pPr>
          </w:p>
        </w:tc>
        <w:tc>
          <w:tcPr>
            <w:tcW w:w="530" w:type="pct"/>
          </w:tcPr>
          <w:p w:rsidR="009D1C3A" w:rsidRPr="00E65017" w:rsidRDefault="009D1C3A" w:rsidP="00A556CA">
            <w:pPr>
              <w:spacing w:after="0" w:line="240" w:lineRule="auto"/>
              <w:jc w:val="right"/>
              <w:rPr>
                <w:rFonts w:ascii="Times New Roman" w:hAnsi="Times New Roman" w:cs="Times New Roman"/>
                <w:b/>
                <w:sz w:val="18"/>
                <w:szCs w:val="18"/>
              </w:rPr>
            </w:pPr>
          </w:p>
        </w:tc>
        <w:tc>
          <w:tcPr>
            <w:tcW w:w="641" w:type="pct"/>
          </w:tcPr>
          <w:p w:rsidR="009D1C3A" w:rsidRPr="00E65017" w:rsidRDefault="009D1C3A" w:rsidP="00A556CA">
            <w:pPr>
              <w:spacing w:after="0" w:line="240" w:lineRule="auto"/>
              <w:jc w:val="right"/>
              <w:rPr>
                <w:rFonts w:ascii="Times New Roman" w:hAnsi="Times New Roman" w:cs="Times New Roman"/>
                <w:b/>
                <w:sz w:val="18"/>
                <w:szCs w:val="18"/>
              </w:rPr>
            </w:pP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b/>
                <w:sz w:val="18"/>
                <w:szCs w:val="18"/>
              </w:rPr>
            </w:pPr>
            <w:r w:rsidRPr="00E65017">
              <w:rPr>
                <w:rFonts w:ascii="Times New Roman" w:hAnsi="Times New Roman" w:cs="Times New Roman"/>
                <w:b/>
                <w:sz w:val="18"/>
                <w:szCs w:val="18"/>
              </w:rPr>
              <w:t>городского бюджета</w:t>
            </w:r>
          </w:p>
        </w:tc>
        <w:tc>
          <w:tcPr>
            <w:tcW w:w="590"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384 143,3</w:t>
            </w:r>
          </w:p>
        </w:tc>
        <w:tc>
          <w:tcPr>
            <w:tcW w:w="542"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1 274 158,2</w:t>
            </w:r>
          </w:p>
        </w:tc>
        <w:tc>
          <w:tcPr>
            <w:tcW w:w="546" w:type="pct"/>
            <w:shd w:val="clear" w:color="auto" w:fill="auto"/>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331,7</w:t>
            </w:r>
          </w:p>
        </w:tc>
        <w:tc>
          <w:tcPr>
            <w:tcW w:w="551"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1 183 358,3</w:t>
            </w:r>
          </w:p>
        </w:tc>
        <w:tc>
          <w:tcPr>
            <w:tcW w:w="568"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92,9</w:t>
            </w:r>
          </w:p>
        </w:tc>
        <w:tc>
          <w:tcPr>
            <w:tcW w:w="530"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1 236 512,5</w:t>
            </w:r>
          </w:p>
        </w:tc>
        <w:tc>
          <w:tcPr>
            <w:tcW w:w="641" w:type="pct"/>
          </w:tcPr>
          <w:p w:rsidR="009D1C3A" w:rsidRPr="00E65017" w:rsidRDefault="009D1C3A"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104,5</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 том числе по основным мероприятиям:</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6" w:type="pct"/>
            <w:shd w:val="clear" w:color="auto" w:fill="auto"/>
          </w:tcPr>
          <w:p w:rsidR="009D1C3A" w:rsidRPr="00E65017" w:rsidRDefault="009D1C3A" w:rsidP="00A556CA">
            <w:pPr>
              <w:spacing w:after="0" w:line="240" w:lineRule="auto"/>
              <w:jc w:val="right"/>
              <w:rPr>
                <w:rFonts w:ascii="Times New Roman" w:hAnsi="Times New Roman" w:cs="Times New Roman"/>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Проведение работ, направленных на улучшение состояния улично-дорожной сети города Рязани</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1 309 233,1</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997 170,1</w:t>
            </w:r>
          </w:p>
        </w:tc>
        <w:tc>
          <w:tcPr>
            <w:tcW w:w="546" w:type="pct"/>
            <w:shd w:val="clear" w:color="auto" w:fill="auto"/>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76,2</w:t>
            </w: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901 129,9</w:t>
            </w: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90,4</w:t>
            </w: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944 746,3</w:t>
            </w: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104,8</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 том числе средства: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6" w:type="pct"/>
            <w:shd w:val="clear" w:color="auto" w:fill="auto"/>
          </w:tcPr>
          <w:p w:rsidR="009D1C3A" w:rsidRPr="00E65017" w:rsidRDefault="009D1C3A" w:rsidP="00A556CA">
            <w:pPr>
              <w:spacing w:after="0" w:line="240" w:lineRule="auto"/>
              <w:jc w:val="right"/>
              <w:rPr>
                <w:rFonts w:ascii="Times New Roman" w:hAnsi="Times New Roman" w:cs="Times New Roman"/>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1 084 097,3</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6" w:type="pct"/>
            <w:shd w:val="clear" w:color="auto" w:fill="auto"/>
          </w:tcPr>
          <w:p w:rsidR="009D1C3A" w:rsidRPr="00E65017" w:rsidRDefault="009D1C3A" w:rsidP="00A556CA">
            <w:pPr>
              <w:spacing w:after="0" w:line="240" w:lineRule="auto"/>
              <w:jc w:val="right"/>
              <w:rPr>
                <w:rFonts w:ascii="Times New Roman" w:hAnsi="Times New Roman" w:cs="Times New Roman"/>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225 135,8</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997 170,1</w:t>
            </w:r>
          </w:p>
        </w:tc>
        <w:tc>
          <w:tcPr>
            <w:tcW w:w="546" w:type="pct"/>
            <w:shd w:val="clear" w:color="auto" w:fill="auto"/>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442,9</w:t>
            </w: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901 129,9</w:t>
            </w: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90,4</w:t>
            </w: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944 746,3</w:t>
            </w: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104,8</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1 642,2</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303,3</w:t>
            </w: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18,5</w:t>
            </w: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315,4</w:t>
            </w: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328,0</w:t>
            </w: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 том числе средства: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1 352,0</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290,2</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303,3</w:t>
            </w: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315,4</w:t>
            </w: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328,0</w:t>
            </w: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Проведение работ, </w:t>
            </w:r>
            <w:r w:rsidRPr="00E65017">
              <w:rPr>
                <w:rFonts w:ascii="Times New Roman" w:hAnsi="Times New Roman" w:cs="Times New Roman"/>
                <w:sz w:val="18"/>
                <w:szCs w:val="18"/>
              </w:rPr>
              <w:lastRenderedPageBreak/>
              <w:t>направленных на повышение безопасности дорожного движения</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136 318,0</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96 874,2</w:t>
            </w: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71,1</w:t>
            </w: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92 933,2</w:t>
            </w: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95,9</w:t>
            </w: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96 114,5</w:t>
            </w: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103,4</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lastRenderedPageBreak/>
              <w:t>в том числе средства: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областного бюджета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41 751,3</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городского бюджета</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94 566,7</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96 874,2</w:t>
            </w: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102,4</w:t>
            </w: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92 933,2</w:t>
            </w: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95,9</w:t>
            </w: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96 114,5</w:t>
            </w: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103,4</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Проведение работ по созданию автоматизированных информационных и управляющих систем в городе Рязани</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2 901,3</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3 031,9</w:t>
            </w: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3 153,1</w:t>
            </w: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3 279,2</w:t>
            </w: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Обеспечение деятельности УДХиТ</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61 249,3</w:t>
            </w: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50 778,7</w:t>
            </w: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82,9</w:t>
            </w: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50 706,7</w:t>
            </w: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99,9</w:t>
            </w: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50 799,7</w:t>
            </w: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100,2</w:t>
            </w:r>
          </w:p>
        </w:tc>
      </w:tr>
      <w:tr w:rsidR="009D1C3A" w:rsidRPr="00E65017" w:rsidTr="009D1C3A">
        <w:tc>
          <w:tcPr>
            <w:tcW w:w="1031" w:type="pct"/>
          </w:tcPr>
          <w:p w:rsidR="009D1C3A" w:rsidRPr="00E65017" w:rsidRDefault="009D1C3A"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Обеспечение </w:t>
            </w:r>
            <w:r w:rsidR="00DA7C33" w:rsidRPr="00E65017">
              <w:rPr>
                <w:rFonts w:ascii="Times New Roman" w:hAnsi="Times New Roman" w:cs="Times New Roman"/>
                <w:sz w:val="18"/>
                <w:szCs w:val="18"/>
              </w:rPr>
              <w:t xml:space="preserve">освещения на территории города </w:t>
            </w:r>
            <w:r w:rsidRPr="00E65017">
              <w:rPr>
                <w:rFonts w:ascii="Times New Roman" w:hAnsi="Times New Roman" w:cs="Times New Roman"/>
                <w:sz w:val="18"/>
                <w:szCs w:val="18"/>
              </w:rPr>
              <w:t xml:space="preserve">   </w:t>
            </w:r>
          </w:p>
        </w:tc>
        <w:tc>
          <w:tcPr>
            <w:tcW w:w="590"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42"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126 000,0</w:t>
            </w:r>
          </w:p>
        </w:tc>
        <w:tc>
          <w:tcPr>
            <w:tcW w:w="546" w:type="pct"/>
          </w:tcPr>
          <w:p w:rsidR="009D1C3A" w:rsidRPr="00E65017" w:rsidRDefault="009D1C3A" w:rsidP="00A556CA">
            <w:pPr>
              <w:spacing w:after="0" w:line="240" w:lineRule="auto"/>
              <w:jc w:val="right"/>
              <w:rPr>
                <w:rFonts w:ascii="Times New Roman" w:hAnsi="Times New Roman" w:cs="Times New Roman"/>
                <w:sz w:val="18"/>
                <w:szCs w:val="18"/>
              </w:rPr>
            </w:pPr>
          </w:p>
        </w:tc>
        <w:tc>
          <w:tcPr>
            <w:tcW w:w="55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135 120,0</w:t>
            </w:r>
          </w:p>
        </w:tc>
        <w:tc>
          <w:tcPr>
            <w:tcW w:w="568"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107,2</w:t>
            </w:r>
          </w:p>
        </w:tc>
        <w:tc>
          <w:tcPr>
            <w:tcW w:w="530"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141 244,8</w:t>
            </w:r>
          </w:p>
        </w:tc>
        <w:tc>
          <w:tcPr>
            <w:tcW w:w="641" w:type="pct"/>
          </w:tcPr>
          <w:p w:rsidR="009D1C3A" w:rsidRPr="00E65017" w:rsidRDefault="009D1C3A"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r>
    </w:tbl>
    <w:p w:rsidR="009D1C3A" w:rsidRPr="00E65017" w:rsidRDefault="009D1C3A"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4"/>
          <w:szCs w:val="24"/>
        </w:rPr>
        <w:t>* Показатели сводной бюджетной росписи по состоянию на 01.10.2024 года.</w:t>
      </w:r>
    </w:p>
    <w:p w:rsidR="002C1837" w:rsidRPr="00E65017" w:rsidRDefault="002C1837" w:rsidP="00A556CA">
      <w:pPr>
        <w:spacing w:after="0" w:line="240" w:lineRule="auto"/>
        <w:jc w:val="both"/>
        <w:rPr>
          <w:rFonts w:ascii="Times New Roman" w:hAnsi="Times New Roman" w:cs="Times New Roman"/>
          <w:color w:val="000000"/>
          <w:sz w:val="24"/>
          <w:szCs w:val="24"/>
        </w:rPr>
      </w:pPr>
    </w:p>
    <w:p w:rsidR="009D1C3A" w:rsidRPr="00E65017" w:rsidRDefault="009D1C3A"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 xml:space="preserve">На реализацию муниципальной программы </w:t>
      </w:r>
      <w:r w:rsidRPr="00E65017">
        <w:rPr>
          <w:rFonts w:ascii="Times New Roman" w:hAnsi="Times New Roman" w:cs="Times New Roman"/>
          <w:sz w:val="28"/>
          <w:szCs w:val="28"/>
        </w:rPr>
        <w:t>«</w:t>
      </w:r>
      <w:r w:rsidRPr="00E65017">
        <w:rPr>
          <w:rFonts w:ascii="Times New Roman" w:hAnsi="Times New Roman" w:cs="Times New Roman"/>
          <w:sz w:val="28"/>
          <w:szCs w:val="24"/>
        </w:rPr>
        <w:t>Дорожное хозяйство и</w:t>
      </w:r>
      <w:r w:rsidR="00497013">
        <w:rPr>
          <w:rFonts w:ascii="Times New Roman" w:hAnsi="Times New Roman" w:cs="Times New Roman"/>
          <w:sz w:val="28"/>
          <w:szCs w:val="24"/>
        </w:rPr>
        <w:t> </w:t>
      </w:r>
      <w:r w:rsidRPr="00E65017">
        <w:rPr>
          <w:rFonts w:ascii="Times New Roman" w:hAnsi="Times New Roman" w:cs="Times New Roman"/>
          <w:sz w:val="28"/>
          <w:szCs w:val="24"/>
        </w:rPr>
        <w:t>развитие улично-дорожной сети в городе Рязани</w:t>
      </w:r>
      <w:r w:rsidRPr="00E65017">
        <w:rPr>
          <w:rFonts w:ascii="Times New Roman" w:hAnsi="Times New Roman" w:cs="Times New Roman"/>
          <w:sz w:val="28"/>
          <w:szCs w:val="28"/>
        </w:rPr>
        <w:t>»</w:t>
      </w:r>
      <w:r w:rsidRPr="00E65017">
        <w:rPr>
          <w:rFonts w:ascii="Times New Roman" w:hAnsi="Times New Roman" w:cs="Times New Roman"/>
          <w:sz w:val="28"/>
          <w:szCs w:val="24"/>
        </w:rPr>
        <w:t xml:space="preserve"> в 2025 году запланированы ассигнования в объеме 1 274 158,2 тыс. рублей, в 2026 году – 1 183 358,3 тыс. рублей, в 2027 году – 1 236 512,5 тыс. рублей.</w:t>
      </w:r>
    </w:p>
    <w:p w:rsidR="009D1C3A" w:rsidRPr="00E65017" w:rsidRDefault="009D1C3A"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Предусмотренные в проекте бюджета объемы бюджетных ассигнований по</w:t>
      </w:r>
      <w:r w:rsidR="00497013">
        <w:rPr>
          <w:rFonts w:ascii="Times New Roman" w:hAnsi="Times New Roman" w:cs="Times New Roman"/>
          <w:sz w:val="28"/>
          <w:szCs w:val="24"/>
        </w:rPr>
        <w:t> </w:t>
      </w:r>
      <w:r w:rsidRPr="00E65017">
        <w:rPr>
          <w:rFonts w:ascii="Times New Roman" w:hAnsi="Times New Roman" w:cs="Times New Roman"/>
          <w:sz w:val="28"/>
          <w:szCs w:val="24"/>
        </w:rPr>
        <w:t>сравнению с уточненным планом на 2024 год уменьшены в 2025 году на</w:t>
      </w:r>
      <w:r w:rsidR="00497013">
        <w:rPr>
          <w:rFonts w:ascii="Times New Roman" w:hAnsi="Times New Roman" w:cs="Times New Roman"/>
          <w:sz w:val="28"/>
          <w:szCs w:val="24"/>
        </w:rPr>
        <w:t> </w:t>
      </w:r>
      <w:r w:rsidRPr="00E65017">
        <w:rPr>
          <w:rFonts w:ascii="Times New Roman" w:hAnsi="Times New Roman" w:cs="Times New Roman"/>
          <w:sz w:val="28"/>
          <w:szCs w:val="24"/>
        </w:rPr>
        <w:t>237 185,7  тыс. рублей, в 2026 году по сравнению с 2025 годом уменьшены на</w:t>
      </w:r>
      <w:r w:rsidR="00497013">
        <w:rPr>
          <w:rFonts w:ascii="Times New Roman" w:hAnsi="Times New Roman" w:cs="Times New Roman"/>
          <w:sz w:val="28"/>
          <w:szCs w:val="24"/>
        </w:rPr>
        <w:t> </w:t>
      </w:r>
      <w:r w:rsidRPr="00E65017">
        <w:rPr>
          <w:rFonts w:ascii="Times New Roman" w:hAnsi="Times New Roman" w:cs="Times New Roman"/>
          <w:sz w:val="28"/>
          <w:szCs w:val="24"/>
        </w:rPr>
        <w:t>90 799,9 тыс. рублей, в 2027 году по сравнению с 2026 годом увеличены на</w:t>
      </w:r>
      <w:r w:rsidR="00497013">
        <w:rPr>
          <w:rFonts w:ascii="Times New Roman" w:hAnsi="Times New Roman" w:cs="Times New Roman"/>
          <w:sz w:val="28"/>
          <w:szCs w:val="24"/>
        </w:rPr>
        <w:t> </w:t>
      </w:r>
      <w:r w:rsidRPr="00E65017">
        <w:rPr>
          <w:rFonts w:ascii="Times New Roman" w:hAnsi="Times New Roman" w:cs="Times New Roman"/>
          <w:sz w:val="28"/>
          <w:szCs w:val="24"/>
        </w:rPr>
        <w:t>53 154,2  тыс. рублей.</w:t>
      </w:r>
    </w:p>
    <w:p w:rsidR="00A970BE" w:rsidRPr="00E65017" w:rsidRDefault="009D1C3A" w:rsidP="00A556CA">
      <w:pPr>
        <w:spacing w:after="0" w:line="240" w:lineRule="auto"/>
        <w:ind w:firstLine="709"/>
        <w:jc w:val="both"/>
        <w:rPr>
          <w:rFonts w:ascii="Times New Roman" w:hAnsi="Times New Roman" w:cs="Times New Roman"/>
          <w:sz w:val="28"/>
          <w:szCs w:val="20"/>
        </w:rPr>
      </w:pPr>
      <w:r w:rsidRPr="00E65017">
        <w:rPr>
          <w:rFonts w:ascii="Times New Roman" w:hAnsi="Times New Roman" w:cs="Times New Roman"/>
          <w:sz w:val="28"/>
          <w:szCs w:val="24"/>
        </w:rPr>
        <w:t>Формирование объемов финансирования программы осуществлено с</w:t>
      </w:r>
      <w:r w:rsidR="00497013">
        <w:rPr>
          <w:rFonts w:ascii="Times New Roman" w:hAnsi="Times New Roman" w:cs="Times New Roman"/>
          <w:sz w:val="28"/>
          <w:szCs w:val="24"/>
        </w:rPr>
        <w:t> </w:t>
      </w:r>
      <w:r w:rsidRPr="00E65017">
        <w:rPr>
          <w:rFonts w:ascii="Times New Roman" w:hAnsi="Times New Roman" w:cs="Times New Roman"/>
          <w:sz w:val="28"/>
          <w:szCs w:val="24"/>
        </w:rPr>
        <w:t>применением общих подходов к планированию расходов бюджета на</w:t>
      </w:r>
      <w:r w:rsidR="00497013">
        <w:rPr>
          <w:rFonts w:ascii="Times New Roman" w:hAnsi="Times New Roman" w:cs="Times New Roman"/>
          <w:sz w:val="28"/>
          <w:szCs w:val="24"/>
        </w:rPr>
        <w:t> </w:t>
      </w:r>
      <w:r w:rsidRPr="00E65017">
        <w:rPr>
          <w:rFonts w:ascii="Times New Roman" w:hAnsi="Times New Roman" w:cs="Times New Roman"/>
          <w:sz w:val="28"/>
          <w:szCs w:val="24"/>
        </w:rPr>
        <w:t>финансовое обеспечение программных мероприятий. На уменьшение расходов по муниципальной программе в 2025 году повлияло отсутствие субсидий из</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областного бюджета. </w:t>
      </w:r>
      <w:r w:rsidR="00A970BE" w:rsidRPr="00E65017">
        <w:rPr>
          <w:rFonts w:ascii="Times New Roman" w:hAnsi="Times New Roman" w:cs="Times New Roman"/>
          <w:sz w:val="28"/>
          <w:szCs w:val="24"/>
        </w:rPr>
        <w:t>При этом увеличены ассигнования городского бюджета в</w:t>
      </w:r>
      <w:r w:rsidR="00497013">
        <w:rPr>
          <w:rFonts w:ascii="Times New Roman" w:hAnsi="Times New Roman" w:cs="Times New Roman"/>
          <w:sz w:val="28"/>
          <w:szCs w:val="24"/>
        </w:rPr>
        <w:t> </w:t>
      </w:r>
      <w:r w:rsidR="00A970BE" w:rsidRPr="00E65017">
        <w:rPr>
          <w:rFonts w:ascii="Times New Roman" w:hAnsi="Times New Roman" w:cs="Times New Roman"/>
          <w:sz w:val="28"/>
          <w:szCs w:val="24"/>
        </w:rPr>
        <w:t>связи с</w:t>
      </w:r>
      <w:r w:rsidR="00A970BE" w:rsidRPr="00E65017">
        <w:rPr>
          <w:rFonts w:ascii="Times New Roman" w:hAnsi="Times New Roman" w:cs="Times New Roman"/>
          <w:sz w:val="28"/>
          <w:szCs w:val="20"/>
        </w:rPr>
        <w:t xml:space="preserve"> реорганизацией и изменением подведомственности бюджетных учреждений, выполняющих муниципальные услуги по благоустройству и</w:t>
      </w:r>
      <w:r w:rsidR="00497013">
        <w:rPr>
          <w:rFonts w:ascii="Times New Roman" w:hAnsi="Times New Roman" w:cs="Times New Roman"/>
          <w:sz w:val="28"/>
          <w:szCs w:val="20"/>
        </w:rPr>
        <w:t> </w:t>
      </w:r>
      <w:r w:rsidR="00A970BE" w:rsidRPr="00E65017">
        <w:rPr>
          <w:rFonts w:ascii="Times New Roman" w:hAnsi="Times New Roman" w:cs="Times New Roman"/>
          <w:sz w:val="28"/>
          <w:szCs w:val="20"/>
        </w:rPr>
        <w:t>дорожному хозяйству, а также перераспределением мероприятий между муниципальными программами</w:t>
      </w:r>
      <w:r w:rsidR="00A970BE" w:rsidRPr="00E65017">
        <w:rPr>
          <w:rFonts w:ascii="Times New Roman" w:hAnsi="Times New Roman" w:cs="Times New Roman"/>
          <w:sz w:val="28"/>
          <w:szCs w:val="28"/>
        </w:rPr>
        <w:t>.</w:t>
      </w:r>
    </w:p>
    <w:p w:rsidR="009F6093" w:rsidRPr="00E65017" w:rsidRDefault="009F6093" w:rsidP="00A556CA">
      <w:pPr>
        <w:spacing w:after="0" w:line="240" w:lineRule="auto"/>
        <w:jc w:val="center"/>
        <w:rPr>
          <w:rFonts w:ascii="Times New Roman" w:hAnsi="Times New Roman" w:cs="Times New Roman"/>
          <w:b/>
          <w:color w:val="000000"/>
          <w:sz w:val="28"/>
          <w:szCs w:val="24"/>
        </w:rPr>
      </w:pPr>
      <w:r w:rsidRPr="00E65017">
        <w:rPr>
          <w:rFonts w:ascii="Times New Roman" w:hAnsi="Times New Roman" w:cs="Times New Roman"/>
          <w:b/>
          <w:color w:val="000000"/>
          <w:sz w:val="28"/>
          <w:szCs w:val="24"/>
        </w:rPr>
        <w:tab/>
      </w:r>
    </w:p>
    <w:p w:rsidR="002703E8" w:rsidRPr="00E65017" w:rsidRDefault="002703E8" w:rsidP="00A556CA">
      <w:pPr>
        <w:spacing w:after="0" w:line="240" w:lineRule="auto"/>
        <w:ind w:firstLine="709"/>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Муниципальная программа «Охрана окружающей среды</w:t>
      </w:r>
    </w:p>
    <w:p w:rsidR="002703E8" w:rsidRPr="00E65017" w:rsidRDefault="002703E8" w:rsidP="00A556CA">
      <w:pPr>
        <w:spacing w:after="0" w:line="240" w:lineRule="auto"/>
        <w:ind w:firstLine="709"/>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 xml:space="preserve"> в городе Рязани»</w:t>
      </w:r>
    </w:p>
    <w:p w:rsidR="002703E8" w:rsidRPr="00E65017" w:rsidRDefault="002703E8" w:rsidP="00A556CA">
      <w:pPr>
        <w:spacing w:after="0" w:line="240" w:lineRule="auto"/>
        <w:ind w:firstLine="709"/>
        <w:jc w:val="center"/>
        <w:rPr>
          <w:rFonts w:ascii="Times New Roman" w:hAnsi="Times New Roman" w:cs="Times New Roman"/>
          <w:b/>
          <w:color w:val="000000"/>
          <w:sz w:val="28"/>
          <w:szCs w:val="28"/>
        </w:rPr>
      </w:pPr>
    </w:p>
    <w:p w:rsidR="00C9173D" w:rsidRPr="00E65017" w:rsidRDefault="00C9173D" w:rsidP="00A556CA">
      <w:pPr>
        <w:spacing w:after="0" w:line="240" w:lineRule="auto"/>
        <w:ind w:firstLine="709"/>
        <w:jc w:val="both"/>
        <w:rPr>
          <w:rFonts w:ascii="Times New Roman" w:hAnsi="Times New Roman" w:cs="Times New Roman"/>
          <w:color w:val="000000"/>
          <w:sz w:val="28"/>
          <w:szCs w:val="28"/>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color w:val="000000"/>
          <w:sz w:val="28"/>
          <w:szCs w:val="24"/>
        </w:rPr>
        <w:t>на реализацию муниципальной программы</w:t>
      </w:r>
      <w:r w:rsidRPr="00E65017">
        <w:rPr>
          <w:rFonts w:ascii="Times New Roman" w:hAnsi="Times New Roman" w:cs="Times New Roman"/>
          <w:color w:val="000000"/>
          <w:sz w:val="28"/>
          <w:szCs w:val="28"/>
        </w:rPr>
        <w:t xml:space="preserve"> «Охрана окружающей среды в городе Рязани» представлены в таблице:</w:t>
      </w:r>
    </w:p>
    <w:p w:rsidR="00226476" w:rsidRPr="00E65017" w:rsidRDefault="00226476" w:rsidP="00A556CA">
      <w:pPr>
        <w:spacing w:after="0" w:line="240" w:lineRule="auto"/>
        <w:jc w:val="right"/>
        <w:rPr>
          <w:rFonts w:ascii="Times New Roman" w:hAnsi="Times New Roman" w:cs="Times New Roman"/>
          <w:i/>
          <w:color w:val="000000"/>
          <w:sz w:val="24"/>
          <w:szCs w:val="24"/>
        </w:rPr>
      </w:pPr>
      <w:r w:rsidRPr="00E65017">
        <w:rPr>
          <w:rFonts w:ascii="Times New Roman" w:hAnsi="Times New Roman" w:cs="Times New Roman"/>
          <w:i/>
          <w:color w:val="000000"/>
          <w:sz w:val="24"/>
          <w:szCs w:val="24"/>
        </w:rPr>
        <w:t>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019"/>
        <w:gridCol w:w="976"/>
        <w:gridCol w:w="1280"/>
        <w:gridCol w:w="1134"/>
        <w:gridCol w:w="1275"/>
        <w:gridCol w:w="1134"/>
        <w:gridCol w:w="1262"/>
      </w:tblGrid>
      <w:tr w:rsidR="00E73232" w:rsidRPr="00E65017" w:rsidTr="00964EE2">
        <w:trPr>
          <w:trHeight w:val="20"/>
        </w:trPr>
        <w:tc>
          <w:tcPr>
            <w:tcW w:w="1951" w:type="dxa"/>
            <w:vMerge w:val="restart"/>
            <w:shd w:val="clear" w:color="auto" w:fill="auto"/>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Наименование</w:t>
            </w:r>
          </w:p>
        </w:tc>
        <w:tc>
          <w:tcPr>
            <w:tcW w:w="1019" w:type="dxa"/>
            <w:vMerge w:val="restart"/>
            <w:shd w:val="clear" w:color="auto" w:fill="auto"/>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2024 год</w:t>
            </w:r>
          </w:p>
        </w:tc>
        <w:tc>
          <w:tcPr>
            <w:tcW w:w="2256" w:type="dxa"/>
            <w:gridSpan w:val="2"/>
            <w:shd w:val="clear" w:color="auto" w:fill="auto"/>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2025 год</w:t>
            </w:r>
          </w:p>
        </w:tc>
        <w:tc>
          <w:tcPr>
            <w:tcW w:w="2409" w:type="dxa"/>
            <w:gridSpan w:val="2"/>
            <w:shd w:val="clear" w:color="auto" w:fill="auto"/>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2026 год</w:t>
            </w:r>
          </w:p>
        </w:tc>
        <w:tc>
          <w:tcPr>
            <w:tcW w:w="2396" w:type="dxa"/>
            <w:gridSpan w:val="2"/>
            <w:shd w:val="clear" w:color="auto" w:fill="auto"/>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2027 год</w:t>
            </w:r>
          </w:p>
        </w:tc>
      </w:tr>
      <w:tr w:rsidR="00E73232" w:rsidRPr="00E65017" w:rsidTr="00964EE2">
        <w:trPr>
          <w:trHeight w:val="20"/>
        </w:trPr>
        <w:tc>
          <w:tcPr>
            <w:tcW w:w="1951" w:type="dxa"/>
            <w:vMerge/>
            <w:shd w:val="clear" w:color="auto" w:fill="auto"/>
            <w:hideMark/>
          </w:tcPr>
          <w:p w:rsidR="00226476" w:rsidRPr="00964EE2" w:rsidRDefault="00226476" w:rsidP="00497013">
            <w:pPr>
              <w:spacing w:after="0" w:line="252" w:lineRule="auto"/>
              <w:jc w:val="both"/>
              <w:rPr>
                <w:rFonts w:ascii="Times New Roman" w:hAnsi="Times New Roman" w:cs="Times New Roman"/>
                <w:color w:val="000000"/>
                <w:sz w:val="18"/>
                <w:szCs w:val="18"/>
              </w:rPr>
            </w:pPr>
          </w:p>
        </w:tc>
        <w:tc>
          <w:tcPr>
            <w:tcW w:w="1019" w:type="dxa"/>
            <w:vMerge/>
            <w:shd w:val="clear" w:color="auto" w:fill="auto"/>
            <w:hideMark/>
          </w:tcPr>
          <w:p w:rsidR="00226476" w:rsidRPr="00964EE2" w:rsidRDefault="00226476" w:rsidP="00497013">
            <w:pPr>
              <w:spacing w:after="0" w:line="252" w:lineRule="auto"/>
              <w:jc w:val="both"/>
              <w:rPr>
                <w:rFonts w:ascii="Times New Roman" w:hAnsi="Times New Roman" w:cs="Times New Roman"/>
                <w:color w:val="000000"/>
                <w:sz w:val="18"/>
                <w:szCs w:val="18"/>
              </w:rPr>
            </w:pPr>
          </w:p>
        </w:tc>
        <w:tc>
          <w:tcPr>
            <w:tcW w:w="976" w:type="dxa"/>
            <w:shd w:val="clear" w:color="auto" w:fill="auto"/>
            <w:hideMark/>
          </w:tcPr>
          <w:p w:rsidR="00226476" w:rsidRPr="00964EE2" w:rsidRDefault="00226476" w:rsidP="00497013">
            <w:pPr>
              <w:spacing w:after="0" w:line="252"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Проект</w:t>
            </w:r>
          </w:p>
        </w:tc>
        <w:tc>
          <w:tcPr>
            <w:tcW w:w="1280" w:type="dxa"/>
            <w:shd w:val="clear" w:color="auto" w:fill="auto"/>
            <w:hideMark/>
          </w:tcPr>
          <w:p w:rsidR="00226476" w:rsidRPr="00964EE2" w:rsidRDefault="00226476" w:rsidP="00497013">
            <w:pPr>
              <w:spacing w:after="0" w:line="252"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Изменение к предыдущему году, %</w:t>
            </w:r>
          </w:p>
        </w:tc>
        <w:tc>
          <w:tcPr>
            <w:tcW w:w="1134" w:type="dxa"/>
            <w:shd w:val="clear" w:color="auto" w:fill="auto"/>
            <w:hideMark/>
          </w:tcPr>
          <w:p w:rsidR="00226476" w:rsidRPr="00964EE2" w:rsidRDefault="00226476" w:rsidP="00497013">
            <w:pPr>
              <w:spacing w:after="0" w:line="252"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Проект</w:t>
            </w:r>
          </w:p>
        </w:tc>
        <w:tc>
          <w:tcPr>
            <w:tcW w:w="1275" w:type="dxa"/>
            <w:shd w:val="clear" w:color="auto" w:fill="auto"/>
            <w:hideMark/>
          </w:tcPr>
          <w:p w:rsidR="00226476" w:rsidRPr="00964EE2" w:rsidRDefault="00226476" w:rsidP="00497013">
            <w:pPr>
              <w:spacing w:after="0" w:line="252"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 xml:space="preserve">Изменение </w:t>
            </w:r>
          </w:p>
          <w:p w:rsidR="00226476" w:rsidRPr="00964EE2" w:rsidRDefault="00226476" w:rsidP="00497013">
            <w:pPr>
              <w:spacing w:after="0" w:line="252"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к предыдущему году, %</w:t>
            </w:r>
          </w:p>
        </w:tc>
        <w:tc>
          <w:tcPr>
            <w:tcW w:w="1134" w:type="dxa"/>
            <w:shd w:val="clear" w:color="auto" w:fill="auto"/>
            <w:hideMark/>
          </w:tcPr>
          <w:p w:rsidR="00226476" w:rsidRPr="00964EE2" w:rsidRDefault="00226476" w:rsidP="00497013">
            <w:pPr>
              <w:spacing w:after="0" w:line="252"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Проект</w:t>
            </w:r>
          </w:p>
        </w:tc>
        <w:tc>
          <w:tcPr>
            <w:tcW w:w="1262" w:type="dxa"/>
            <w:shd w:val="clear" w:color="auto" w:fill="auto"/>
            <w:hideMark/>
          </w:tcPr>
          <w:p w:rsidR="00226476" w:rsidRPr="00964EE2" w:rsidRDefault="00226476" w:rsidP="00497013">
            <w:pPr>
              <w:spacing w:after="0" w:line="252" w:lineRule="auto"/>
              <w:jc w:val="both"/>
              <w:rPr>
                <w:rFonts w:ascii="Times New Roman" w:hAnsi="Times New Roman" w:cs="Times New Roman"/>
                <w:color w:val="000000"/>
                <w:sz w:val="18"/>
                <w:szCs w:val="18"/>
              </w:rPr>
            </w:pPr>
            <w:r w:rsidRPr="00964EE2">
              <w:rPr>
                <w:rFonts w:ascii="Times New Roman" w:hAnsi="Times New Roman" w:cs="Times New Roman"/>
                <w:color w:val="000000"/>
                <w:sz w:val="18"/>
                <w:szCs w:val="18"/>
              </w:rPr>
              <w:t>Изменение к предыдущему году, %</w:t>
            </w:r>
          </w:p>
        </w:tc>
      </w:tr>
      <w:tr w:rsidR="00E73232" w:rsidRPr="00E65017" w:rsidTr="00964EE2">
        <w:trPr>
          <w:trHeight w:val="20"/>
        </w:trPr>
        <w:tc>
          <w:tcPr>
            <w:tcW w:w="1951" w:type="dxa"/>
            <w:shd w:val="clear" w:color="auto" w:fill="auto"/>
            <w:noWrap/>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1</w:t>
            </w:r>
          </w:p>
        </w:tc>
        <w:tc>
          <w:tcPr>
            <w:tcW w:w="1019" w:type="dxa"/>
            <w:shd w:val="clear" w:color="auto" w:fill="auto"/>
            <w:noWrap/>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2</w:t>
            </w:r>
          </w:p>
        </w:tc>
        <w:tc>
          <w:tcPr>
            <w:tcW w:w="976" w:type="dxa"/>
            <w:shd w:val="clear" w:color="auto" w:fill="auto"/>
            <w:noWrap/>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3</w:t>
            </w:r>
          </w:p>
        </w:tc>
        <w:tc>
          <w:tcPr>
            <w:tcW w:w="1280" w:type="dxa"/>
            <w:shd w:val="clear" w:color="auto" w:fill="auto"/>
            <w:noWrap/>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4=3/2*100</w:t>
            </w:r>
          </w:p>
        </w:tc>
        <w:tc>
          <w:tcPr>
            <w:tcW w:w="1134" w:type="dxa"/>
            <w:shd w:val="clear" w:color="auto" w:fill="auto"/>
            <w:noWrap/>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5</w:t>
            </w:r>
          </w:p>
        </w:tc>
        <w:tc>
          <w:tcPr>
            <w:tcW w:w="1275" w:type="dxa"/>
            <w:shd w:val="clear" w:color="auto" w:fill="auto"/>
            <w:noWrap/>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6=5/3*100</w:t>
            </w:r>
          </w:p>
        </w:tc>
        <w:tc>
          <w:tcPr>
            <w:tcW w:w="1134" w:type="dxa"/>
            <w:shd w:val="clear" w:color="auto" w:fill="auto"/>
            <w:noWrap/>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7</w:t>
            </w:r>
          </w:p>
        </w:tc>
        <w:tc>
          <w:tcPr>
            <w:tcW w:w="1262" w:type="dxa"/>
            <w:shd w:val="clear" w:color="auto" w:fill="auto"/>
            <w:noWrap/>
            <w:vAlign w:val="center"/>
            <w:hideMark/>
          </w:tcPr>
          <w:p w:rsidR="00226476" w:rsidRPr="00964EE2" w:rsidRDefault="00226476" w:rsidP="00497013">
            <w:pPr>
              <w:spacing w:after="0" w:line="252" w:lineRule="auto"/>
              <w:jc w:val="center"/>
              <w:rPr>
                <w:rFonts w:ascii="Times New Roman" w:hAnsi="Times New Roman" w:cs="Times New Roman"/>
                <w:color w:val="000000"/>
                <w:sz w:val="18"/>
                <w:szCs w:val="18"/>
              </w:rPr>
            </w:pPr>
            <w:r w:rsidRPr="00964EE2">
              <w:rPr>
                <w:rFonts w:ascii="Times New Roman" w:hAnsi="Times New Roman" w:cs="Times New Roman"/>
                <w:color w:val="000000"/>
                <w:sz w:val="18"/>
                <w:szCs w:val="18"/>
              </w:rPr>
              <w:t>8=7/5*100</w:t>
            </w:r>
          </w:p>
        </w:tc>
      </w:tr>
      <w:tr w:rsidR="00E73232" w:rsidRPr="00E65017" w:rsidTr="00964EE2">
        <w:trPr>
          <w:trHeight w:val="20"/>
        </w:trPr>
        <w:tc>
          <w:tcPr>
            <w:tcW w:w="1951" w:type="dxa"/>
            <w:shd w:val="clear" w:color="auto" w:fill="auto"/>
            <w:noWrap/>
            <w:hideMark/>
          </w:tcPr>
          <w:p w:rsidR="00226476" w:rsidRPr="00964EE2" w:rsidRDefault="00226476" w:rsidP="00497013">
            <w:pPr>
              <w:spacing w:after="0" w:line="252" w:lineRule="auto"/>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Всего:</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87 406,3</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91 104,4</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104,2</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91 148,0</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100,0</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91 193,2</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color w:val="000000"/>
                <w:sz w:val="18"/>
                <w:szCs w:val="18"/>
              </w:rPr>
            </w:pPr>
            <w:r w:rsidRPr="00964EE2">
              <w:rPr>
                <w:rFonts w:ascii="Times New Roman" w:hAnsi="Times New Roman" w:cs="Times New Roman"/>
                <w:b/>
                <w:bCs/>
                <w:color w:val="000000"/>
                <w:sz w:val="18"/>
                <w:szCs w:val="18"/>
              </w:rPr>
              <w:t>100,0</w:t>
            </w:r>
          </w:p>
        </w:tc>
      </w:tr>
      <w:tr w:rsidR="00E73232" w:rsidRPr="00E65017" w:rsidTr="00964EE2">
        <w:trPr>
          <w:trHeight w:val="20"/>
        </w:trPr>
        <w:tc>
          <w:tcPr>
            <w:tcW w:w="1951" w:type="dxa"/>
            <w:shd w:val="clear" w:color="auto" w:fill="auto"/>
            <w:noWrap/>
            <w:hideMark/>
          </w:tcPr>
          <w:p w:rsidR="00226476" w:rsidRPr="00964EE2" w:rsidRDefault="00226476" w:rsidP="00497013">
            <w:pPr>
              <w:spacing w:after="0" w:line="252" w:lineRule="auto"/>
              <w:rPr>
                <w:rFonts w:ascii="Times New Roman" w:hAnsi="Times New Roman" w:cs="Times New Roman"/>
                <w:color w:val="000000"/>
                <w:sz w:val="18"/>
                <w:szCs w:val="18"/>
              </w:rPr>
            </w:pPr>
            <w:r w:rsidRPr="00964EE2">
              <w:rPr>
                <w:rFonts w:ascii="Times New Roman" w:hAnsi="Times New Roman" w:cs="Times New Roman"/>
                <w:color w:val="000000"/>
                <w:sz w:val="18"/>
                <w:szCs w:val="18"/>
              </w:rPr>
              <w:t>в том числе средства:</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bCs/>
                <w:iCs/>
                <w:color w:val="000000"/>
                <w:sz w:val="18"/>
                <w:szCs w:val="18"/>
              </w:rPr>
            </w:pPr>
            <w:r w:rsidRPr="00964EE2">
              <w:rPr>
                <w:rFonts w:ascii="Times New Roman" w:hAnsi="Times New Roman" w:cs="Times New Roman"/>
                <w:bCs/>
                <w:iCs/>
                <w:color w:val="000000"/>
                <w:sz w:val="18"/>
                <w:szCs w:val="18"/>
              </w:rPr>
              <w:t> </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bCs/>
                <w:iCs/>
                <w:color w:val="000000"/>
                <w:sz w:val="18"/>
                <w:szCs w:val="18"/>
              </w:rPr>
            </w:pPr>
            <w:r w:rsidRPr="00964EE2">
              <w:rPr>
                <w:rFonts w:ascii="Times New Roman" w:hAnsi="Times New Roman" w:cs="Times New Roman"/>
                <w:bCs/>
                <w:iCs/>
                <w:color w:val="000000"/>
                <w:sz w:val="18"/>
                <w:szCs w:val="18"/>
              </w:rPr>
              <w:t> </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bCs/>
                <w:iCs/>
                <w:color w:val="000000"/>
                <w:sz w:val="18"/>
                <w:szCs w:val="18"/>
              </w:rPr>
            </w:pPr>
            <w:r w:rsidRPr="00964EE2">
              <w:rPr>
                <w:rFonts w:ascii="Times New Roman" w:hAnsi="Times New Roman" w:cs="Times New Roman"/>
                <w:bCs/>
                <w:iCs/>
                <w:color w:val="000000"/>
                <w:sz w:val="18"/>
                <w:szCs w:val="18"/>
              </w:rPr>
              <w:t> </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bCs/>
                <w:iCs/>
                <w:color w:val="000000"/>
                <w:sz w:val="18"/>
                <w:szCs w:val="18"/>
              </w:rPr>
            </w:pPr>
            <w:r w:rsidRPr="00964EE2">
              <w:rPr>
                <w:rFonts w:ascii="Times New Roman" w:hAnsi="Times New Roman" w:cs="Times New Roman"/>
                <w:bCs/>
                <w:iCs/>
                <w:color w:val="000000"/>
                <w:sz w:val="18"/>
                <w:szCs w:val="18"/>
              </w:rPr>
              <w:t> </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bCs/>
                <w:iCs/>
                <w:color w:val="000000"/>
                <w:sz w:val="18"/>
                <w:szCs w:val="18"/>
              </w:rPr>
            </w:pPr>
            <w:r w:rsidRPr="00964EE2">
              <w:rPr>
                <w:rFonts w:ascii="Times New Roman" w:hAnsi="Times New Roman" w:cs="Times New Roman"/>
                <w:bCs/>
                <w:iCs/>
                <w:color w:val="000000"/>
                <w:sz w:val="18"/>
                <w:szCs w:val="18"/>
              </w:rPr>
              <w:t> </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bCs/>
                <w:iCs/>
                <w:color w:val="000000"/>
                <w:sz w:val="18"/>
                <w:szCs w:val="18"/>
              </w:rPr>
            </w:pPr>
            <w:r w:rsidRPr="00964EE2">
              <w:rPr>
                <w:rFonts w:ascii="Times New Roman" w:hAnsi="Times New Roman" w:cs="Times New Roman"/>
                <w:bCs/>
                <w:iCs/>
                <w:color w:val="000000"/>
                <w:sz w:val="18"/>
                <w:szCs w:val="18"/>
              </w:rPr>
              <w:t> </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bCs/>
                <w:iCs/>
                <w:color w:val="000000"/>
                <w:sz w:val="18"/>
                <w:szCs w:val="18"/>
              </w:rPr>
            </w:pPr>
            <w:r w:rsidRPr="00964EE2">
              <w:rPr>
                <w:rFonts w:ascii="Times New Roman" w:hAnsi="Times New Roman" w:cs="Times New Roman"/>
                <w:bCs/>
                <w:iCs/>
                <w:color w:val="000000"/>
                <w:sz w:val="18"/>
                <w:szCs w:val="18"/>
              </w:rPr>
              <w:t> </w:t>
            </w:r>
          </w:p>
        </w:tc>
      </w:tr>
      <w:tr w:rsidR="00E73232" w:rsidRPr="00E65017" w:rsidTr="00964EE2">
        <w:trPr>
          <w:trHeight w:val="20"/>
        </w:trPr>
        <w:tc>
          <w:tcPr>
            <w:tcW w:w="1951" w:type="dxa"/>
            <w:shd w:val="clear" w:color="auto" w:fill="auto"/>
            <w:noWrap/>
            <w:hideMark/>
          </w:tcPr>
          <w:p w:rsidR="00226476" w:rsidRPr="00964EE2" w:rsidRDefault="00226476" w:rsidP="00497013">
            <w:pPr>
              <w:spacing w:after="0" w:line="252" w:lineRule="auto"/>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областного бюджета</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20 674,8</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19 548,8</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94,6</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19 548,8</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100,0</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19 548,8</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100,0</w:t>
            </w:r>
          </w:p>
        </w:tc>
      </w:tr>
      <w:tr w:rsidR="00E73232" w:rsidRPr="00E65017" w:rsidTr="00964EE2">
        <w:trPr>
          <w:trHeight w:val="20"/>
        </w:trPr>
        <w:tc>
          <w:tcPr>
            <w:tcW w:w="1951" w:type="dxa"/>
            <w:shd w:val="clear" w:color="auto" w:fill="auto"/>
            <w:noWrap/>
            <w:hideMark/>
          </w:tcPr>
          <w:p w:rsidR="00226476" w:rsidRPr="00964EE2" w:rsidRDefault="00226476" w:rsidP="00497013">
            <w:pPr>
              <w:spacing w:after="0" w:line="252" w:lineRule="auto"/>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городского бюджета</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66 731,5</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71 555,6</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107,2</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71 599,2</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100,1</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71 644,4</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b/>
                <w:bCs/>
                <w:iCs/>
                <w:color w:val="000000"/>
                <w:sz w:val="18"/>
                <w:szCs w:val="18"/>
              </w:rPr>
            </w:pPr>
            <w:r w:rsidRPr="00964EE2">
              <w:rPr>
                <w:rFonts w:ascii="Times New Roman" w:hAnsi="Times New Roman" w:cs="Times New Roman"/>
                <w:b/>
                <w:bCs/>
                <w:iCs/>
                <w:color w:val="000000"/>
                <w:sz w:val="18"/>
                <w:szCs w:val="18"/>
              </w:rPr>
              <w:t>100,1</w:t>
            </w:r>
          </w:p>
        </w:tc>
      </w:tr>
      <w:tr w:rsidR="00E73232" w:rsidRPr="00E65017" w:rsidTr="00964EE2">
        <w:trPr>
          <w:trHeight w:val="20"/>
        </w:trPr>
        <w:tc>
          <w:tcPr>
            <w:tcW w:w="1951" w:type="dxa"/>
            <w:shd w:val="clear" w:color="auto" w:fill="auto"/>
            <w:hideMark/>
          </w:tcPr>
          <w:p w:rsidR="00226476" w:rsidRPr="00964EE2" w:rsidRDefault="00226476" w:rsidP="00497013">
            <w:pPr>
              <w:spacing w:after="0" w:line="252" w:lineRule="auto"/>
              <w:rPr>
                <w:rFonts w:ascii="Times New Roman" w:hAnsi="Times New Roman" w:cs="Times New Roman"/>
                <w:color w:val="000000"/>
                <w:sz w:val="18"/>
                <w:szCs w:val="18"/>
              </w:rPr>
            </w:pPr>
            <w:r w:rsidRPr="00964EE2">
              <w:rPr>
                <w:rFonts w:ascii="Times New Roman" w:hAnsi="Times New Roman" w:cs="Times New Roman"/>
                <w:color w:val="000000"/>
                <w:sz w:val="18"/>
                <w:szCs w:val="18"/>
              </w:rPr>
              <w:lastRenderedPageBreak/>
              <w:t xml:space="preserve">Организация мероприятий по реабилитации природного ландшафта города Рязани, в том числе занятого водными объектами   </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66 007,5</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70 890,4</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107,4</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70 903,5</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100,0</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70 917,1</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100,0</w:t>
            </w:r>
          </w:p>
        </w:tc>
      </w:tr>
      <w:tr w:rsidR="00E73232" w:rsidRPr="00E65017" w:rsidTr="00964EE2">
        <w:trPr>
          <w:trHeight w:val="20"/>
        </w:trPr>
        <w:tc>
          <w:tcPr>
            <w:tcW w:w="1951" w:type="dxa"/>
            <w:shd w:val="clear" w:color="auto" w:fill="auto"/>
            <w:hideMark/>
          </w:tcPr>
          <w:p w:rsidR="00226476" w:rsidRPr="00964EE2" w:rsidRDefault="00226476" w:rsidP="00497013">
            <w:pPr>
              <w:spacing w:after="0" w:line="252" w:lineRule="auto"/>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в том числе средства:</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r>
      <w:tr w:rsidR="00E73232" w:rsidRPr="00E65017" w:rsidTr="00964EE2">
        <w:trPr>
          <w:trHeight w:val="20"/>
        </w:trPr>
        <w:tc>
          <w:tcPr>
            <w:tcW w:w="1951" w:type="dxa"/>
            <w:shd w:val="clear" w:color="auto" w:fill="auto"/>
            <w:noWrap/>
            <w:hideMark/>
          </w:tcPr>
          <w:p w:rsidR="00226476" w:rsidRPr="00964EE2" w:rsidRDefault="00226476" w:rsidP="00497013">
            <w:pPr>
              <w:spacing w:after="0" w:line="252" w:lineRule="auto"/>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городского бюджета</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66 007,5</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70 890,4</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107,4</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70 903,5</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100,0</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70 917,1</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100,0</w:t>
            </w:r>
          </w:p>
        </w:tc>
      </w:tr>
      <w:tr w:rsidR="00E73232" w:rsidRPr="00E65017" w:rsidTr="00964EE2">
        <w:trPr>
          <w:trHeight w:val="20"/>
        </w:trPr>
        <w:tc>
          <w:tcPr>
            <w:tcW w:w="1951" w:type="dxa"/>
            <w:shd w:val="clear" w:color="auto" w:fill="auto"/>
            <w:hideMark/>
          </w:tcPr>
          <w:p w:rsidR="00226476" w:rsidRPr="00964EE2" w:rsidRDefault="00226476" w:rsidP="00497013">
            <w:pPr>
              <w:spacing w:after="0" w:line="252" w:lineRule="auto"/>
              <w:rPr>
                <w:rFonts w:ascii="Times New Roman" w:hAnsi="Times New Roman" w:cs="Times New Roman"/>
                <w:color w:val="000000"/>
                <w:sz w:val="18"/>
                <w:szCs w:val="18"/>
              </w:rPr>
            </w:pPr>
            <w:r w:rsidRPr="00964EE2">
              <w:rPr>
                <w:rFonts w:ascii="Times New Roman" w:hAnsi="Times New Roman" w:cs="Times New Roman"/>
                <w:color w:val="000000"/>
                <w:sz w:val="18"/>
                <w:szCs w:val="18"/>
              </w:rPr>
              <w:t>Организация и проведение экологических мероприятий, направленных на повышение уровня образования, воспитания, информированности населения</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514,8</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442,1</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85,9</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463,6</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104,9</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485,9</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104,8</w:t>
            </w:r>
          </w:p>
        </w:tc>
      </w:tr>
      <w:tr w:rsidR="00E73232" w:rsidRPr="00E65017" w:rsidTr="00964EE2">
        <w:trPr>
          <w:trHeight w:val="20"/>
        </w:trPr>
        <w:tc>
          <w:tcPr>
            <w:tcW w:w="1951" w:type="dxa"/>
            <w:shd w:val="clear" w:color="auto" w:fill="auto"/>
            <w:hideMark/>
          </w:tcPr>
          <w:p w:rsidR="00226476" w:rsidRPr="00964EE2" w:rsidRDefault="00226476" w:rsidP="00497013">
            <w:pPr>
              <w:spacing w:after="0" w:line="252" w:lineRule="auto"/>
              <w:rPr>
                <w:rFonts w:ascii="Times New Roman" w:hAnsi="Times New Roman" w:cs="Times New Roman"/>
                <w:color w:val="000000"/>
                <w:sz w:val="18"/>
                <w:szCs w:val="18"/>
              </w:rPr>
            </w:pPr>
            <w:r w:rsidRPr="00964EE2">
              <w:rPr>
                <w:rFonts w:ascii="Times New Roman" w:hAnsi="Times New Roman" w:cs="Times New Roman"/>
                <w:color w:val="000000"/>
                <w:sz w:val="18"/>
                <w:szCs w:val="18"/>
              </w:rPr>
              <w:t xml:space="preserve">Формирование земельных участков под массивы зеленых насаждений   </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33,1</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40,0</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120,8</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41,6</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104,0</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43,3</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104,1</w:t>
            </w:r>
          </w:p>
        </w:tc>
      </w:tr>
      <w:tr w:rsidR="00E73232" w:rsidRPr="00E65017" w:rsidTr="00964EE2">
        <w:trPr>
          <w:trHeight w:val="20"/>
        </w:trPr>
        <w:tc>
          <w:tcPr>
            <w:tcW w:w="1951" w:type="dxa"/>
            <w:shd w:val="clear" w:color="auto" w:fill="auto"/>
            <w:hideMark/>
          </w:tcPr>
          <w:p w:rsidR="00226476" w:rsidRPr="00964EE2" w:rsidRDefault="00226476" w:rsidP="00497013">
            <w:pPr>
              <w:spacing w:after="0" w:line="252" w:lineRule="auto"/>
              <w:rPr>
                <w:rFonts w:ascii="Times New Roman" w:hAnsi="Times New Roman" w:cs="Times New Roman"/>
                <w:color w:val="000000"/>
                <w:sz w:val="18"/>
                <w:szCs w:val="18"/>
              </w:rPr>
            </w:pPr>
            <w:r w:rsidRPr="00964EE2">
              <w:rPr>
                <w:rFonts w:ascii="Times New Roman" w:hAnsi="Times New Roman" w:cs="Times New Roman"/>
                <w:color w:val="000000"/>
                <w:sz w:val="18"/>
                <w:szCs w:val="18"/>
              </w:rPr>
              <w:t xml:space="preserve">Организация мероприятий по гуманному обращению с животными без владельцев, обитающими на территории города Рязани   </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20 850,9</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19 731,9</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94,6</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19 739,3</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100,0</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19 746,9</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100,0</w:t>
            </w:r>
          </w:p>
        </w:tc>
      </w:tr>
      <w:tr w:rsidR="00E73232" w:rsidRPr="00E65017" w:rsidTr="00964EE2">
        <w:trPr>
          <w:trHeight w:val="20"/>
        </w:trPr>
        <w:tc>
          <w:tcPr>
            <w:tcW w:w="1951" w:type="dxa"/>
            <w:shd w:val="clear" w:color="auto" w:fill="auto"/>
            <w:hideMark/>
          </w:tcPr>
          <w:p w:rsidR="00226476" w:rsidRPr="00964EE2" w:rsidRDefault="00226476" w:rsidP="00497013">
            <w:pPr>
              <w:spacing w:after="0" w:line="252" w:lineRule="auto"/>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в том числе средства:</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color w:val="000000"/>
                <w:sz w:val="18"/>
                <w:szCs w:val="18"/>
              </w:rPr>
            </w:pPr>
            <w:r w:rsidRPr="00964EE2">
              <w:rPr>
                <w:rFonts w:ascii="Times New Roman" w:hAnsi="Times New Roman" w:cs="Times New Roman"/>
                <w:color w:val="000000"/>
                <w:sz w:val="18"/>
                <w:szCs w:val="18"/>
              </w:rPr>
              <w:t> </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bCs/>
                <w:color w:val="000000"/>
                <w:sz w:val="18"/>
                <w:szCs w:val="18"/>
              </w:rPr>
            </w:pPr>
            <w:r w:rsidRPr="00964EE2">
              <w:rPr>
                <w:rFonts w:ascii="Times New Roman" w:hAnsi="Times New Roman" w:cs="Times New Roman"/>
                <w:bCs/>
                <w:color w:val="000000"/>
                <w:sz w:val="18"/>
                <w:szCs w:val="18"/>
              </w:rPr>
              <w:t> </w:t>
            </w:r>
          </w:p>
        </w:tc>
      </w:tr>
      <w:tr w:rsidR="00E73232" w:rsidRPr="00E65017" w:rsidTr="00964EE2">
        <w:trPr>
          <w:trHeight w:val="20"/>
        </w:trPr>
        <w:tc>
          <w:tcPr>
            <w:tcW w:w="1951" w:type="dxa"/>
            <w:shd w:val="clear" w:color="auto" w:fill="auto"/>
            <w:hideMark/>
          </w:tcPr>
          <w:p w:rsidR="00226476" w:rsidRPr="00964EE2" w:rsidRDefault="00226476" w:rsidP="00497013">
            <w:pPr>
              <w:spacing w:after="0" w:line="252" w:lineRule="auto"/>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областного бюджета</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20 674,8</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19 548,8</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94,6</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19 548,8</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100,0</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19 548,8</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100,0</w:t>
            </w:r>
          </w:p>
        </w:tc>
      </w:tr>
      <w:tr w:rsidR="00E73232" w:rsidRPr="00E65017" w:rsidTr="00964EE2">
        <w:trPr>
          <w:trHeight w:val="20"/>
        </w:trPr>
        <w:tc>
          <w:tcPr>
            <w:tcW w:w="1951" w:type="dxa"/>
            <w:shd w:val="clear" w:color="auto" w:fill="auto"/>
            <w:noWrap/>
            <w:hideMark/>
          </w:tcPr>
          <w:p w:rsidR="00226476" w:rsidRPr="00964EE2" w:rsidRDefault="00226476" w:rsidP="00497013">
            <w:pPr>
              <w:spacing w:after="0" w:line="252" w:lineRule="auto"/>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городского бюджета</w:t>
            </w:r>
          </w:p>
        </w:tc>
        <w:tc>
          <w:tcPr>
            <w:tcW w:w="1019"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176,1</w:t>
            </w:r>
          </w:p>
        </w:tc>
        <w:tc>
          <w:tcPr>
            <w:tcW w:w="976"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183,1</w:t>
            </w:r>
          </w:p>
        </w:tc>
        <w:tc>
          <w:tcPr>
            <w:tcW w:w="1280"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104,0</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190,5</w:t>
            </w:r>
          </w:p>
        </w:tc>
        <w:tc>
          <w:tcPr>
            <w:tcW w:w="1275"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104,0</w:t>
            </w:r>
          </w:p>
        </w:tc>
        <w:tc>
          <w:tcPr>
            <w:tcW w:w="1134"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198,1</w:t>
            </w:r>
          </w:p>
        </w:tc>
        <w:tc>
          <w:tcPr>
            <w:tcW w:w="1262" w:type="dxa"/>
            <w:shd w:val="clear" w:color="auto" w:fill="auto"/>
            <w:noWrap/>
            <w:hideMark/>
          </w:tcPr>
          <w:p w:rsidR="00226476" w:rsidRPr="00964EE2" w:rsidRDefault="00226476" w:rsidP="00497013">
            <w:pPr>
              <w:spacing w:after="0" w:line="252" w:lineRule="auto"/>
              <w:jc w:val="right"/>
              <w:rPr>
                <w:rFonts w:ascii="Times New Roman" w:hAnsi="Times New Roman" w:cs="Times New Roman"/>
                <w:iCs/>
                <w:color w:val="000000"/>
                <w:sz w:val="18"/>
                <w:szCs w:val="18"/>
              </w:rPr>
            </w:pPr>
            <w:r w:rsidRPr="00964EE2">
              <w:rPr>
                <w:rFonts w:ascii="Times New Roman" w:hAnsi="Times New Roman" w:cs="Times New Roman"/>
                <w:iCs/>
                <w:color w:val="000000"/>
                <w:sz w:val="18"/>
                <w:szCs w:val="18"/>
              </w:rPr>
              <w:t>104,0</w:t>
            </w:r>
          </w:p>
        </w:tc>
      </w:tr>
    </w:tbl>
    <w:p w:rsidR="00226476" w:rsidRPr="00E65017" w:rsidRDefault="00226476"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4"/>
          <w:szCs w:val="24"/>
        </w:rPr>
        <w:t>* Показатели сводной бюджетной росписи по состоянию на 01.10.2024 года.</w:t>
      </w:r>
    </w:p>
    <w:p w:rsidR="00226476" w:rsidRPr="00E65017" w:rsidRDefault="00226476" w:rsidP="00A556CA">
      <w:pPr>
        <w:spacing w:after="0" w:line="240" w:lineRule="auto"/>
        <w:ind w:firstLine="709"/>
        <w:jc w:val="both"/>
        <w:rPr>
          <w:rFonts w:ascii="Times New Roman" w:hAnsi="Times New Roman" w:cs="Times New Roman"/>
          <w:color w:val="000000"/>
          <w:sz w:val="24"/>
          <w:szCs w:val="24"/>
        </w:rPr>
      </w:pPr>
    </w:p>
    <w:p w:rsidR="00226476" w:rsidRPr="00E65017" w:rsidRDefault="00226476" w:rsidP="00497013">
      <w:pPr>
        <w:spacing w:after="0" w:line="264"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Бюджетные ассигнования на реализацию муниципальной программы «Охрана окружающей среды в городе Рязани» в 2025 году составят 91 104,4</w:t>
      </w:r>
      <w:r w:rsidR="00497013">
        <w:rPr>
          <w:rFonts w:ascii="Times New Roman" w:hAnsi="Times New Roman" w:cs="Times New Roman"/>
          <w:sz w:val="28"/>
          <w:szCs w:val="24"/>
        </w:rPr>
        <w:t> </w:t>
      </w:r>
      <w:r w:rsidRPr="00E65017">
        <w:rPr>
          <w:rFonts w:ascii="Times New Roman" w:hAnsi="Times New Roman" w:cs="Times New Roman"/>
          <w:sz w:val="28"/>
          <w:szCs w:val="24"/>
        </w:rPr>
        <w:t>тыс. рублей, в 2026 году – 91 148,0 тыс. рублей, 2027 году – 91 193,2 тыс. рублей.</w:t>
      </w:r>
    </w:p>
    <w:p w:rsidR="00226476" w:rsidRPr="00E65017" w:rsidRDefault="00226476" w:rsidP="00497013">
      <w:pPr>
        <w:spacing w:after="0" w:line="264" w:lineRule="auto"/>
        <w:ind w:firstLine="709"/>
        <w:jc w:val="both"/>
        <w:rPr>
          <w:rFonts w:ascii="Times New Roman" w:hAnsi="Times New Roman" w:cs="Times New Roman"/>
          <w:sz w:val="28"/>
          <w:szCs w:val="20"/>
        </w:rPr>
      </w:pPr>
      <w:r w:rsidRPr="00E65017">
        <w:rPr>
          <w:rFonts w:ascii="Times New Roman" w:hAnsi="Times New Roman" w:cs="Times New Roman"/>
          <w:sz w:val="28"/>
          <w:szCs w:val="24"/>
        </w:rPr>
        <w:t>Предусмотренные в проекте бюджета на 2025 год объемы бюджетных ассигнований по сравнению с уточненным планом на 2024 год увеличены на 3</w:t>
      </w:r>
      <w:r w:rsidR="00BA290B">
        <w:rPr>
          <w:rFonts w:ascii="Times New Roman" w:hAnsi="Times New Roman" w:cs="Times New Roman"/>
          <w:sz w:val="28"/>
          <w:szCs w:val="24"/>
        </w:rPr>
        <w:t> </w:t>
      </w:r>
      <w:r w:rsidRPr="00E65017">
        <w:rPr>
          <w:rFonts w:ascii="Times New Roman" w:hAnsi="Times New Roman" w:cs="Times New Roman"/>
          <w:sz w:val="28"/>
          <w:szCs w:val="24"/>
        </w:rPr>
        <w:t>698,1 тыс. рублей, в 2026 году по сравнению с 2025 годом увеличены на 43,6</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тыс. рублей, в 2027 году по сравнению с 2026 годом увеличены на 45,2 тыс. рублей. </w:t>
      </w:r>
      <w:r w:rsidRPr="00E65017">
        <w:rPr>
          <w:rFonts w:ascii="Times New Roman" w:hAnsi="Times New Roman" w:cs="Times New Roman"/>
          <w:sz w:val="28"/>
          <w:szCs w:val="20"/>
        </w:rPr>
        <w:t>Формирование объемов программы осуществлено с применением общих подходов к планированию расходов бюджета на финансовое обеспечение программных мероприятий. На изменение расходов в 2025 году повлияло увеличение расходов на организацию мероприятий по реабилитации природного ландшафта города Рязани, в том числе занятого водными объектами</w:t>
      </w:r>
      <w:r w:rsidR="00C636CD" w:rsidRPr="00E65017">
        <w:rPr>
          <w:rFonts w:ascii="Times New Roman" w:hAnsi="Times New Roman" w:cs="Times New Roman"/>
          <w:sz w:val="28"/>
          <w:szCs w:val="20"/>
        </w:rPr>
        <w:t>,</w:t>
      </w:r>
      <w:r w:rsidRPr="00E65017">
        <w:rPr>
          <w:rFonts w:ascii="Times New Roman" w:hAnsi="Times New Roman" w:cs="Times New Roman"/>
          <w:sz w:val="28"/>
          <w:szCs w:val="20"/>
        </w:rPr>
        <w:t xml:space="preserve"> в рамках плана мероприятий, указанных в пункте 1 статьи 16.6, пункте 1 статьи 75.1 и</w:t>
      </w:r>
      <w:r w:rsidR="00497013">
        <w:rPr>
          <w:rFonts w:ascii="Times New Roman" w:hAnsi="Times New Roman" w:cs="Times New Roman"/>
          <w:sz w:val="28"/>
          <w:szCs w:val="20"/>
        </w:rPr>
        <w:t> </w:t>
      </w:r>
      <w:r w:rsidRPr="00E65017">
        <w:rPr>
          <w:rFonts w:ascii="Times New Roman" w:hAnsi="Times New Roman" w:cs="Times New Roman"/>
          <w:sz w:val="28"/>
          <w:szCs w:val="20"/>
        </w:rPr>
        <w:t>пункте 1 статьи 78.2 Федерального закона «Об охране окружающей среды» субъекта Российской Федерации.</w:t>
      </w:r>
    </w:p>
    <w:p w:rsidR="00226476" w:rsidRPr="00E65017" w:rsidRDefault="00226476" w:rsidP="00A556CA">
      <w:pPr>
        <w:spacing w:after="0" w:line="240" w:lineRule="auto"/>
        <w:ind w:firstLine="709"/>
        <w:jc w:val="both"/>
        <w:rPr>
          <w:rFonts w:ascii="Times New Roman" w:hAnsi="Times New Roman" w:cs="Times New Roman"/>
          <w:sz w:val="28"/>
          <w:szCs w:val="20"/>
        </w:rPr>
      </w:pPr>
    </w:p>
    <w:p w:rsidR="00553C69" w:rsidRPr="00E65017" w:rsidRDefault="00553C69" w:rsidP="00A556CA">
      <w:pPr>
        <w:spacing w:after="0" w:line="240" w:lineRule="auto"/>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lastRenderedPageBreak/>
        <w:t>Муниципальная программа «Жилище»</w:t>
      </w:r>
    </w:p>
    <w:p w:rsidR="002B3193" w:rsidRPr="00E65017" w:rsidRDefault="002B3193" w:rsidP="00A556CA">
      <w:pPr>
        <w:spacing w:after="0" w:line="240" w:lineRule="auto"/>
        <w:jc w:val="center"/>
        <w:rPr>
          <w:rFonts w:ascii="Times New Roman" w:hAnsi="Times New Roman" w:cs="Times New Roman"/>
          <w:b/>
          <w:color w:val="000000"/>
          <w:sz w:val="28"/>
          <w:szCs w:val="28"/>
        </w:rPr>
      </w:pPr>
    </w:p>
    <w:p w:rsidR="00AC3DAD" w:rsidRPr="00E65017" w:rsidRDefault="00AC3DAD" w:rsidP="00A556CA">
      <w:pPr>
        <w:spacing w:after="0" w:line="240" w:lineRule="auto"/>
        <w:ind w:firstLine="709"/>
        <w:jc w:val="both"/>
        <w:rPr>
          <w:rFonts w:ascii="Times New Roman" w:hAnsi="Times New Roman" w:cs="Times New Roman"/>
          <w:color w:val="000000"/>
          <w:sz w:val="28"/>
          <w:szCs w:val="24"/>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color w:val="000000"/>
          <w:sz w:val="28"/>
          <w:szCs w:val="24"/>
        </w:rPr>
        <w:t>на реализацию муниципальной программы «Жилище» представлены в таблице:</w:t>
      </w:r>
    </w:p>
    <w:p w:rsidR="00AC3DAD" w:rsidRPr="00E65017" w:rsidRDefault="00AC3DAD" w:rsidP="00A556CA">
      <w:pPr>
        <w:spacing w:after="0" w:line="240" w:lineRule="auto"/>
        <w:jc w:val="right"/>
        <w:rPr>
          <w:rFonts w:ascii="Times New Roman" w:hAnsi="Times New Roman" w:cs="Times New Roman"/>
          <w:i/>
          <w:color w:val="000000"/>
          <w:sz w:val="24"/>
          <w:szCs w:val="24"/>
        </w:rPr>
      </w:pPr>
      <w:r w:rsidRPr="00E65017">
        <w:rPr>
          <w:rFonts w:ascii="Times New Roman" w:hAnsi="Times New Roman" w:cs="Times New Roman"/>
          <w:i/>
          <w:color w:val="000000"/>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936"/>
        <w:gridCol w:w="936"/>
        <w:gridCol w:w="1299"/>
        <w:gridCol w:w="936"/>
        <w:gridCol w:w="1299"/>
        <w:gridCol w:w="937"/>
        <w:gridCol w:w="1299"/>
      </w:tblGrid>
      <w:tr w:rsidR="00E73232" w:rsidRPr="00E65017" w:rsidTr="00964EE2">
        <w:trPr>
          <w:trHeight w:val="20"/>
        </w:trPr>
        <w:tc>
          <w:tcPr>
            <w:tcW w:w="1231" w:type="pct"/>
            <w:vMerge w:val="restar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Наименование</w:t>
            </w:r>
          </w:p>
        </w:tc>
        <w:tc>
          <w:tcPr>
            <w:tcW w:w="462" w:type="pct"/>
            <w:vMerge w:val="restar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2024 год</w:t>
            </w:r>
          </w:p>
        </w:tc>
        <w:tc>
          <w:tcPr>
            <w:tcW w:w="1102" w:type="pct"/>
            <w:gridSpan w:val="2"/>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2025 год</w:t>
            </w:r>
          </w:p>
        </w:tc>
        <w:tc>
          <w:tcPr>
            <w:tcW w:w="1102" w:type="pct"/>
            <w:gridSpan w:val="2"/>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2026 год</w:t>
            </w:r>
          </w:p>
        </w:tc>
        <w:tc>
          <w:tcPr>
            <w:tcW w:w="1102" w:type="pct"/>
            <w:gridSpan w:val="2"/>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2027 год</w:t>
            </w:r>
          </w:p>
        </w:tc>
      </w:tr>
      <w:tr w:rsidR="00E73232" w:rsidRPr="00E65017" w:rsidTr="00964EE2">
        <w:trPr>
          <w:trHeight w:val="20"/>
        </w:trPr>
        <w:tc>
          <w:tcPr>
            <w:tcW w:w="1231" w:type="pct"/>
            <w:vMerge/>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p>
        </w:tc>
        <w:tc>
          <w:tcPr>
            <w:tcW w:w="462" w:type="pct"/>
            <w:vMerge/>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p>
        </w:tc>
        <w:tc>
          <w:tcPr>
            <w:tcW w:w="462"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Проект</w:t>
            </w:r>
          </w:p>
        </w:tc>
        <w:tc>
          <w:tcPr>
            <w:tcW w:w="641"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Изменение к предыдущему году</w:t>
            </w:r>
          </w:p>
        </w:tc>
        <w:tc>
          <w:tcPr>
            <w:tcW w:w="462"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Проект</w:t>
            </w:r>
          </w:p>
        </w:tc>
        <w:tc>
          <w:tcPr>
            <w:tcW w:w="641"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Изменение к предыдущему году</w:t>
            </w:r>
          </w:p>
        </w:tc>
        <w:tc>
          <w:tcPr>
            <w:tcW w:w="462"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Проект</w:t>
            </w:r>
          </w:p>
        </w:tc>
        <w:tc>
          <w:tcPr>
            <w:tcW w:w="641"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Изменение к предыдущему году</w:t>
            </w:r>
          </w:p>
        </w:tc>
      </w:tr>
      <w:tr w:rsidR="00E73232" w:rsidRPr="00E65017" w:rsidTr="00964EE2">
        <w:trPr>
          <w:trHeight w:val="20"/>
        </w:trPr>
        <w:tc>
          <w:tcPr>
            <w:tcW w:w="1231"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6"/>
                <w:szCs w:val="18"/>
              </w:rPr>
            </w:pPr>
            <w:r w:rsidRPr="00964EE2">
              <w:rPr>
                <w:rFonts w:ascii="Times New Roman" w:hAnsi="Times New Roman" w:cs="Times New Roman"/>
                <w:sz w:val="16"/>
                <w:szCs w:val="18"/>
              </w:rPr>
              <w:t>1</w:t>
            </w:r>
          </w:p>
        </w:tc>
        <w:tc>
          <w:tcPr>
            <w:tcW w:w="462"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6"/>
                <w:szCs w:val="18"/>
              </w:rPr>
            </w:pPr>
            <w:r w:rsidRPr="00964EE2">
              <w:rPr>
                <w:rFonts w:ascii="Times New Roman" w:hAnsi="Times New Roman" w:cs="Times New Roman"/>
                <w:sz w:val="16"/>
                <w:szCs w:val="18"/>
              </w:rPr>
              <w:t>2</w:t>
            </w:r>
          </w:p>
        </w:tc>
        <w:tc>
          <w:tcPr>
            <w:tcW w:w="462"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6"/>
                <w:szCs w:val="18"/>
              </w:rPr>
            </w:pPr>
            <w:r w:rsidRPr="00964EE2">
              <w:rPr>
                <w:rFonts w:ascii="Times New Roman" w:hAnsi="Times New Roman" w:cs="Times New Roman"/>
                <w:sz w:val="16"/>
                <w:szCs w:val="18"/>
              </w:rPr>
              <w:t>3</w:t>
            </w:r>
          </w:p>
        </w:tc>
        <w:tc>
          <w:tcPr>
            <w:tcW w:w="641"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6"/>
                <w:szCs w:val="18"/>
              </w:rPr>
            </w:pPr>
            <w:r w:rsidRPr="00964EE2">
              <w:rPr>
                <w:rFonts w:ascii="Times New Roman" w:hAnsi="Times New Roman" w:cs="Times New Roman"/>
                <w:sz w:val="16"/>
                <w:szCs w:val="18"/>
              </w:rPr>
              <w:t>4=3/2*100</w:t>
            </w:r>
          </w:p>
        </w:tc>
        <w:tc>
          <w:tcPr>
            <w:tcW w:w="462"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6"/>
                <w:szCs w:val="18"/>
              </w:rPr>
            </w:pPr>
            <w:r w:rsidRPr="00964EE2">
              <w:rPr>
                <w:rFonts w:ascii="Times New Roman" w:hAnsi="Times New Roman" w:cs="Times New Roman"/>
                <w:sz w:val="16"/>
                <w:szCs w:val="18"/>
              </w:rPr>
              <w:t>5</w:t>
            </w:r>
          </w:p>
        </w:tc>
        <w:tc>
          <w:tcPr>
            <w:tcW w:w="641"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6"/>
                <w:szCs w:val="18"/>
              </w:rPr>
            </w:pPr>
            <w:r w:rsidRPr="00964EE2">
              <w:rPr>
                <w:rFonts w:ascii="Times New Roman" w:hAnsi="Times New Roman" w:cs="Times New Roman"/>
                <w:sz w:val="16"/>
                <w:szCs w:val="18"/>
              </w:rPr>
              <w:t>6=5/3*100</w:t>
            </w:r>
          </w:p>
        </w:tc>
        <w:tc>
          <w:tcPr>
            <w:tcW w:w="462"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6"/>
                <w:szCs w:val="18"/>
              </w:rPr>
            </w:pPr>
            <w:r w:rsidRPr="00964EE2">
              <w:rPr>
                <w:rFonts w:ascii="Times New Roman" w:hAnsi="Times New Roman" w:cs="Times New Roman"/>
                <w:sz w:val="16"/>
                <w:szCs w:val="18"/>
              </w:rPr>
              <w:t>7</w:t>
            </w:r>
          </w:p>
        </w:tc>
        <w:tc>
          <w:tcPr>
            <w:tcW w:w="641" w:type="pct"/>
            <w:shd w:val="clear" w:color="auto" w:fill="auto"/>
            <w:vAlign w:val="center"/>
            <w:hideMark/>
          </w:tcPr>
          <w:p w:rsidR="00AB7BEA" w:rsidRPr="00964EE2" w:rsidRDefault="00AB7BEA" w:rsidP="00964EE2">
            <w:pPr>
              <w:spacing w:after="0" w:line="240" w:lineRule="auto"/>
              <w:jc w:val="center"/>
              <w:rPr>
                <w:rFonts w:ascii="Times New Roman" w:hAnsi="Times New Roman" w:cs="Times New Roman"/>
                <w:sz w:val="16"/>
                <w:szCs w:val="18"/>
              </w:rPr>
            </w:pPr>
            <w:r w:rsidRPr="00964EE2">
              <w:rPr>
                <w:rFonts w:ascii="Times New Roman" w:hAnsi="Times New Roman" w:cs="Times New Roman"/>
                <w:sz w:val="16"/>
                <w:szCs w:val="18"/>
              </w:rPr>
              <w:t>8=7/5*100</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rPr>
                <w:rFonts w:ascii="Times New Roman" w:hAnsi="Times New Roman" w:cs="Times New Roman"/>
                <w:b/>
                <w:bCs/>
                <w:sz w:val="18"/>
                <w:szCs w:val="18"/>
              </w:rPr>
            </w:pPr>
            <w:r w:rsidRPr="00964EE2">
              <w:rPr>
                <w:rFonts w:ascii="Times New Roman" w:hAnsi="Times New Roman" w:cs="Times New Roman"/>
                <w:b/>
                <w:bCs/>
                <w:sz w:val="18"/>
                <w:szCs w:val="18"/>
              </w:rPr>
              <w:t>Всего:</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247 908,8</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149 535,6</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60,3</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137 907,3</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92,2</w:t>
            </w:r>
          </w:p>
        </w:tc>
        <w:tc>
          <w:tcPr>
            <w:tcW w:w="462" w:type="pct"/>
            <w:shd w:val="clear" w:color="auto" w:fill="auto"/>
            <w:noWrap/>
            <w:vAlign w:val="center"/>
            <w:hideMark/>
          </w:tcPr>
          <w:p w:rsidR="00AB7BEA" w:rsidRPr="00964EE2" w:rsidRDefault="00A323C9"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117 159,8</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85,0</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rPr>
                <w:rFonts w:ascii="Times New Roman" w:hAnsi="Times New Roman" w:cs="Times New Roman"/>
                <w:sz w:val="18"/>
                <w:szCs w:val="18"/>
              </w:rPr>
            </w:pPr>
            <w:r w:rsidRPr="00964EE2">
              <w:rPr>
                <w:rFonts w:ascii="Times New Roman" w:hAnsi="Times New Roman" w:cs="Times New Roman"/>
                <w:sz w:val="18"/>
                <w:szCs w:val="18"/>
              </w:rPr>
              <w:t>в том числе средства: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федерального бюджета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7 886,0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0,0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 </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областного бюджета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137 429,9</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4 951,5</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3,6</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0,0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 </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городского бюджета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102 592,9</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144 584,1</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140,9</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137 907,3</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95,4</w:t>
            </w:r>
          </w:p>
        </w:tc>
        <w:tc>
          <w:tcPr>
            <w:tcW w:w="462" w:type="pct"/>
            <w:shd w:val="clear" w:color="auto" w:fill="auto"/>
            <w:noWrap/>
            <w:vAlign w:val="center"/>
            <w:hideMark/>
          </w:tcPr>
          <w:p w:rsidR="00AB7BEA" w:rsidRPr="00964EE2" w:rsidRDefault="00A323C9"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117 159,8</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85,0</w:t>
            </w:r>
          </w:p>
        </w:tc>
      </w:tr>
      <w:tr w:rsidR="00E73232" w:rsidRPr="00E65017" w:rsidTr="00964EE2">
        <w:trPr>
          <w:trHeight w:val="20"/>
        </w:trPr>
        <w:tc>
          <w:tcPr>
            <w:tcW w:w="1231" w:type="pct"/>
            <w:shd w:val="clear" w:color="auto" w:fill="auto"/>
            <w:vAlign w:val="center"/>
            <w:hideMark/>
          </w:tcPr>
          <w:p w:rsidR="00AB7BEA" w:rsidRPr="00964EE2" w:rsidRDefault="00AB7BEA"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Реализация проектов в рамках комплексного освоения и развития территорий, предусматривающих обеспечение земельных участков инженерной, социальной и транспортной инфраструктурой</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134 004,9</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52 769,0</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39,4</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59 635,7</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113,0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38 069,2</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63,8</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rPr>
                <w:rFonts w:ascii="Times New Roman" w:hAnsi="Times New Roman" w:cs="Times New Roman"/>
                <w:sz w:val="18"/>
                <w:szCs w:val="18"/>
              </w:rPr>
            </w:pPr>
            <w:r w:rsidRPr="00964EE2">
              <w:rPr>
                <w:rFonts w:ascii="Times New Roman" w:hAnsi="Times New Roman" w:cs="Times New Roman"/>
                <w:sz w:val="18"/>
                <w:szCs w:val="18"/>
              </w:rPr>
              <w:t>в том числе средства: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 </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областного бюджета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130 000,0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0,0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 </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городского бюджета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4 004,9</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52 769,0</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1 317,6</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59 635,7</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113,0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38 069,2</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63,8</w:t>
            </w:r>
          </w:p>
        </w:tc>
      </w:tr>
      <w:tr w:rsidR="00E73232" w:rsidRPr="00E65017" w:rsidTr="00964EE2">
        <w:trPr>
          <w:trHeight w:val="20"/>
        </w:trPr>
        <w:tc>
          <w:tcPr>
            <w:tcW w:w="1231" w:type="pct"/>
            <w:shd w:val="clear" w:color="auto" w:fill="auto"/>
            <w:vAlign w:val="center"/>
            <w:hideMark/>
          </w:tcPr>
          <w:p w:rsidR="00AB7BEA" w:rsidRPr="00964EE2" w:rsidRDefault="00AB7BEA"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Разработка градостроительной и проектной документации</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32 139,2</w:t>
            </w:r>
          </w:p>
        </w:tc>
        <w:tc>
          <w:tcPr>
            <w:tcW w:w="462" w:type="pct"/>
            <w:shd w:val="clear" w:color="auto" w:fill="auto"/>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25 731,1</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80,1</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12 000,0</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46,6</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12 000,0</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100,0</w:t>
            </w:r>
          </w:p>
        </w:tc>
      </w:tr>
      <w:tr w:rsidR="00E73232" w:rsidRPr="00E65017" w:rsidTr="00964EE2">
        <w:trPr>
          <w:trHeight w:val="20"/>
        </w:trPr>
        <w:tc>
          <w:tcPr>
            <w:tcW w:w="1231" w:type="pct"/>
            <w:shd w:val="clear" w:color="auto" w:fill="auto"/>
            <w:vAlign w:val="center"/>
            <w:hideMark/>
          </w:tcPr>
          <w:p w:rsidR="00AB7BEA" w:rsidRPr="00964EE2" w:rsidRDefault="00AB7BEA"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Предоставление молодым семьям социальных выплат на приобретение жилья или строительство жилого дома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22 071,3</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12 010,9</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54,4</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7 341,8</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61,1</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7 635,4</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104,0</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rPr>
                <w:rFonts w:ascii="Times New Roman" w:hAnsi="Times New Roman" w:cs="Times New Roman"/>
                <w:iCs/>
                <w:sz w:val="18"/>
                <w:szCs w:val="18"/>
              </w:rPr>
            </w:pPr>
            <w:r w:rsidRPr="00964EE2">
              <w:rPr>
                <w:rFonts w:ascii="Times New Roman" w:hAnsi="Times New Roman" w:cs="Times New Roman"/>
                <w:iCs/>
                <w:sz w:val="18"/>
                <w:szCs w:val="18"/>
              </w:rPr>
              <w:t>в том числе средства: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федерального бюджета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7 886,0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0,0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 </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 </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областного бюджета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7 429,9</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4 951,5</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66,6</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0,0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 </w:t>
            </w:r>
          </w:p>
        </w:tc>
      </w:tr>
      <w:tr w:rsidR="00E73232" w:rsidRPr="00E65017" w:rsidTr="00964EE2">
        <w:trPr>
          <w:trHeight w:val="20"/>
        </w:trPr>
        <w:tc>
          <w:tcPr>
            <w:tcW w:w="123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городского бюджета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6 755,4</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7 059,4</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104,5</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7 341,8</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104,0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7 635,4</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sz w:val="18"/>
                <w:szCs w:val="18"/>
              </w:rPr>
            </w:pPr>
            <w:r w:rsidRPr="00964EE2">
              <w:rPr>
                <w:rFonts w:ascii="Times New Roman" w:hAnsi="Times New Roman" w:cs="Times New Roman"/>
                <w:sz w:val="18"/>
                <w:szCs w:val="18"/>
              </w:rPr>
              <w:t>104,0</w:t>
            </w:r>
          </w:p>
        </w:tc>
      </w:tr>
      <w:tr w:rsidR="00E73232" w:rsidRPr="00E65017" w:rsidTr="00964EE2">
        <w:trPr>
          <w:trHeight w:val="20"/>
        </w:trPr>
        <w:tc>
          <w:tcPr>
            <w:tcW w:w="1231" w:type="pct"/>
            <w:shd w:val="clear" w:color="auto" w:fill="auto"/>
            <w:vAlign w:val="center"/>
            <w:hideMark/>
          </w:tcPr>
          <w:p w:rsidR="00AB7BEA" w:rsidRPr="00964EE2" w:rsidRDefault="00AB7BEA"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Льготное ипотечное кредитование</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1 940,0</w:t>
            </w:r>
          </w:p>
        </w:tc>
        <w:tc>
          <w:tcPr>
            <w:tcW w:w="462" w:type="pct"/>
            <w:shd w:val="clear" w:color="auto" w:fill="auto"/>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2 690,0</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138,7</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2 797,6</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104,0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2 909,5</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104,0</w:t>
            </w:r>
          </w:p>
        </w:tc>
      </w:tr>
      <w:tr w:rsidR="00E73232" w:rsidRPr="00E65017" w:rsidTr="00964EE2">
        <w:trPr>
          <w:trHeight w:val="20"/>
        </w:trPr>
        <w:tc>
          <w:tcPr>
            <w:tcW w:w="1231" w:type="pct"/>
            <w:shd w:val="clear" w:color="auto" w:fill="auto"/>
            <w:vAlign w:val="center"/>
            <w:hideMark/>
          </w:tcPr>
          <w:p w:rsidR="00AB7BEA" w:rsidRPr="00964EE2" w:rsidRDefault="00AB7BEA"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Субсидирование процентной ставки по банковскому кредиту</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8 460,0</w:t>
            </w:r>
          </w:p>
        </w:tc>
        <w:tc>
          <w:tcPr>
            <w:tcW w:w="462" w:type="pct"/>
            <w:shd w:val="clear" w:color="auto" w:fill="auto"/>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7 971,0</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94,2</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8 289,8</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104,0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8 621,4</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104,0</w:t>
            </w:r>
          </w:p>
        </w:tc>
      </w:tr>
      <w:tr w:rsidR="00E73232" w:rsidRPr="00E65017" w:rsidTr="00964EE2">
        <w:trPr>
          <w:trHeight w:val="20"/>
        </w:trPr>
        <w:tc>
          <w:tcPr>
            <w:tcW w:w="1231" w:type="pct"/>
            <w:shd w:val="clear" w:color="auto" w:fill="auto"/>
            <w:vAlign w:val="center"/>
            <w:hideMark/>
          </w:tcPr>
          <w:p w:rsidR="00AB7BEA" w:rsidRPr="00964EE2" w:rsidRDefault="00AB7BEA"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Осмотр местонахождения объекта адресации на территории города Рязани</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290,2</w:t>
            </w:r>
          </w:p>
        </w:tc>
        <w:tc>
          <w:tcPr>
            <w:tcW w:w="462" w:type="pct"/>
            <w:shd w:val="clear" w:color="auto" w:fill="auto"/>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290,2</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100,0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290,2</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100,0</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290,2</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100,0</w:t>
            </w:r>
          </w:p>
        </w:tc>
      </w:tr>
      <w:tr w:rsidR="00E73232" w:rsidRPr="00E65017" w:rsidTr="00964EE2">
        <w:trPr>
          <w:trHeight w:val="20"/>
        </w:trPr>
        <w:tc>
          <w:tcPr>
            <w:tcW w:w="1231" w:type="pct"/>
            <w:shd w:val="clear" w:color="auto" w:fill="auto"/>
            <w:vAlign w:val="center"/>
            <w:hideMark/>
          </w:tcPr>
          <w:p w:rsidR="00AB7BEA" w:rsidRPr="00964EE2" w:rsidRDefault="00AB7BEA"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Обеспечение деятельности управления капитального строительства</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49 003,2</w:t>
            </w:r>
          </w:p>
        </w:tc>
        <w:tc>
          <w:tcPr>
            <w:tcW w:w="462" w:type="pct"/>
            <w:shd w:val="clear" w:color="auto" w:fill="auto"/>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48 073,4</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98,1</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47 552,2</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98,9</w:t>
            </w:r>
          </w:p>
        </w:tc>
        <w:tc>
          <w:tcPr>
            <w:tcW w:w="462"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47 634,</w:t>
            </w:r>
            <w:r w:rsidR="00A323C9" w:rsidRPr="00964EE2">
              <w:rPr>
                <w:rFonts w:ascii="Times New Roman" w:hAnsi="Times New Roman" w:cs="Times New Roman"/>
                <w:bCs/>
                <w:sz w:val="18"/>
                <w:szCs w:val="18"/>
              </w:rPr>
              <w:t>1</w:t>
            </w:r>
          </w:p>
        </w:tc>
        <w:tc>
          <w:tcPr>
            <w:tcW w:w="641" w:type="pct"/>
            <w:shd w:val="clear" w:color="auto" w:fill="auto"/>
            <w:noWrap/>
            <w:vAlign w:val="center"/>
            <w:hideMark/>
          </w:tcPr>
          <w:p w:rsidR="00AB7BEA" w:rsidRPr="00964EE2" w:rsidRDefault="00AB7BEA"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100,2</w:t>
            </w:r>
          </w:p>
        </w:tc>
      </w:tr>
    </w:tbl>
    <w:p w:rsidR="0096291F" w:rsidRDefault="0096291F" w:rsidP="00A556CA">
      <w:pPr>
        <w:spacing w:after="0" w:line="240" w:lineRule="auto"/>
        <w:jc w:val="both"/>
        <w:rPr>
          <w:rFonts w:ascii="Times New Roman" w:hAnsi="Times New Roman" w:cs="Times New Roman"/>
          <w:sz w:val="24"/>
          <w:szCs w:val="24"/>
        </w:rPr>
      </w:pPr>
      <w:r w:rsidRPr="00E65017">
        <w:rPr>
          <w:rFonts w:ascii="Times New Roman" w:hAnsi="Times New Roman" w:cs="Times New Roman"/>
          <w:color w:val="000000"/>
          <w:sz w:val="24"/>
          <w:szCs w:val="24"/>
        </w:rPr>
        <w:t xml:space="preserve">* Показатели сводной бюджетной росписи по </w:t>
      </w:r>
      <w:r w:rsidRPr="00E65017">
        <w:rPr>
          <w:rFonts w:ascii="Times New Roman" w:hAnsi="Times New Roman" w:cs="Times New Roman"/>
          <w:sz w:val="24"/>
          <w:szCs w:val="24"/>
        </w:rPr>
        <w:t>состоянию на 01.10.2024 года.</w:t>
      </w:r>
    </w:p>
    <w:p w:rsidR="00C37894" w:rsidRPr="00E65017" w:rsidRDefault="00C37894" w:rsidP="00A556CA">
      <w:pPr>
        <w:spacing w:after="0" w:line="240" w:lineRule="auto"/>
        <w:jc w:val="both"/>
        <w:rPr>
          <w:rFonts w:ascii="Times New Roman" w:hAnsi="Times New Roman" w:cs="Times New Roman"/>
          <w:sz w:val="24"/>
          <w:szCs w:val="24"/>
        </w:rPr>
      </w:pPr>
    </w:p>
    <w:p w:rsidR="0096291F" w:rsidRPr="00E65017" w:rsidRDefault="0096291F" w:rsidP="00A556CA">
      <w:pPr>
        <w:spacing w:after="0" w:line="240" w:lineRule="auto"/>
        <w:ind w:firstLine="709"/>
        <w:jc w:val="both"/>
        <w:rPr>
          <w:rFonts w:ascii="Times New Roman" w:hAnsi="Times New Roman" w:cs="Times New Roman"/>
          <w:color w:val="000000"/>
          <w:sz w:val="28"/>
          <w:szCs w:val="24"/>
        </w:rPr>
      </w:pPr>
      <w:r w:rsidRPr="00E65017">
        <w:rPr>
          <w:rFonts w:ascii="Times New Roman" w:hAnsi="Times New Roman" w:cs="Times New Roman"/>
          <w:color w:val="000000"/>
          <w:sz w:val="28"/>
          <w:szCs w:val="24"/>
        </w:rPr>
        <w:t>На реализацию муниципальной программы «Жилище» в 2025 году запланированы ассигнования в объеме 149 535,6 тыс. рублей, в 2026 году – 137 907,3 тыс. рублей, в 2027 году – 117 159,</w:t>
      </w:r>
      <w:r w:rsidR="00A323C9" w:rsidRPr="00E65017">
        <w:rPr>
          <w:rFonts w:ascii="Times New Roman" w:hAnsi="Times New Roman" w:cs="Times New Roman"/>
          <w:color w:val="000000"/>
          <w:sz w:val="28"/>
          <w:szCs w:val="24"/>
        </w:rPr>
        <w:t>8</w:t>
      </w:r>
      <w:r w:rsidRPr="00E65017">
        <w:rPr>
          <w:rFonts w:ascii="Times New Roman" w:hAnsi="Times New Roman" w:cs="Times New Roman"/>
          <w:color w:val="000000"/>
          <w:sz w:val="28"/>
          <w:szCs w:val="24"/>
        </w:rPr>
        <w:t xml:space="preserve"> тыс. рублей.</w:t>
      </w:r>
    </w:p>
    <w:p w:rsidR="0096291F" w:rsidRPr="00E65017" w:rsidRDefault="0096291F" w:rsidP="00A556CA">
      <w:pPr>
        <w:spacing w:after="0" w:line="240" w:lineRule="auto"/>
        <w:ind w:firstLine="709"/>
        <w:jc w:val="both"/>
        <w:rPr>
          <w:rFonts w:ascii="Times New Roman" w:hAnsi="Times New Roman" w:cs="Times New Roman"/>
          <w:color w:val="000000"/>
          <w:sz w:val="28"/>
          <w:szCs w:val="24"/>
        </w:rPr>
      </w:pPr>
      <w:r w:rsidRPr="00E65017">
        <w:rPr>
          <w:rFonts w:ascii="Times New Roman" w:hAnsi="Times New Roman" w:cs="Times New Roman"/>
          <w:color w:val="000000"/>
          <w:sz w:val="28"/>
          <w:szCs w:val="24"/>
        </w:rPr>
        <w:t xml:space="preserve">Предусмотренные в проекте бюджета объемы бюджетных ассигнований по сравнению с уточненным планом на 2024 год уменьшены в 2025 году на 98 373,2 тыс. рублей. В 2026 году расходы уменьшены по сравнению с  2025  годом на 11 628,3 тыс. рублей, в 2027 году по сравнению с 2026 годом </w:t>
      </w:r>
      <w:r w:rsidR="00C636CD" w:rsidRPr="00E65017">
        <w:rPr>
          <w:rFonts w:ascii="Times New Roman" w:hAnsi="Times New Roman" w:cs="Times New Roman"/>
          <w:color w:val="000000"/>
          <w:sz w:val="28"/>
          <w:szCs w:val="24"/>
        </w:rPr>
        <w:t xml:space="preserve">- </w:t>
      </w:r>
      <w:r w:rsidRPr="00E65017">
        <w:rPr>
          <w:rFonts w:ascii="Times New Roman" w:hAnsi="Times New Roman" w:cs="Times New Roman"/>
          <w:color w:val="000000"/>
          <w:sz w:val="28"/>
          <w:szCs w:val="24"/>
        </w:rPr>
        <w:t>20 747,4</w:t>
      </w:r>
      <w:r w:rsidR="00497013">
        <w:rPr>
          <w:rFonts w:ascii="Times New Roman" w:hAnsi="Times New Roman" w:cs="Times New Roman"/>
          <w:color w:val="000000"/>
          <w:sz w:val="28"/>
          <w:szCs w:val="24"/>
        </w:rPr>
        <w:t> </w:t>
      </w:r>
      <w:r w:rsidRPr="00E65017">
        <w:rPr>
          <w:rFonts w:ascii="Times New Roman" w:hAnsi="Times New Roman" w:cs="Times New Roman"/>
          <w:color w:val="000000"/>
          <w:sz w:val="28"/>
          <w:szCs w:val="24"/>
        </w:rPr>
        <w:t>тыс. рублей.</w:t>
      </w:r>
    </w:p>
    <w:p w:rsidR="0096291F" w:rsidRPr="00E65017" w:rsidRDefault="0096291F" w:rsidP="00A556CA">
      <w:pPr>
        <w:spacing w:after="0" w:line="240" w:lineRule="auto"/>
        <w:ind w:firstLine="709"/>
        <w:jc w:val="both"/>
        <w:rPr>
          <w:rFonts w:ascii="Times New Roman" w:hAnsi="Times New Roman" w:cs="Times New Roman"/>
          <w:color w:val="000000"/>
          <w:sz w:val="28"/>
          <w:szCs w:val="24"/>
        </w:rPr>
      </w:pPr>
      <w:r w:rsidRPr="00E65017">
        <w:rPr>
          <w:rFonts w:ascii="Times New Roman" w:hAnsi="Times New Roman" w:cs="Times New Roman"/>
          <w:color w:val="000000"/>
          <w:sz w:val="28"/>
          <w:szCs w:val="24"/>
        </w:rPr>
        <w:lastRenderedPageBreak/>
        <w:t>Наряду с общими подходами к формированию проекта бюджета города на изменение расходов по указанной выше программе повлияло отсутствие субсидий из областного бюджета.</w:t>
      </w:r>
    </w:p>
    <w:p w:rsidR="00CB15B2" w:rsidRPr="00E65017" w:rsidRDefault="00CB15B2" w:rsidP="00A556CA">
      <w:pPr>
        <w:spacing w:after="0" w:line="240" w:lineRule="auto"/>
        <w:ind w:firstLine="709"/>
        <w:jc w:val="both"/>
        <w:rPr>
          <w:rFonts w:ascii="Times New Roman" w:hAnsi="Times New Roman" w:cs="Times New Roman"/>
          <w:color w:val="000000"/>
          <w:sz w:val="28"/>
          <w:szCs w:val="24"/>
        </w:rPr>
      </w:pPr>
      <w:r w:rsidRPr="00E65017">
        <w:rPr>
          <w:rFonts w:ascii="Times New Roman" w:hAnsi="Times New Roman" w:cs="Times New Roman"/>
          <w:color w:val="000000"/>
          <w:sz w:val="28"/>
          <w:szCs w:val="24"/>
        </w:rPr>
        <w:t>Так, расходы на предоставление молодым семьям социальных выплат на</w:t>
      </w:r>
      <w:r w:rsidR="00497013">
        <w:rPr>
          <w:rFonts w:ascii="Times New Roman" w:hAnsi="Times New Roman" w:cs="Times New Roman"/>
          <w:color w:val="000000"/>
          <w:sz w:val="28"/>
          <w:szCs w:val="24"/>
        </w:rPr>
        <w:t> </w:t>
      </w:r>
      <w:r w:rsidRPr="00E65017">
        <w:rPr>
          <w:rFonts w:ascii="Times New Roman" w:hAnsi="Times New Roman" w:cs="Times New Roman"/>
          <w:color w:val="000000"/>
          <w:sz w:val="28"/>
          <w:szCs w:val="24"/>
        </w:rPr>
        <w:t>приобретение жилья уменьшены, поскольку в 2024 году в составе расходов учтены субсидии федерального бюджета.</w:t>
      </w:r>
    </w:p>
    <w:p w:rsidR="0096291F" w:rsidRPr="00E65017" w:rsidRDefault="00CB15B2" w:rsidP="00A556CA">
      <w:pPr>
        <w:spacing w:after="0" w:line="240" w:lineRule="auto"/>
        <w:ind w:firstLine="709"/>
        <w:jc w:val="both"/>
        <w:rPr>
          <w:rFonts w:ascii="Times New Roman" w:hAnsi="Times New Roman" w:cs="Times New Roman"/>
          <w:color w:val="000000"/>
          <w:sz w:val="28"/>
          <w:szCs w:val="24"/>
        </w:rPr>
      </w:pPr>
      <w:r w:rsidRPr="00E65017">
        <w:rPr>
          <w:rFonts w:ascii="Times New Roman" w:hAnsi="Times New Roman" w:cs="Times New Roman"/>
          <w:color w:val="000000"/>
          <w:sz w:val="28"/>
          <w:szCs w:val="24"/>
        </w:rPr>
        <w:t xml:space="preserve"> </w:t>
      </w:r>
      <w:r w:rsidR="00C636CD" w:rsidRPr="00E65017">
        <w:rPr>
          <w:rFonts w:ascii="Times New Roman" w:hAnsi="Times New Roman" w:cs="Times New Roman"/>
          <w:color w:val="000000"/>
          <w:sz w:val="28"/>
          <w:szCs w:val="24"/>
        </w:rPr>
        <w:t>При этом</w:t>
      </w:r>
      <w:r w:rsidR="0096291F" w:rsidRPr="00E65017">
        <w:rPr>
          <w:rFonts w:ascii="Times New Roman" w:hAnsi="Times New Roman" w:cs="Times New Roman"/>
          <w:color w:val="000000"/>
          <w:sz w:val="28"/>
          <w:szCs w:val="24"/>
        </w:rPr>
        <w:t xml:space="preserve"> </w:t>
      </w:r>
      <w:r w:rsidR="00C636CD" w:rsidRPr="00E65017">
        <w:rPr>
          <w:rFonts w:ascii="Times New Roman" w:hAnsi="Times New Roman" w:cs="Times New Roman"/>
          <w:color w:val="000000"/>
          <w:sz w:val="28"/>
          <w:szCs w:val="24"/>
        </w:rPr>
        <w:t xml:space="preserve">за счет городского бюджета </w:t>
      </w:r>
      <w:r w:rsidR="0096291F" w:rsidRPr="00E65017">
        <w:rPr>
          <w:rFonts w:ascii="Times New Roman" w:hAnsi="Times New Roman" w:cs="Times New Roman"/>
          <w:color w:val="000000"/>
          <w:sz w:val="28"/>
          <w:szCs w:val="24"/>
        </w:rPr>
        <w:t>запланированы ассигнования на</w:t>
      </w:r>
      <w:r w:rsidR="00497013">
        <w:rPr>
          <w:rFonts w:ascii="Times New Roman" w:hAnsi="Times New Roman" w:cs="Times New Roman"/>
          <w:color w:val="000000"/>
          <w:sz w:val="28"/>
          <w:szCs w:val="24"/>
        </w:rPr>
        <w:t> </w:t>
      </w:r>
      <w:r w:rsidR="0096291F" w:rsidRPr="00E65017">
        <w:rPr>
          <w:rFonts w:ascii="Times New Roman" w:hAnsi="Times New Roman" w:cs="Times New Roman"/>
          <w:color w:val="000000"/>
          <w:sz w:val="28"/>
          <w:szCs w:val="24"/>
        </w:rPr>
        <w:t xml:space="preserve">строительство автомобильных дорог в 2025 году в объеме 30 000,0 тыс. рублей, в 2026 году – 50 453,5  тыс. рублей, в 2027 году – 13 569,2  тыс. рублей. </w:t>
      </w:r>
    </w:p>
    <w:p w:rsidR="00AC3DAD" w:rsidRPr="00E65017" w:rsidRDefault="00AC3DAD" w:rsidP="00A556CA">
      <w:pPr>
        <w:spacing w:after="0" w:line="240" w:lineRule="auto"/>
        <w:ind w:firstLine="709"/>
        <w:jc w:val="center"/>
        <w:rPr>
          <w:rFonts w:ascii="Times New Roman" w:hAnsi="Times New Roman" w:cs="Times New Roman"/>
          <w:b/>
          <w:sz w:val="28"/>
          <w:szCs w:val="24"/>
        </w:rPr>
      </w:pPr>
    </w:p>
    <w:p w:rsidR="005C2574" w:rsidRPr="00E65017" w:rsidRDefault="005C2574" w:rsidP="00A556CA">
      <w:pPr>
        <w:spacing w:after="0" w:line="240" w:lineRule="auto"/>
        <w:ind w:firstLine="709"/>
        <w:jc w:val="center"/>
        <w:rPr>
          <w:rFonts w:ascii="Times New Roman" w:hAnsi="Times New Roman" w:cs="Times New Roman"/>
          <w:b/>
          <w:sz w:val="28"/>
          <w:szCs w:val="24"/>
        </w:rPr>
      </w:pPr>
      <w:r w:rsidRPr="00E65017">
        <w:rPr>
          <w:rFonts w:ascii="Times New Roman" w:hAnsi="Times New Roman" w:cs="Times New Roman"/>
          <w:b/>
          <w:sz w:val="28"/>
          <w:szCs w:val="24"/>
        </w:rPr>
        <w:t xml:space="preserve">Муниципальная программа «Повышение эффективности муниципального управления» </w:t>
      </w:r>
    </w:p>
    <w:p w:rsidR="001C7221" w:rsidRPr="00E65017" w:rsidRDefault="001C7221"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sz w:val="28"/>
          <w:szCs w:val="24"/>
        </w:rPr>
        <w:t xml:space="preserve">на реализацию муниципальной программы </w:t>
      </w:r>
      <w:r w:rsidRPr="00E65017">
        <w:rPr>
          <w:rFonts w:ascii="Times New Roman" w:hAnsi="Times New Roman" w:cs="Times New Roman"/>
          <w:sz w:val="24"/>
          <w:szCs w:val="24"/>
        </w:rPr>
        <w:t>«</w:t>
      </w:r>
      <w:r w:rsidRPr="00E65017">
        <w:rPr>
          <w:rFonts w:ascii="Times New Roman" w:hAnsi="Times New Roman" w:cs="Times New Roman"/>
          <w:sz w:val="28"/>
          <w:szCs w:val="24"/>
        </w:rPr>
        <w:t>Повышение эффективности муниципального управления»</w:t>
      </w:r>
      <w:r w:rsidRPr="00E65017">
        <w:rPr>
          <w:rFonts w:ascii="Times New Roman" w:hAnsi="Times New Roman" w:cs="Times New Roman"/>
          <w:sz w:val="28"/>
          <w:szCs w:val="28"/>
        </w:rPr>
        <w:t xml:space="preserve"> представлены в таблице:</w:t>
      </w:r>
    </w:p>
    <w:p w:rsidR="001C7221" w:rsidRPr="00E65017" w:rsidRDefault="001C7221" w:rsidP="00A556CA">
      <w:pPr>
        <w:spacing w:after="0" w:line="240" w:lineRule="auto"/>
        <w:jc w:val="right"/>
        <w:rPr>
          <w:rFonts w:ascii="Times New Roman" w:hAnsi="Times New Roman" w:cs="Times New Roman"/>
          <w:i/>
          <w:sz w:val="24"/>
          <w:szCs w:val="24"/>
        </w:rPr>
      </w:pPr>
      <w:r w:rsidRPr="00E65017">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1071"/>
        <w:gridCol w:w="1071"/>
        <w:gridCol w:w="1299"/>
        <w:gridCol w:w="1071"/>
        <w:gridCol w:w="1299"/>
        <w:gridCol w:w="1071"/>
        <w:gridCol w:w="1299"/>
      </w:tblGrid>
      <w:tr w:rsidR="001C7221" w:rsidRPr="00E65017" w:rsidTr="00B26168">
        <w:trPr>
          <w:trHeight w:val="20"/>
        </w:trPr>
        <w:tc>
          <w:tcPr>
            <w:tcW w:w="1218" w:type="pct"/>
            <w:vMerge w:val="restart"/>
            <w:shd w:val="clear" w:color="auto" w:fill="auto"/>
            <w:noWrap/>
            <w:vAlign w:val="center"/>
            <w:hideMark/>
          </w:tcPr>
          <w:p w:rsidR="001C7221" w:rsidRPr="00E65017" w:rsidRDefault="001C7221"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Наименование</w:t>
            </w:r>
          </w:p>
        </w:tc>
        <w:tc>
          <w:tcPr>
            <w:tcW w:w="605" w:type="pct"/>
            <w:vMerge w:val="restart"/>
            <w:shd w:val="clear" w:color="auto" w:fill="auto"/>
            <w:vAlign w:val="center"/>
            <w:hideMark/>
          </w:tcPr>
          <w:p w:rsidR="001C7221" w:rsidRPr="00E65017" w:rsidRDefault="001C7221"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2024 год*</w:t>
            </w:r>
          </w:p>
        </w:tc>
        <w:tc>
          <w:tcPr>
            <w:tcW w:w="1059" w:type="pct"/>
            <w:gridSpan w:val="2"/>
            <w:shd w:val="clear" w:color="auto" w:fill="auto"/>
            <w:vAlign w:val="center"/>
            <w:hideMark/>
          </w:tcPr>
          <w:p w:rsidR="001C7221" w:rsidRPr="00F55EC3" w:rsidRDefault="001C7221"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2025 год</w:t>
            </w:r>
          </w:p>
        </w:tc>
        <w:tc>
          <w:tcPr>
            <w:tcW w:w="1059" w:type="pct"/>
            <w:gridSpan w:val="2"/>
            <w:shd w:val="clear" w:color="000000" w:fill="FFFFFF"/>
            <w:vAlign w:val="center"/>
            <w:hideMark/>
          </w:tcPr>
          <w:p w:rsidR="001C7221" w:rsidRPr="00F55EC3" w:rsidRDefault="001C7221"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 xml:space="preserve"> 2026 год</w:t>
            </w:r>
          </w:p>
        </w:tc>
        <w:tc>
          <w:tcPr>
            <w:tcW w:w="1059" w:type="pct"/>
            <w:gridSpan w:val="2"/>
            <w:shd w:val="clear" w:color="000000" w:fill="FFFFFF"/>
            <w:vAlign w:val="center"/>
            <w:hideMark/>
          </w:tcPr>
          <w:p w:rsidR="001C7221" w:rsidRPr="00F55EC3" w:rsidRDefault="001C7221"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 xml:space="preserve"> 2027 год</w:t>
            </w:r>
          </w:p>
        </w:tc>
      </w:tr>
      <w:tr w:rsidR="001C7221" w:rsidRPr="00E65017" w:rsidTr="00B26168">
        <w:trPr>
          <w:trHeight w:val="20"/>
        </w:trPr>
        <w:tc>
          <w:tcPr>
            <w:tcW w:w="1218" w:type="pct"/>
            <w:vMerge/>
            <w:vAlign w:val="center"/>
            <w:hideMark/>
          </w:tcPr>
          <w:p w:rsidR="001C7221" w:rsidRPr="00E65017" w:rsidRDefault="001C7221" w:rsidP="00A556CA">
            <w:pPr>
              <w:spacing w:after="0" w:line="240" w:lineRule="auto"/>
              <w:rPr>
                <w:rFonts w:ascii="Times New Roman CYR" w:hAnsi="Times New Roman CYR" w:cs="Times New Roman CYR"/>
                <w:sz w:val="18"/>
                <w:szCs w:val="18"/>
              </w:rPr>
            </w:pPr>
          </w:p>
        </w:tc>
        <w:tc>
          <w:tcPr>
            <w:tcW w:w="605" w:type="pct"/>
            <w:vMerge/>
            <w:vAlign w:val="center"/>
            <w:hideMark/>
          </w:tcPr>
          <w:p w:rsidR="001C7221" w:rsidRPr="00E65017" w:rsidRDefault="001C7221" w:rsidP="00A556CA">
            <w:pPr>
              <w:spacing w:after="0" w:line="240" w:lineRule="auto"/>
              <w:rPr>
                <w:rFonts w:ascii="Times New Roman CYR" w:hAnsi="Times New Roman CYR" w:cs="Times New Roman CYR"/>
                <w:sz w:val="18"/>
                <w:szCs w:val="18"/>
              </w:rPr>
            </w:pPr>
          </w:p>
        </w:tc>
        <w:tc>
          <w:tcPr>
            <w:tcW w:w="605" w:type="pct"/>
            <w:shd w:val="clear" w:color="000000" w:fill="FFFFFF"/>
            <w:vAlign w:val="center"/>
            <w:hideMark/>
          </w:tcPr>
          <w:p w:rsidR="001C7221" w:rsidRPr="00F55EC3" w:rsidRDefault="001C7221"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Проект</w:t>
            </w:r>
          </w:p>
        </w:tc>
        <w:tc>
          <w:tcPr>
            <w:tcW w:w="454" w:type="pct"/>
            <w:shd w:val="clear" w:color="auto" w:fill="auto"/>
            <w:vAlign w:val="center"/>
            <w:hideMark/>
          </w:tcPr>
          <w:p w:rsidR="001C7221" w:rsidRPr="00F55EC3" w:rsidRDefault="001C7221" w:rsidP="00A556CA">
            <w:pPr>
              <w:spacing w:after="0" w:line="240" w:lineRule="auto"/>
              <w:jc w:val="center"/>
              <w:rPr>
                <w:rFonts w:ascii="Times New Roman CYR" w:hAnsi="Times New Roman CYR" w:cs="Times New Roman CYR"/>
                <w:sz w:val="18"/>
                <w:szCs w:val="18"/>
              </w:rPr>
            </w:pPr>
            <w:r w:rsidRPr="00F55EC3">
              <w:rPr>
                <w:rFonts w:ascii="Times New Roman CYR" w:hAnsi="Times New Roman CYR" w:cs="Times New Roman CYR"/>
                <w:sz w:val="18"/>
                <w:szCs w:val="18"/>
              </w:rPr>
              <w:t>Изм.к предыдущему году, %</w:t>
            </w:r>
          </w:p>
        </w:tc>
        <w:tc>
          <w:tcPr>
            <w:tcW w:w="605" w:type="pct"/>
            <w:shd w:val="clear" w:color="000000" w:fill="FFFFFF"/>
            <w:vAlign w:val="center"/>
            <w:hideMark/>
          </w:tcPr>
          <w:p w:rsidR="001C7221" w:rsidRPr="00F55EC3" w:rsidRDefault="001C7221"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Проект</w:t>
            </w:r>
          </w:p>
        </w:tc>
        <w:tc>
          <w:tcPr>
            <w:tcW w:w="454" w:type="pct"/>
            <w:shd w:val="clear" w:color="auto" w:fill="auto"/>
            <w:vAlign w:val="center"/>
            <w:hideMark/>
          </w:tcPr>
          <w:p w:rsidR="001C7221" w:rsidRPr="00F55EC3" w:rsidRDefault="001C7221" w:rsidP="00A556CA">
            <w:pPr>
              <w:spacing w:after="0" w:line="240" w:lineRule="auto"/>
              <w:jc w:val="center"/>
              <w:rPr>
                <w:rFonts w:ascii="Times New Roman CYR" w:hAnsi="Times New Roman CYR" w:cs="Times New Roman CYR"/>
                <w:sz w:val="18"/>
                <w:szCs w:val="18"/>
              </w:rPr>
            </w:pPr>
            <w:r w:rsidRPr="00F55EC3">
              <w:rPr>
                <w:rFonts w:ascii="Times New Roman CYR" w:hAnsi="Times New Roman CYR" w:cs="Times New Roman CYR"/>
                <w:sz w:val="18"/>
                <w:szCs w:val="18"/>
              </w:rPr>
              <w:t>Изм.к предыдущему году, %</w:t>
            </w:r>
          </w:p>
        </w:tc>
        <w:tc>
          <w:tcPr>
            <w:tcW w:w="605" w:type="pct"/>
            <w:shd w:val="clear" w:color="000000" w:fill="FFFFFF"/>
            <w:vAlign w:val="center"/>
            <w:hideMark/>
          </w:tcPr>
          <w:p w:rsidR="001C7221" w:rsidRPr="00F55EC3" w:rsidRDefault="001C7221"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Проект</w:t>
            </w:r>
          </w:p>
        </w:tc>
        <w:tc>
          <w:tcPr>
            <w:tcW w:w="454" w:type="pct"/>
            <w:shd w:val="clear" w:color="auto" w:fill="auto"/>
            <w:vAlign w:val="center"/>
            <w:hideMark/>
          </w:tcPr>
          <w:p w:rsidR="001C7221" w:rsidRPr="00F55EC3" w:rsidRDefault="001C7221" w:rsidP="00A556CA">
            <w:pPr>
              <w:spacing w:after="0" w:line="240" w:lineRule="auto"/>
              <w:jc w:val="center"/>
              <w:rPr>
                <w:rFonts w:ascii="Times New Roman CYR" w:hAnsi="Times New Roman CYR" w:cs="Times New Roman CYR"/>
                <w:sz w:val="18"/>
                <w:szCs w:val="18"/>
              </w:rPr>
            </w:pPr>
            <w:r w:rsidRPr="00F55EC3">
              <w:rPr>
                <w:rFonts w:ascii="Times New Roman CYR" w:hAnsi="Times New Roman CYR" w:cs="Times New Roman CYR"/>
                <w:sz w:val="18"/>
                <w:szCs w:val="18"/>
              </w:rPr>
              <w:t>Изм.к предыдущему году, %</w:t>
            </w:r>
          </w:p>
        </w:tc>
      </w:tr>
      <w:tr w:rsidR="00B26168" w:rsidRPr="00E65017" w:rsidTr="00B26168">
        <w:trPr>
          <w:trHeight w:val="20"/>
        </w:trPr>
        <w:tc>
          <w:tcPr>
            <w:tcW w:w="1218" w:type="pct"/>
            <w:shd w:val="clear" w:color="auto" w:fill="auto"/>
            <w:noWrap/>
            <w:vAlign w:val="center"/>
            <w:hideMark/>
          </w:tcPr>
          <w:p w:rsidR="001C7221" w:rsidRPr="00E65017" w:rsidRDefault="001C722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605" w:type="pct"/>
            <w:shd w:val="clear" w:color="auto" w:fill="auto"/>
            <w:vAlign w:val="center"/>
            <w:hideMark/>
          </w:tcPr>
          <w:p w:rsidR="001C7221" w:rsidRPr="00E65017" w:rsidRDefault="001C722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605" w:type="pct"/>
            <w:shd w:val="clear" w:color="000000" w:fill="FFFFFF"/>
            <w:vAlign w:val="center"/>
            <w:hideMark/>
          </w:tcPr>
          <w:p w:rsidR="001C7221" w:rsidRPr="00E65017" w:rsidRDefault="001C722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454" w:type="pct"/>
            <w:shd w:val="clear" w:color="000000" w:fill="FFFFFF"/>
            <w:vAlign w:val="center"/>
            <w:hideMark/>
          </w:tcPr>
          <w:p w:rsidR="001C7221" w:rsidRPr="00E65017" w:rsidRDefault="001C722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605" w:type="pct"/>
            <w:shd w:val="clear" w:color="000000" w:fill="FFFFFF"/>
            <w:vAlign w:val="center"/>
            <w:hideMark/>
          </w:tcPr>
          <w:p w:rsidR="001C7221" w:rsidRPr="00E65017" w:rsidRDefault="001C722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454" w:type="pct"/>
            <w:shd w:val="clear" w:color="000000" w:fill="FFFFFF"/>
            <w:vAlign w:val="center"/>
            <w:hideMark/>
          </w:tcPr>
          <w:p w:rsidR="001C7221" w:rsidRPr="00E65017" w:rsidRDefault="001C722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605" w:type="pct"/>
            <w:shd w:val="clear" w:color="000000" w:fill="FFFFFF"/>
            <w:vAlign w:val="center"/>
            <w:hideMark/>
          </w:tcPr>
          <w:p w:rsidR="001C7221" w:rsidRPr="00E65017" w:rsidRDefault="001C722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454" w:type="pct"/>
            <w:shd w:val="clear" w:color="000000" w:fill="FFFFFF"/>
            <w:vAlign w:val="center"/>
            <w:hideMark/>
          </w:tcPr>
          <w:p w:rsidR="001C7221" w:rsidRPr="00E65017" w:rsidRDefault="001C722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Всего</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1 165 689,5</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1 240 564,1</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106,4</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1 291 267,2</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104,1</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1 238 161,4</w:t>
            </w:r>
          </w:p>
        </w:tc>
        <w:tc>
          <w:tcPr>
            <w:tcW w:w="454" w:type="pct"/>
            <w:shd w:val="clear" w:color="auto" w:fill="auto"/>
            <w:noWrap/>
            <w:vAlign w:val="center"/>
            <w:hideMark/>
          </w:tcPr>
          <w:p w:rsidR="001C7221" w:rsidRPr="00E65017" w:rsidRDefault="001C7221" w:rsidP="00A556CA">
            <w:pPr>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 xml:space="preserve">    95,9</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jc w:val="center"/>
              <w:rPr>
                <w:rFonts w:ascii="Times New Roman" w:hAnsi="Times New Roman" w:cs="Times New Roman"/>
                <w:iCs/>
                <w:sz w:val="18"/>
                <w:szCs w:val="18"/>
              </w:rPr>
            </w:pPr>
            <w:r w:rsidRPr="00E65017">
              <w:rPr>
                <w:rFonts w:ascii="Times New Roman" w:hAnsi="Times New Roman" w:cs="Times New Roman"/>
                <w:iCs/>
                <w:sz w:val="18"/>
                <w:szCs w:val="18"/>
              </w:rPr>
              <w:t>в том числе средства:</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jc w:val="center"/>
              <w:rPr>
                <w:rFonts w:ascii="Times New Roman" w:hAnsi="Times New Roman" w:cs="Times New Roman"/>
                <w:b/>
                <w:iCs/>
                <w:sz w:val="18"/>
                <w:szCs w:val="18"/>
              </w:rPr>
            </w:pPr>
            <w:r w:rsidRPr="00E65017">
              <w:rPr>
                <w:rFonts w:ascii="Times New Roman" w:hAnsi="Times New Roman" w:cs="Times New Roman"/>
                <w:b/>
                <w:iCs/>
                <w:sz w:val="18"/>
                <w:szCs w:val="18"/>
              </w:rPr>
              <w:t>областного бюджета</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2 464,3</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2 492,0</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101,1</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2 601,2</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104,4</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2 705,5</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104,0</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jc w:val="center"/>
              <w:rPr>
                <w:rFonts w:ascii="Times New Roman" w:hAnsi="Times New Roman" w:cs="Times New Roman"/>
                <w:b/>
                <w:iCs/>
                <w:sz w:val="18"/>
                <w:szCs w:val="18"/>
              </w:rPr>
            </w:pPr>
            <w:r w:rsidRPr="00E65017">
              <w:rPr>
                <w:rFonts w:ascii="Times New Roman" w:hAnsi="Times New Roman" w:cs="Times New Roman"/>
                <w:b/>
                <w:iCs/>
                <w:sz w:val="18"/>
                <w:szCs w:val="18"/>
              </w:rPr>
              <w:t>городского бюджета</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1 163 225,2</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1 238 072,1</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106,4</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1 288 666,0</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104,1</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1 235 455,9</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95,9</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 том числе по основным мероприятиям:</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Дополнительное профессиональное образование муниципальных служащих</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1050,5</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1071,5</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102,0</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1 108,6</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103,5</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1 147,4</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103,5</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Управление муниципальным имуществом города Рязани</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18 798,2</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5 033,4</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26,8</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35 262,2</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700,6</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5 377,2</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15,2</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Обеспечение деятельности администрации города Рязани</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566 409,8</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575 371,3</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101,6</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578 294,8</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100,5</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581 292,7</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100,5</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rPr>
                <w:rFonts w:ascii="Times New Roman" w:hAnsi="Times New Roman" w:cs="Times New Roman"/>
                <w:color w:val="FF0000"/>
                <w:sz w:val="18"/>
                <w:szCs w:val="18"/>
              </w:rPr>
            </w:pPr>
            <w:r w:rsidRPr="00E65017">
              <w:rPr>
                <w:rFonts w:ascii="Times New Roman" w:hAnsi="Times New Roman" w:cs="Times New Roman"/>
                <w:sz w:val="18"/>
                <w:szCs w:val="18"/>
              </w:rPr>
              <w:t>Обеспечение деятельности муниципальных казенных учреждений, подведомственных администрации города Рязани</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576 966,7</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656 595,9</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113,8</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674 000,4</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102,7</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647 638,6</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96,1</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Выполнение переданных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w:t>
            </w:r>
            <w:r w:rsidRPr="00E65017">
              <w:rPr>
                <w:rFonts w:ascii="Times New Roman" w:hAnsi="Times New Roman" w:cs="Times New Roman"/>
                <w:sz w:val="18"/>
                <w:szCs w:val="18"/>
              </w:rPr>
              <w:lastRenderedPageBreak/>
              <w:t>правонарушениях</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2 464,3</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2 492,0</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101,1</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2 601,2</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104,4</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2 705,5</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jc w:val="center"/>
              <w:rPr>
                <w:rFonts w:ascii="Times New Roman" w:hAnsi="Times New Roman" w:cs="Times New Roman"/>
                <w:iCs/>
                <w:sz w:val="18"/>
                <w:szCs w:val="18"/>
              </w:rPr>
            </w:pPr>
            <w:r w:rsidRPr="00E65017">
              <w:rPr>
                <w:rFonts w:ascii="Times New Roman" w:hAnsi="Times New Roman" w:cs="Times New Roman"/>
                <w:iCs/>
                <w:sz w:val="18"/>
                <w:szCs w:val="18"/>
              </w:rPr>
              <w:lastRenderedPageBreak/>
              <w:t>в том числе средства:</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w:t>
            </w:r>
          </w:p>
        </w:tc>
      </w:tr>
      <w:tr w:rsidR="001C7221" w:rsidRPr="00E65017" w:rsidTr="00B26168">
        <w:trPr>
          <w:trHeight w:val="20"/>
        </w:trPr>
        <w:tc>
          <w:tcPr>
            <w:tcW w:w="1218" w:type="pct"/>
            <w:shd w:val="clear" w:color="auto" w:fill="auto"/>
            <w:vAlign w:val="center"/>
            <w:hideMark/>
          </w:tcPr>
          <w:p w:rsidR="001C7221" w:rsidRPr="00E65017" w:rsidRDefault="001C7221" w:rsidP="00A556CA">
            <w:pPr>
              <w:spacing w:after="0" w:line="240" w:lineRule="auto"/>
              <w:jc w:val="center"/>
              <w:rPr>
                <w:rFonts w:ascii="Times New Roman" w:hAnsi="Times New Roman" w:cs="Times New Roman"/>
                <w:iCs/>
                <w:sz w:val="18"/>
                <w:szCs w:val="18"/>
              </w:rPr>
            </w:pPr>
            <w:r w:rsidRPr="00E65017">
              <w:rPr>
                <w:rFonts w:ascii="Times New Roman" w:hAnsi="Times New Roman" w:cs="Times New Roman"/>
                <w:iCs/>
                <w:sz w:val="18"/>
                <w:szCs w:val="18"/>
              </w:rPr>
              <w:t>областного бюджета</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2 464,3</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2 492,0</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101,1</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2 601,2</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104,4</w:t>
            </w:r>
          </w:p>
        </w:tc>
        <w:tc>
          <w:tcPr>
            <w:tcW w:w="605"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2 705,5</w:t>
            </w:r>
          </w:p>
        </w:tc>
        <w:tc>
          <w:tcPr>
            <w:tcW w:w="454" w:type="pct"/>
            <w:shd w:val="clear" w:color="auto" w:fill="auto"/>
            <w:noWrap/>
            <w:vAlign w:val="center"/>
            <w:hideMark/>
          </w:tcPr>
          <w:p w:rsidR="001C7221" w:rsidRPr="00E65017" w:rsidRDefault="001C7221" w:rsidP="00A556CA">
            <w:pPr>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104,0</w:t>
            </w:r>
          </w:p>
        </w:tc>
      </w:tr>
    </w:tbl>
    <w:p w:rsidR="001C7221" w:rsidRPr="00E65017" w:rsidRDefault="001C7221" w:rsidP="00A556CA">
      <w:pPr>
        <w:spacing w:after="0" w:line="240" w:lineRule="auto"/>
        <w:jc w:val="both"/>
        <w:rPr>
          <w:rFonts w:ascii="Times New Roman" w:hAnsi="Times New Roman" w:cs="Times New Roman"/>
          <w:sz w:val="24"/>
          <w:szCs w:val="24"/>
        </w:rPr>
      </w:pPr>
      <w:r w:rsidRPr="00E65017">
        <w:rPr>
          <w:rFonts w:ascii="Times New Roman" w:hAnsi="Times New Roman" w:cs="Times New Roman"/>
          <w:sz w:val="24"/>
          <w:szCs w:val="24"/>
        </w:rPr>
        <w:t>* Показатели сводной бюджетной росписи по состоянию на 01.10.2024 года.</w:t>
      </w:r>
    </w:p>
    <w:p w:rsidR="001C7221" w:rsidRPr="00E65017" w:rsidRDefault="001C7221" w:rsidP="00A556CA">
      <w:pPr>
        <w:spacing w:after="0" w:line="240" w:lineRule="auto"/>
        <w:jc w:val="both"/>
        <w:rPr>
          <w:rFonts w:ascii="Times New Roman" w:hAnsi="Times New Roman" w:cs="Times New Roman"/>
          <w:sz w:val="24"/>
          <w:szCs w:val="24"/>
        </w:rPr>
      </w:pPr>
    </w:p>
    <w:p w:rsidR="001C7221" w:rsidRPr="00E65017" w:rsidRDefault="001C7221"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Бюджетные ассигнования на реализацию муниципальной программы «Повышение эффективности муниципального управления» составили: в 2025 году 1 240 564,1 тыс. рублей, в 2026 году – 1 291 267,2 тыс. рублей, в 2027 году – 1 238 161,4 тыс. рублей.</w:t>
      </w:r>
    </w:p>
    <w:p w:rsidR="001C7221" w:rsidRPr="00E65017" w:rsidRDefault="001C7221"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Предусмотренные в проекте бюджета объемы ассигнований по сравнению с</w:t>
      </w:r>
      <w:r w:rsidR="00497013">
        <w:rPr>
          <w:rFonts w:ascii="Times New Roman" w:hAnsi="Times New Roman" w:cs="Times New Roman"/>
          <w:sz w:val="28"/>
          <w:szCs w:val="24"/>
        </w:rPr>
        <w:t> </w:t>
      </w:r>
      <w:r w:rsidRPr="00E65017">
        <w:rPr>
          <w:rFonts w:ascii="Times New Roman" w:hAnsi="Times New Roman" w:cs="Times New Roman"/>
          <w:sz w:val="28"/>
          <w:szCs w:val="24"/>
        </w:rPr>
        <w:t>уточненным планом 2024 года увеличены в 2025 году на 74 874,6 тыс. рублей, в</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2026 году по сравнению с 2025 годом увеличены на 50 703,1 тыс. рублей, в 2027 году по сравнению с 2026 годом уменьшены на 53 105,8 тыс. рублей. </w:t>
      </w:r>
    </w:p>
    <w:p w:rsidR="001C7221" w:rsidRPr="00E65017" w:rsidRDefault="001C7221"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Формирование объемов финансирования программы осуществлено с</w:t>
      </w:r>
      <w:r w:rsidR="00497013">
        <w:rPr>
          <w:rFonts w:ascii="Times New Roman" w:hAnsi="Times New Roman" w:cs="Times New Roman"/>
          <w:sz w:val="28"/>
          <w:szCs w:val="28"/>
        </w:rPr>
        <w:t> </w:t>
      </w:r>
      <w:r w:rsidRPr="00E65017">
        <w:rPr>
          <w:rFonts w:ascii="Times New Roman" w:hAnsi="Times New Roman" w:cs="Times New Roman"/>
          <w:sz w:val="28"/>
          <w:szCs w:val="28"/>
        </w:rPr>
        <w:t>применением общих подходов к планированию расходов бюджета на</w:t>
      </w:r>
      <w:r w:rsidR="00497013">
        <w:rPr>
          <w:rFonts w:ascii="Times New Roman" w:hAnsi="Times New Roman" w:cs="Times New Roman"/>
          <w:sz w:val="28"/>
          <w:szCs w:val="28"/>
        </w:rPr>
        <w:t> </w:t>
      </w:r>
      <w:r w:rsidRPr="00E65017">
        <w:rPr>
          <w:rFonts w:ascii="Times New Roman" w:hAnsi="Times New Roman" w:cs="Times New Roman"/>
          <w:sz w:val="28"/>
          <w:szCs w:val="28"/>
        </w:rPr>
        <w:t>финансовое обеспечение программных мероприятий.</w:t>
      </w:r>
    </w:p>
    <w:p w:rsidR="001C7221" w:rsidRPr="00E65017" w:rsidRDefault="001C7221" w:rsidP="00A556CA">
      <w:pPr>
        <w:spacing w:after="0" w:line="240" w:lineRule="auto"/>
        <w:ind w:firstLine="709"/>
        <w:jc w:val="both"/>
        <w:rPr>
          <w:rFonts w:ascii="Times New Roman" w:hAnsi="Times New Roman" w:cs="Times New Roman"/>
          <w:sz w:val="28"/>
          <w:szCs w:val="28"/>
        </w:rPr>
      </w:pPr>
    </w:p>
    <w:p w:rsidR="009B04CB" w:rsidRPr="00E65017" w:rsidRDefault="009B04CB" w:rsidP="00A556CA">
      <w:pPr>
        <w:autoSpaceDE w:val="0"/>
        <w:autoSpaceDN w:val="0"/>
        <w:adjustRightInd w:val="0"/>
        <w:spacing w:after="0" w:line="240" w:lineRule="auto"/>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Муниципальная программа</w:t>
      </w:r>
    </w:p>
    <w:p w:rsidR="009B04CB" w:rsidRPr="00E65017" w:rsidRDefault="009B04CB" w:rsidP="00A556CA">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E65017">
        <w:rPr>
          <w:rFonts w:ascii="Times New Roman" w:eastAsia="Calibri" w:hAnsi="Times New Roman" w:cs="Times New Roman"/>
          <w:b/>
          <w:color w:val="000000"/>
          <w:sz w:val="28"/>
          <w:szCs w:val="28"/>
        </w:rPr>
        <w:t>«Гармонизация межнациональных (межэтнических),</w:t>
      </w:r>
    </w:p>
    <w:p w:rsidR="009B04CB" w:rsidRPr="00E65017" w:rsidRDefault="009B04CB" w:rsidP="00A556CA">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E65017">
        <w:rPr>
          <w:rFonts w:ascii="Times New Roman" w:eastAsia="Calibri" w:hAnsi="Times New Roman" w:cs="Times New Roman"/>
          <w:b/>
          <w:color w:val="000000"/>
          <w:sz w:val="28"/>
          <w:szCs w:val="28"/>
        </w:rPr>
        <w:t>межконфессиональных и межкультурных отношений в городе Рязани»</w:t>
      </w:r>
    </w:p>
    <w:p w:rsidR="005D4D04" w:rsidRPr="00E65017" w:rsidRDefault="005D4D04" w:rsidP="00A556CA">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9755A1" w:rsidRPr="00E65017" w:rsidRDefault="009755A1"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0"/>
        </w:rPr>
        <w:t>Расходы городского бюджета в 2025-2027 годах</w:t>
      </w:r>
      <w:r w:rsidRPr="00E65017">
        <w:rPr>
          <w:rFonts w:ascii="Times New Roman" w:hAnsi="Times New Roman" w:cs="Times New Roman"/>
          <w:sz w:val="28"/>
          <w:szCs w:val="28"/>
        </w:rPr>
        <w:t xml:space="preserve"> на реализацию</w:t>
      </w:r>
      <w:r w:rsidRPr="00E65017">
        <w:rPr>
          <w:rFonts w:ascii="Times New Roman" w:hAnsi="Times New Roman" w:cs="Times New Roman"/>
          <w:color w:val="A6A6A6"/>
          <w:sz w:val="28"/>
          <w:szCs w:val="28"/>
        </w:rPr>
        <w:t xml:space="preserve"> </w:t>
      </w:r>
      <w:r w:rsidRPr="00E65017">
        <w:rPr>
          <w:rFonts w:ascii="Times New Roman" w:hAnsi="Times New Roman" w:cs="Times New Roman"/>
          <w:sz w:val="28"/>
          <w:szCs w:val="28"/>
        </w:rPr>
        <w:t>муниципальной программы</w:t>
      </w:r>
      <w:r w:rsidRPr="00E65017">
        <w:rPr>
          <w:rFonts w:ascii="Times New Roman" w:hAnsi="Times New Roman" w:cs="Times New Roman"/>
          <w:color w:val="A6A6A6"/>
          <w:sz w:val="28"/>
          <w:szCs w:val="28"/>
        </w:rPr>
        <w:t xml:space="preserve"> </w:t>
      </w:r>
      <w:r w:rsidRPr="00E65017">
        <w:rPr>
          <w:rFonts w:ascii="Times New Roman" w:eastAsia="Calibri" w:hAnsi="Times New Roman" w:cs="Times New Roman"/>
          <w:sz w:val="28"/>
          <w:szCs w:val="28"/>
        </w:rPr>
        <w:t xml:space="preserve">«Гармонизация межнациональных (межэтнических), межконфессиональных и межкультурных отношений в городе Рязани» </w:t>
      </w:r>
      <w:r w:rsidRPr="00E65017">
        <w:rPr>
          <w:rFonts w:ascii="Times New Roman" w:hAnsi="Times New Roman" w:cs="Times New Roman"/>
          <w:sz w:val="28"/>
          <w:szCs w:val="28"/>
        </w:rPr>
        <w:t>представлены в таблице:</w:t>
      </w:r>
    </w:p>
    <w:p w:rsidR="009755A1" w:rsidRPr="00E65017" w:rsidRDefault="009755A1" w:rsidP="00A556CA">
      <w:pPr>
        <w:spacing w:after="0" w:line="240" w:lineRule="auto"/>
        <w:ind w:left="7788" w:firstLine="150"/>
        <w:jc w:val="center"/>
        <w:rPr>
          <w:rFonts w:ascii="Times New Roman" w:hAnsi="Times New Roman" w:cs="Times New Roman"/>
          <w:sz w:val="24"/>
          <w:szCs w:val="24"/>
        </w:rPr>
      </w:pPr>
      <w:r w:rsidRPr="00E65017">
        <w:rPr>
          <w:rFonts w:ascii="Times New Roman" w:hAnsi="Times New Roman" w:cs="Times New Roman"/>
          <w:i/>
          <w:sz w:val="24"/>
          <w:szCs w:val="24"/>
        </w:rPr>
        <w:t xml:space="preserve">         тыс. рублей</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065"/>
        <w:gridCol w:w="1083"/>
        <w:gridCol w:w="848"/>
        <w:gridCol w:w="988"/>
        <w:gridCol w:w="986"/>
        <w:gridCol w:w="992"/>
        <w:gridCol w:w="1023"/>
        <w:gridCol w:w="950"/>
      </w:tblGrid>
      <w:tr w:rsidR="009755A1" w:rsidRPr="00E65017" w:rsidTr="00DE289C">
        <w:trPr>
          <w:trHeight w:val="20"/>
        </w:trPr>
        <w:tc>
          <w:tcPr>
            <w:tcW w:w="1543" w:type="pct"/>
            <w:vMerge w:val="restart"/>
            <w:vAlign w:val="center"/>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Наименование</w:t>
            </w:r>
          </w:p>
        </w:tc>
        <w:tc>
          <w:tcPr>
            <w:tcW w:w="545" w:type="pct"/>
            <w:vMerge w:val="restart"/>
            <w:vAlign w:val="center"/>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2024 год*</w:t>
            </w:r>
          </w:p>
        </w:tc>
        <w:tc>
          <w:tcPr>
            <w:tcW w:w="924" w:type="pct"/>
            <w:gridSpan w:val="2"/>
            <w:vAlign w:val="center"/>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2025 год</w:t>
            </w:r>
          </w:p>
        </w:tc>
        <w:tc>
          <w:tcPr>
            <w:tcW w:w="995" w:type="pct"/>
            <w:gridSpan w:val="2"/>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2026 год</w:t>
            </w:r>
          </w:p>
        </w:tc>
        <w:tc>
          <w:tcPr>
            <w:tcW w:w="993" w:type="pct"/>
            <w:gridSpan w:val="2"/>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2027 год</w:t>
            </w:r>
          </w:p>
        </w:tc>
      </w:tr>
      <w:tr w:rsidR="009755A1" w:rsidRPr="00E65017" w:rsidTr="00DE289C">
        <w:trPr>
          <w:trHeight w:val="20"/>
        </w:trPr>
        <w:tc>
          <w:tcPr>
            <w:tcW w:w="1543" w:type="pct"/>
            <w:vMerge/>
            <w:vAlign w:val="center"/>
            <w:hideMark/>
          </w:tcPr>
          <w:p w:rsidR="009755A1" w:rsidRPr="00E65017" w:rsidRDefault="009755A1" w:rsidP="00A556CA">
            <w:pPr>
              <w:spacing w:after="0" w:line="240" w:lineRule="auto"/>
              <w:rPr>
                <w:rFonts w:ascii="Times New Roman" w:hAnsi="Times New Roman" w:cs="Times New Roman"/>
                <w:sz w:val="20"/>
                <w:szCs w:val="20"/>
              </w:rPr>
            </w:pPr>
          </w:p>
        </w:tc>
        <w:tc>
          <w:tcPr>
            <w:tcW w:w="545" w:type="pct"/>
            <w:vMerge/>
            <w:vAlign w:val="center"/>
            <w:hideMark/>
          </w:tcPr>
          <w:p w:rsidR="009755A1" w:rsidRPr="00E65017" w:rsidRDefault="009755A1" w:rsidP="00A556CA">
            <w:pPr>
              <w:spacing w:after="0" w:line="240" w:lineRule="auto"/>
              <w:rPr>
                <w:rFonts w:ascii="Times New Roman" w:hAnsi="Times New Roman" w:cs="Times New Roman"/>
                <w:sz w:val="20"/>
                <w:szCs w:val="20"/>
              </w:rPr>
            </w:pPr>
          </w:p>
        </w:tc>
        <w:tc>
          <w:tcPr>
            <w:tcW w:w="427" w:type="pct"/>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проект</w:t>
            </w:r>
          </w:p>
        </w:tc>
        <w:tc>
          <w:tcPr>
            <w:tcW w:w="497" w:type="pct"/>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изм. к преды-дущему году, %</w:t>
            </w:r>
          </w:p>
        </w:tc>
        <w:tc>
          <w:tcPr>
            <w:tcW w:w="496" w:type="pct"/>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проект</w:t>
            </w:r>
          </w:p>
        </w:tc>
        <w:tc>
          <w:tcPr>
            <w:tcW w:w="499" w:type="pct"/>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изм. к преды-дущему году, %</w:t>
            </w:r>
          </w:p>
        </w:tc>
        <w:tc>
          <w:tcPr>
            <w:tcW w:w="515" w:type="pct"/>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проект</w:t>
            </w:r>
          </w:p>
        </w:tc>
        <w:tc>
          <w:tcPr>
            <w:tcW w:w="478" w:type="pct"/>
            <w:hideMark/>
          </w:tcPr>
          <w:p w:rsidR="009755A1" w:rsidRPr="00E65017" w:rsidRDefault="009755A1" w:rsidP="00A556CA">
            <w:pPr>
              <w:spacing w:after="0" w:line="240" w:lineRule="auto"/>
              <w:jc w:val="center"/>
              <w:rPr>
                <w:rFonts w:ascii="Times New Roman" w:hAnsi="Times New Roman" w:cs="Times New Roman"/>
                <w:sz w:val="20"/>
                <w:szCs w:val="20"/>
              </w:rPr>
            </w:pPr>
            <w:r w:rsidRPr="00E65017">
              <w:rPr>
                <w:rFonts w:ascii="Times New Roman" w:hAnsi="Times New Roman" w:cs="Times New Roman"/>
                <w:sz w:val="20"/>
                <w:szCs w:val="20"/>
              </w:rPr>
              <w:t>изм. к преды-дущему году, %</w:t>
            </w:r>
          </w:p>
        </w:tc>
      </w:tr>
      <w:tr w:rsidR="009755A1" w:rsidRPr="00E65017" w:rsidTr="00DE289C">
        <w:trPr>
          <w:trHeight w:val="20"/>
        </w:trPr>
        <w:tc>
          <w:tcPr>
            <w:tcW w:w="1543" w:type="pct"/>
            <w:vAlign w:val="center"/>
            <w:hideMark/>
          </w:tcPr>
          <w:p w:rsidR="009755A1" w:rsidRPr="00E65017" w:rsidRDefault="009755A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545" w:type="pct"/>
            <w:vAlign w:val="center"/>
            <w:hideMark/>
          </w:tcPr>
          <w:p w:rsidR="009755A1" w:rsidRPr="00E65017" w:rsidRDefault="009755A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427" w:type="pct"/>
            <w:vAlign w:val="center"/>
            <w:hideMark/>
          </w:tcPr>
          <w:p w:rsidR="009755A1" w:rsidRPr="00E65017" w:rsidRDefault="009755A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497" w:type="pct"/>
            <w:vAlign w:val="center"/>
            <w:hideMark/>
          </w:tcPr>
          <w:p w:rsidR="009755A1" w:rsidRPr="00E65017" w:rsidRDefault="009755A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496" w:type="pct"/>
            <w:vAlign w:val="center"/>
            <w:hideMark/>
          </w:tcPr>
          <w:p w:rsidR="009755A1" w:rsidRPr="00E65017" w:rsidRDefault="009755A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499" w:type="pct"/>
            <w:vAlign w:val="center"/>
            <w:hideMark/>
          </w:tcPr>
          <w:p w:rsidR="009755A1" w:rsidRPr="00E65017" w:rsidRDefault="009755A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515" w:type="pct"/>
            <w:vAlign w:val="center"/>
            <w:hideMark/>
          </w:tcPr>
          <w:p w:rsidR="009755A1" w:rsidRPr="00E65017" w:rsidRDefault="009755A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478" w:type="pct"/>
            <w:vAlign w:val="center"/>
            <w:hideMark/>
          </w:tcPr>
          <w:p w:rsidR="009755A1" w:rsidRPr="00E65017" w:rsidRDefault="009755A1"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9755A1" w:rsidRPr="00E65017" w:rsidTr="00DE289C">
        <w:trPr>
          <w:trHeight w:val="20"/>
        </w:trPr>
        <w:tc>
          <w:tcPr>
            <w:tcW w:w="1543" w:type="pct"/>
            <w:vAlign w:val="bottom"/>
            <w:hideMark/>
          </w:tcPr>
          <w:p w:rsidR="009755A1" w:rsidRPr="00E65017" w:rsidRDefault="009755A1" w:rsidP="00A556CA">
            <w:pPr>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Всего, из них</w:t>
            </w:r>
          </w:p>
        </w:tc>
        <w:tc>
          <w:tcPr>
            <w:tcW w:w="545" w:type="pct"/>
            <w:vAlign w:val="center"/>
            <w:hideMark/>
          </w:tcPr>
          <w:p w:rsidR="009755A1" w:rsidRPr="00E65017" w:rsidRDefault="009755A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1 179,6</w:t>
            </w:r>
          </w:p>
        </w:tc>
        <w:tc>
          <w:tcPr>
            <w:tcW w:w="427" w:type="pct"/>
            <w:vAlign w:val="center"/>
            <w:hideMark/>
          </w:tcPr>
          <w:p w:rsidR="009755A1" w:rsidRPr="00E65017" w:rsidRDefault="009755A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1 400,7</w:t>
            </w:r>
          </w:p>
        </w:tc>
        <w:tc>
          <w:tcPr>
            <w:tcW w:w="497" w:type="pct"/>
            <w:vAlign w:val="center"/>
            <w:hideMark/>
          </w:tcPr>
          <w:p w:rsidR="009755A1" w:rsidRPr="00E65017" w:rsidRDefault="009755A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118,7</w:t>
            </w:r>
          </w:p>
        </w:tc>
        <w:tc>
          <w:tcPr>
            <w:tcW w:w="496" w:type="pct"/>
            <w:vAlign w:val="center"/>
            <w:hideMark/>
          </w:tcPr>
          <w:p w:rsidR="009755A1" w:rsidRPr="00E65017" w:rsidRDefault="009755A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1 276,9</w:t>
            </w:r>
          </w:p>
        </w:tc>
        <w:tc>
          <w:tcPr>
            <w:tcW w:w="499" w:type="pct"/>
            <w:vAlign w:val="center"/>
            <w:hideMark/>
          </w:tcPr>
          <w:p w:rsidR="009755A1" w:rsidRPr="00E65017" w:rsidRDefault="009755A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91,2</w:t>
            </w:r>
          </w:p>
        </w:tc>
        <w:tc>
          <w:tcPr>
            <w:tcW w:w="515" w:type="pct"/>
            <w:vAlign w:val="center"/>
            <w:hideMark/>
          </w:tcPr>
          <w:p w:rsidR="009755A1" w:rsidRPr="00E65017" w:rsidRDefault="009755A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1 325,7</w:t>
            </w:r>
          </w:p>
        </w:tc>
        <w:tc>
          <w:tcPr>
            <w:tcW w:w="478" w:type="pct"/>
            <w:vAlign w:val="center"/>
            <w:hideMark/>
          </w:tcPr>
          <w:p w:rsidR="009755A1" w:rsidRPr="00E65017" w:rsidRDefault="009755A1"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103,8</w:t>
            </w:r>
          </w:p>
        </w:tc>
      </w:tr>
      <w:tr w:rsidR="009755A1" w:rsidRPr="00E65017" w:rsidTr="00DE289C">
        <w:trPr>
          <w:trHeight w:val="20"/>
        </w:trPr>
        <w:tc>
          <w:tcPr>
            <w:tcW w:w="1543" w:type="pct"/>
            <w:vAlign w:val="center"/>
            <w:hideMark/>
          </w:tcPr>
          <w:p w:rsidR="009755A1" w:rsidRPr="00E65017" w:rsidRDefault="009755A1" w:rsidP="00A556CA">
            <w:pPr>
              <w:autoSpaceDE w:val="0"/>
              <w:autoSpaceDN w:val="0"/>
              <w:adjustRightInd w:val="0"/>
              <w:spacing w:after="0" w:line="240" w:lineRule="auto"/>
              <w:rPr>
                <w:rFonts w:ascii="Times New Roman" w:hAnsi="Times New Roman" w:cs="Times New Roman"/>
                <w:color w:val="A6A6A6"/>
                <w:sz w:val="18"/>
                <w:szCs w:val="18"/>
              </w:rPr>
            </w:pPr>
            <w:r w:rsidRPr="00E65017">
              <w:rPr>
                <w:rFonts w:ascii="Times New Roman" w:eastAsia="Calibri" w:hAnsi="Times New Roman" w:cs="Times New Roman"/>
                <w:sz w:val="18"/>
                <w:szCs w:val="18"/>
              </w:rPr>
              <w:t>Основное мероприятие «Проведение мероприятий, направленных на сохранение национальных традиций и религиозных обычаев среди национально-культурных, религиозных и иных национальных общественных объединений города Рязани»</w:t>
            </w:r>
          </w:p>
        </w:tc>
        <w:tc>
          <w:tcPr>
            <w:tcW w:w="54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172,7</w:t>
            </w:r>
          </w:p>
        </w:tc>
        <w:tc>
          <w:tcPr>
            <w:tcW w:w="42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348,6</w:t>
            </w:r>
          </w:p>
        </w:tc>
        <w:tc>
          <w:tcPr>
            <w:tcW w:w="49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201,9</w:t>
            </w:r>
          </w:p>
        </w:tc>
        <w:tc>
          <w:tcPr>
            <w:tcW w:w="496"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182,7</w:t>
            </w:r>
          </w:p>
        </w:tc>
        <w:tc>
          <w:tcPr>
            <w:tcW w:w="499"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52,4</w:t>
            </w:r>
          </w:p>
        </w:tc>
        <w:tc>
          <w:tcPr>
            <w:tcW w:w="51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187,7</w:t>
            </w:r>
          </w:p>
        </w:tc>
        <w:tc>
          <w:tcPr>
            <w:tcW w:w="478"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102,7</w:t>
            </w:r>
          </w:p>
        </w:tc>
      </w:tr>
      <w:tr w:rsidR="009755A1" w:rsidRPr="00E65017" w:rsidTr="00DE289C">
        <w:trPr>
          <w:trHeight w:val="20"/>
        </w:trPr>
        <w:tc>
          <w:tcPr>
            <w:tcW w:w="1543" w:type="pct"/>
            <w:vAlign w:val="center"/>
            <w:hideMark/>
          </w:tcPr>
          <w:p w:rsidR="009755A1" w:rsidRPr="00E65017" w:rsidRDefault="009755A1" w:rsidP="00A556CA">
            <w:pPr>
              <w:autoSpaceDE w:val="0"/>
              <w:autoSpaceDN w:val="0"/>
              <w:adjustRightInd w:val="0"/>
              <w:spacing w:after="0" w:line="240" w:lineRule="auto"/>
              <w:rPr>
                <w:rFonts w:ascii="Times New Roman" w:eastAsia="Calibri" w:hAnsi="Times New Roman" w:cs="Times New Roman"/>
                <w:b/>
                <w:bCs/>
                <w:i/>
                <w:iCs/>
                <w:sz w:val="18"/>
                <w:szCs w:val="18"/>
              </w:rPr>
            </w:pPr>
            <w:r w:rsidRPr="00E65017">
              <w:rPr>
                <w:rFonts w:ascii="Times New Roman" w:eastAsia="Calibri" w:hAnsi="Times New Roman" w:cs="Times New Roman"/>
                <w:sz w:val="18"/>
                <w:szCs w:val="18"/>
              </w:rPr>
              <w:t>Основное мероприятие «</w:t>
            </w:r>
            <w:r w:rsidRPr="00E65017">
              <w:rPr>
                <w:rFonts w:ascii="Times New Roman" w:eastAsia="Calibri" w:hAnsi="Times New Roman" w:cs="Times New Roman"/>
                <w:bCs/>
                <w:iCs/>
                <w:sz w:val="18"/>
                <w:szCs w:val="18"/>
              </w:rPr>
              <w:t>Проведение мероприятий, направленных на воспитание у детей, подростков и молодежи уважительного отношения к национальным традициям и религиозным обычаям народов, проживающих на территории города Рязани»</w:t>
            </w:r>
          </w:p>
        </w:tc>
        <w:tc>
          <w:tcPr>
            <w:tcW w:w="54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500,1</w:t>
            </w:r>
          </w:p>
        </w:tc>
        <w:tc>
          <w:tcPr>
            <w:tcW w:w="42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522,6</w:t>
            </w:r>
          </w:p>
        </w:tc>
        <w:tc>
          <w:tcPr>
            <w:tcW w:w="49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496"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543,5</w:t>
            </w:r>
          </w:p>
        </w:tc>
        <w:tc>
          <w:tcPr>
            <w:tcW w:w="499"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51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565,2</w:t>
            </w:r>
          </w:p>
        </w:tc>
        <w:tc>
          <w:tcPr>
            <w:tcW w:w="478"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9755A1" w:rsidRPr="00E65017" w:rsidTr="00DE289C">
        <w:trPr>
          <w:trHeight w:val="20"/>
        </w:trPr>
        <w:tc>
          <w:tcPr>
            <w:tcW w:w="1543" w:type="pct"/>
            <w:vAlign w:val="center"/>
            <w:hideMark/>
          </w:tcPr>
          <w:p w:rsidR="009755A1" w:rsidRPr="00E65017" w:rsidRDefault="009755A1" w:rsidP="00A556CA">
            <w:pPr>
              <w:autoSpaceDE w:val="0"/>
              <w:autoSpaceDN w:val="0"/>
              <w:adjustRightInd w:val="0"/>
              <w:spacing w:after="0" w:line="240" w:lineRule="auto"/>
              <w:rPr>
                <w:rFonts w:ascii="Times New Roman" w:eastAsia="Calibri" w:hAnsi="Times New Roman" w:cs="Times New Roman"/>
                <w:sz w:val="18"/>
                <w:szCs w:val="18"/>
              </w:rPr>
            </w:pPr>
            <w:r w:rsidRPr="00E65017">
              <w:rPr>
                <w:rFonts w:ascii="Times New Roman" w:eastAsia="Calibri" w:hAnsi="Times New Roman" w:cs="Times New Roman"/>
                <w:sz w:val="18"/>
                <w:szCs w:val="18"/>
              </w:rPr>
              <w:t xml:space="preserve">Основное мероприятие «Проведение мероприятий, направленных на укрепление межнациональных, межконфессиональных и межкультурных отношений среди </w:t>
            </w:r>
            <w:r w:rsidRPr="00E65017">
              <w:rPr>
                <w:rFonts w:ascii="Times New Roman" w:eastAsia="Calibri" w:hAnsi="Times New Roman" w:cs="Times New Roman"/>
                <w:sz w:val="18"/>
                <w:szCs w:val="18"/>
              </w:rPr>
              <w:lastRenderedPageBreak/>
              <w:t>жителей города Рязани»</w:t>
            </w:r>
          </w:p>
        </w:tc>
        <w:tc>
          <w:tcPr>
            <w:tcW w:w="54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329,0</w:t>
            </w:r>
          </w:p>
        </w:tc>
        <w:tc>
          <w:tcPr>
            <w:tcW w:w="42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343,7</w:t>
            </w:r>
          </w:p>
        </w:tc>
        <w:tc>
          <w:tcPr>
            <w:tcW w:w="49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496"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357,5</w:t>
            </w:r>
          </w:p>
        </w:tc>
        <w:tc>
          <w:tcPr>
            <w:tcW w:w="499"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51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371,8</w:t>
            </w:r>
          </w:p>
        </w:tc>
        <w:tc>
          <w:tcPr>
            <w:tcW w:w="478"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9755A1" w:rsidRPr="00E65017" w:rsidTr="00DE289C">
        <w:trPr>
          <w:trHeight w:val="20"/>
        </w:trPr>
        <w:tc>
          <w:tcPr>
            <w:tcW w:w="1543" w:type="pct"/>
            <w:vAlign w:val="center"/>
            <w:hideMark/>
          </w:tcPr>
          <w:p w:rsidR="009755A1" w:rsidRPr="00E65017" w:rsidRDefault="009755A1" w:rsidP="00A556CA">
            <w:pPr>
              <w:spacing w:after="0" w:line="240" w:lineRule="auto"/>
              <w:rPr>
                <w:rFonts w:ascii="Times New Roman" w:hAnsi="Times New Roman" w:cs="Times New Roman"/>
                <w:iCs/>
                <w:sz w:val="18"/>
                <w:szCs w:val="18"/>
              </w:rPr>
            </w:pPr>
            <w:r w:rsidRPr="00E65017">
              <w:rPr>
                <w:rFonts w:ascii="Times New Roman" w:eastAsia="Calibri" w:hAnsi="Times New Roman" w:cs="Times New Roman"/>
                <w:sz w:val="18"/>
                <w:szCs w:val="18"/>
              </w:rPr>
              <w:lastRenderedPageBreak/>
              <w:t>Основное мероприятие</w:t>
            </w:r>
            <w:r w:rsidRPr="00E65017">
              <w:rPr>
                <w:rFonts w:ascii="Times New Roman" w:hAnsi="Times New Roman" w:cs="Times New Roman"/>
                <w:sz w:val="24"/>
                <w:szCs w:val="24"/>
              </w:rPr>
              <w:t xml:space="preserve"> </w:t>
            </w:r>
            <w:r w:rsidRPr="00E65017">
              <w:rPr>
                <w:rFonts w:ascii="Times New Roman" w:hAnsi="Times New Roman" w:cs="Times New Roman"/>
                <w:sz w:val="18"/>
                <w:szCs w:val="18"/>
              </w:rPr>
              <w:t>«</w:t>
            </w:r>
            <w:r w:rsidRPr="00E65017">
              <w:rPr>
                <w:rFonts w:ascii="Times New Roman" w:eastAsia="Calibri" w:hAnsi="Times New Roman" w:cs="Times New Roman"/>
                <w:sz w:val="18"/>
                <w:szCs w:val="18"/>
              </w:rPr>
              <w:t>Проведение конференций, «круглых столов», семинаров, методических совещаний, тематических вечеров, занятий, мастер-классов, интеллектуальных игр по вопросам гармонизации межнациональных, межконфессиональных и межкультурных отношений в городе Рязани»</w:t>
            </w:r>
          </w:p>
        </w:tc>
        <w:tc>
          <w:tcPr>
            <w:tcW w:w="54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106,8</w:t>
            </w:r>
          </w:p>
        </w:tc>
        <w:tc>
          <w:tcPr>
            <w:tcW w:w="42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111,6</w:t>
            </w:r>
          </w:p>
        </w:tc>
        <w:tc>
          <w:tcPr>
            <w:tcW w:w="49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496"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116,1</w:t>
            </w:r>
          </w:p>
        </w:tc>
        <w:tc>
          <w:tcPr>
            <w:tcW w:w="499"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51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120,7</w:t>
            </w:r>
          </w:p>
        </w:tc>
        <w:tc>
          <w:tcPr>
            <w:tcW w:w="478"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9755A1" w:rsidRPr="00E65017" w:rsidTr="00DE289C">
        <w:trPr>
          <w:trHeight w:val="20"/>
        </w:trPr>
        <w:tc>
          <w:tcPr>
            <w:tcW w:w="1543" w:type="pct"/>
            <w:vAlign w:val="center"/>
            <w:hideMark/>
          </w:tcPr>
          <w:p w:rsidR="009755A1" w:rsidRPr="00E65017" w:rsidRDefault="009755A1" w:rsidP="00A556CA">
            <w:pPr>
              <w:autoSpaceDE w:val="0"/>
              <w:autoSpaceDN w:val="0"/>
              <w:adjustRightInd w:val="0"/>
              <w:spacing w:after="0" w:line="240" w:lineRule="auto"/>
              <w:rPr>
                <w:rFonts w:ascii="Times New Roman" w:hAnsi="Times New Roman" w:cs="Times New Roman"/>
                <w:color w:val="A6A6A6"/>
                <w:sz w:val="18"/>
                <w:szCs w:val="18"/>
              </w:rPr>
            </w:pPr>
            <w:r w:rsidRPr="00E65017">
              <w:rPr>
                <w:rFonts w:ascii="Times New Roman" w:eastAsia="Calibri" w:hAnsi="Times New Roman" w:cs="Times New Roman"/>
                <w:sz w:val="18"/>
                <w:szCs w:val="18"/>
              </w:rPr>
              <w:t>Основное мероприятие «Проведение мероприятий,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 традициях, культурах и религиях»</w:t>
            </w:r>
          </w:p>
        </w:tc>
        <w:tc>
          <w:tcPr>
            <w:tcW w:w="54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71,0</w:t>
            </w:r>
          </w:p>
        </w:tc>
        <w:tc>
          <w:tcPr>
            <w:tcW w:w="42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74,2</w:t>
            </w:r>
          </w:p>
        </w:tc>
        <w:tc>
          <w:tcPr>
            <w:tcW w:w="497"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496"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77,1</w:t>
            </w:r>
          </w:p>
        </w:tc>
        <w:tc>
          <w:tcPr>
            <w:tcW w:w="499"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103,9</w:t>
            </w:r>
          </w:p>
        </w:tc>
        <w:tc>
          <w:tcPr>
            <w:tcW w:w="515"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80,3</w:t>
            </w:r>
          </w:p>
        </w:tc>
        <w:tc>
          <w:tcPr>
            <w:tcW w:w="478" w:type="pct"/>
            <w:vAlign w:val="center"/>
            <w:hideMark/>
          </w:tcPr>
          <w:p w:rsidR="009755A1" w:rsidRPr="00E65017" w:rsidRDefault="009755A1"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104,2</w:t>
            </w:r>
          </w:p>
        </w:tc>
      </w:tr>
    </w:tbl>
    <w:p w:rsidR="002F13F7" w:rsidRPr="00E65017" w:rsidRDefault="002F13F7"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0"/>
          <w:szCs w:val="20"/>
        </w:rPr>
        <w:t xml:space="preserve">* </w:t>
      </w:r>
      <w:r w:rsidRPr="00E65017">
        <w:rPr>
          <w:rFonts w:ascii="Times New Roman" w:hAnsi="Times New Roman" w:cs="Times New Roman"/>
          <w:color w:val="000000"/>
          <w:sz w:val="24"/>
          <w:szCs w:val="24"/>
        </w:rPr>
        <w:t>Показатели сводной бюджетной росписи по состоянию на 01.10.2024 года.</w:t>
      </w:r>
    </w:p>
    <w:p w:rsidR="002C1837" w:rsidRPr="00E65017" w:rsidRDefault="002C1837" w:rsidP="00A556CA">
      <w:pPr>
        <w:spacing w:after="0" w:line="240" w:lineRule="auto"/>
        <w:jc w:val="both"/>
        <w:rPr>
          <w:rFonts w:ascii="Times New Roman" w:hAnsi="Times New Roman" w:cs="Times New Roman"/>
          <w:color w:val="000000"/>
          <w:sz w:val="24"/>
          <w:szCs w:val="24"/>
        </w:rPr>
      </w:pPr>
    </w:p>
    <w:p w:rsidR="009755A1" w:rsidRPr="00E65017" w:rsidRDefault="009755A1"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на реализацию муниципальной программы</w:t>
      </w:r>
      <w:r w:rsidRPr="00E65017">
        <w:rPr>
          <w:rFonts w:ascii="Times New Roman" w:hAnsi="Times New Roman" w:cs="Times New Roman"/>
          <w:color w:val="A6A6A6"/>
          <w:sz w:val="28"/>
          <w:szCs w:val="28"/>
        </w:rPr>
        <w:t xml:space="preserve"> </w:t>
      </w:r>
      <w:r w:rsidRPr="00E65017">
        <w:rPr>
          <w:rFonts w:ascii="Times New Roman" w:eastAsia="Calibri" w:hAnsi="Times New Roman" w:cs="Times New Roman"/>
          <w:sz w:val="28"/>
          <w:szCs w:val="28"/>
        </w:rPr>
        <w:t>«Гармонизация межнациональных (межэтнических), межконфессиональных и межкультурных отношений в городе Рязани»,</w:t>
      </w:r>
      <w:r w:rsidRPr="00E65017">
        <w:rPr>
          <w:rFonts w:ascii="Times New Roman" w:hAnsi="Times New Roman" w:cs="Times New Roman"/>
          <w:color w:val="A6A6A6"/>
          <w:sz w:val="28"/>
          <w:szCs w:val="28"/>
        </w:rPr>
        <w:t xml:space="preserve"> </w:t>
      </w:r>
      <w:r w:rsidRPr="00E65017">
        <w:rPr>
          <w:rFonts w:ascii="Times New Roman" w:hAnsi="Times New Roman" w:cs="Times New Roman"/>
          <w:sz w:val="28"/>
          <w:szCs w:val="28"/>
        </w:rPr>
        <w:t>предусмотренные в проекте бюджета на 2025 год в сумме 1 400,7 тыс. рублей, 2026 год – 1 276,9 тыс. рублей, 2027 год – 1 325,7 тыс. рублей в год.</w:t>
      </w:r>
    </w:p>
    <w:p w:rsidR="00015AA3" w:rsidRPr="00E65017" w:rsidRDefault="009755A1"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Ресурсное обеспечение реализации</w:t>
      </w:r>
      <w:r w:rsidRPr="00E65017">
        <w:rPr>
          <w:rFonts w:ascii="Times New Roman" w:hAnsi="Times New Roman" w:cs="Times New Roman"/>
          <w:color w:val="A6A6A6"/>
          <w:sz w:val="28"/>
          <w:szCs w:val="28"/>
        </w:rPr>
        <w:t xml:space="preserve"> </w:t>
      </w:r>
      <w:r w:rsidRPr="00E65017">
        <w:rPr>
          <w:rFonts w:ascii="Times New Roman" w:hAnsi="Times New Roman" w:cs="Times New Roman"/>
          <w:sz w:val="28"/>
          <w:szCs w:val="28"/>
        </w:rPr>
        <w:t>основных мероприятий муниципальной программы</w:t>
      </w:r>
      <w:r w:rsidRPr="00E65017">
        <w:rPr>
          <w:rFonts w:ascii="Times New Roman" w:hAnsi="Times New Roman" w:cs="Times New Roman"/>
          <w:color w:val="A6A6A6"/>
          <w:sz w:val="28"/>
          <w:szCs w:val="28"/>
        </w:rPr>
        <w:t xml:space="preserve"> </w:t>
      </w:r>
      <w:r w:rsidRPr="00E65017">
        <w:rPr>
          <w:rFonts w:ascii="Times New Roman" w:eastAsia="Calibri" w:hAnsi="Times New Roman" w:cs="Times New Roman"/>
          <w:sz w:val="28"/>
          <w:szCs w:val="28"/>
        </w:rPr>
        <w:t xml:space="preserve">«Гармонизация межнациональных (межэтнических), межконфессиональных и межкультурных отношений в городе Рязани» </w:t>
      </w:r>
      <w:r w:rsidRPr="00E65017">
        <w:rPr>
          <w:rFonts w:ascii="Times New Roman" w:hAnsi="Times New Roman" w:cs="Times New Roman"/>
          <w:sz w:val="28"/>
          <w:szCs w:val="28"/>
        </w:rPr>
        <w:t xml:space="preserve">на 2025, 2026 и 2027 годы рассчитано, исходя из общих подходов к формированию проекта бюджета. </w:t>
      </w:r>
    </w:p>
    <w:p w:rsidR="002C1837" w:rsidRPr="00E65017" w:rsidRDefault="002C1837" w:rsidP="00A556CA">
      <w:pPr>
        <w:spacing w:after="0" w:line="240" w:lineRule="auto"/>
        <w:ind w:firstLine="720"/>
        <w:jc w:val="both"/>
        <w:rPr>
          <w:rFonts w:ascii="Times New Roman" w:hAnsi="Times New Roman" w:cs="Times New Roman"/>
          <w:sz w:val="28"/>
          <w:szCs w:val="28"/>
        </w:rPr>
      </w:pPr>
    </w:p>
    <w:p w:rsidR="009B04CB" w:rsidRPr="00E65017" w:rsidRDefault="009B04CB" w:rsidP="00A556CA">
      <w:pPr>
        <w:spacing w:after="0" w:line="240" w:lineRule="auto"/>
        <w:ind w:firstLine="720"/>
        <w:jc w:val="center"/>
        <w:rPr>
          <w:rFonts w:ascii="Times New Roman" w:hAnsi="Times New Roman" w:cs="Times New Roman"/>
          <w:b/>
          <w:color w:val="000000"/>
          <w:sz w:val="28"/>
          <w:szCs w:val="24"/>
        </w:rPr>
      </w:pPr>
      <w:r w:rsidRPr="00E65017">
        <w:rPr>
          <w:rFonts w:ascii="Times New Roman" w:hAnsi="Times New Roman" w:cs="Times New Roman"/>
          <w:b/>
          <w:color w:val="000000"/>
          <w:sz w:val="28"/>
          <w:szCs w:val="24"/>
        </w:rPr>
        <w:t>Муниципальная программа «Формирование современной</w:t>
      </w:r>
    </w:p>
    <w:p w:rsidR="009B04CB" w:rsidRPr="00E65017" w:rsidRDefault="009B04CB" w:rsidP="00A556CA">
      <w:pPr>
        <w:spacing w:after="0" w:line="240" w:lineRule="auto"/>
        <w:ind w:firstLine="709"/>
        <w:jc w:val="center"/>
        <w:rPr>
          <w:rFonts w:ascii="Times New Roman" w:hAnsi="Times New Roman" w:cs="Times New Roman"/>
          <w:b/>
          <w:color w:val="000000"/>
          <w:sz w:val="28"/>
          <w:szCs w:val="24"/>
        </w:rPr>
      </w:pPr>
      <w:r w:rsidRPr="00E65017">
        <w:rPr>
          <w:rFonts w:ascii="Times New Roman" w:hAnsi="Times New Roman" w:cs="Times New Roman"/>
          <w:b/>
          <w:color w:val="000000"/>
          <w:sz w:val="28"/>
          <w:szCs w:val="24"/>
        </w:rPr>
        <w:t xml:space="preserve"> городской среды города Рязани»</w:t>
      </w:r>
    </w:p>
    <w:p w:rsidR="009B04CB" w:rsidRPr="00E65017" w:rsidRDefault="009B04CB" w:rsidP="00A556CA">
      <w:pPr>
        <w:spacing w:after="0" w:line="240" w:lineRule="auto"/>
        <w:ind w:firstLine="709"/>
        <w:jc w:val="center"/>
        <w:rPr>
          <w:rFonts w:ascii="Times New Roman" w:hAnsi="Times New Roman" w:cs="Times New Roman"/>
          <w:b/>
          <w:color w:val="000000"/>
          <w:sz w:val="28"/>
          <w:szCs w:val="24"/>
        </w:rPr>
      </w:pPr>
    </w:p>
    <w:p w:rsidR="004F5997" w:rsidRPr="00E65017" w:rsidRDefault="004F5997"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sz w:val="28"/>
          <w:szCs w:val="24"/>
        </w:rPr>
        <w:t>на реализацию муниципальной программы «Формирование современной городской среды города Рязани» представлены в таблице:</w:t>
      </w:r>
    </w:p>
    <w:p w:rsidR="004F5997" w:rsidRPr="00E65017" w:rsidRDefault="004F5997" w:rsidP="00A556CA">
      <w:pPr>
        <w:spacing w:after="0" w:line="240" w:lineRule="auto"/>
        <w:jc w:val="right"/>
        <w:rPr>
          <w:rFonts w:ascii="Times New Roman" w:hAnsi="Times New Roman" w:cs="Times New Roman"/>
          <w:i/>
          <w:color w:val="000000"/>
          <w:sz w:val="24"/>
          <w:szCs w:val="24"/>
        </w:rPr>
      </w:pPr>
      <w:r w:rsidRPr="00E65017">
        <w:rPr>
          <w:rFonts w:ascii="Times New Roman" w:hAnsi="Times New Roman" w:cs="Times New Roman"/>
          <w:i/>
          <w:color w:val="000000"/>
          <w:sz w:val="24"/>
          <w:szCs w:val="24"/>
        </w:rPr>
        <w:t xml:space="preserve">                                                                                                                     тыс. рублей</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1162"/>
        <w:gridCol w:w="1134"/>
        <w:gridCol w:w="822"/>
        <w:gridCol w:w="1162"/>
        <w:gridCol w:w="965"/>
        <w:gridCol w:w="1161"/>
        <w:gridCol w:w="965"/>
      </w:tblGrid>
      <w:tr w:rsidR="004F5997" w:rsidRPr="00E65017" w:rsidTr="0092209E">
        <w:tc>
          <w:tcPr>
            <w:tcW w:w="2553" w:type="dxa"/>
            <w:vMerge w:val="restart"/>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Наименование</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rsidR="004F5997" w:rsidRPr="00E65017" w:rsidRDefault="004F5997" w:rsidP="00A556CA">
            <w:pPr>
              <w:spacing w:after="0" w:line="240" w:lineRule="auto"/>
              <w:jc w:val="center"/>
              <w:rPr>
                <w:rFonts w:ascii="Times New Roman" w:hAnsi="Times New Roman" w:cs="Times New Roman"/>
                <w:sz w:val="18"/>
                <w:szCs w:val="18"/>
                <w:lang w:eastAsia="en-US"/>
              </w:rPr>
            </w:pPr>
          </w:p>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2024 год *</w:t>
            </w:r>
          </w:p>
        </w:tc>
        <w:tc>
          <w:tcPr>
            <w:tcW w:w="1956" w:type="dxa"/>
            <w:gridSpan w:val="2"/>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2025 год</w:t>
            </w:r>
          </w:p>
        </w:tc>
        <w:tc>
          <w:tcPr>
            <w:tcW w:w="2127" w:type="dxa"/>
            <w:gridSpan w:val="2"/>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2026 год</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20</w:t>
            </w:r>
            <w:r w:rsidRPr="00E65017">
              <w:rPr>
                <w:rFonts w:ascii="Times New Roman" w:hAnsi="Times New Roman" w:cs="Times New Roman"/>
                <w:sz w:val="18"/>
                <w:szCs w:val="18"/>
                <w:lang w:val="en-US" w:eastAsia="en-US"/>
              </w:rPr>
              <w:t>2</w:t>
            </w:r>
            <w:r w:rsidRPr="00E65017">
              <w:rPr>
                <w:rFonts w:ascii="Times New Roman" w:hAnsi="Times New Roman" w:cs="Times New Roman"/>
                <w:sz w:val="18"/>
                <w:szCs w:val="18"/>
                <w:lang w:eastAsia="en-US"/>
              </w:rPr>
              <w:t>7 год</w:t>
            </w:r>
          </w:p>
        </w:tc>
      </w:tr>
      <w:tr w:rsidR="004F5997" w:rsidRPr="00E65017" w:rsidTr="0092209E">
        <w:tc>
          <w:tcPr>
            <w:tcW w:w="2553" w:type="dxa"/>
            <w:vMerge/>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rPr>
                <w:rFonts w:ascii="Times New Roman" w:hAnsi="Times New Roman" w:cs="Times New Roman"/>
                <w:sz w:val="18"/>
                <w:szCs w:val="18"/>
                <w:lang w:eastAsia="en-US"/>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Проект</w:t>
            </w:r>
          </w:p>
        </w:tc>
        <w:tc>
          <w:tcPr>
            <w:tcW w:w="822"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color w:val="000000"/>
                <w:sz w:val="18"/>
                <w:szCs w:val="18"/>
                <w:lang w:eastAsia="en-US"/>
              </w:rPr>
              <w:t>Изменение к предыдущему году, %</w:t>
            </w:r>
          </w:p>
        </w:tc>
        <w:tc>
          <w:tcPr>
            <w:tcW w:w="1162"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Проект</w:t>
            </w:r>
          </w:p>
        </w:tc>
        <w:tc>
          <w:tcPr>
            <w:tcW w:w="965"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color w:val="000000"/>
                <w:sz w:val="18"/>
                <w:szCs w:val="18"/>
                <w:lang w:eastAsia="en-US"/>
              </w:rPr>
              <w:t>Изменение к предыдущему году, %</w:t>
            </w:r>
          </w:p>
        </w:tc>
        <w:tc>
          <w:tcPr>
            <w:tcW w:w="1161"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Проект</w:t>
            </w:r>
          </w:p>
        </w:tc>
        <w:tc>
          <w:tcPr>
            <w:tcW w:w="965"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color w:val="000000"/>
                <w:sz w:val="18"/>
                <w:szCs w:val="18"/>
                <w:lang w:eastAsia="en-US"/>
              </w:rPr>
              <w:t>Изменение к предыдущему году, %</w:t>
            </w:r>
          </w:p>
        </w:tc>
      </w:tr>
      <w:tr w:rsidR="004F5997" w:rsidRPr="00E65017" w:rsidTr="00BD6F16">
        <w:tc>
          <w:tcPr>
            <w:tcW w:w="2553"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1</w:t>
            </w:r>
          </w:p>
        </w:tc>
        <w:tc>
          <w:tcPr>
            <w:tcW w:w="1162"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3</w:t>
            </w:r>
          </w:p>
        </w:tc>
        <w:tc>
          <w:tcPr>
            <w:tcW w:w="822"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4=3/2*100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5</w:t>
            </w:r>
          </w:p>
        </w:tc>
        <w:tc>
          <w:tcPr>
            <w:tcW w:w="965"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6=5/3*100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7</w:t>
            </w:r>
          </w:p>
        </w:tc>
        <w:tc>
          <w:tcPr>
            <w:tcW w:w="965" w:type="dxa"/>
            <w:tcBorders>
              <w:top w:val="single" w:sz="4" w:space="0" w:color="auto"/>
              <w:left w:val="single" w:sz="4" w:space="0" w:color="auto"/>
              <w:bottom w:val="single" w:sz="4" w:space="0" w:color="auto"/>
              <w:right w:val="single" w:sz="4" w:space="0" w:color="auto"/>
            </w:tcBorders>
            <w:vAlign w:val="center"/>
            <w:hideMark/>
          </w:tcPr>
          <w:p w:rsidR="004F5997" w:rsidRPr="00E65017" w:rsidRDefault="004F5997" w:rsidP="00A556CA">
            <w:pPr>
              <w:spacing w:after="0" w:line="240" w:lineRule="auto"/>
              <w:jc w:val="center"/>
              <w:rPr>
                <w:rFonts w:ascii="Times New Roman" w:hAnsi="Times New Roman" w:cs="Times New Roman"/>
                <w:sz w:val="18"/>
                <w:szCs w:val="18"/>
                <w:lang w:eastAsia="en-US"/>
              </w:rPr>
            </w:pPr>
            <w:r w:rsidRPr="00E65017">
              <w:rPr>
                <w:rFonts w:ascii="Times New Roman" w:hAnsi="Times New Roman" w:cs="Times New Roman"/>
                <w:sz w:val="18"/>
                <w:szCs w:val="18"/>
                <w:lang w:eastAsia="en-US"/>
              </w:rPr>
              <w:t>8=7/5*100</w:t>
            </w: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b/>
                <w:sz w:val="18"/>
                <w:szCs w:val="18"/>
                <w:lang w:eastAsia="en-US"/>
              </w:rPr>
            </w:pPr>
            <w:r w:rsidRPr="00E65017">
              <w:rPr>
                <w:rFonts w:ascii="Times New Roman" w:hAnsi="Times New Roman" w:cs="Times New Roman"/>
                <w:b/>
                <w:sz w:val="18"/>
                <w:szCs w:val="18"/>
                <w:lang w:eastAsia="en-US"/>
              </w:rPr>
              <w:t>Всего</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1 017 971,1</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120 121,7</w:t>
            </w: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11,8</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66 430,1</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55,3</w:t>
            </w: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69 087,3</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104,0</w:t>
            </w: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b/>
                <w:sz w:val="18"/>
                <w:szCs w:val="18"/>
                <w:lang w:eastAsia="en-US"/>
              </w:rPr>
            </w:pPr>
            <w:r w:rsidRPr="00E65017">
              <w:rPr>
                <w:rFonts w:ascii="Times New Roman" w:hAnsi="Times New Roman" w:cs="Times New Roman"/>
                <w:b/>
                <w:sz w:val="18"/>
                <w:szCs w:val="18"/>
                <w:lang w:eastAsia="en-US"/>
              </w:rPr>
              <w:t>федерального бюджета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93 370,3</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82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b/>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b/>
                <w:sz w:val="18"/>
                <w:szCs w:val="18"/>
                <w:lang w:eastAsia="en-US"/>
              </w:rPr>
            </w:pPr>
            <w:r w:rsidRPr="00E65017">
              <w:rPr>
                <w:rFonts w:ascii="Times New Roman" w:hAnsi="Times New Roman" w:cs="Times New Roman"/>
                <w:b/>
                <w:sz w:val="18"/>
                <w:szCs w:val="18"/>
                <w:lang w:eastAsia="en-US"/>
              </w:rPr>
              <w:t>областного бюджета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811 142,7</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b/>
                <w:sz w:val="18"/>
                <w:szCs w:val="18"/>
                <w:lang w:eastAsia="en-US"/>
              </w:rPr>
            </w:pPr>
            <w:r w:rsidRPr="00E65017">
              <w:rPr>
                <w:rFonts w:ascii="Times New Roman" w:hAnsi="Times New Roman" w:cs="Times New Roman"/>
                <w:b/>
                <w:sz w:val="18"/>
                <w:szCs w:val="18"/>
                <w:lang w:eastAsia="en-US"/>
              </w:rPr>
              <w:t>городского бюджета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98 974,2</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120 121,7</w:t>
            </w: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121,4</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66 430,1</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55,3</w:t>
            </w: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69 087,3</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104,0</w:t>
            </w: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b/>
                <w:sz w:val="18"/>
                <w:szCs w:val="18"/>
                <w:lang w:eastAsia="en-US"/>
              </w:rPr>
            </w:pPr>
            <w:r w:rsidRPr="00E65017">
              <w:rPr>
                <w:rFonts w:ascii="Times New Roman" w:hAnsi="Times New Roman" w:cs="Times New Roman"/>
                <w:b/>
                <w:sz w:val="18"/>
                <w:szCs w:val="18"/>
                <w:lang w:eastAsia="en-US"/>
              </w:rPr>
              <w:t>добровольные пожертвования</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14 483,9</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82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b/>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b/>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по основным мероприятиям:</w:t>
            </w:r>
          </w:p>
        </w:tc>
        <w:tc>
          <w:tcPr>
            <w:tcW w:w="116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lang w:eastAsia="en-US"/>
              </w:rPr>
            </w:pPr>
          </w:p>
        </w:tc>
        <w:tc>
          <w:tcPr>
            <w:tcW w:w="82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lang w:eastAsia="en-US"/>
              </w:rPr>
            </w:pPr>
          </w:p>
        </w:tc>
        <w:tc>
          <w:tcPr>
            <w:tcW w:w="965"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lang w:eastAsia="en-US"/>
              </w:rPr>
            </w:pPr>
          </w:p>
        </w:tc>
        <w:tc>
          <w:tcPr>
            <w:tcW w:w="1161"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lang w:eastAsia="en-US"/>
              </w:rPr>
            </w:pPr>
          </w:p>
        </w:tc>
        <w:tc>
          <w:tcPr>
            <w:tcW w:w="965"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lang w:eastAsia="en-US"/>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 xml:space="preserve">Благоустройство дворовых </w:t>
            </w:r>
            <w:r w:rsidRPr="00E65017">
              <w:rPr>
                <w:rFonts w:ascii="Times New Roman" w:hAnsi="Times New Roman" w:cs="Times New Roman"/>
                <w:sz w:val="18"/>
                <w:szCs w:val="18"/>
                <w:lang w:eastAsia="en-US"/>
              </w:rPr>
              <w:lastRenderedPageBreak/>
              <w:t>территорий города и проездов к ним</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12 515,0</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9 000,0</w:t>
            </w: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71,9</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9 360,0</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9 734,4</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lastRenderedPageBreak/>
              <w:t>в том числе средства:</w:t>
            </w:r>
          </w:p>
        </w:tc>
        <w:tc>
          <w:tcPr>
            <w:tcW w:w="116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rPr>
            </w:pPr>
          </w:p>
        </w:tc>
        <w:tc>
          <w:tcPr>
            <w:tcW w:w="82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rPr>
            </w:pPr>
          </w:p>
        </w:tc>
        <w:tc>
          <w:tcPr>
            <w:tcW w:w="116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rPr>
            </w:pPr>
          </w:p>
        </w:tc>
        <w:tc>
          <w:tcPr>
            <w:tcW w:w="1161"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городского бюджета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12 515,0</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9 000,0</w:t>
            </w: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71,9</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9 360,0</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9 734,4</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Благоустройство общественных территорий города Рязани</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887 752,6</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85 621,7</w:t>
            </w: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9,6</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34 450,1</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40,2</w:t>
            </w: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35 828,1</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федерального бюджета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93 370,3</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областного бюджета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723 420,5</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городского бюджета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70 961,8</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85 621,7</w:t>
            </w: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120,7</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34 450,1</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40,2</w:t>
            </w: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35 828,1</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Реализация инициативных проектов (проектов местных инициатив)</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117 703,5</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25 500,0</w:t>
            </w: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21,7</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22 620,0</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88,7</w:t>
            </w: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23 524,8</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областного бюджета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87 722,2</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82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городского бюджета</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15 497,4</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25 500,0</w:t>
            </w:r>
          </w:p>
        </w:tc>
        <w:tc>
          <w:tcPr>
            <w:tcW w:w="82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164,5</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22 620,0</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88,7</w:t>
            </w: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23 524,8</w:t>
            </w: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4F5997" w:rsidRPr="00E65017" w:rsidTr="0092209E">
        <w:tc>
          <w:tcPr>
            <w:tcW w:w="2553"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добровольные пожертвования</w:t>
            </w: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14 483,9</w:t>
            </w:r>
          </w:p>
        </w:tc>
        <w:tc>
          <w:tcPr>
            <w:tcW w:w="1134"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822" w:type="dxa"/>
            <w:tcBorders>
              <w:top w:val="single" w:sz="4" w:space="0" w:color="auto"/>
              <w:left w:val="single" w:sz="4" w:space="0" w:color="auto"/>
              <w:bottom w:val="single" w:sz="4" w:space="0" w:color="auto"/>
              <w:right w:val="single" w:sz="4" w:space="0" w:color="auto"/>
            </w:tcBorders>
          </w:tcPr>
          <w:p w:rsidR="004F5997" w:rsidRPr="00E65017" w:rsidRDefault="004F5997" w:rsidP="00A556CA">
            <w:pPr>
              <w:spacing w:after="0" w:line="240" w:lineRule="auto"/>
              <w:jc w:val="right"/>
              <w:rPr>
                <w:rFonts w:ascii="Times New Roman" w:hAnsi="Times New Roman" w:cs="Times New Roman"/>
                <w:sz w:val="18"/>
                <w:szCs w:val="18"/>
              </w:rPr>
            </w:pPr>
          </w:p>
        </w:tc>
        <w:tc>
          <w:tcPr>
            <w:tcW w:w="1162"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1161"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c>
          <w:tcPr>
            <w:tcW w:w="965" w:type="dxa"/>
            <w:tcBorders>
              <w:top w:val="single" w:sz="4" w:space="0" w:color="auto"/>
              <w:left w:val="single" w:sz="4" w:space="0" w:color="auto"/>
              <w:bottom w:val="single" w:sz="4" w:space="0" w:color="auto"/>
              <w:right w:val="single" w:sz="4" w:space="0" w:color="auto"/>
            </w:tcBorders>
            <w:hideMark/>
          </w:tcPr>
          <w:p w:rsidR="004F5997" w:rsidRPr="00E65017" w:rsidRDefault="004F5997" w:rsidP="00A556CA">
            <w:pPr>
              <w:spacing w:after="0" w:line="240" w:lineRule="auto"/>
              <w:jc w:val="right"/>
              <w:rPr>
                <w:rFonts w:ascii="Times New Roman" w:hAnsi="Times New Roman" w:cs="Times New Roman"/>
                <w:sz w:val="18"/>
                <w:szCs w:val="18"/>
              </w:rPr>
            </w:pPr>
          </w:p>
        </w:tc>
      </w:tr>
    </w:tbl>
    <w:p w:rsidR="004F5997" w:rsidRPr="00E65017" w:rsidRDefault="004F5997"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4"/>
          <w:szCs w:val="24"/>
        </w:rPr>
        <w:t>* Показатели сводной бюджетной росписи по состоянию на 01.10.2024 года.</w:t>
      </w:r>
    </w:p>
    <w:p w:rsidR="002C1837" w:rsidRPr="00E65017" w:rsidRDefault="002C1837" w:rsidP="00A556CA">
      <w:pPr>
        <w:spacing w:after="0" w:line="240" w:lineRule="auto"/>
        <w:jc w:val="both"/>
        <w:rPr>
          <w:rFonts w:ascii="Times New Roman" w:hAnsi="Times New Roman" w:cs="Times New Roman"/>
          <w:color w:val="000000"/>
          <w:sz w:val="24"/>
          <w:szCs w:val="24"/>
        </w:rPr>
      </w:pPr>
    </w:p>
    <w:p w:rsidR="004F5997" w:rsidRPr="00E65017" w:rsidRDefault="004F5997"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Бюджетные ассигнования на реализацию муниципальной программы «Формирование современной городской среды города Рязани» в 2025 году составят 120 121,7 тыс. рублей, в 2026 году – 66 430,1 тыс. рублей, в 2027 году – 69 087,3 тыс. рублей.</w:t>
      </w:r>
    </w:p>
    <w:p w:rsidR="004F5997" w:rsidRPr="00E65017" w:rsidRDefault="004F5997"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 xml:space="preserve">Наряду с общими подходами к формированию проекта бюджета города на расходы по указанной программе повлияло </w:t>
      </w:r>
      <w:r w:rsidR="002424B4" w:rsidRPr="00E65017">
        <w:rPr>
          <w:rFonts w:ascii="Times New Roman" w:hAnsi="Times New Roman" w:cs="Times New Roman"/>
          <w:sz w:val="28"/>
          <w:szCs w:val="24"/>
        </w:rPr>
        <w:t>отсутствие</w:t>
      </w:r>
      <w:r w:rsidRPr="00E65017">
        <w:rPr>
          <w:rFonts w:ascii="Times New Roman" w:hAnsi="Times New Roman" w:cs="Times New Roman"/>
          <w:sz w:val="28"/>
          <w:szCs w:val="24"/>
        </w:rPr>
        <w:t xml:space="preserve"> объема субсидий </w:t>
      </w:r>
      <w:r w:rsidR="002424B4" w:rsidRPr="00E65017">
        <w:rPr>
          <w:rFonts w:ascii="Times New Roman" w:hAnsi="Times New Roman" w:cs="Times New Roman"/>
          <w:sz w:val="28"/>
          <w:szCs w:val="24"/>
        </w:rPr>
        <w:t>из</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вышестоящих бюджетов. </w:t>
      </w:r>
    </w:p>
    <w:p w:rsidR="009B04CB" w:rsidRPr="00E65017" w:rsidRDefault="009B04CB" w:rsidP="00A556CA">
      <w:pPr>
        <w:keepNext/>
        <w:spacing w:after="0" w:line="240" w:lineRule="auto"/>
        <w:ind w:firstLine="709"/>
        <w:jc w:val="center"/>
        <w:outlineLvl w:val="0"/>
        <w:rPr>
          <w:rFonts w:ascii="Times New Roman" w:hAnsi="Times New Roman" w:cs="Times New Roman"/>
          <w:b/>
          <w:bCs/>
          <w:color w:val="000000"/>
          <w:sz w:val="28"/>
          <w:szCs w:val="28"/>
        </w:rPr>
      </w:pPr>
      <w:r w:rsidRPr="00E65017">
        <w:rPr>
          <w:rFonts w:ascii="Times New Roman" w:hAnsi="Times New Roman" w:cs="Times New Roman"/>
          <w:b/>
          <w:bCs/>
          <w:color w:val="000000"/>
          <w:sz w:val="28"/>
          <w:szCs w:val="28"/>
        </w:rPr>
        <w:t xml:space="preserve">Муниципальная программа </w:t>
      </w:r>
    </w:p>
    <w:p w:rsidR="009B04CB" w:rsidRPr="00E65017" w:rsidRDefault="009B04CB" w:rsidP="00A556CA">
      <w:pPr>
        <w:keepNext/>
        <w:spacing w:after="0" w:line="240" w:lineRule="auto"/>
        <w:ind w:firstLine="709"/>
        <w:jc w:val="center"/>
        <w:outlineLvl w:val="0"/>
        <w:rPr>
          <w:rFonts w:ascii="Times New Roman" w:hAnsi="Times New Roman" w:cs="Times New Roman"/>
          <w:b/>
          <w:bCs/>
          <w:color w:val="000000"/>
          <w:sz w:val="28"/>
          <w:szCs w:val="28"/>
          <w:lang w:eastAsia="en-US"/>
        </w:rPr>
      </w:pPr>
      <w:r w:rsidRPr="00E65017">
        <w:rPr>
          <w:rFonts w:ascii="Times New Roman" w:hAnsi="Times New Roman" w:cs="Times New Roman"/>
          <w:b/>
          <w:bCs/>
          <w:color w:val="000000"/>
          <w:sz w:val="28"/>
          <w:szCs w:val="28"/>
        </w:rPr>
        <w:t xml:space="preserve"> </w:t>
      </w:r>
      <w:r w:rsidRPr="00E65017">
        <w:rPr>
          <w:rFonts w:ascii="Times New Roman" w:hAnsi="Times New Roman" w:cs="Times New Roman"/>
          <w:b/>
          <w:bCs/>
          <w:color w:val="000000"/>
          <w:sz w:val="28"/>
          <w:szCs w:val="28"/>
          <w:lang w:eastAsia="en-US"/>
        </w:rPr>
        <w:t xml:space="preserve">«Обеспечение социальной поддержкой, гарантиями </w:t>
      </w:r>
    </w:p>
    <w:p w:rsidR="009B04CB" w:rsidRPr="00E65017" w:rsidRDefault="009B04CB" w:rsidP="00A556CA">
      <w:pPr>
        <w:keepNext/>
        <w:spacing w:after="0" w:line="240" w:lineRule="auto"/>
        <w:ind w:firstLine="709"/>
        <w:jc w:val="center"/>
        <w:outlineLvl w:val="0"/>
        <w:rPr>
          <w:rFonts w:ascii="Times New Roman" w:hAnsi="Times New Roman" w:cs="Times New Roman"/>
          <w:b/>
          <w:bCs/>
          <w:color w:val="000000"/>
          <w:sz w:val="28"/>
          <w:szCs w:val="28"/>
          <w:lang w:eastAsia="en-US"/>
        </w:rPr>
      </w:pPr>
      <w:r w:rsidRPr="00E65017">
        <w:rPr>
          <w:rFonts w:ascii="Times New Roman" w:hAnsi="Times New Roman" w:cs="Times New Roman"/>
          <w:b/>
          <w:bCs/>
          <w:color w:val="000000"/>
          <w:sz w:val="28"/>
          <w:szCs w:val="28"/>
          <w:lang w:eastAsia="en-US"/>
        </w:rPr>
        <w:t>и выплатами отдельных категорий граждан»</w:t>
      </w:r>
    </w:p>
    <w:p w:rsidR="00191359" w:rsidRPr="00E65017" w:rsidRDefault="00191359" w:rsidP="00A556CA">
      <w:pPr>
        <w:keepNext/>
        <w:spacing w:after="0" w:line="240" w:lineRule="auto"/>
        <w:ind w:firstLine="709"/>
        <w:jc w:val="center"/>
        <w:outlineLvl w:val="0"/>
        <w:rPr>
          <w:rFonts w:ascii="Times New Roman" w:hAnsi="Times New Roman" w:cs="Times New Roman"/>
          <w:b/>
          <w:bCs/>
          <w:color w:val="000000"/>
          <w:sz w:val="28"/>
          <w:szCs w:val="28"/>
          <w:lang w:eastAsia="en-US"/>
        </w:rPr>
      </w:pPr>
    </w:p>
    <w:p w:rsidR="005C72E2" w:rsidRPr="00E65017" w:rsidRDefault="0019135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Расходы бюджетных ассигнований в проекте бюджета города Рязани на  2025-2027 годах на реализацию муниципальной программы                                     «Обеспечение социальной поддержкой, гарантиями и выплатами отдельных категорий граждан» представлены в таблице:</w:t>
      </w:r>
    </w:p>
    <w:p w:rsidR="00191359" w:rsidRPr="00E65017" w:rsidRDefault="00191359" w:rsidP="00A556CA">
      <w:pPr>
        <w:autoSpaceDE w:val="0"/>
        <w:autoSpaceDN w:val="0"/>
        <w:adjustRightInd w:val="0"/>
        <w:spacing w:after="0" w:line="240" w:lineRule="auto"/>
        <w:ind w:firstLine="709"/>
        <w:jc w:val="right"/>
        <w:rPr>
          <w:rFonts w:ascii="Times New Roman" w:hAnsi="Times New Roman" w:cs="Times New Roman"/>
          <w:i/>
          <w:iCs/>
          <w:sz w:val="24"/>
          <w:szCs w:val="24"/>
        </w:rPr>
      </w:pPr>
      <w:r w:rsidRPr="00E65017">
        <w:rPr>
          <w:rFonts w:ascii="Times New Roman" w:hAnsi="Times New Roman" w:cs="Times New Roman"/>
          <w:i/>
          <w:iCs/>
          <w:sz w:val="24"/>
          <w:szCs w:val="24"/>
        </w:rPr>
        <w:t>тыс. рублей</w:t>
      </w:r>
    </w:p>
    <w:tbl>
      <w:tblPr>
        <w:tblW w:w="4895" w:type="pct"/>
        <w:tblInd w:w="108" w:type="dxa"/>
        <w:tblLayout w:type="fixed"/>
        <w:tblLook w:val="0000" w:firstRow="0" w:lastRow="0" w:firstColumn="0" w:lastColumn="0" w:noHBand="0" w:noVBand="0"/>
      </w:tblPr>
      <w:tblGrid>
        <w:gridCol w:w="2843"/>
        <w:gridCol w:w="951"/>
        <w:gridCol w:w="951"/>
        <w:gridCol w:w="1058"/>
        <w:gridCol w:w="951"/>
        <w:gridCol w:w="1058"/>
        <w:gridCol w:w="951"/>
        <w:gridCol w:w="1161"/>
      </w:tblGrid>
      <w:tr w:rsidR="00191359" w:rsidRPr="00E65017" w:rsidTr="005C72E2">
        <w:trPr>
          <w:trHeight w:val="20"/>
        </w:trPr>
        <w:tc>
          <w:tcPr>
            <w:tcW w:w="1432" w:type="pct"/>
            <w:vMerge w:val="restar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Наименование</w:t>
            </w:r>
          </w:p>
        </w:tc>
        <w:tc>
          <w:tcPr>
            <w:tcW w:w="479" w:type="pct"/>
            <w:vMerge w:val="restar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2024год*</w:t>
            </w:r>
          </w:p>
        </w:tc>
        <w:tc>
          <w:tcPr>
            <w:tcW w:w="1012" w:type="pct"/>
            <w:gridSpan w:val="2"/>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2025 год</w:t>
            </w:r>
          </w:p>
        </w:tc>
        <w:tc>
          <w:tcPr>
            <w:tcW w:w="1012" w:type="pct"/>
            <w:gridSpan w:val="2"/>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2026 год</w:t>
            </w:r>
          </w:p>
        </w:tc>
        <w:tc>
          <w:tcPr>
            <w:tcW w:w="1064" w:type="pct"/>
            <w:gridSpan w:val="2"/>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2027 год</w:t>
            </w:r>
          </w:p>
        </w:tc>
      </w:tr>
      <w:tr w:rsidR="00191359" w:rsidRPr="00E65017" w:rsidTr="005C72E2">
        <w:tblPrEx>
          <w:tblCellSpacing w:w="-5" w:type="nil"/>
        </w:tblPrEx>
        <w:trPr>
          <w:trHeight w:val="20"/>
          <w:tblCellSpacing w:w="-5" w:type="nil"/>
        </w:trPr>
        <w:tc>
          <w:tcPr>
            <w:tcW w:w="1432" w:type="pct"/>
            <w:vMerge/>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widowControl w:val="0"/>
              <w:autoSpaceDE w:val="0"/>
              <w:autoSpaceDN w:val="0"/>
              <w:adjustRightInd w:val="0"/>
              <w:spacing w:after="0" w:line="240" w:lineRule="auto"/>
              <w:rPr>
                <w:rFonts w:ascii="Times New Roman" w:hAnsi="Times New Roman" w:cs="Times New Roman"/>
                <w:iCs/>
                <w:sz w:val="24"/>
                <w:szCs w:val="24"/>
              </w:rPr>
            </w:pPr>
          </w:p>
        </w:tc>
        <w:tc>
          <w:tcPr>
            <w:tcW w:w="479" w:type="pct"/>
            <w:vMerge/>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widowControl w:val="0"/>
              <w:autoSpaceDE w:val="0"/>
              <w:autoSpaceDN w:val="0"/>
              <w:adjustRightInd w:val="0"/>
              <w:spacing w:after="0" w:line="240" w:lineRule="auto"/>
              <w:rPr>
                <w:rFonts w:ascii="Times New Roman" w:hAnsi="Times New Roman" w:cs="Times New Roman"/>
                <w:iCs/>
                <w:sz w:val="24"/>
                <w:szCs w:val="24"/>
              </w:rPr>
            </w:pPr>
          </w:p>
        </w:tc>
        <w:tc>
          <w:tcPr>
            <w:tcW w:w="479"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533"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c>
          <w:tcPr>
            <w:tcW w:w="479"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533"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c>
          <w:tcPr>
            <w:tcW w:w="479"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585"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Изм. к преды-дущему году, %</w:t>
            </w: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rPr>
                <w:rFonts w:ascii="Times New Roman" w:hAnsi="Times New Roman" w:cs="Times New Roman"/>
                <w:b/>
                <w:bCs/>
                <w:sz w:val="18"/>
                <w:szCs w:val="18"/>
              </w:rPr>
            </w:pPr>
          </w:p>
          <w:p w:rsidR="00191359" w:rsidRPr="00E65017" w:rsidRDefault="00191359" w:rsidP="00A556CA">
            <w:pPr>
              <w:autoSpaceDE w:val="0"/>
              <w:autoSpaceDN w:val="0"/>
              <w:adjustRightInd w:val="0"/>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Всего</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p>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432EE">
              <w:rPr>
                <w:rFonts w:ascii="Times New Roman" w:hAnsi="Times New Roman" w:cs="Times New Roman"/>
                <w:b/>
                <w:sz w:val="18"/>
                <w:szCs w:val="18"/>
              </w:rPr>
              <w:t>902 996,2</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p>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432EE">
              <w:rPr>
                <w:rFonts w:ascii="Times New Roman" w:hAnsi="Times New Roman" w:cs="Times New Roman"/>
                <w:b/>
                <w:sz w:val="18"/>
                <w:szCs w:val="18"/>
              </w:rPr>
              <w:t>523 136,2</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p>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432EE">
              <w:rPr>
                <w:rFonts w:ascii="Times New Roman" w:hAnsi="Times New Roman" w:cs="Times New Roman"/>
                <w:b/>
                <w:sz w:val="18"/>
                <w:szCs w:val="18"/>
              </w:rPr>
              <w:t>57,9</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p>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432EE">
              <w:rPr>
                <w:rFonts w:ascii="Times New Roman" w:hAnsi="Times New Roman" w:cs="Times New Roman"/>
                <w:b/>
                <w:sz w:val="18"/>
                <w:szCs w:val="18"/>
              </w:rPr>
              <w:t>398 773,1</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p>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432EE">
              <w:rPr>
                <w:rFonts w:ascii="Times New Roman" w:hAnsi="Times New Roman" w:cs="Times New Roman"/>
                <w:b/>
                <w:sz w:val="18"/>
                <w:szCs w:val="18"/>
              </w:rPr>
              <w:t>76,2</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p>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432EE">
              <w:rPr>
                <w:rFonts w:ascii="Times New Roman" w:hAnsi="Times New Roman" w:cs="Times New Roman"/>
                <w:b/>
                <w:sz w:val="18"/>
                <w:szCs w:val="18"/>
              </w:rPr>
              <w:t>426 480,9</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p>
          <w:p w:rsidR="00191359" w:rsidRPr="00E432EE"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432EE">
              <w:rPr>
                <w:rFonts w:ascii="Times New Roman" w:hAnsi="Times New Roman" w:cs="Times New Roman"/>
                <w:b/>
                <w:sz w:val="18"/>
                <w:szCs w:val="18"/>
              </w:rPr>
              <w:t>106,9</w:t>
            </w: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191359" w:rsidRPr="00E65017" w:rsidRDefault="00857857" w:rsidP="00A556CA">
            <w:pPr>
              <w:autoSpaceDE w:val="0"/>
              <w:autoSpaceDN w:val="0"/>
              <w:adjustRightInd w:val="0"/>
              <w:spacing w:after="0" w:line="240" w:lineRule="auto"/>
              <w:rPr>
                <w:rFonts w:ascii="Times New Roman" w:hAnsi="Times New Roman" w:cs="Times New Roman"/>
                <w:b/>
                <w:bCs/>
                <w:sz w:val="18"/>
                <w:szCs w:val="18"/>
              </w:rPr>
            </w:pPr>
            <w:r>
              <w:rPr>
                <w:rFonts w:ascii="Times New Roman" w:hAnsi="Times New Roman" w:cs="Times New Roman"/>
                <w:sz w:val="18"/>
                <w:szCs w:val="18"/>
              </w:rPr>
              <w:t>в</w:t>
            </w:r>
            <w:r w:rsidR="00191359" w:rsidRPr="00E65017">
              <w:rPr>
                <w:rFonts w:ascii="Times New Roman" w:hAnsi="Times New Roman" w:cs="Times New Roman"/>
                <w:sz w:val="18"/>
                <w:szCs w:val="18"/>
              </w:rPr>
              <w:t xml:space="preserve"> том числе средства</w:t>
            </w:r>
            <w:r w:rsidR="00191359" w:rsidRPr="00E65017">
              <w:rPr>
                <w:rFonts w:ascii="Times New Roman" w:hAnsi="Times New Roman" w:cs="Times New Roman"/>
                <w:b/>
                <w:bCs/>
                <w:sz w:val="18"/>
                <w:szCs w:val="18"/>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rPr>
                <w:rFonts w:ascii="Times New Roman" w:hAnsi="Times New Roman" w:cs="Times New Roman"/>
                <w:b/>
                <w:iCs/>
                <w:sz w:val="18"/>
                <w:szCs w:val="18"/>
              </w:rPr>
            </w:pPr>
            <w:r w:rsidRPr="00E65017">
              <w:rPr>
                <w:rFonts w:ascii="Times New Roman" w:hAnsi="Times New Roman" w:cs="Times New Roman"/>
                <w:b/>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9 998,8</w:t>
            </w:r>
          </w:p>
        </w:tc>
        <w:tc>
          <w:tcPr>
            <w:tcW w:w="479" w:type="pct"/>
            <w:tcBorders>
              <w:top w:val="single" w:sz="4" w:space="0" w:color="000000"/>
              <w:left w:val="single" w:sz="4" w:space="0" w:color="000000"/>
              <w:bottom w:val="single" w:sz="4" w:space="0" w:color="000000"/>
              <w:right w:val="single" w:sz="4" w:space="0" w:color="000000"/>
            </w:tcBorders>
            <w:vAlign w:val="bottom"/>
          </w:tcPr>
          <w:p w:rsidR="00191359" w:rsidRPr="00E65017" w:rsidRDefault="00191359" w:rsidP="00A556CA">
            <w:pPr>
              <w:autoSpaceDE w:val="0"/>
              <w:autoSpaceDN w:val="0"/>
              <w:adjustRightInd w:val="0"/>
              <w:spacing w:after="0" w:line="240" w:lineRule="auto"/>
              <w:jc w:val="right"/>
              <w:rPr>
                <w:rFonts w:ascii="Times New Roman" w:hAnsi="Times New Roman" w:cs="Times New Roman"/>
                <w:b/>
                <w:iCs/>
                <w:sz w:val="18"/>
                <w:szCs w:val="18"/>
              </w:rPr>
            </w:pPr>
            <w:r w:rsidRPr="00E65017">
              <w:rPr>
                <w:rFonts w:ascii="Times New Roman" w:hAnsi="Times New Roman" w:cs="Times New Roman"/>
                <w:b/>
                <w:iCs/>
                <w:sz w:val="18"/>
                <w:szCs w:val="18"/>
              </w:rPr>
              <w:t>0,0</w:t>
            </w:r>
          </w:p>
        </w:tc>
        <w:tc>
          <w:tcPr>
            <w:tcW w:w="533" w:type="pct"/>
            <w:tcBorders>
              <w:top w:val="single" w:sz="4" w:space="0" w:color="000000"/>
              <w:left w:val="single" w:sz="4" w:space="0" w:color="000000"/>
              <w:bottom w:val="single" w:sz="4" w:space="0" w:color="000000"/>
              <w:right w:val="single" w:sz="4" w:space="0" w:color="000000"/>
            </w:tcBorders>
            <w:vAlign w:val="bottom"/>
          </w:tcPr>
          <w:p w:rsidR="00191359" w:rsidRPr="00E65017" w:rsidRDefault="00707FDB" w:rsidP="00A556CA">
            <w:pPr>
              <w:autoSpaceDE w:val="0"/>
              <w:autoSpaceDN w:val="0"/>
              <w:adjustRightInd w:val="0"/>
              <w:spacing w:after="0" w:line="240" w:lineRule="auto"/>
              <w:jc w:val="right"/>
              <w:rPr>
                <w:rFonts w:ascii="Times New Roman" w:hAnsi="Times New Roman" w:cs="Times New Roman"/>
                <w:b/>
                <w:iCs/>
                <w:sz w:val="18"/>
                <w:szCs w:val="18"/>
              </w:rPr>
            </w:pPr>
            <w:r>
              <w:rPr>
                <w:rFonts w:ascii="Times New Roman" w:hAnsi="Times New Roman" w:cs="Times New Roman"/>
                <w:b/>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191359" w:rsidRPr="00E65017" w:rsidRDefault="00191359" w:rsidP="00A556CA">
            <w:pPr>
              <w:autoSpaceDE w:val="0"/>
              <w:autoSpaceDN w:val="0"/>
              <w:adjustRightInd w:val="0"/>
              <w:spacing w:after="0" w:line="240" w:lineRule="auto"/>
              <w:jc w:val="right"/>
              <w:rPr>
                <w:rFonts w:ascii="Times New Roman" w:hAnsi="Times New Roman" w:cs="Times New Roman"/>
                <w:b/>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191359" w:rsidRPr="00E65017" w:rsidRDefault="00191359" w:rsidP="00A556CA">
            <w:pPr>
              <w:autoSpaceDE w:val="0"/>
              <w:autoSpaceDN w:val="0"/>
              <w:adjustRightInd w:val="0"/>
              <w:spacing w:after="0" w:line="240" w:lineRule="auto"/>
              <w:jc w:val="right"/>
              <w:rPr>
                <w:rFonts w:ascii="Times New Roman" w:hAnsi="Times New Roman" w:cs="Times New Roman"/>
                <w:b/>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191359" w:rsidRPr="00E65017" w:rsidRDefault="00191359" w:rsidP="00A556CA">
            <w:pPr>
              <w:autoSpaceDE w:val="0"/>
              <w:autoSpaceDN w:val="0"/>
              <w:adjustRightInd w:val="0"/>
              <w:spacing w:after="0" w:line="240" w:lineRule="auto"/>
              <w:jc w:val="right"/>
              <w:rPr>
                <w:rFonts w:ascii="Times New Roman" w:hAnsi="Times New Roman" w:cs="Times New Roman"/>
                <w:b/>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bottom"/>
          </w:tcPr>
          <w:p w:rsidR="00191359" w:rsidRPr="00E65017" w:rsidRDefault="00191359" w:rsidP="00A556CA">
            <w:pPr>
              <w:autoSpaceDE w:val="0"/>
              <w:autoSpaceDN w:val="0"/>
              <w:adjustRightInd w:val="0"/>
              <w:spacing w:after="0" w:line="240" w:lineRule="auto"/>
              <w:jc w:val="right"/>
              <w:rPr>
                <w:rFonts w:ascii="Times New Roman" w:hAnsi="Times New Roman" w:cs="Times New Roman"/>
                <w:b/>
                <w:iCs/>
                <w:sz w:val="18"/>
                <w:szCs w:val="18"/>
              </w:rPr>
            </w:pP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rPr>
                <w:rFonts w:ascii="Times New Roman" w:hAnsi="Times New Roman" w:cs="Times New Roman"/>
                <w:b/>
                <w:iCs/>
                <w:sz w:val="18"/>
                <w:szCs w:val="18"/>
              </w:rPr>
            </w:pPr>
            <w:r w:rsidRPr="00E65017">
              <w:rPr>
                <w:rFonts w:ascii="Times New Roman" w:hAnsi="Times New Roman" w:cs="Times New Roman"/>
                <w:b/>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568 822,3</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297 860,4</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52,4</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266 170,0</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89,4</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284 160,8</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106,8</w:t>
            </w: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rPr>
                <w:rFonts w:ascii="Times New Roman" w:hAnsi="Times New Roman" w:cs="Times New Roman"/>
                <w:b/>
                <w:iCs/>
                <w:sz w:val="18"/>
                <w:szCs w:val="18"/>
              </w:rPr>
            </w:pPr>
            <w:r w:rsidRPr="00E65017">
              <w:rPr>
                <w:rFonts w:ascii="Times New Roman" w:hAnsi="Times New Roman" w:cs="Times New Roman"/>
                <w:b/>
                <w:iCs/>
                <w:sz w:val="18"/>
                <w:szCs w:val="18"/>
              </w:rPr>
              <w:t xml:space="preserve">городского бюджета </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324 175,1</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225 275,8</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69,5</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132 603,1</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58,9</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142 320,1</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b/>
                <w:sz w:val="18"/>
                <w:szCs w:val="18"/>
              </w:rPr>
            </w:pPr>
            <w:r w:rsidRPr="00E65017">
              <w:rPr>
                <w:rFonts w:ascii="Times New Roman" w:hAnsi="Times New Roman" w:cs="Times New Roman"/>
                <w:b/>
                <w:sz w:val="18"/>
                <w:szCs w:val="18"/>
              </w:rPr>
              <w:t>107,3</w:t>
            </w: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из них:</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Социальная поддержка граждан города, находящихся в тяжелой жизненной ситуации</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24 297,0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25 397,6</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26 263,2</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103,4</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27 157,6</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103,4</w:t>
            </w:r>
          </w:p>
        </w:tc>
      </w:tr>
      <w:tr w:rsidR="00834874"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834874" w:rsidRPr="00E65017" w:rsidRDefault="00834874"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 xml:space="preserve">городского бюджета </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24 297,0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25 397,6</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104,5</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26 263,2</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103,4</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27 157,6</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103,4</w:t>
            </w: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Обеспечение ежемесячными выплатами отдельных категорий граждан</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88 593,8</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88 599,7</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94 678,0</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106,9</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102 556,0</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108,3</w:t>
            </w:r>
          </w:p>
        </w:tc>
      </w:tr>
      <w:tr w:rsidR="00834874"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834874" w:rsidRPr="00E65017" w:rsidRDefault="00834874"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bottom"/>
          </w:tcPr>
          <w:p w:rsidR="00834874" w:rsidRPr="00E65017" w:rsidRDefault="00834874" w:rsidP="00A556CA">
            <w:pPr>
              <w:autoSpaceDE w:val="0"/>
              <w:autoSpaceDN w:val="0"/>
              <w:adjustRightInd w:val="0"/>
              <w:spacing w:after="0" w:line="240" w:lineRule="auto"/>
              <w:jc w:val="right"/>
              <w:rPr>
                <w:rFonts w:ascii="Times New Roman" w:hAnsi="Times New Roman" w:cs="Times New Roman"/>
                <w:iCs/>
                <w:sz w:val="18"/>
                <w:szCs w:val="18"/>
              </w:rPr>
            </w:pP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 xml:space="preserve">городского бюджета </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88 593,8</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88 599,7</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100,0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94 678,0</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 xml:space="preserve">    106,9</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102 556,0</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sz w:val="18"/>
                <w:szCs w:val="18"/>
              </w:rPr>
              <w:t>108,3</w:t>
            </w: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widowControl w:val="0"/>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 xml:space="preserve">Предоставление </w:t>
            </w:r>
            <w:r w:rsidRPr="00E65017">
              <w:rPr>
                <w:rFonts w:ascii="Times New Roman" w:hAnsi="Times New Roman" w:cs="Times New Roman"/>
                <w:sz w:val="18"/>
                <w:szCs w:val="18"/>
              </w:rPr>
              <w:lastRenderedPageBreak/>
              <w:t>компенсационных выплат и гарантий Почетным гражданам города Рязани</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2 245,8</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2 808,6</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125,1</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2 958,0</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105,3</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3 659,3</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123,7</w:t>
            </w:r>
          </w:p>
        </w:tc>
      </w:tr>
      <w:tr w:rsidR="003B0F73"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3B0F73" w:rsidRPr="00E65017" w:rsidRDefault="003B0F73"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lastRenderedPageBreak/>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2 245,8</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2 808,6</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125,1</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2 958,0</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105,3</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3 659,3</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123,7</w:t>
            </w: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widowControl w:val="0"/>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автомобильными и наземным электрическим транспортом общего пользования города Рязани</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203 493,9</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102 808,4</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50,5</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2 920,8</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2,8</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3 037,6</w:t>
            </w: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3B0F73"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3B0F73" w:rsidRPr="00E65017" w:rsidRDefault="003B0F73"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bottom"/>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203 493,9</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102 808,4</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50,5</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2 920,8</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2,8</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3 037,6</w:t>
            </w: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104,0</w:t>
            </w: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widowControl w:val="0"/>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177 699,0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14 261,4</w:t>
            </w: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r>
      <w:tr w:rsidR="003B0F73"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3B0F73" w:rsidRPr="00E65017" w:rsidRDefault="003B0F73"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center"/>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3B0F73" w:rsidRPr="00E65017" w:rsidRDefault="003B0F73" w:rsidP="00A556CA">
            <w:pPr>
              <w:autoSpaceDE w:val="0"/>
              <w:autoSpaceDN w:val="0"/>
              <w:adjustRightInd w:val="0"/>
              <w:spacing w:after="0" w:line="240" w:lineRule="auto"/>
              <w:jc w:val="right"/>
              <w:rPr>
                <w:rFonts w:ascii="Times New Roman" w:hAnsi="Times New Roman" w:cs="Times New Roman"/>
                <w:iCs/>
                <w:sz w:val="18"/>
                <w:szCs w:val="18"/>
              </w:rPr>
            </w:pPr>
          </w:p>
        </w:tc>
      </w:tr>
      <w:tr w:rsidR="00191359"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177 699,0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14 261,4</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xml:space="preserve">            8,0</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iCs/>
                <w:sz w:val="18"/>
                <w:szCs w:val="18"/>
              </w:rPr>
            </w:pPr>
          </w:p>
        </w:tc>
      </w:tr>
      <w:tr w:rsidR="00191359" w:rsidRPr="00E65017" w:rsidTr="00AE6965">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191359" w:rsidRPr="00E65017" w:rsidRDefault="00191359" w:rsidP="00A556CA">
            <w:pPr>
              <w:widowControl w:val="0"/>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Реализация переданных государственных полномочий в сфере обеспечения льготных категорий граждан жилыми помещениями</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242 175,2</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111 748,4</w:t>
            </w: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46,1</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89 970,5</w:t>
            </w:r>
          </w:p>
        </w:tc>
        <w:tc>
          <w:tcPr>
            <w:tcW w:w="533"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xml:space="preserve">80,5       </w:t>
            </w:r>
          </w:p>
        </w:tc>
        <w:tc>
          <w:tcPr>
            <w:tcW w:w="479"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103 808,0</w:t>
            </w: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115,4</w:t>
            </w:r>
          </w:p>
          <w:p w:rsidR="00191359" w:rsidRPr="00E65017" w:rsidRDefault="00191359" w:rsidP="00A556CA">
            <w:pPr>
              <w:autoSpaceDE w:val="0"/>
              <w:autoSpaceDN w:val="0"/>
              <w:adjustRightInd w:val="0"/>
              <w:spacing w:after="0" w:line="240" w:lineRule="auto"/>
              <w:jc w:val="right"/>
              <w:rPr>
                <w:rFonts w:ascii="Times New Roman" w:hAnsi="Times New Roman" w:cs="Times New Roman"/>
                <w:sz w:val="18"/>
                <w:szCs w:val="18"/>
              </w:rPr>
            </w:pPr>
          </w:p>
        </w:tc>
      </w:tr>
      <w:tr w:rsidR="009C49E7"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9C49E7" w:rsidRPr="00E65017" w:rsidRDefault="009C49E7"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r>
      <w:tr w:rsidR="009C49E7"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9 998,8</w:t>
            </w:r>
          </w:p>
        </w:tc>
        <w:tc>
          <w:tcPr>
            <w:tcW w:w="479"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0,0</w:t>
            </w:r>
          </w:p>
        </w:tc>
        <w:tc>
          <w:tcPr>
            <w:tcW w:w="533"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707FDB" w:rsidP="00A556CA">
            <w:pPr>
              <w:autoSpaceDE w:val="0"/>
              <w:autoSpaceDN w:val="0"/>
              <w:adjustRightInd w:val="0"/>
              <w:spacing w:after="0" w:line="240" w:lineRule="auto"/>
              <w:jc w:val="right"/>
              <w:rPr>
                <w:rFonts w:ascii="Times New Roman" w:hAnsi="Times New Roman" w:cs="Times New Roman"/>
                <w:iCs/>
                <w:sz w:val="18"/>
                <w:szCs w:val="18"/>
              </w:rPr>
            </w:pPr>
            <w:r>
              <w:rPr>
                <w:rFonts w:ascii="Times New Roman" w:hAnsi="Times New Roman" w:cs="Times New Roman"/>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bottom"/>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p>
        </w:tc>
      </w:tr>
      <w:tr w:rsidR="009C49E7"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232 176,4</w:t>
            </w:r>
          </w:p>
        </w:tc>
        <w:tc>
          <w:tcPr>
            <w:tcW w:w="479"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111 748,4</w:t>
            </w:r>
          </w:p>
        </w:tc>
        <w:tc>
          <w:tcPr>
            <w:tcW w:w="533"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582ECA" w:rsidP="00092508">
            <w:pPr>
              <w:autoSpaceDE w:val="0"/>
              <w:autoSpaceDN w:val="0"/>
              <w:adjustRightInd w:val="0"/>
              <w:spacing w:after="0" w:line="240" w:lineRule="auto"/>
              <w:jc w:val="right"/>
              <w:rPr>
                <w:rFonts w:ascii="Times New Roman" w:hAnsi="Times New Roman" w:cs="Times New Roman"/>
                <w:iCs/>
                <w:sz w:val="18"/>
                <w:szCs w:val="18"/>
              </w:rPr>
            </w:pPr>
            <w:r>
              <w:rPr>
                <w:rFonts w:ascii="Times New Roman" w:hAnsi="Times New Roman" w:cs="Times New Roman"/>
                <w:iCs/>
                <w:sz w:val="18"/>
                <w:szCs w:val="18"/>
              </w:rPr>
              <w:t>4</w:t>
            </w:r>
            <w:r w:rsidR="00092508">
              <w:rPr>
                <w:rFonts w:ascii="Times New Roman" w:hAnsi="Times New Roman" w:cs="Times New Roman"/>
                <w:iCs/>
                <w:sz w:val="18"/>
                <w:szCs w:val="18"/>
              </w:rPr>
              <w:t>8</w:t>
            </w:r>
            <w:r w:rsidR="009C49E7" w:rsidRPr="00E65017">
              <w:rPr>
                <w:rFonts w:ascii="Times New Roman" w:hAnsi="Times New Roman" w:cs="Times New Roman"/>
                <w:iCs/>
                <w:sz w:val="18"/>
                <w:szCs w:val="18"/>
              </w:rPr>
              <w:t>,1</w:t>
            </w:r>
          </w:p>
        </w:tc>
        <w:tc>
          <w:tcPr>
            <w:tcW w:w="479"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89 970,5</w:t>
            </w:r>
          </w:p>
        </w:tc>
        <w:tc>
          <w:tcPr>
            <w:tcW w:w="533"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80,5</w:t>
            </w:r>
          </w:p>
        </w:tc>
        <w:tc>
          <w:tcPr>
            <w:tcW w:w="479"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103 808,0</w:t>
            </w:r>
          </w:p>
        </w:tc>
        <w:tc>
          <w:tcPr>
            <w:tcW w:w="585"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115,4</w:t>
            </w:r>
          </w:p>
        </w:tc>
      </w:tr>
      <w:tr w:rsidR="009C49E7"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9C49E7" w:rsidRPr="00E65017" w:rsidRDefault="009C49E7" w:rsidP="00A556CA">
            <w:pPr>
              <w:widowControl w:val="0"/>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Осуществление переданных государственных полномочий по опеке и попечительству</w:t>
            </w:r>
          </w:p>
        </w:tc>
        <w:tc>
          <w:tcPr>
            <w:tcW w:w="479"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87 991,0</w:t>
            </w:r>
          </w:p>
        </w:tc>
        <w:tc>
          <w:tcPr>
            <w:tcW w:w="479"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sz w:val="18"/>
                <w:szCs w:val="18"/>
              </w:rPr>
            </w:pPr>
          </w:p>
          <w:p w:rsidR="009C49E7" w:rsidRPr="00E65017" w:rsidRDefault="009C49E7"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89 578,8</w:t>
            </w:r>
          </w:p>
          <w:p w:rsidR="009C49E7" w:rsidRPr="00E65017" w:rsidRDefault="009C49E7" w:rsidP="00A556CA">
            <w:pPr>
              <w:autoSpaceDE w:val="0"/>
              <w:autoSpaceDN w:val="0"/>
              <w:adjustRightInd w:val="0"/>
              <w:spacing w:after="0" w:line="240" w:lineRule="auto"/>
              <w:jc w:val="right"/>
              <w:rPr>
                <w:rFonts w:ascii="Times New Roman" w:hAnsi="Times New Roman" w:cs="Times New Roman"/>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101,8</w:t>
            </w:r>
          </w:p>
        </w:tc>
        <w:tc>
          <w:tcPr>
            <w:tcW w:w="479"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93 496,1</w:t>
            </w:r>
          </w:p>
        </w:tc>
        <w:tc>
          <w:tcPr>
            <w:tcW w:w="533"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104,4</w:t>
            </w:r>
          </w:p>
        </w:tc>
        <w:tc>
          <w:tcPr>
            <w:tcW w:w="479"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97 237,2</w:t>
            </w:r>
          </w:p>
        </w:tc>
        <w:tc>
          <w:tcPr>
            <w:tcW w:w="585" w:type="pct"/>
            <w:tcBorders>
              <w:top w:val="single" w:sz="4" w:space="0" w:color="000000"/>
              <w:left w:val="single" w:sz="4" w:space="0" w:color="000000"/>
              <w:bottom w:val="single" w:sz="4" w:space="0" w:color="000000"/>
              <w:right w:val="single" w:sz="4" w:space="0" w:color="000000"/>
            </w:tcBorders>
            <w:vAlign w:val="center"/>
          </w:tcPr>
          <w:p w:rsidR="009C49E7" w:rsidRPr="00E65017" w:rsidRDefault="009C49E7"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B35BE3"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B35BE3" w:rsidRPr="00E65017" w:rsidRDefault="00B35BE3"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p>
        </w:tc>
      </w:tr>
      <w:tr w:rsidR="00B35BE3"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87 991,0</w:t>
            </w: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89 578,8</w:t>
            </w:r>
          </w:p>
        </w:tc>
        <w:tc>
          <w:tcPr>
            <w:tcW w:w="533"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101,8</w:t>
            </w: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93 496,1</w:t>
            </w:r>
          </w:p>
        </w:tc>
        <w:tc>
          <w:tcPr>
            <w:tcW w:w="533"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104,4</w:t>
            </w: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97 237,2</w:t>
            </w:r>
          </w:p>
        </w:tc>
        <w:tc>
          <w:tcPr>
            <w:tcW w:w="585"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104,0</w:t>
            </w:r>
          </w:p>
        </w:tc>
      </w:tr>
      <w:tr w:rsidR="00B35BE3"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bottom"/>
          </w:tcPr>
          <w:p w:rsidR="00B35BE3" w:rsidRPr="00E65017" w:rsidRDefault="00B35BE3" w:rsidP="00A556CA">
            <w:pPr>
              <w:widowControl w:val="0"/>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Выплаты денежных средств на вознаграждение, причитающееся приемным родителям, патронатным воспитателям, на предоставление мер социальной поддержки приемным семьям</w:t>
            </w: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10 747,8</w:t>
            </w: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9 874,4</w:t>
            </w:r>
          </w:p>
        </w:tc>
        <w:tc>
          <w:tcPr>
            <w:tcW w:w="533"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91,9</w:t>
            </w: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10 306,0</w:t>
            </w:r>
          </w:p>
        </w:tc>
        <w:tc>
          <w:tcPr>
            <w:tcW w:w="533"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104,4</w:t>
            </w:r>
          </w:p>
        </w:tc>
        <w:tc>
          <w:tcPr>
            <w:tcW w:w="479"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10 718,2</w:t>
            </w:r>
          </w:p>
        </w:tc>
        <w:tc>
          <w:tcPr>
            <w:tcW w:w="585" w:type="pct"/>
            <w:tcBorders>
              <w:top w:val="single" w:sz="4" w:space="0" w:color="000000"/>
              <w:left w:val="single" w:sz="4" w:space="0" w:color="000000"/>
              <w:bottom w:val="single" w:sz="4" w:space="0" w:color="000000"/>
              <w:right w:val="single" w:sz="4" w:space="0" w:color="000000"/>
            </w:tcBorders>
            <w:vAlign w:val="center"/>
          </w:tcPr>
          <w:p w:rsidR="00B35BE3" w:rsidRPr="00E65017" w:rsidRDefault="00B35BE3"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322D7F" w:rsidRPr="00E65017" w:rsidTr="00E432EE">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322D7F" w:rsidRPr="00E65017" w:rsidRDefault="00322D7F" w:rsidP="00E432EE">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r>
      <w:tr w:rsidR="00322D7F"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10 747,8</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9 874,4</w:t>
            </w: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91,9</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10 306,0</w:t>
            </w: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104,4</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10 718,2</w:t>
            </w:r>
          </w:p>
        </w:tc>
        <w:tc>
          <w:tcPr>
            <w:tcW w:w="585"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104,0</w:t>
            </w:r>
          </w:p>
        </w:tc>
      </w:tr>
      <w:tr w:rsidR="00322D7F"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widowControl w:val="0"/>
              <w:autoSpaceDE w:val="0"/>
              <w:autoSpaceDN w:val="0"/>
              <w:adjustRightInd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Выплаты компенсации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60 208,1</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72 397,4</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120,2</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72 397,4</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72 397,4</w:t>
            </w:r>
          </w:p>
        </w:tc>
        <w:tc>
          <w:tcPr>
            <w:tcW w:w="585"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r>
      <w:tr w:rsidR="00322D7F"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322D7F" w:rsidRPr="00E65017" w:rsidRDefault="00322D7F"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r>
      <w:tr w:rsidR="00322D7F"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color w:val="000000"/>
                <w:sz w:val="18"/>
                <w:szCs w:val="18"/>
              </w:rPr>
              <w:t>60 208,</w:t>
            </w:r>
            <w:r w:rsidRPr="00E65017">
              <w:rPr>
                <w:rFonts w:ascii="Times New Roman" w:hAnsi="Times New Roman" w:cs="Times New Roman"/>
                <w:iCs/>
                <w:sz w:val="18"/>
                <w:szCs w:val="18"/>
              </w:rPr>
              <w:t>1</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72 397,4</w:t>
            </w: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120,2</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72 397,4</w:t>
            </w: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100,0</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72 397,4</w:t>
            </w:r>
          </w:p>
        </w:tc>
        <w:tc>
          <w:tcPr>
            <w:tcW w:w="585"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100,0</w:t>
            </w:r>
          </w:p>
        </w:tc>
      </w:tr>
      <w:tr w:rsidR="00322D7F"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widowControl w:val="0"/>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Возмещение недополученных доходов,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(общее отделение)</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2 923,1</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3 040,0</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3 161,6</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3 288,1</w:t>
            </w:r>
          </w:p>
        </w:tc>
        <w:tc>
          <w:tcPr>
            <w:tcW w:w="585"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322D7F"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322D7F" w:rsidRPr="00E65017" w:rsidRDefault="00322D7F"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lastRenderedPageBreak/>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r>
      <w:tr w:rsidR="00322D7F"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2 923,1</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3 040,0</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104,0</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3 161,6</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 xml:space="preserve">     104,0</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3 288,1</w:t>
            </w:r>
          </w:p>
        </w:tc>
        <w:tc>
          <w:tcPr>
            <w:tcW w:w="585"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104,0</w:t>
            </w:r>
          </w:p>
        </w:tc>
      </w:tr>
      <w:tr w:rsidR="00322D7F"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Предоставление единовременной выплаты молодым специалистам, принятым на должности педагогических работников в муниципальные общеобразовательные учреждения города Рязани</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2 621,5</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2621,5</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Pr>
                <w:rFonts w:ascii="Times New Roman" w:hAnsi="Times New Roman" w:cs="Times New Roman"/>
                <w:iCs/>
                <w:sz w:val="18"/>
                <w:szCs w:val="18"/>
              </w:rPr>
              <w:t>100</w:t>
            </w:r>
            <w:r w:rsidRPr="00E65017">
              <w:rPr>
                <w:rFonts w:ascii="Times New Roman" w:hAnsi="Times New Roman" w:cs="Times New Roman"/>
                <w:iCs/>
                <w:sz w:val="18"/>
                <w:szCs w:val="18"/>
              </w:rPr>
              <w:t>,0</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2621,5</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Pr>
                <w:rFonts w:ascii="Times New Roman" w:hAnsi="Times New Roman" w:cs="Times New Roman"/>
                <w:iCs/>
                <w:sz w:val="18"/>
                <w:szCs w:val="18"/>
              </w:rPr>
              <w:t>10</w:t>
            </w:r>
            <w:r w:rsidRPr="00E65017">
              <w:rPr>
                <w:rFonts w:ascii="Times New Roman" w:hAnsi="Times New Roman" w:cs="Times New Roman"/>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2621,5</w:t>
            </w:r>
          </w:p>
        </w:tc>
        <w:tc>
          <w:tcPr>
            <w:tcW w:w="585"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Pr>
                <w:rFonts w:ascii="Times New Roman" w:hAnsi="Times New Roman" w:cs="Times New Roman"/>
                <w:iCs/>
                <w:sz w:val="18"/>
                <w:szCs w:val="18"/>
              </w:rPr>
              <w:t>10</w:t>
            </w:r>
            <w:r w:rsidRPr="00E65017">
              <w:rPr>
                <w:rFonts w:ascii="Times New Roman" w:hAnsi="Times New Roman" w:cs="Times New Roman"/>
                <w:iCs/>
                <w:sz w:val="18"/>
                <w:szCs w:val="18"/>
              </w:rPr>
              <w:t>0,0</w:t>
            </w:r>
          </w:p>
        </w:tc>
      </w:tr>
      <w:tr w:rsidR="00322D7F" w:rsidRPr="00E65017" w:rsidTr="0095566C">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tcPr>
          <w:p w:rsidR="00322D7F" w:rsidRPr="00E65017" w:rsidRDefault="00322D7F" w:rsidP="00A556CA">
            <w:pPr>
              <w:spacing w:after="0" w:line="240" w:lineRule="auto"/>
              <w:rPr>
                <w:rFonts w:ascii="Times New Roman" w:hAnsi="Times New Roman" w:cs="Times New Roman"/>
                <w:sz w:val="18"/>
                <w:szCs w:val="18"/>
                <w:lang w:eastAsia="en-US"/>
              </w:rPr>
            </w:pPr>
            <w:r w:rsidRPr="00E65017">
              <w:rPr>
                <w:rFonts w:ascii="Times New Roman" w:hAnsi="Times New Roman" w:cs="Times New Roman"/>
                <w:sz w:val="18"/>
                <w:szCs w:val="18"/>
                <w:lang w:eastAsia="en-US"/>
              </w:rPr>
              <w:t>в том числе средства:</w:t>
            </w: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33"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bottom"/>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p>
        </w:tc>
      </w:tr>
      <w:tr w:rsidR="00322D7F" w:rsidRPr="00E65017" w:rsidTr="005C72E2">
        <w:tblPrEx>
          <w:tblCellSpacing w:w="-5" w:type="nil"/>
        </w:tblPrEx>
        <w:trPr>
          <w:trHeight w:val="20"/>
          <w:tblCellSpacing w:w="-5" w:type="nil"/>
        </w:trPr>
        <w:tc>
          <w:tcPr>
            <w:tcW w:w="1432"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widowControl w:val="0"/>
              <w:autoSpaceDE w:val="0"/>
              <w:autoSpaceDN w:val="0"/>
              <w:adjustRightInd w:val="0"/>
              <w:spacing w:after="0" w:line="240" w:lineRule="auto"/>
              <w:rPr>
                <w:rFonts w:ascii="Times New Roman" w:hAnsi="Times New Roman" w:cs="Times New Roman"/>
                <w:iCs/>
                <w:sz w:val="18"/>
                <w:szCs w:val="18"/>
              </w:rPr>
            </w:pPr>
            <w:r w:rsidRPr="00E65017">
              <w:rPr>
                <w:rFonts w:ascii="Times New Roman" w:hAnsi="Times New Roman" w:cs="Times New Roman"/>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2 621,5</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2621,5</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Pr>
                <w:rFonts w:ascii="Times New Roman" w:hAnsi="Times New Roman" w:cs="Times New Roman"/>
                <w:iCs/>
                <w:sz w:val="18"/>
                <w:szCs w:val="18"/>
              </w:rPr>
              <w:t>10</w:t>
            </w:r>
            <w:r w:rsidRPr="00E65017">
              <w:rPr>
                <w:rFonts w:ascii="Times New Roman" w:hAnsi="Times New Roman" w:cs="Times New Roman"/>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2621,5</w:t>
            </w:r>
          </w:p>
        </w:tc>
        <w:tc>
          <w:tcPr>
            <w:tcW w:w="533"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Pr>
                <w:rFonts w:ascii="Times New Roman" w:hAnsi="Times New Roman" w:cs="Times New Roman"/>
                <w:iCs/>
                <w:sz w:val="18"/>
                <w:szCs w:val="18"/>
              </w:rPr>
              <w:t>10</w:t>
            </w:r>
            <w:r w:rsidRPr="00E65017">
              <w:rPr>
                <w:rFonts w:ascii="Times New Roman" w:hAnsi="Times New Roman" w:cs="Times New Roman"/>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sidRPr="00E65017">
              <w:rPr>
                <w:rFonts w:ascii="Times New Roman" w:hAnsi="Times New Roman" w:cs="Times New Roman"/>
                <w:iCs/>
                <w:sz w:val="18"/>
                <w:szCs w:val="18"/>
              </w:rPr>
              <w:t>2621,5</w:t>
            </w:r>
          </w:p>
        </w:tc>
        <w:tc>
          <w:tcPr>
            <w:tcW w:w="585" w:type="pct"/>
            <w:tcBorders>
              <w:top w:val="single" w:sz="4" w:space="0" w:color="000000"/>
              <w:left w:val="single" w:sz="4" w:space="0" w:color="000000"/>
              <w:bottom w:val="single" w:sz="4" w:space="0" w:color="000000"/>
              <w:right w:val="single" w:sz="4" w:space="0" w:color="000000"/>
            </w:tcBorders>
            <w:vAlign w:val="center"/>
          </w:tcPr>
          <w:p w:rsidR="00322D7F" w:rsidRPr="00E65017" w:rsidRDefault="00322D7F" w:rsidP="00A556CA">
            <w:pPr>
              <w:autoSpaceDE w:val="0"/>
              <w:autoSpaceDN w:val="0"/>
              <w:adjustRightInd w:val="0"/>
              <w:spacing w:after="0" w:line="240" w:lineRule="auto"/>
              <w:jc w:val="right"/>
              <w:rPr>
                <w:rFonts w:ascii="Times New Roman" w:hAnsi="Times New Roman" w:cs="Times New Roman"/>
                <w:iCs/>
                <w:sz w:val="18"/>
                <w:szCs w:val="18"/>
              </w:rPr>
            </w:pPr>
            <w:r>
              <w:rPr>
                <w:rFonts w:ascii="Times New Roman" w:hAnsi="Times New Roman" w:cs="Times New Roman"/>
                <w:iCs/>
                <w:sz w:val="18"/>
                <w:szCs w:val="18"/>
              </w:rPr>
              <w:t>10</w:t>
            </w:r>
            <w:r w:rsidRPr="00E65017">
              <w:rPr>
                <w:rFonts w:ascii="Times New Roman" w:hAnsi="Times New Roman" w:cs="Times New Roman"/>
                <w:iCs/>
                <w:sz w:val="18"/>
                <w:szCs w:val="18"/>
              </w:rPr>
              <w:t>0,0</w:t>
            </w:r>
          </w:p>
        </w:tc>
      </w:tr>
    </w:tbl>
    <w:p w:rsidR="00E75605" w:rsidRPr="00E65017" w:rsidRDefault="00E75605" w:rsidP="00A556CA">
      <w:pPr>
        <w:spacing w:after="0" w:line="240" w:lineRule="auto"/>
        <w:jc w:val="both"/>
        <w:rPr>
          <w:rFonts w:ascii="Times New Roman" w:hAnsi="Times New Roman" w:cs="Times New Roman"/>
          <w:color w:val="000000"/>
          <w:sz w:val="24"/>
          <w:szCs w:val="24"/>
        </w:rPr>
      </w:pPr>
      <w:r w:rsidRPr="00E65017">
        <w:rPr>
          <w:rFonts w:ascii="Times New Roman" w:hAnsi="Times New Roman" w:cs="Times New Roman"/>
          <w:color w:val="000000"/>
          <w:sz w:val="20"/>
          <w:szCs w:val="20"/>
        </w:rPr>
        <w:t xml:space="preserve">* </w:t>
      </w:r>
      <w:r w:rsidRPr="00E65017">
        <w:rPr>
          <w:rFonts w:ascii="Times New Roman" w:hAnsi="Times New Roman" w:cs="Times New Roman"/>
          <w:color w:val="000000"/>
          <w:sz w:val="24"/>
          <w:szCs w:val="24"/>
        </w:rPr>
        <w:t>Показатели сводной бюджетной росписи по состоянию на 01.10.2024 года.</w:t>
      </w:r>
    </w:p>
    <w:p w:rsidR="002C1837" w:rsidRPr="00E65017" w:rsidRDefault="002C1837" w:rsidP="00A556CA">
      <w:pPr>
        <w:spacing w:after="0" w:line="240" w:lineRule="auto"/>
        <w:jc w:val="both"/>
        <w:rPr>
          <w:rFonts w:ascii="Times New Roman" w:hAnsi="Times New Roman" w:cs="Times New Roman"/>
          <w:color w:val="000000"/>
          <w:sz w:val="24"/>
          <w:szCs w:val="24"/>
        </w:rPr>
      </w:pPr>
    </w:p>
    <w:p w:rsidR="00191359" w:rsidRPr="00E65017" w:rsidRDefault="0019135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на реализацию муниципальной программы «Обеспечение социальной поддержкой, гарантиями и выплатами отдельных категорий граждан», составят в 2025 году 523 136,2</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тыс. рублей, в 2026 году                     - 398 773,1 тыс. рублей, в 2027 году - 426 480,9</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тыс. рублей.</w:t>
      </w:r>
    </w:p>
    <w:p w:rsidR="00191359" w:rsidRPr="00E65017" w:rsidRDefault="0019135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в 2025 году по сравнению с уровнем 2024 года уменьшены  на 379 860,0  тыс. рублей, в 2026 году снижены к уровню 2025 года на 124 363,1 тыс. рублей, в 2027 году увеличены относительно 2026 года  на</w:t>
      </w:r>
      <w:r w:rsidR="00497013">
        <w:rPr>
          <w:rFonts w:ascii="Times New Roman" w:hAnsi="Times New Roman" w:cs="Times New Roman"/>
          <w:sz w:val="28"/>
          <w:szCs w:val="28"/>
        </w:rPr>
        <w:t> </w:t>
      </w:r>
      <w:r w:rsidRPr="00E65017">
        <w:rPr>
          <w:rFonts w:ascii="Times New Roman" w:hAnsi="Times New Roman" w:cs="Times New Roman"/>
          <w:sz w:val="28"/>
          <w:szCs w:val="28"/>
        </w:rPr>
        <w:t>27 707,8 тыс. рублей.</w:t>
      </w:r>
    </w:p>
    <w:p w:rsidR="00191359" w:rsidRPr="00E65017" w:rsidRDefault="00191359"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Изменение объемов финансирования муниципальной программы обусловлено общими подходами по формированию проекта бюджета, </w:t>
      </w:r>
      <w:r w:rsidR="0005487A" w:rsidRPr="00E65017">
        <w:rPr>
          <w:rFonts w:ascii="Times New Roman" w:hAnsi="Times New Roman" w:cs="Times New Roman"/>
          <w:sz w:val="28"/>
          <w:szCs w:val="28"/>
        </w:rPr>
        <w:t xml:space="preserve">а также сокращением </w:t>
      </w:r>
      <w:r w:rsidR="004F41EE" w:rsidRPr="00E65017">
        <w:rPr>
          <w:rFonts w:ascii="Times New Roman" w:hAnsi="Times New Roman" w:cs="Times New Roman"/>
          <w:sz w:val="28"/>
          <w:szCs w:val="28"/>
        </w:rPr>
        <w:t>объема межбюджетных трансфертов, передаваемых из областного бюджета</w:t>
      </w:r>
      <w:r w:rsidR="00054F29" w:rsidRPr="00E65017">
        <w:rPr>
          <w:rFonts w:ascii="Times New Roman" w:hAnsi="Times New Roman" w:cs="Times New Roman"/>
          <w:sz w:val="28"/>
          <w:szCs w:val="28"/>
        </w:rPr>
        <w:t>,</w:t>
      </w:r>
      <w:r w:rsidR="004F41EE" w:rsidRPr="00E65017">
        <w:rPr>
          <w:rFonts w:ascii="Times New Roman" w:hAnsi="Times New Roman" w:cs="Times New Roman"/>
          <w:sz w:val="28"/>
          <w:szCs w:val="28"/>
        </w:rPr>
        <w:t xml:space="preserve"> </w:t>
      </w:r>
      <w:r w:rsidR="0005487A" w:rsidRPr="00E65017">
        <w:rPr>
          <w:rFonts w:ascii="Times New Roman" w:hAnsi="Times New Roman" w:cs="Times New Roman"/>
          <w:sz w:val="28"/>
          <w:szCs w:val="28"/>
        </w:rPr>
        <w:t>и изменением механизма предоставления дополнительных мер социальной поддержки.</w:t>
      </w:r>
    </w:p>
    <w:p w:rsidR="009B04CB" w:rsidRPr="00E65017" w:rsidRDefault="009B04CB" w:rsidP="00A556CA">
      <w:pPr>
        <w:autoSpaceDE w:val="0"/>
        <w:autoSpaceDN w:val="0"/>
        <w:adjustRightInd w:val="0"/>
        <w:spacing w:after="0" w:line="240" w:lineRule="auto"/>
        <w:ind w:firstLine="709"/>
        <w:jc w:val="both"/>
        <w:rPr>
          <w:rFonts w:ascii="Times New Roman" w:hAnsi="Times New Roman" w:cs="Times New Roman"/>
          <w:sz w:val="28"/>
          <w:szCs w:val="28"/>
        </w:rPr>
      </w:pPr>
    </w:p>
    <w:p w:rsidR="009B58DC" w:rsidRPr="00E65017" w:rsidRDefault="009B58DC" w:rsidP="00497013">
      <w:pPr>
        <w:spacing w:after="0" w:line="264" w:lineRule="auto"/>
        <w:jc w:val="center"/>
        <w:rPr>
          <w:rFonts w:ascii="Times New Roman" w:hAnsi="Times New Roman" w:cs="Times New Roman"/>
          <w:b/>
          <w:bCs/>
          <w:color w:val="000000"/>
          <w:sz w:val="28"/>
          <w:szCs w:val="28"/>
        </w:rPr>
      </w:pPr>
      <w:r w:rsidRPr="00E65017">
        <w:rPr>
          <w:rFonts w:ascii="Times New Roman" w:hAnsi="Times New Roman" w:cs="Times New Roman"/>
          <w:b/>
          <w:color w:val="000000"/>
          <w:sz w:val="28"/>
          <w:szCs w:val="28"/>
        </w:rPr>
        <w:t>Муниципальная программа «</w:t>
      </w:r>
      <w:r w:rsidRPr="00E65017">
        <w:rPr>
          <w:rFonts w:ascii="Times New Roman" w:hAnsi="Times New Roman" w:cs="Times New Roman"/>
          <w:b/>
          <w:bCs/>
          <w:color w:val="000000"/>
          <w:sz w:val="28"/>
          <w:szCs w:val="28"/>
        </w:rPr>
        <w:t>Общественный</w:t>
      </w:r>
    </w:p>
    <w:p w:rsidR="009B58DC" w:rsidRPr="00E65017" w:rsidRDefault="009B58DC" w:rsidP="00497013">
      <w:pPr>
        <w:spacing w:after="0" w:line="264" w:lineRule="auto"/>
        <w:jc w:val="center"/>
        <w:rPr>
          <w:rFonts w:ascii="Times New Roman" w:hAnsi="Times New Roman" w:cs="Times New Roman"/>
          <w:b/>
          <w:bCs/>
          <w:color w:val="000000"/>
          <w:sz w:val="28"/>
          <w:szCs w:val="28"/>
        </w:rPr>
      </w:pPr>
      <w:r w:rsidRPr="00E65017">
        <w:rPr>
          <w:rFonts w:ascii="Times New Roman" w:hAnsi="Times New Roman" w:cs="Times New Roman"/>
          <w:b/>
          <w:bCs/>
          <w:color w:val="000000"/>
          <w:sz w:val="28"/>
          <w:szCs w:val="28"/>
        </w:rPr>
        <w:t xml:space="preserve"> транспорт в городе Рязани»</w:t>
      </w:r>
    </w:p>
    <w:p w:rsidR="009B58DC" w:rsidRPr="00E65017" w:rsidRDefault="009B58DC" w:rsidP="00497013">
      <w:pPr>
        <w:spacing w:after="0" w:line="264" w:lineRule="auto"/>
        <w:jc w:val="center"/>
        <w:rPr>
          <w:rFonts w:ascii="Times New Roman" w:hAnsi="Times New Roman" w:cs="Times New Roman"/>
          <w:b/>
          <w:bCs/>
          <w:color w:val="000000"/>
          <w:sz w:val="28"/>
          <w:szCs w:val="28"/>
        </w:rPr>
      </w:pPr>
    </w:p>
    <w:p w:rsidR="008B3490" w:rsidRPr="00E65017" w:rsidRDefault="008B3490" w:rsidP="00497013">
      <w:pPr>
        <w:spacing w:after="0" w:line="264" w:lineRule="auto"/>
        <w:ind w:firstLine="709"/>
        <w:jc w:val="both"/>
        <w:rPr>
          <w:rFonts w:ascii="Times New Roman" w:hAnsi="Times New Roman" w:cs="Times New Roman"/>
          <w:bCs/>
          <w:color w:val="000000"/>
          <w:sz w:val="28"/>
          <w:szCs w:val="28"/>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color w:val="000000"/>
          <w:sz w:val="28"/>
          <w:szCs w:val="24"/>
        </w:rPr>
        <w:t xml:space="preserve">на реализацию муниципальной программы </w:t>
      </w:r>
      <w:r w:rsidRPr="00E65017">
        <w:rPr>
          <w:rFonts w:ascii="Times New Roman" w:hAnsi="Times New Roman" w:cs="Times New Roman"/>
          <w:bCs/>
          <w:color w:val="000000"/>
          <w:sz w:val="28"/>
          <w:szCs w:val="28"/>
        </w:rPr>
        <w:t>«Общественный транспорт в городе Рязани»</w:t>
      </w:r>
      <w:r w:rsidRPr="00E65017">
        <w:rPr>
          <w:rFonts w:ascii="Times New Roman" w:hAnsi="Times New Roman" w:cs="Times New Roman"/>
          <w:color w:val="000000"/>
          <w:sz w:val="28"/>
          <w:szCs w:val="24"/>
        </w:rPr>
        <w:t xml:space="preserve"> представлены в таблице:</w:t>
      </w:r>
    </w:p>
    <w:p w:rsidR="008B3490" w:rsidRPr="00E65017" w:rsidRDefault="008B3490" w:rsidP="00497013">
      <w:pPr>
        <w:spacing w:after="0" w:line="264" w:lineRule="auto"/>
        <w:ind w:firstLine="709"/>
        <w:jc w:val="right"/>
        <w:rPr>
          <w:rFonts w:ascii="Times New Roman" w:hAnsi="Times New Roman" w:cs="Times New Roman"/>
          <w:color w:val="000000"/>
          <w:sz w:val="28"/>
          <w:szCs w:val="24"/>
        </w:rPr>
      </w:pPr>
      <w:r w:rsidRPr="00E65017">
        <w:rPr>
          <w:rFonts w:ascii="Times New Roman" w:hAnsi="Times New Roman" w:cs="Times New Roman"/>
          <w:i/>
          <w:color w:val="000000"/>
          <w:sz w:val="24"/>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1123"/>
        <w:gridCol w:w="973"/>
        <w:gridCol w:w="1300"/>
        <w:gridCol w:w="973"/>
        <w:gridCol w:w="1300"/>
        <w:gridCol w:w="973"/>
        <w:gridCol w:w="1300"/>
      </w:tblGrid>
      <w:tr w:rsidR="008B3490" w:rsidRPr="00E65017" w:rsidTr="00B36BE8">
        <w:trPr>
          <w:trHeight w:val="20"/>
        </w:trPr>
        <w:tc>
          <w:tcPr>
            <w:tcW w:w="1082" w:type="pct"/>
            <w:vMerge w:val="restar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Наименование</w:t>
            </w:r>
          </w:p>
        </w:tc>
        <w:tc>
          <w:tcPr>
            <w:tcW w:w="554" w:type="pct"/>
            <w:vMerge w:val="restar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sz w:val="18"/>
                <w:szCs w:val="18"/>
              </w:rPr>
            </w:pPr>
            <w:r w:rsidRPr="00E65017">
              <w:rPr>
                <w:rFonts w:ascii="Times New Roman" w:hAnsi="Times New Roman" w:cs="Times New Roman"/>
                <w:sz w:val="18"/>
                <w:szCs w:val="18"/>
              </w:rPr>
              <w:t>2024 год *</w:t>
            </w:r>
          </w:p>
        </w:tc>
        <w:tc>
          <w:tcPr>
            <w:tcW w:w="1121" w:type="pct"/>
            <w:gridSpan w:val="2"/>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2025 год</w:t>
            </w:r>
          </w:p>
        </w:tc>
        <w:tc>
          <w:tcPr>
            <w:tcW w:w="1121" w:type="pct"/>
            <w:gridSpan w:val="2"/>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2026 год</w:t>
            </w:r>
          </w:p>
        </w:tc>
        <w:tc>
          <w:tcPr>
            <w:tcW w:w="1121" w:type="pct"/>
            <w:gridSpan w:val="2"/>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20</w:t>
            </w:r>
            <w:r w:rsidRPr="00E65017">
              <w:rPr>
                <w:rFonts w:ascii="Times New Roman" w:hAnsi="Times New Roman" w:cs="Times New Roman"/>
                <w:sz w:val="18"/>
                <w:szCs w:val="18"/>
                <w:lang w:val="en-US"/>
              </w:rPr>
              <w:t>2</w:t>
            </w:r>
            <w:r w:rsidRPr="00E65017">
              <w:rPr>
                <w:rFonts w:ascii="Times New Roman" w:hAnsi="Times New Roman" w:cs="Times New Roman"/>
                <w:sz w:val="18"/>
                <w:szCs w:val="18"/>
              </w:rPr>
              <w:t>7 год</w:t>
            </w:r>
          </w:p>
        </w:tc>
      </w:tr>
      <w:tr w:rsidR="008B3490" w:rsidRPr="00E65017" w:rsidTr="00B36BE8">
        <w:trPr>
          <w:trHeight w:val="20"/>
        </w:trPr>
        <w:tc>
          <w:tcPr>
            <w:tcW w:w="1082" w:type="pct"/>
            <w:vMerge/>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rPr>
                <w:rFonts w:ascii="Times New Roman" w:hAnsi="Times New Roman" w:cs="Times New Roman"/>
                <w:sz w:val="18"/>
                <w:szCs w:val="18"/>
              </w:rPr>
            </w:pPr>
          </w:p>
        </w:tc>
        <w:tc>
          <w:tcPr>
            <w:tcW w:w="554" w:type="pct"/>
            <w:vMerge/>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color w:val="000000"/>
                <w:sz w:val="18"/>
                <w:szCs w:val="18"/>
              </w:rPr>
              <w:t>Изменение к предыдущему году, %</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color w:val="000000"/>
                <w:sz w:val="18"/>
                <w:szCs w:val="18"/>
              </w:rPr>
              <w:t>Изменение к предыдущему году, %</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Проект</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color w:val="000000"/>
                <w:sz w:val="18"/>
                <w:szCs w:val="18"/>
              </w:rPr>
              <w:t>Изменение к предыдущему году, %</w:t>
            </w: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b/>
                <w:bCs/>
                <w:color w:val="000000"/>
                <w:sz w:val="18"/>
                <w:szCs w:val="18"/>
              </w:rPr>
            </w:pPr>
            <w:r w:rsidRPr="00E65017">
              <w:rPr>
                <w:rFonts w:ascii="Times New Roman" w:hAnsi="Times New Roman" w:cs="Times New Roman"/>
                <w:b/>
                <w:bCs/>
                <w:color w:val="000000"/>
                <w:sz w:val="18"/>
                <w:szCs w:val="18"/>
              </w:rPr>
              <w:t>Всего:</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905 123,9</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605 408,2</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66,9</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606 277,1</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100,1</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397 158,6</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65,5</w:t>
            </w: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iCs/>
                <w:color w:val="000000"/>
                <w:sz w:val="18"/>
                <w:szCs w:val="18"/>
              </w:rPr>
              <w:t>в том числе средства:</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b/>
                <w:color w:val="000000"/>
                <w:sz w:val="18"/>
                <w:szCs w:val="18"/>
              </w:rPr>
            </w:pPr>
            <w:r w:rsidRPr="00E65017">
              <w:rPr>
                <w:rFonts w:ascii="Times New Roman" w:hAnsi="Times New Roman" w:cs="Times New Roman"/>
                <w:b/>
                <w:iCs/>
                <w:color w:val="000000"/>
                <w:sz w:val="18"/>
                <w:szCs w:val="18"/>
              </w:rPr>
              <w:t>областного бюджета</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508 698,4</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258 482,9</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50,8</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258 482,9</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100,0</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b/>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b/>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b/>
                <w:color w:val="000000"/>
                <w:sz w:val="18"/>
                <w:szCs w:val="18"/>
              </w:rPr>
            </w:pPr>
            <w:r w:rsidRPr="00E65017">
              <w:rPr>
                <w:rFonts w:ascii="Times New Roman" w:hAnsi="Times New Roman" w:cs="Times New Roman"/>
                <w:b/>
                <w:iCs/>
                <w:color w:val="000000"/>
                <w:sz w:val="18"/>
                <w:szCs w:val="18"/>
              </w:rPr>
              <w:t>городского бюджета</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396 425,5</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346 925,3</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87,5</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347 794,2</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100,3</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397 158,6</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b/>
                <w:sz w:val="18"/>
                <w:szCs w:val="18"/>
              </w:rPr>
            </w:pPr>
            <w:r w:rsidRPr="00E65017">
              <w:rPr>
                <w:rFonts w:ascii="Times New Roman" w:hAnsi="Times New Roman" w:cs="Times New Roman"/>
                <w:b/>
                <w:sz w:val="18"/>
                <w:szCs w:val="18"/>
              </w:rPr>
              <w:t>114,2</w:t>
            </w: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bCs/>
                <w:color w:val="000000"/>
                <w:sz w:val="18"/>
                <w:szCs w:val="18"/>
              </w:rPr>
            </w:pPr>
            <w:r w:rsidRPr="00E65017">
              <w:rPr>
                <w:rFonts w:ascii="Times New Roman" w:hAnsi="Times New Roman" w:cs="Times New Roman"/>
                <w:bCs/>
                <w:color w:val="000000"/>
                <w:sz w:val="18"/>
                <w:szCs w:val="18"/>
              </w:rPr>
              <w:t xml:space="preserve">Заключение муниципальных контрактов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w:t>
            </w:r>
            <w:r w:rsidRPr="00E65017">
              <w:rPr>
                <w:rFonts w:ascii="Times New Roman" w:hAnsi="Times New Roman" w:cs="Times New Roman"/>
                <w:bCs/>
                <w:color w:val="000000"/>
                <w:sz w:val="18"/>
                <w:szCs w:val="18"/>
              </w:rPr>
              <w:lastRenderedPageBreak/>
              <w:t>транспортом по регулируемым тарифам</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lastRenderedPageBreak/>
              <w:t>627 635,3</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593 071,8</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94,5</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594 487,3</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100,2</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384 897,2</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64,7</w:t>
            </w: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iCs/>
                <w:color w:val="000000"/>
                <w:sz w:val="18"/>
                <w:szCs w:val="18"/>
              </w:rPr>
              <w:lastRenderedPageBreak/>
              <w:t>в том числе средства:</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iCs/>
                <w:color w:val="000000"/>
                <w:sz w:val="18"/>
                <w:szCs w:val="18"/>
              </w:rPr>
              <w:t>областного бюджета</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254 680,0</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258 482,9</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101,5</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258 482,9</w:t>
            </w: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rPr>
                <w:rFonts w:ascii="Times New Roman" w:hAnsi="Times New Roman" w:cs="Times New Roman"/>
                <w:iCs/>
                <w:color w:val="000000"/>
                <w:sz w:val="18"/>
                <w:szCs w:val="18"/>
              </w:rPr>
            </w:pPr>
            <w:r w:rsidRPr="00E65017">
              <w:rPr>
                <w:rFonts w:ascii="Times New Roman" w:hAnsi="Times New Roman" w:cs="Times New Roman"/>
                <w:iCs/>
                <w:color w:val="000000"/>
                <w:sz w:val="18"/>
                <w:szCs w:val="18"/>
              </w:rPr>
              <w:t>городского бюджета</w:t>
            </w:r>
          </w:p>
        </w:tc>
        <w:tc>
          <w:tcPr>
            <w:tcW w:w="554"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372 955,3</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334 588,9</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89,7</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336 004,4</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100,4</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384 897,2</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114,6</w:t>
            </w: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rPr>
                <w:rFonts w:ascii="Times New Roman" w:hAnsi="Times New Roman" w:cs="Times New Roman"/>
                <w:iCs/>
                <w:color w:val="000000"/>
                <w:sz w:val="18"/>
                <w:szCs w:val="18"/>
              </w:rPr>
            </w:pPr>
            <w:r w:rsidRPr="00E65017">
              <w:rPr>
                <w:rFonts w:ascii="Times New Roman" w:hAnsi="Times New Roman" w:cs="Times New Roman"/>
                <w:bCs/>
                <w:color w:val="000000"/>
                <w:sz w:val="18"/>
                <w:szCs w:val="18"/>
              </w:rPr>
              <w:t>Приобретение низкопольных автобусов, предназначенных для перевозки маломобильных групп граждан</w:t>
            </w:r>
          </w:p>
        </w:tc>
        <w:tc>
          <w:tcPr>
            <w:tcW w:w="554"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193 703,6</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11 336,4</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5,9</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11 789,8</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12 261,4</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iCs/>
                <w:color w:val="000000"/>
                <w:sz w:val="18"/>
                <w:szCs w:val="18"/>
              </w:rPr>
              <w:t>в том числе средства:</w:t>
            </w:r>
          </w:p>
        </w:tc>
        <w:tc>
          <w:tcPr>
            <w:tcW w:w="554"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iCs/>
                <w:color w:val="000000"/>
                <w:sz w:val="18"/>
                <w:szCs w:val="18"/>
              </w:rPr>
              <w:t>областного бюджета</w:t>
            </w:r>
          </w:p>
        </w:tc>
        <w:tc>
          <w:tcPr>
            <w:tcW w:w="554"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184 018,4</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iCs/>
                <w:color w:val="000000"/>
                <w:sz w:val="18"/>
                <w:szCs w:val="18"/>
              </w:rPr>
              <w:t>городского бюджета</w:t>
            </w:r>
          </w:p>
        </w:tc>
        <w:tc>
          <w:tcPr>
            <w:tcW w:w="554"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9 685,2</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11 336,4</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117,0</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11 789,8</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12 261,4</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bCs/>
                <w:color w:val="000000"/>
                <w:sz w:val="18"/>
                <w:szCs w:val="18"/>
              </w:rPr>
              <w:t>Ремонт инфраструктуры (троллейбусных линий, тяговых подстанций) городского наземного электрического транспорта</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75 785,0</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rPr>
                <w:rFonts w:ascii="Times New Roman" w:hAnsi="Times New Roman" w:cs="Times New Roman"/>
                <w:bCs/>
                <w:color w:val="000000"/>
                <w:sz w:val="18"/>
                <w:szCs w:val="18"/>
              </w:rPr>
            </w:pPr>
            <w:r w:rsidRPr="00E65017">
              <w:rPr>
                <w:rFonts w:ascii="Times New Roman" w:hAnsi="Times New Roman" w:cs="Times New Roman"/>
                <w:iCs/>
                <w:color w:val="000000"/>
                <w:sz w:val="18"/>
                <w:szCs w:val="18"/>
              </w:rPr>
              <w:t>в том числе средства:</w:t>
            </w:r>
          </w:p>
        </w:tc>
        <w:tc>
          <w:tcPr>
            <w:tcW w:w="554"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rPr>
                <w:rFonts w:ascii="Times New Roman" w:hAnsi="Times New Roman" w:cs="Times New Roman"/>
                <w:bCs/>
                <w:color w:val="000000"/>
                <w:sz w:val="18"/>
                <w:szCs w:val="18"/>
              </w:rPr>
            </w:pPr>
            <w:r w:rsidRPr="00E65017">
              <w:rPr>
                <w:rFonts w:ascii="Times New Roman" w:hAnsi="Times New Roman" w:cs="Times New Roman"/>
                <w:iCs/>
                <w:color w:val="000000"/>
                <w:sz w:val="18"/>
                <w:szCs w:val="18"/>
              </w:rPr>
              <w:t>областного бюджета</w:t>
            </w:r>
          </w:p>
        </w:tc>
        <w:tc>
          <w:tcPr>
            <w:tcW w:w="554"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70 000,0</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rPr>
                <w:rFonts w:ascii="Times New Roman" w:hAnsi="Times New Roman" w:cs="Times New Roman"/>
                <w:bCs/>
                <w:color w:val="000000"/>
                <w:sz w:val="18"/>
                <w:szCs w:val="18"/>
              </w:rPr>
            </w:pPr>
            <w:r w:rsidRPr="00E65017">
              <w:rPr>
                <w:rFonts w:ascii="Times New Roman" w:hAnsi="Times New Roman" w:cs="Times New Roman"/>
                <w:iCs/>
                <w:color w:val="000000"/>
                <w:sz w:val="18"/>
                <w:szCs w:val="18"/>
              </w:rPr>
              <w:t>городского бюджета</w:t>
            </w:r>
          </w:p>
        </w:tc>
        <w:tc>
          <w:tcPr>
            <w:tcW w:w="554"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5 785,0</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bCs/>
                <w:color w:val="000000"/>
                <w:sz w:val="18"/>
                <w:szCs w:val="18"/>
              </w:rPr>
              <w:t xml:space="preserve">Развитие инфраструктуры (реконструкция (строительство) контактной сети троллейбусных линий, тяговых троллейбусных подстанций) городского наземного электрического транспорта   </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8 000,0</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1 000,0</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12,5</w:t>
            </w: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480"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iCs/>
                <w:color w:val="000000"/>
                <w:sz w:val="18"/>
                <w:szCs w:val="18"/>
              </w:rPr>
              <w:t>в том числе средства:</w:t>
            </w:r>
          </w:p>
        </w:tc>
        <w:tc>
          <w:tcPr>
            <w:tcW w:w="554"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color w:val="000000"/>
                <w:sz w:val="18"/>
                <w:szCs w:val="18"/>
              </w:rPr>
              <w:t> </w:t>
            </w:r>
          </w:p>
        </w:tc>
        <w:tc>
          <w:tcPr>
            <w:tcW w:w="480"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color w:val="000000"/>
                <w:sz w:val="18"/>
                <w:szCs w:val="18"/>
              </w:rPr>
              <w:t> </w:t>
            </w:r>
          </w:p>
        </w:tc>
        <w:tc>
          <w:tcPr>
            <w:tcW w:w="641"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 </w:t>
            </w:r>
          </w:p>
        </w:tc>
        <w:tc>
          <w:tcPr>
            <w:tcW w:w="480"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color w:val="000000"/>
                <w:sz w:val="18"/>
                <w:szCs w:val="18"/>
              </w:rPr>
              <w:t> </w:t>
            </w:r>
          </w:p>
        </w:tc>
        <w:tc>
          <w:tcPr>
            <w:tcW w:w="641"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 </w:t>
            </w:r>
          </w:p>
        </w:tc>
        <w:tc>
          <w:tcPr>
            <w:tcW w:w="480"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color w:val="000000"/>
                <w:sz w:val="18"/>
                <w:szCs w:val="18"/>
              </w:rPr>
              <w:t> </w:t>
            </w:r>
          </w:p>
        </w:tc>
        <w:tc>
          <w:tcPr>
            <w:tcW w:w="641"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 </w:t>
            </w:r>
          </w:p>
        </w:tc>
      </w:tr>
      <w:tr w:rsidR="008B3490" w:rsidRPr="00E65017" w:rsidTr="00B36BE8">
        <w:trPr>
          <w:trHeight w:val="20"/>
        </w:trPr>
        <w:tc>
          <w:tcPr>
            <w:tcW w:w="1082"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rPr>
                <w:rFonts w:ascii="Times New Roman" w:hAnsi="Times New Roman" w:cs="Times New Roman"/>
                <w:color w:val="000000"/>
                <w:sz w:val="18"/>
                <w:szCs w:val="18"/>
              </w:rPr>
            </w:pPr>
            <w:r w:rsidRPr="00E65017">
              <w:rPr>
                <w:rFonts w:ascii="Times New Roman" w:hAnsi="Times New Roman" w:cs="Times New Roman"/>
                <w:iCs/>
                <w:color w:val="000000"/>
                <w:sz w:val="18"/>
                <w:szCs w:val="18"/>
              </w:rPr>
              <w:t>городского бюджета</w:t>
            </w:r>
          </w:p>
        </w:tc>
        <w:tc>
          <w:tcPr>
            <w:tcW w:w="554"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8 000,0</w:t>
            </w:r>
          </w:p>
        </w:tc>
        <w:tc>
          <w:tcPr>
            <w:tcW w:w="480" w:type="pct"/>
            <w:tcBorders>
              <w:top w:val="single" w:sz="4" w:space="0" w:color="auto"/>
              <w:left w:val="single" w:sz="4" w:space="0" w:color="auto"/>
              <w:bottom w:val="single" w:sz="4" w:space="0" w:color="auto"/>
              <w:right w:val="single" w:sz="4" w:space="0" w:color="auto"/>
            </w:tcBorders>
            <w:hideMark/>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1 000,0</w:t>
            </w:r>
          </w:p>
        </w:tc>
        <w:tc>
          <w:tcPr>
            <w:tcW w:w="641" w:type="pct"/>
            <w:tcBorders>
              <w:top w:val="single" w:sz="4" w:space="0" w:color="auto"/>
              <w:left w:val="single" w:sz="4" w:space="0" w:color="auto"/>
              <w:bottom w:val="single" w:sz="4" w:space="0" w:color="auto"/>
              <w:right w:val="single" w:sz="4" w:space="0" w:color="auto"/>
            </w:tcBorders>
          </w:tcPr>
          <w:p w:rsidR="008B3490" w:rsidRPr="00E65017" w:rsidRDefault="008B3490" w:rsidP="00497013">
            <w:pPr>
              <w:spacing w:after="0" w:line="264" w:lineRule="auto"/>
              <w:jc w:val="right"/>
              <w:rPr>
                <w:rFonts w:ascii="Times New Roman" w:hAnsi="Times New Roman" w:cs="Times New Roman"/>
                <w:sz w:val="18"/>
                <w:szCs w:val="18"/>
              </w:rPr>
            </w:pPr>
            <w:r w:rsidRPr="00E65017">
              <w:rPr>
                <w:rFonts w:ascii="Times New Roman" w:hAnsi="Times New Roman" w:cs="Times New Roman"/>
                <w:sz w:val="18"/>
                <w:szCs w:val="18"/>
              </w:rPr>
              <w:t>12,5</w:t>
            </w:r>
          </w:p>
        </w:tc>
        <w:tc>
          <w:tcPr>
            <w:tcW w:w="480"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iCs/>
                <w:color w:val="000000"/>
                <w:sz w:val="18"/>
                <w:szCs w:val="18"/>
              </w:rPr>
              <w:t> </w:t>
            </w:r>
          </w:p>
        </w:tc>
        <w:tc>
          <w:tcPr>
            <w:tcW w:w="641"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 </w:t>
            </w:r>
          </w:p>
        </w:tc>
        <w:tc>
          <w:tcPr>
            <w:tcW w:w="480"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iCs/>
                <w:color w:val="000000"/>
                <w:sz w:val="18"/>
                <w:szCs w:val="18"/>
              </w:rPr>
              <w:t> </w:t>
            </w:r>
          </w:p>
        </w:tc>
        <w:tc>
          <w:tcPr>
            <w:tcW w:w="641" w:type="pct"/>
            <w:tcBorders>
              <w:top w:val="single" w:sz="4" w:space="0" w:color="auto"/>
              <w:left w:val="single" w:sz="4" w:space="0" w:color="auto"/>
              <w:bottom w:val="single" w:sz="4" w:space="0" w:color="auto"/>
              <w:right w:val="single" w:sz="4" w:space="0" w:color="auto"/>
            </w:tcBorders>
            <w:vAlign w:val="center"/>
            <w:hideMark/>
          </w:tcPr>
          <w:p w:rsidR="008B3490" w:rsidRPr="00E65017" w:rsidRDefault="008B3490" w:rsidP="00497013">
            <w:pPr>
              <w:spacing w:after="0" w:line="264" w:lineRule="auto"/>
              <w:jc w:val="right"/>
              <w:rPr>
                <w:rFonts w:ascii="Times New Roman" w:hAnsi="Times New Roman" w:cs="Times New Roman"/>
                <w:color w:val="000000"/>
                <w:sz w:val="18"/>
                <w:szCs w:val="18"/>
              </w:rPr>
            </w:pPr>
            <w:r w:rsidRPr="00E65017">
              <w:rPr>
                <w:rFonts w:ascii="Times New Roman" w:hAnsi="Times New Roman" w:cs="Times New Roman"/>
                <w:b/>
                <w:bCs/>
                <w:color w:val="000000"/>
                <w:sz w:val="18"/>
                <w:szCs w:val="18"/>
              </w:rPr>
              <w:t> </w:t>
            </w:r>
          </w:p>
        </w:tc>
      </w:tr>
    </w:tbl>
    <w:p w:rsidR="008B3490" w:rsidRPr="00E65017" w:rsidRDefault="008B3490" w:rsidP="00497013">
      <w:pPr>
        <w:spacing w:after="0" w:line="264" w:lineRule="auto"/>
        <w:jc w:val="both"/>
        <w:rPr>
          <w:rFonts w:ascii="Times New Roman" w:hAnsi="Times New Roman" w:cs="Times New Roman"/>
          <w:color w:val="000000"/>
          <w:sz w:val="24"/>
          <w:szCs w:val="24"/>
        </w:rPr>
      </w:pPr>
      <w:r w:rsidRPr="00E65017">
        <w:rPr>
          <w:rFonts w:ascii="Times New Roman" w:hAnsi="Times New Roman" w:cs="Times New Roman"/>
          <w:color w:val="000000"/>
          <w:sz w:val="24"/>
          <w:szCs w:val="24"/>
        </w:rPr>
        <w:t>* Показатели сводной бюджетной росписи по состоянию на 01.10.2024 года.</w:t>
      </w:r>
    </w:p>
    <w:p w:rsidR="002C1837" w:rsidRPr="00E65017" w:rsidRDefault="002C1837" w:rsidP="00497013">
      <w:pPr>
        <w:spacing w:after="0" w:line="264" w:lineRule="auto"/>
        <w:jc w:val="both"/>
        <w:rPr>
          <w:rFonts w:ascii="Times New Roman" w:hAnsi="Times New Roman" w:cs="Times New Roman"/>
          <w:sz w:val="28"/>
          <w:szCs w:val="28"/>
        </w:rPr>
      </w:pPr>
    </w:p>
    <w:p w:rsidR="008B3490" w:rsidRPr="00E65017" w:rsidRDefault="008B3490" w:rsidP="00497013">
      <w:pPr>
        <w:spacing w:after="0" w:line="264"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На реализацию муниципальной программы «</w:t>
      </w:r>
      <w:r w:rsidRPr="00E65017">
        <w:rPr>
          <w:rFonts w:ascii="Times New Roman" w:hAnsi="Times New Roman" w:cs="Times New Roman"/>
          <w:bCs/>
          <w:color w:val="000000"/>
          <w:sz w:val="28"/>
          <w:szCs w:val="28"/>
        </w:rPr>
        <w:t>Общественный транспорт в</w:t>
      </w:r>
      <w:r w:rsidR="00497013">
        <w:rPr>
          <w:rFonts w:ascii="Times New Roman" w:hAnsi="Times New Roman" w:cs="Times New Roman"/>
          <w:bCs/>
          <w:color w:val="000000"/>
          <w:sz w:val="28"/>
          <w:szCs w:val="28"/>
        </w:rPr>
        <w:t> </w:t>
      </w:r>
      <w:r w:rsidRPr="00E65017">
        <w:rPr>
          <w:rFonts w:ascii="Times New Roman" w:hAnsi="Times New Roman" w:cs="Times New Roman"/>
          <w:bCs/>
          <w:color w:val="000000"/>
          <w:sz w:val="28"/>
          <w:szCs w:val="28"/>
        </w:rPr>
        <w:t>городе Рязани»</w:t>
      </w:r>
      <w:r w:rsidRPr="00E65017">
        <w:rPr>
          <w:rFonts w:ascii="Times New Roman" w:hAnsi="Times New Roman" w:cs="Times New Roman"/>
          <w:sz w:val="28"/>
          <w:szCs w:val="24"/>
        </w:rPr>
        <w:t xml:space="preserve"> в 2025 году запланированы ассигнования в объеме 605 408,2</w:t>
      </w:r>
      <w:r w:rsidR="00497013">
        <w:rPr>
          <w:rFonts w:ascii="Times New Roman" w:hAnsi="Times New Roman" w:cs="Times New Roman"/>
          <w:sz w:val="28"/>
          <w:szCs w:val="24"/>
        </w:rPr>
        <w:t> </w:t>
      </w:r>
      <w:r w:rsidRPr="00E65017">
        <w:rPr>
          <w:rFonts w:ascii="Times New Roman" w:hAnsi="Times New Roman" w:cs="Times New Roman"/>
          <w:sz w:val="28"/>
          <w:szCs w:val="24"/>
        </w:rPr>
        <w:t>тыс.  рублей, в том числе субсидии из областного бюджета – 258 482,9</w:t>
      </w:r>
      <w:r w:rsidR="00497013">
        <w:rPr>
          <w:rFonts w:ascii="Times New Roman" w:hAnsi="Times New Roman" w:cs="Times New Roman"/>
          <w:sz w:val="28"/>
          <w:szCs w:val="24"/>
        </w:rPr>
        <w:t> </w:t>
      </w:r>
      <w:r w:rsidRPr="00E65017">
        <w:rPr>
          <w:rFonts w:ascii="Times New Roman" w:hAnsi="Times New Roman" w:cs="Times New Roman"/>
          <w:sz w:val="28"/>
          <w:szCs w:val="24"/>
        </w:rPr>
        <w:t>тыс. рублей, в 2026 году – 606 277,1 тыс. рублей, в том числе субсидии из областного бюджета – 258 482,9  тыс. рублей, в 2027 году</w:t>
      </w:r>
      <w:r w:rsidR="004E584F" w:rsidRPr="00E65017">
        <w:rPr>
          <w:rFonts w:ascii="Times New Roman" w:hAnsi="Times New Roman" w:cs="Times New Roman"/>
          <w:sz w:val="28"/>
          <w:szCs w:val="24"/>
        </w:rPr>
        <w:t xml:space="preserve"> </w:t>
      </w:r>
      <w:r w:rsidRPr="00E65017">
        <w:rPr>
          <w:rFonts w:ascii="Times New Roman" w:hAnsi="Times New Roman" w:cs="Times New Roman"/>
          <w:sz w:val="28"/>
          <w:szCs w:val="24"/>
        </w:rPr>
        <w:t xml:space="preserve">- 397 158,6 тыс. рублей. </w:t>
      </w:r>
    </w:p>
    <w:p w:rsidR="008B3490" w:rsidRPr="00E65017" w:rsidRDefault="008B3490" w:rsidP="00497013">
      <w:pPr>
        <w:spacing w:after="0" w:line="264"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Предусмотренные в проекте бюджета объемы бюджетных ассигнований по</w:t>
      </w:r>
      <w:r w:rsidR="00497013">
        <w:rPr>
          <w:rFonts w:ascii="Times New Roman" w:hAnsi="Times New Roman" w:cs="Times New Roman"/>
          <w:sz w:val="28"/>
          <w:szCs w:val="24"/>
        </w:rPr>
        <w:t> </w:t>
      </w:r>
      <w:r w:rsidRPr="00E65017">
        <w:rPr>
          <w:rFonts w:ascii="Times New Roman" w:hAnsi="Times New Roman" w:cs="Times New Roman"/>
          <w:sz w:val="28"/>
          <w:szCs w:val="24"/>
        </w:rPr>
        <w:t>сравнению с уточненным планом на 2024 год уменьшены в 2025 году на</w:t>
      </w:r>
      <w:r w:rsidR="00497013">
        <w:rPr>
          <w:rFonts w:ascii="Times New Roman" w:hAnsi="Times New Roman" w:cs="Times New Roman"/>
          <w:sz w:val="28"/>
          <w:szCs w:val="24"/>
        </w:rPr>
        <w:t> </w:t>
      </w:r>
      <w:r w:rsidRPr="00E65017">
        <w:rPr>
          <w:rFonts w:ascii="Times New Roman" w:hAnsi="Times New Roman" w:cs="Times New Roman"/>
          <w:sz w:val="28"/>
          <w:szCs w:val="24"/>
        </w:rPr>
        <w:t>299 715,7  тыс. рублей, в 2026 году по сравнению с 2025 годом увеличены на</w:t>
      </w:r>
      <w:r w:rsidR="00497013">
        <w:rPr>
          <w:rFonts w:ascii="Times New Roman" w:hAnsi="Times New Roman" w:cs="Times New Roman"/>
          <w:sz w:val="28"/>
          <w:szCs w:val="24"/>
        </w:rPr>
        <w:t> </w:t>
      </w:r>
      <w:r w:rsidRPr="00E65017">
        <w:rPr>
          <w:rFonts w:ascii="Times New Roman" w:hAnsi="Times New Roman" w:cs="Times New Roman"/>
          <w:sz w:val="28"/>
          <w:szCs w:val="24"/>
        </w:rPr>
        <w:t>868,9 тыс. рублей, в 2027 году по сравнению с 2026 годом уменьшены на</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209 118,5 тыс. рублей.  На значительное </w:t>
      </w:r>
      <w:r w:rsidR="00F80381" w:rsidRPr="00E65017">
        <w:rPr>
          <w:rFonts w:ascii="Times New Roman" w:hAnsi="Times New Roman" w:cs="Times New Roman"/>
          <w:sz w:val="28"/>
          <w:szCs w:val="24"/>
        </w:rPr>
        <w:t>снижен</w:t>
      </w:r>
      <w:r w:rsidRPr="00E65017">
        <w:rPr>
          <w:rFonts w:ascii="Times New Roman" w:hAnsi="Times New Roman" w:cs="Times New Roman"/>
          <w:sz w:val="28"/>
          <w:szCs w:val="24"/>
        </w:rPr>
        <w:t xml:space="preserve">ие расходов по муниципальной программе повлияло </w:t>
      </w:r>
      <w:r w:rsidR="00F80381" w:rsidRPr="00E65017">
        <w:rPr>
          <w:rFonts w:ascii="Times New Roman" w:hAnsi="Times New Roman" w:cs="Times New Roman"/>
          <w:sz w:val="28"/>
          <w:szCs w:val="24"/>
        </w:rPr>
        <w:t>в основном сокращение</w:t>
      </w:r>
      <w:r w:rsidRPr="00E65017">
        <w:rPr>
          <w:rFonts w:ascii="Times New Roman" w:hAnsi="Times New Roman" w:cs="Times New Roman"/>
          <w:sz w:val="28"/>
          <w:szCs w:val="24"/>
        </w:rPr>
        <w:t xml:space="preserve"> объема субсидий областного бюджета.</w:t>
      </w:r>
    </w:p>
    <w:p w:rsidR="008B3490" w:rsidRPr="00E65017" w:rsidRDefault="008B3490" w:rsidP="00497013">
      <w:pPr>
        <w:spacing w:after="0" w:line="264" w:lineRule="auto"/>
        <w:ind w:firstLine="709"/>
        <w:jc w:val="center"/>
        <w:rPr>
          <w:rFonts w:ascii="Times New Roman" w:hAnsi="Times New Roman" w:cs="Times New Roman"/>
          <w:b/>
          <w:sz w:val="28"/>
          <w:szCs w:val="24"/>
        </w:rPr>
      </w:pPr>
    </w:p>
    <w:p w:rsidR="00E13C31" w:rsidRDefault="006E67B6" w:rsidP="00497013">
      <w:pPr>
        <w:spacing w:after="0" w:line="264" w:lineRule="auto"/>
        <w:ind w:firstLine="709"/>
        <w:jc w:val="center"/>
        <w:rPr>
          <w:rFonts w:ascii="Times New Roman" w:hAnsi="Times New Roman" w:cs="Times New Roman"/>
          <w:b/>
          <w:sz w:val="28"/>
          <w:szCs w:val="24"/>
        </w:rPr>
      </w:pPr>
      <w:r w:rsidRPr="00E65017">
        <w:rPr>
          <w:rFonts w:ascii="Times New Roman" w:hAnsi="Times New Roman" w:cs="Times New Roman"/>
          <w:b/>
          <w:sz w:val="28"/>
          <w:szCs w:val="24"/>
        </w:rPr>
        <w:t>Муниципальная программа «Цифровизация городской среды»</w:t>
      </w:r>
    </w:p>
    <w:p w:rsidR="00C37894" w:rsidRPr="00E65017" w:rsidRDefault="00C37894" w:rsidP="00497013">
      <w:pPr>
        <w:spacing w:after="0" w:line="264" w:lineRule="auto"/>
        <w:ind w:firstLine="709"/>
        <w:jc w:val="center"/>
        <w:rPr>
          <w:rFonts w:ascii="Times New Roman" w:hAnsi="Times New Roman" w:cs="Times New Roman"/>
          <w:b/>
          <w:sz w:val="28"/>
          <w:szCs w:val="24"/>
        </w:rPr>
      </w:pPr>
    </w:p>
    <w:p w:rsidR="00E13C31" w:rsidRPr="00E65017" w:rsidRDefault="00E13C31" w:rsidP="00497013">
      <w:pPr>
        <w:spacing w:after="0" w:line="228"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lastRenderedPageBreak/>
        <w:t xml:space="preserve">Расходы бюджета в 2025 году и период 2026 и 2027 годов на реализацию муниципальной программы </w:t>
      </w:r>
      <w:r w:rsidRPr="00E65017">
        <w:rPr>
          <w:rFonts w:ascii="Times New Roman" w:hAnsi="Times New Roman" w:cs="Times New Roman"/>
          <w:sz w:val="28"/>
          <w:szCs w:val="28"/>
        </w:rPr>
        <w:t>«Цифровизация городской среды»:</w:t>
      </w:r>
    </w:p>
    <w:p w:rsidR="00E13C31" w:rsidRPr="00E65017" w:rsidRDefault="00E13C31" w:rsidP="00497013">
      <w:pPr>
        <w:spacing w:after="0" w:line="228" w:lineRule="auto"/>
        <w:ind w:firstLine="709"/>
        <w:jc w:val="right"/>
        <w:rPr>
          <w:rFonts w:ascii="Times New Roman" w:hAnsi="Times New Roman" w:cs="Times New Roman"/>
          <w:i/>
          <w:sz w:val="24"/>
          <w:szCs w:val="24"/>
        </w:rPr>
      </w:pPr>
      <w:r w:rsidRPr="00E65017">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162"/>
        <w:gridCol w:w="909"/>
        <w:gridCol w:w="1299"/>
        <w:gridCol w:w="960"/>
        <w:gridCol w:w="1299"/>
        <w:gridCol w:w="1162"/>
        <w:gridCol w:w="1299"/>
      </w:tblGrid>
      <w:tr w:rsidR="00E13C31" w:rsidRPr="00E65017" w:rsidTr="00AF1BC0">
        <w:trPr>
          <w:trHeight w:val="20"/>
        </w:trPr>
        <w:tc>
          <w:tcPr>
            <w:tcW w:w="1067" w:type="pct"/>
            <w:vMerge w:val="restart"/>
            <w:shd w:val="clear" w:color="auto" w:fill="auto"/>
            <w:noWrap/>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Наименование</w:t>
            </w:r>
          </w:p>
        </w:tc>
        <w:tc>
          <w:tcPr>
            <w:tcW w:w="630" w:type="pct"/>
            <w:vMerge w:val="restart"/>
            <w:shd w:val="clear" w:color="auto" w:fill="auto"/>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2024 год*</w:t>
            </w:r>
          </w:p>
        </w:tc>
        <w:tc>
          <w:tcPr>
            <w:tcW w:w="1034" w:type="pct"/>
            <w:gridSpan w:val="2"/>
            <w:shd w:val="clear" w:color="auto" w:fill="auto"/>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2025 год</w:t>
            </w:r>
          </w:p>
        </w:tc>
        <w:tc>
          <w:tcPr>
            <w:tcW w:w="1059" w:type="pct"/>
            <w:gridSpan w:val="2"/>
            <w:shd w:val="clear" w:color="000000" w:fill="FFFFFF"/>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 xml:space="preserve"> 2026 год</w:t>
            </w:r>
          </w:p>
        </w:tc>
        <w:tc>
          <w:tcPr>
            <w:tcW w:w="1210" w:type="pct"/>
            <w:gridSpan w:val="2"/>
            <w:shd w:val="clear" w:color="000000" w:fill="FFFFFF"/>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 xml:space="preserve"> 2027 год</w:t>
            </w:r>
          </w:p>
        </w:tc>
      </w:tr>
      <w:tr w:rsidR="00E13C31" w:rsidRPr="00E65017" w:rsidTr="00AF1BC0">
        <w:trPr>
          <w:trHeight w:val="20"/>
        </w:trPr>
        <w:tc>
          <w:tcPr>
            <w:tcW w:w="1067" w:type="pct"/>
            <w:vMerge/>
            <w:vAlign w:val="center"/>
            <w:hideMark/>
          </w:tcPr>
          <w:p w:rsidR="00E13C31" w:rsidRPr="00E65017" w:rsidRDefault="00E13C31" w:rsidP="00497013">
            <w:pPr>
              <w:spacing w:after="0" w:line="228" w:lineRule="auto"/>
              <w:rPr>
                <w:rFonts w:ascii="Times New Roman CYR" w:hAnsi="Times New Roman CYR" w:cs="Times New Roman CYR"/>
                <w:sz w:val="18"/>
                <w:szCs w:val="18"/>
              </w:rPr>
            </w:pPr>
          </w:p>
        </w:tc>
        <w:tc>
          <w:tcPr>
            <w:tcW w:w="630" w:type="pct"/>
            <w:vMerge/>
            <w:vAlign w:val="center"/>
            <w:hideMark/>
          </w:tcPr>
          <w:p w:rsidR="00E13C31" w:rsidRPr="00E65017" w:rsidRDefault="00E13C31" w:rsidP="00497013">
            <w:pPr>
              <w:spacing w:after="0" w:line="228" w:lineRule="auto"/>
              <w:rPr>
                <w:rFonts w:ascii="Times New Roman CYR" w:hAnsi="Times New Roman CYR" w:cs="Times New Roman CYR"/>
                <w:sz w:val="18"/>
                <w:szCs w:val="18"/>
              </w:rPr>
            </w:pPr>
          </w:p>
        </w:tc>
        <w:tc>
          <w:tcPr>
            <w:tcW w:w="505" w:type="pct"/>
            <w:shd w:val="clear" w:color="000000" w:fill="FFFFFF"/>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Проект</w:t>
            </w:r>
          </w:p>
        </w:tc>
        <w:tc>
          <w:tcPr>
            <w:tcW w:w="529" w:type="pct"/>
            <w:shd w:val="clear" w:color="auto" w:fill="auto"/>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Изм.к предыдущему году, %</w:t>
            </w:r>
          </w:p>
        </w:tc>
        <w:tc>
          <w:tcPr>
            <w:tcW w:w="530" w:type="pct"/>
            <w:shd w:val="clear" w:color="000000" w:fill="FFFFFF"/>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Проект</w:t>
            </w:r>
          </w:p>
        </w:tc>
        <w:tc>
          <w:tcPr>
            <w:tcW w:w="529" w:type="pct"/>
            <w:shd w:val="clear" w:color="auto" w:fill="auto"/>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Изм.к предыдущему году, %</w:t>
            </w:r>
          </w:p>
        </w:tc>
        <w:tc>
          <w:tcPr>
            <w:tcW w:w="630" w:type="pct"/>
            <w:shd w:val="clear" w:color="000000" w:fill="FFFFFF"/>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Проект</w:t>
            </w:r>
          </w:p>
        </w:tc>
        <w:tc>
          <w:tcPr>
            <w:tcW w:w="581" w:type="pct"/>
            <w:shd w:val="clear" w:color="auto" w:fill="auto"/>
            <w:vAlign w:val="center"/>
            <w:hideMark/>
          </w:tcPr>
          <w:p w:rsidR="00E13C31" w:rsidRPr="00E65017" w:rsidRDefault="00E13C31"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Изм.к предыдущему году, %</w:t>
            </w:r>
          </w:p>
        </w:tc>
      </w:tr>
      <w:tr w:rsidR="00E13C31" w:rsidRPr="00E65017" w:rsidTr="00AF1BC0">
        <w:trPr>
          <w:trHeight w:val="20"/>
        </w:trPr>
        <w:tc>
          <w:tcPr>
            <w:tcW w:w="1067" w:type="pct"/>
            <w:shd w:val="clear" w:color="auto" w:fill="auto"/>
            <w:noWrap/>
            <w:vAlign w:val="center"/>
            <w:hideMark/>
          </w:tcPr>
          <w:p w:rsidR="00E13C31" w:rsidRPr="00E65017" w:rsidRDefault="00E13C31"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630" w:type="pct"/>
            <w:shd w:val="clear" w:color="auto" w:fill="auto"/>
            <w:vAlign w:val="center"/>
            <w:hideMark/>
          </w:tcPr>
          <w:p w:rsidR="00E13C31" w:rsidRPr="00E65017" w:rsidRDefault="00E13C31"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505" w:type="pct"/>
            <w:shd w:val="clear" w:color="000000" w:fill="FFFFFF"/>
            <w:vAlign w:val="center"/>
            <w:hideMark/>
          </w:tcPr>
          <w:p w:rsidR="00E13C31" w:rsidRPr="00E65017" w:rsidRDefault="00E13C31"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529" w:type="pct"/>
            <w:shd w:val="clear" w:color="000000" w:fill="FFFFFF"/>
            <w:vAlign w:val="center"/>
            <w:hideMark/>
          </w:tcPr>
          <w:p w:rsidR="00E13C31" w:rsidRPr="00E65017" w:rsidRDefault="00E13C31"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530" w:type="pct"/>
            <w:shd w:val="clear" w:color="000000" w:fill="FFFFFF"/>
            <w:vAlign w:val="center"/>
            <w:hideMark/>
          </w:tcPr>
          <w:p w:rsidR="00E13C31" w:rsidRPr="00E65017" w:rsidRDefault="00E13C31"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529" w:type="pct"/>
            <w:shd w:val="clear" w:color="000000" w:fill="FFFFFF"/>
            <w:vAlign w:val="center"/>
            <w:hideMark/>
          </w:tcPr>
          <w:p w:rsidR="00E13C31" w:rsidRPr="00E65017" w:rsidRDefault="00E13C31"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630" w:type="pct"/>
            <w:shd w:val="clear" w:color="000000" w:fill="FFFFFF"/>
            <w:vAlign w:val="center"/>
            <w:hideMark/>
          </w:tcPr>
          <w:p w:rsidR="00E13C31" w:rsidRPr="00E65017" w:rsidRDefault="00E13C31"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581" w:type="pct"/>
            <w:shd w:val="clear" w:color="000000" w:fill="FFFFFF"/>
            <w:vAlign w:val="center"/>
            <w:hideMark/>
          </w:tcPr>
          <w:p w:rsidR="00E13C31" w:rsidRPr="00E65017" w:rsidRDefault="00E13C31"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E13C31" w:rsidRPr="00E65017" w:rsidTr="00AF1BC0">
        <w:trPr>
          <w:trHeight w:val="20"/>
        </w:trPr>
        <w:tc>
          <w:tcPr>
            <w:tcW w:w="1067" w:type="pct"/>
            <w:shd w:val="clear" w:color="auto" w:fill="auto"/>
            <w:vAlign w:val="center"/>
            <w:hideMark/>
          </w:tcPr>
          <w:p w:rsidR="00E13C31" w:rsidRPr="00E65017" w:rsidRDefault="00E13C31" w:rsidP="00497013">
            <w:pPr>
              <w:spacing w:after="0" w:line="228" w:lineRule="auto"/>
              <w:rPr>
                <w:rFonts w:ascii="Times New Roman" w:hAnsi="Times New Roman" w:cs="Times New Roman"/>
                <w:b/>
                <w:bCs/>
                <w:sz w:val="18"/>
                <w:szCs w:val="18"/>
              </w:rPr>
            </w:pPr>
            <w:r w:rsidRPr="00E65017">
              <w:rPr>
                <w:rFonts w:ascii="Times New Roman" w:hAnsi="Times New Roman" w:cs="Times New Roman"/>
                <w:b/>
                <w:bCs/>
                <w:sz w:val="18"/>
                <w:szCs w:val="18"/>
              </w:rPr>
              <w:t>Всего</w:t>
            </w:r>
          </w:p>
        </w:tc>
        <w:tc>
          <w:tcPr>
            <w:tcW w:w="6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12 211,5</w:t>
            </w:r>
          </w:p>
        </w:tc>
        <w:tc>
          <w:tcPr>
            <w:tcW w:w="505"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12 621,9</w:t>
            </w:r>
          </w:p>
        </w:tc>
        <w:tc>
          <w:tcPr>
            <w:tcW w:w="529"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103,4</w:t>
            </w:r>
          </w:p>
        </w:tc>
        <w:tc>
          <w:tcPr>
            <w:tcW w:w="5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13 121,0</w:t>
            </w:r>
          </w:p>
        </w:tc>
        <w:tc>
          <w:tcPr>
            <w:tcW w:w="529"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104,0</w:t>
            </w:r>
          </w:p>
        </w:tc>
        <w:tc>
          <w:tcPr>
            <w:tcW w:w="6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13 640,1</w:t>
            </w:r>
          </w:p>
        </w:tc>
        <w:tc>
          <w:tcPr>
            <w:tcW w:w="581"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104,0</w:t>
            </w:r>
          </w:p>
        </w:tc>
      </w:tr>
      <w:tr w:rsidR="00E13C31" w:rsidRPr="00E65017" w:rsidTr="00AF1BC0">
        <w:trPr>
          <w:trHeight w:val="20"/>
        </w:trPr>
        <w:tc>
          <w:tcPr>
            <w:tcW w:w="1067" w:type="pct"/>
            <w:shd w:val="clear" w:color="auto" w:fill="auto"/>
            <w:vAlign w:val="center"/>
            <w:hideMark/>
          </w:tcPr>
          <w:p w:rsidR="00E13C31" w:rsidRPr="00E65017" w:rsidRDefault="00E13C31" w:rsidP="00497013">
            <w:pPr>
              <w:spacing w:after="0" w:line="228" w:lineRule="auto"/>
              <w:rPr>
                <w:rFonts w:ascii="Times New Roman" w:hAnsi="Times New Roman" w:cs="Times New Roman"/>
                <w:sz w:val="18"/>
                <w:szCs w:val="18"/>
              </w:rPr>
            </w:pPr>
            <w:r w:rsidRPr="00E65017">
              <w:rPr>
                <w:rFonts w:ascii="Times New Roman" w:hAnsi="Times New Roman" w:cs="Times New Roman"/>
                <w:sz w:val="18"/>
                <w:szCs w:val="18"/>
              </w:rPr>
              <w:t>в том числе по основным мероприятиям:</w:t>
            </w:r>
          </w:p>
        </w:tc>
        <w:tc>
          <w:tcPr>
            <w:tcW w:w="6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05"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29"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29"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81"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E13C31" w:rsidRPr="00E65017" w:rsidTr="00AF1BC0">
        <w:trPr>
          <w:trHeight w:val="20"/>
        </w:trPr>
        <w:tc>
          <w:tcPr>
            <w:tcW w:w="1067" w:type="pct"/>
            <w:shd w:val="clear" w:color="auto" w:fill="auto"/>
            <w:vAlign w:val="center"/>
            <w:hideMark/>
          </w:tcPr>
          <w:p w:rsidR="00E13C31" w:rsidRPr="00E65017" w:rsidRDefault="00E13C31" w:rsidP="00497013">
            <w:pPr>
              <w:spacing w:after="0" w:line="228" w:lineRule="auto"/>
              <w:rPr>
                <w:rFonts w:ascii="Times New Roman" w:hAnsi="Times New Roman" w:cs="Times New Roman"/>
                <w:sz w:val="18"/>
                <w:szCs w:val="18"/>
              </w:rPr>
            </w:pPr>
            <w:r w:rsidRPr="00E65017">
              <w:rPr>
                <w:rFonts w:ascii="Times New Roman" w:hAnsi="Times New Roman" w:cs="Times New Roman"/>
                <w:sz w:val="18"/>
                <w:szCs w:val="18"/>
              </w:rPr>
              <w:t>Организация предоставления муниципальных услуг в электронной форме</w:t>
            </w:r>
          </w:p>
        </w:tc>
        <w:tc>
          <w:tcPr>
            <w:tcW w:w="6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497,8</w:t>
            </w:r>
          </w:p>
        </w:tc>
        <w:tc>
          <w:tcPr>
            <w:tcW w:w="505"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511,4</w:t>
            </w:r>
          </w:p>
        </w:tc>
        <w:tc>
          <w:tcPr>
            <w:tcW w:w="529"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102,7</w:t>
            </w:r>
          </w:p>
        </w:tc>
        <w:tc>
          <w:tcPr>
            <w:tcW w:w="5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531,8</w:t>
            </w:r>
          </w:p>
        </w:tc>
        <w:tc>
          <w:tcPr>
            <w:tcW w:w="529"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6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553,1</w:t>
            </w:r>
          </w:p>
        </w:tc>
        <w:tc>
          <w:tcPr>
            <w:tcW w:w="581"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E13C31" w:rsidRPr="00E65017" w:rsidTr="00AF1BC0">
        <w:trPr>
          <w:trHeight w:val="20"/>
        </w:trPr>
        <w:tc>
          <w:tcPr>
            <w:tcW w:w="1067" w:type="pct"/>
            <w:shd w:val="clear" w:color="auto" w:fill="auto"/>
            <w:vAlign w:val="center"/>
            <w:hideMark/>
          </w:tcPr>
          <w:p w:rsidR="00E13C31" w:rsidRPr="00E65017" w:rsidRDefault="00E13C31" w:rsidP="00497013">
            <w:pPr>
              <w:spacing w:after="0" w:line="228" w:lineRule="auto"/>
              <w:rPr>
                <w:rFonts w:ascii="Times New Roman" w:hAnsi="Times New Roman" w:cs="Times New Roman"/>
                <w:sz w:val="18"/>
                <w:szCs w:val="18"/>
              </w:rPr>
            </w:pPr>
            <w:r w:rsidRPr="00E65017">
              <w:rPr>
                <w:rFonts w:ascii="Times New Roman" w:hAnsi="Times New Roman" w:cs="Times New Roman"/>
                <w:sz w:val="18"/>
                <w:szCs w:val="18"/>
              </w:rPr>
              <w:t>Информатизация администрации города Рязани</w:t>
            </w:r>
          </w:p>
        </w:tc>
        <w:tc>
          <w:tcPr>
            <w:tcW w:w="6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11 713,7</w:t>
            </w:r>
          </w:p>
        </w:tc>
        <w:tc>
          <w:tcPr>
            <w:tcW w:w="505"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12 110,5</w:t>
            </w:r>
          </w:p>
        </w:tc>
        <w:tc>
          <w:tcPr>
            <w:tcW w:w="529"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103,4</w:t>
            </w:r>
          </w:p>
        </w:tc>
        <w:tc>
          <w:tcPr>
            <w:tcW w:w="5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12 589,2</w:t>
            </w:r>
          </w:p>
        </w:tc>
        <w:tc>
          <w:tcPr>
            <w:tcW w:w="529"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630"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13 087,0</w:t>
            </w:r>
          </w:p>
        </w:tc>
        <w:tc>
          <w:tcPr>
            <w:tcW w:w="581" w:type="pct"/>
            <w:shd w:val="clear" w:color="auto" w:fill="auto"/>
            <w:noWrap/>
            <w:vAlign w:val="center"/>
            <w:hideMark/>
          </w:tcPr>
          <w:p w:rsidR="00E13C31" w:rsidRPr="00E65017" w:rsidRDefault="00E13C31"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bl>
    <w:p w:rsidR="00E13C31" w:rsidRPr="00E65017" w:rsidRDefault="00E13C31" w:rsidP="00497013">
      <w:pPr>
        <w:spacing w:after="0" w:line="228" w:lineRule="auto"/>
        <w:jc w:val="both"/>
        <w:rPr>
          <w:rFonts w:ascii="Times New Roman" w:hAnsi="Times New Roman" w:cs="Times New Roman"/>
          <w:sz w:val="24"/>
          <w:szCs w:val="24"/>
        </w:rPr>
      </w:pPr>
      <w:r w:rsidRPr="00E65017">
        <w:rPr>
          <w:rFonts w:ascii="Times New Roman" w:hAnsi="Times New Roman" w:cs="Times New Roman"/>
          <w:sz w:val="24"/>
          <w:szCs w:val="24"/>
        </w:rPr>
        <w:t>* Показатели сводной бюджетной росписи по состоянию на 01.10.2024 года.</w:t>
      </w:r>
    </w:p>
    <w:p w:rsidR="00E13C31" w:rsidRPr="00E65017" w:rsidRDefault="00E13C31" w:rsidP="00497013">
      <w:pPr>
        <w:spacing w:after="0" w:line="228" w:lineRule="auto"/>
        <w:ind w:firstLine="709"/>
        <w:jc w:val="both"/>
        <w:rPr>
          <w:rFonts w:ascii="Times New Roman" w:hAnsi="Times New Roman" w:cs="Times New Roman"/>
          <w:color w:val="FF0000"/>
          <w:sz w:val="28"/>
          <w:szCs w:val="24"/>
        </w:rPr>
      </w:pPr>
    </w:p>
    <w:p w:rsidR="00E13C31" w:rsidRPr="00E65017" w:rsidRDefault="00E13C31" w:rsidP="00497013">
      <w:pPr>
        <w:spacing w:after="0" w:line="228"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 xml:space="preserve">Бюджетные ассигнования на реализацию муниципальной программы «Цифровизация городской среды» составили: в 2025 году </w:t>
      </w:r>
      <w:r w:rsidR="00C1213B" w:rsidRPr="00E65017">
        <w:rPr>
          <w:rFonts w:ascii="Times New Roman" w:hAnsi="Times New Roman" w:cs="Times New Roman"/>
          <w:sz w:val="28"/>
          <w:szCs w:val="24"/>
        </w:rPr>
        <w:t xml:space="preserve">– </w:t>
      </w:r>
      <w:r w:rsidRPr="00E65017">
        <w:rPr>
          <w:rFonts w:ascii="Times New Roman" w:hAnsi="Times New Roman" w:cs="Times New Roman"/>
          <w:sz w:val="28"/>
          <w:szCs w:val="24"/>
        </w:rPr>
        <w:t>12 621,9  тыс. рублей, в 2026 году – 13 121,0 тыс. рублей, в 2027 году – 13 640,1  тыс. рублей.</w:t>
      </w:r>
    </w:p>
    <w:p w:rsidR="00E13C31" w:rsidRPr="00E65017" w:rsidRDefault="00E13C31" w:rsidP="00497013">
      <w:pPr>
        <w:spacing w:after="0" w:line="228"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Формирование объемов финансирования программы осуществлено сприменением общих подходов к планированию расходов бюджета на</w:t>
      </w:r>
      <w:r w:rsidR="00497013">
        <w:rPr>
          <w:rFonts w:ascii="Times New Roman" w:hAnsi="Times New Roman" w:cs="Times New Roman"/>
          <w:sz w:val="28"/>
          <w:szCs w:val="28"/>
        </w:rPr>
        <w:t> </w:t>
      </w:r>
      <w:r w:rsidRPr="00E65017">
        <w:rPr>
          <w:rFonts w:ascii="Times New Roman" w:hAnsi="Times New Roman" w:cs="Times New Roman"/>
          <w:sz w:val="28"/>
          <w:szCs w:val="28"/>
        </w:rPr>
        <w:t>финансовое обеспечение программных мероприятий.</w:t>
      </w:r>
    </w:p>
    <w:p w:rsidR="006E67B6" w:rsidRPr="00E65017" w:rsidRDefault="006E67B6" w:rsidP="00497013">
      <w:pPr>
        <w:spacing w:after="0" w:line="228" w:lineRule="auto"/>
        <w:ind w:firstLine="709"/>
        <w:jc w:val="both"/>
        <w:rPr>
          <w:rFonts w:ascii="Times New Roman" w:hAnsi="Times New Roman" w:cs="Times New Roman"/>
          <w:sz w:val="28"/>
          <w:szCs w:val="24"/>
        </w:rPr>
      </w:pPr>
    </w:p>
    <w:p w:rsidR="001971E1" w:rsidRPr="00E65017" w:rsidRDefault="001971E1" w:rsidP="00497013">
      <w:pPr>
        <w:spacing w:after="0" w:line="228" w:lineRule="auto"/>
        <w:ind w:firstLine="709"/>
        <w:jc w:val="center"/>
        <w:rPr>
          <w:rFonts w:ascii="Times New Roman" w:hAnsi="Times New Roman" w:cs="Times New Roman"/>
          <w:b/>
          <w:sz w:val="28"/>
          <w:szCs w:val="24"/>
        </w:rPr>
      </w:pPr>
      <w:r w:rsidRPr="00E65017">
        <w:rPr>
          <w:rFonts w:ascii="Times New Roman" w:hAnsi="Times New Roman" w:cs="Times New Roman"/>
          <w:b/>
          <w:sz w:val="28"/>
          <w:szCs w:val="24"/>
        </w:rPr>
        <w:t xml:space="preserve">Муниципальная программа «Повышение эффективности управления муниципальными финансами» </w:t>
      </w:r>
    </w:p>
    <w:p w:rsidR="001971E1" w:rsidRPr="00E65017" w:rsidRDefault="001971E1" w:rsidP="00497013">
      <w:pPr>
        <w:spacing w:after="0" w:line="228" w:lineRule="auto"/>
        <w:ind w:left="-284"/>
        <w:jc w:val="both"/>
        <w:rPr>
          <w:rFonts w:ascii="Times New Roman" w:hAnsi="Times New Roman" w:cs="Times New Roman"/>
          <w:sz w:val="28"/>
          <w:szCs w:val="28"/>
        </w:rPr>
      </w:pPr>
    </w:p>
    <w:p w:rsidR="00527F2B" w:rsidRPr="00E65017" w:rsidRDefault="00527F2B" w:rsidP="00497013">
      <w:pPr>
        <w:spacing w:after="0" w:line="228"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sz w:val="28"/>
          <w:szCs w:val="24"/>
        </w:rPr>
        <w:t xml:space="preserve">на реализацию муниципальной программы </w:t>
      </w:r>
      <w:r w:rsidRPr="00E65017">
        <w:rPr>
          <w:rFonts w:ascii="Times New Roman" w:hAnsi="Times New Roman" w:cs="Times New Roman"/>
          <w:sz w:val="24"/>
          <w:szCs w:val="24"/>
        </w:rPr>
        <w:t>«</w:t>
      </w:r>
      <w:r w:rsidRPr="00E65017">
        <w:rPr>
          <w:rFonts w:ascii="Times New Roman" w:hAnsi="Times New Roman" w:cs="Times New Roman"/>
          <w:sz w:val="28"/>
          <w:szCs w:val="24"/>
        </w:rPr>
        <w:t>Повышение эффективности муниципального управления»</w:t>
      </w:r>
      <w:r w:rsidRPr="00E65017">
        <w:rPr>
          <w:rFonts w:ascii="Times New Roman" w:hAnsi="Times New Roman" w:cs="Times New Roman"/>
          <w:sz w:val="28"/>
          <w:szCs w:val="28"/>
        </w:rPr>
        <w:t xml:space="preserve"> представлены в таблице:</w:t>
      </w:r>
    </w:p>
    <w:p w:rsidR="00527F2B" w:rsidRPr="00E65017" w:rsidRDefault="00527F2B" w:rsidP="00497013">
      <w:pPr>
        <w:spacing w:after="0" w:line="228" w:lineRule="auto"/>
        <w:jc w:val="right"/>
        <w:rPr>
          <w:rFonts w:ascii="Times New Roman" w:hAnsi="Times New Roman" w:cs="Times New Roman"/>
          <w:noProof/>
          <w:sz w:val="24"/>
          <w:szCs w:val="24"/>
        </w:rPr>
      </w:pPr>
      <w:r w:rsidRPr="00E65017">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8"/>
        <w:gridCol w:w="1043"/>
        <w:gridCol w:w="1043"/>
        <w:gridCol w:w="1300"/>
        <w:gridCol w:w="963"/>
        <w:gridCol w:w="1300"/>
        <w:gridCol w:w="1071"/>
        <w:gridCol w:w="1299"/>
      </w:tblGrid>
      <w:tr w:rsidR="00527F2B" w:rsidRPr="00E65017" w:rsidTr="00AF1BC0">
        <w:trPr>
          <w:trHeight w:val="20"/>
        </w:trPr>
        <w:tc>
          <w:tcPr>
            <w:tcW w:w="1045" w:type="pct"/>
            <w:vMerge w:val="restart"/>
            <w:shd w:val="clear" w:color="auto" w:fill="auto"/>
            <w:noWrap/>
            <w:vAlign w:val="center"/>
            <w:hideMark/>
          </w:tcPr>
          <w:p w:rsidR="00527F2B" w:rsidRPr="00E65017" w:rsidRDefault="00527F2B"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Наименование</w:t>
            </w:r>
          </w:p>
        </w:tc>
        <w:tc>
          <w:tcPr>
            <w:tcW w:w="515" w:type="pct"/>
            <w:vMerge w:val="restart"/>
            <w:shd w:val="clear" w:color="auto" w:fill="auto"/>
            <w:vAlign w:val="center"/>
            <w:hideMark/>
          </w:tcPr>
          <w:p w:rsidR="00527F2B" w:rsidRPr="00E65017" w:rsidRDefault="00527F2B" w:rsidP="00497013">
            <w:pPr>
              <w:spacing w:after="0" w:line="228"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2024 год*</w:t>
            </w:r>
          </w:p>
        </w:tc>
        <w:tc>
          <w:tcPr>
            <w:tcW w:w="1156" w:type="pct"/>
            <w:gridSpan w:val="2"/>
            <w:shd w:val="clear" w:color="auto" w:fill="auto"/>
            <w:vAlign w:val="center"/>
            <w:hideMark/>
          </w:tcPr>
          <w:p w:rsidR="00527F2B" w:rsidRPr="00DA51CB" w:rsidRDefault="00527F2B" w:rsidP="00497013">
            <w:pPr>
              <w:spacing w:after="0" w:line="228" w:lineRule="auto"/>
              <w:jc w:val="center"/>
              <w:rPr>
                <w:rFonts w:ascii="Times New Roman CYR" w:hAnsi="Times New Roman CYR" w:cs="Times New Roman CYR"/>
                <w:bCs/>
                <w:sz w:val="18"/>
                <w:szCs w:val="18"/>
              </w:rPr>
            </w:pPr>
            <w:r w:rsidRPr="00DA51CB">
              <w:rPr>
                <w:rFonts w:ascii="Times New Roman CYR" w:hAnsi="Times New Roman CYR" w:cs="Times New Roman CYR"/>
                <w:bCs/>
                <w:sz w:val="18"/>
                <w:szCs w:val="18"/>
              </w:rPr>
              <w:t>2025 год</w:t>
            </w:r>
          </w:p>
        </w:tc>
        <w:tc>
          <w:tcPr>
            <w:tcW w:w="1116" w:type="pct"/>
            <w:gridSpan w:val="2"/>
            <w:shd w:val="clear" w:color="000000" w:fill="FFFFFF"/>
            <w:vAlign w:val="center"/>
            <w:hideMark/>
          </w:tcPr>
          <w:p w:rsidR="00527F2B" w:rsidRPr="00DA51CB" w:rsidRDefault="00527F2B" w:rsidP="00497013">
            <w:pPr>
              <w:spacing w:after="0" w:line="228" w:lineRule="auto"/>
              <w:jc w:val="center"/>
              <w:rPr>
                <w:rFonts w:ascii="Times New Roman CYR" w:hAnsi="Times New Roman CYR" w:cs="Times New Roman CYR"/>
                <w:bCs/>
                <w:sz w:val="18"/>
                <w:szCs w:val="18"/>
              </w:rPr>
            </w:pPr>
            <w:r w:rsidRPr="00DA51CB">
              <w:rPr>
                <w:rFonts w:ascii="Times New Roman CYR" w:hAnsi="Times New Roman CYR" w:cs="Times New Roman CYR"/>
                <w:bCs/>
                <w:sz w:val="18"/>
                <w:szCs w:val="18"/>
              </w:rPr>
              <w:t xml:space="preserve"> 2026 год</w:t>
            </w:r>
          </w:p>
        </w:tc>
        <w:tc>
          <w:tcPr>
            <w:tcW w:w="1169" w:type="pct"/>
            <w:gridSpan w:val="2"/>
            <w:shd w:val="clear" w:color="000000" w:fill="FFFFFF"/>
            <w:vAlign w:val="center"/>
            <w:hideMark/>
          </w:tcPr>
          <w:p w:rsidR="00527F2B" w:rsidRPr="00DA51CB" w:rsidRDefault="00527F2B" w:rsidP="00497013">
            <w:pPr>
              <w:spacing w:after="0" w:line="228" w:lineRule="auto"/>
              <w:jc w:val="center"/>
              <w:rPr>
                <w:rFonts w:ascii="Times New Roman CYR" w:hAnsi="Times New Roman CYR" w:cs="Times New Roman CYR"/>
                <w:bCs/>
                <w:sz w:val="18"/>
                <w:szCs w:val="18"/>
              </w:rPr>
            </w:pPr>
            <w:r w:rsidRPr="00DA51CB">
              <w:rPr>
                <w:rFonts w:ascii="Times New Roman CYR" w:hAnsi="Times New Roman CYR" w:cs="Times New Roman CYR"/>
                <w:bCs/>
                <w:sz w:val="18"/>
                <w:szCs w:val="18"/>
              </w:rPr>
              <w:t xml:space="preserve"> 2027 год</w:t>
            </w:r>
          </w:p>
        </w:tc>
      </w:tr>
      <w:tr w:rsidR="00527F2B" w:rsidRPr="00E65017" w:rsidTr="00AF1BC0">
        <w:trPr>
          <w:trHeight w:val="20"/>
        </w:trPr>
        <w:tc>
          <w:tcPr>
            <w:tcW w:w="1045" w:type="pct"/>
            <w:vMerge/>
            <w:vAlign w:val="center"/>
            <w:hideMark/>
          </w:tcPr>
          <w:p w:rsidR="00527F2B" w:rsidRPr="00E65017" w:rsidRDefault="00527F2B" w:rsidP="00497013">
            <w:pPr>
              <w:spacing w:after="0" w:line="228" w:lineRule="auto"/>
              <w:rPr>
                <w:rFonts w:ascii="Times New Roman CYR" w:hAnsi="Times New Roman CYR" w:cs="Times New Roman CYR"/>
                <w:sz w:val="18"/>
                <w:szCs w:val="18"/>
              </w:rPr>
            </w:pPr>
          </w:p>
        </w:tc>
        <w:tc>
          <w:tcPr>
            <w:tcW w:w="515" w:type="pct"/>
            <w:vMerge/>
            <w:vAlign w:val="center"/>
            <w:hideMark/>
          </w:tcPr>
          <w:p w:rsidR="00527F2B" w:rsidRPr="00E65017" w:rsidRDefault="00527F2B" w:rsidP="00497013">
            <w:pPr>
              <w:spacing w:after="0" w:line="228" w:lineRule="auto"/>
              <w:rPr>
                <w:rFonts w:ascii="Times New Roman CYR" w:hAnsi="Times New Roman CYR" w:cs="Times New Roman CYR"/>
                <w:sz w:val="18"/>
                <w:szCs w:val="18"/>
              </w:rPr>
            </w:pPr>
          </w:p>
        </w:tc>
        <w:tc>
          <w:tcPr>
            <w:tcW w:w="515" w:type="pct"/>
            <w:shd w:val="clear" w:color="000000" w:fill="FFFFFF"/>
            <w:vAlign w:val="center"/>
            <w:hideMark/>
          </w:tcPr>
          <w:p w:rsidR="00527F2B" w:rsidRPr="00DA51CB" w:rsidRDefault="00527F2B" w:rsidP="00497013">
            <w:pPr>
              <w:spacing w:after="0" w:line="228" w:lineRule="auto"/>
              <w:jc w:val="center"/>
              <w:rPr>
                <w:rFonts w:ascii="Times New Roman CYR" w:hAnsi="Times New Roman CYR" w:cs="Times New Roman CYR"/>
                <w:bCs/>
                <w:sz w:val="18"/>
                <w:szCs w:val="18"/>
              </w:rPr>
            </w:pPr>
            <w:r w:rsidRPr="00DA51CB">
              <w:rPr>
                <w:rFonts w:ascii="Times New Roman CYR" w:hAnsi="Times New Roman CYR" w:cs="Times New Roman CYR"/>
                <w:bCs/>
                <w:sz w:val="18"/>
                <w:szCs w:val="18"/>
              </w:rPr>
              <w:t>Проект</w:t>
            </w:r>
          </w:p>
        </w:tc>
        <w:tc>
          <w:tcPr>
            <w:tcW w:w="641" w:type="pct"/>
            <w:shd w:val="clear" w:color="auto" w:fill="auto"/>
            <w:vAlign w:val="center"/>
            <w:hideMark/>
          </w:tcPr>
          <w:p w:rsidR="00527F2B" w:rsidRPr="00DA51CB" w:rsidRDefault="00527F2B" w:rsidP="00497013">
            <w:pPr>
              <w:spacing w:after="0" w:line="228" w:lineRule="auto"/>
              <w:jc w:val="center"/>
              <w:rPr>
                <w:rFonts w:ascii="Times New Roman CYR" w:hAnsi="Times New Roman CYR" w:cs="Times New Roman CYR"/>
                <w:sz w:val="18"/>
                <w:szCs w:val="18"/>
              </w:rPr>
            </w:pPr>
            <w:r w:rsidRPr="00DA51CB">
              <w:rPr>
                <w:rFonts w:ascii="Times New Roman CYR" w:hAnsi="Times New Roman CYR" w:cs="Times New Roman CYR"/>
                <w:sz w:val="18"/>
                <w:szCs w:val="18"/>
              </w:rPr>
              <w:t>Изм.к предыдущему году, %</w:t>
            </w:r>
          </w:p>
        </w:tc>
        <w:tc>
          <w:tcPr>
            <w:tcW w:w="475" w:type="pct"/>
            <w:shd w:val="clear" w:color="000000" w:fill="FFFFFF"/>
            <w:vAlign w:val="center"/>
            <w:hideMark/>
          </w:tcPr>
          <w:p w:rsidR="00527F2B" w:rsidRPr="00DA51CB" w:rsidRDefault="00527F2B" w:rsidP="00497013">
            <w:pPr>
              <w:spacing w:after="0" w:line="228" w:lineRule="auto"/>
              <w:jc w:val="center"/>
              <w:rPr>
                <w:rFonts w:ascii="Times New Roman CYR" w:hAnsi="Times New Roman CYR" w:cs="Times New Roman CYR"/>
                <w:bCs/>
                <w:sz w:val="18"/>
                <w:szCs w:val="18"/>
              </w:rPr>
            </w:pPr>
            <w:r w:rsidRPr="00DA51CB">
              <w:rPr>
                <w:rFonts w:ascii="Times New Roman CYR" w:hAnsi="Times New Roman CYR" w:cs="Times New Roman CYR"/>
                <w:bCs/>
                <w:sz w:val="18"/>
                <w:szCs w:val="18"/>
              </w:rPr>
              <w:t>Проект</w:t>
            </w:r>
          </w:p>
        </w:tc>
        <w:tc>
          <w:tcPr>
            <w:tcW w:w="641" w:type="pct"/>
            <w:shd w:val="clear" w:color="auto" w:fill="auto"/>
            <w:vAlign w:val="center"/>
            <w:hideMark/>
          </w:tcPr>
          <w:p w:rsidR="00527F2B" w:rsidRPr="00DA51CB" w:rsidRDefault="00527F2B" w:rsidP="00497013">
            <w:pPr>
              <w:spacing w:after="0" w:line="228" w:lineRule="auto"/>
              <w:jc w:val="center"/>
              <w:rPr>
                <w:rFonts w:ascii="Times New Roman CYR" w:hAnsi="Times New Roman CYR" w:cs="Times New Roman CYR"/>
                <w:sz w:val="18"/>
                <w:szCs w:val="18"/>
              </w:rPr>
            </w:pPr>
            <w:r w:rsidRPr="00DA51CB">
              <w:rPr>
                <w:rFonts w:ascii="Times New Roman CYR" w:hAnsi="Times New Roman CYR" w:cs="Times New Roman CYR"/>
                <w:sz w:val="18"/>
                <w:szCs w:val="18"/>
              </w:rPr>
              <w:t>Изм.к предыдущему году, %</w:t>
            </w:r>
          </w:p>
        </w:tc>
        <w:tc>
          <w:tcPr>
            <w:tcW w:w="528" w:type="pct"/>
            <w:shd w:val="clear" w:color="000000" w:fill="FFFFFF"/>
            <w:vAlign w:val="center"/>
            <w:hideMark/>
          </w:tcPr>
          <w:p w:rsidR="00527F2B" w:rsidRPr="00DA51CB" w:rsidRDefault="00527F2B" w:rsidP="00497013">
            <w:pPr>
              <w:spacing w:after="0" w:line="228" w:lineRule="auto"/>
              <w:jc w:val="center"/>
              <w:rPr>
                <w:rFonts w:ascii="Times New Roman CYR" w:hAnsi="Times New Roman CYR" w:cs="Times New Roman CYR"/>
                <w:bCs/>
                <w:sz w:val="18"/>
                <w:szCs w:val="18"/>
              </w:rPr>
            </w:pPr>
            <w:r w:rsidRPr="00DA51CB">
              <w:rPr>
                <w:rFonts w:ascii="Times New Roman CYR" w:hAnsi="Times New Roman CYR" w:cs="Times New Roman CYR"/>
                <w:bCs/>
                <w:sz w:val="18"/>
                <w:szCs w:val="18"/>
              </w:rPr>
              <w:t>Проект</w:t>
            </w:r>
          </w:p>
        </w:tc>
        <w:tc>
          <w:tcPr>
            <w:tcW w:w="641" w:type="pct"/>
            <w:shd w:val="clear" w:color="auto" w:fill="auto"/>
            <w:vAlign w:val="center"/>
            <w:hideMark/>
          </w:tcPr>
          <w:p w:rsidR="00527F2B" w:rsidRPr="00DA51CB" w:rsidRDefault="00527F2B" w:rsidP="00497013">
            <w:pPr>
              <w:spacing w:after="0" w:line="228" w:lineRule="auto"/>
              <w:jc w:val="center"/>
              <w:rPr>
                <w:rFonts w:ascii="Times New Roman CYR" w:hAnsi="Times New Roman CYR" w:cs="Times New Roman CYR"/>
                <w:sz w:val="18"/>
                <w:szCs w:val="18"/>
              </w:rPr>
            </w:pPr>
            <w:r w:rsidRPr="00DA51CB">
              <w:rPr>
                <w:rFonts w:ascii="Times New Roman CYR" w:hAnsi="Times New Roman CYR" w:cs="Times New Roman CYR"/>
                <w:sz w:val="18"/>
                <w:szCs w:val="18"/>
              </w:rPr>
              <w:t>Изм.к предыдущему году, %</w:t>
            </w:r>
          </w:p>
        </w:tc>
      </w:tr>
      <w:tr w:rsidR="00527F2B" w:rsidRPr="00E65017" w:rsidTr="00AF1BC0">
        <w:trPr>
          <w:trHeight w:val="20"/>
        </w:trPr>
        <w:tc>
          <w:tcPr>
            <w:tcW w:w="1045" w:type="pct"/>
            <w:shd w:val="clear" w:color="auto" w:fill="auto"/>
            <w:noWrap/>
            <w:vAlign w:val="center"/>
            <w:hideMark/>
          </w:tcPr>
          <w:p w:rsidR="00527F2B" w:rsidRPr="00E65017" w:rsidRDefault="00527F2B"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515" w:type="pct"/>
            <w:shd w:val="clear" w:color="auto" w:fill="auto"/>
            <w:vAlign w:val="center"/>
            <w:hideMark/>
          </w:tcPr>
          <w:p w:rsidR="00527F2B" w:rsidRPr="00E65017" w:rsidRDefault="00527F2B"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2</w:t>
            </w:r>
          </w:p>
        </w:tc>
        <w:tc>
          <w:tcPr>
            <w:tcW w:w="515" w:type="pct"/>
            <w:shd w:val="clear" w:color="000000" w:fill="FFFFFF"/>
            <w:vAlign w:val="center"/>
            <w:hideMark/>
          </w:tcPr>
          <w:p w:rsidR="00527F2B" w:rsidRPr="00E65017" w:rsidRDefault="00527F2B"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3</w:t>
            </w:r>
          </w:p>
        </w:tc>
        <w:tc>
          <w:tcPr>
            <w:tcW w:w="641" w:type="pct"/>
            <w:shd w:val="clear" w:color="000000" w:fill="FFFFFF"/>
            <w:vAlign w:val="center"/>
            <w:hideMark/>
          </w:tcPr>
          <w:p w:rsidR="00527F2B" w:rsidRPr="00E65017" w:rsidRDefault="00527F2B"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4=3/2*100</w:t>
            </w:r>
          </w:p>
        </w:tc>
        <w:tc>
          <w:tcPr>
            <w:tcW w:w="475" w:type="pct"/>
            <w:shd w:val="clear" w:color="000000" w:fill="FFFFFF"/>
            <w:vAlign w:val="center"/>
            <w:hideMark/>
          </w:tcPr>
          <w:p w:rsidR="00527F2B" w:rsidRPr="00E65017" w:rsidRDefault="00527F2B"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5</w:t>
            </w:r>
          </w:p>
        </w:tc>
        <w:tc>
          <w:tcPr>
            <w:tcW w:w="641" w:type="pct"/>
            <w:shd w:val="clear" w:color="000000" w:fill="FFFFFF"/>
            <w:vAlign w:val="center"/>
            <w:hideMark/>
          </w:tcPr>
          <w:p w:rsidR="00527F2B" w:rsidRPr="00E65017" w:rsidRDefault="00527F2B"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6=5/3*100</w:t>
            </w:r>
          </w:p>
        </w:tc>
        <w:tc>
          <w:tcPr>
            <w:tcW w:w="528" w:type="pct"/>
            <w:shd w:val="clear" w:color="000000" w:fill="FFFFFF"/>
            <w:vAlign w:val="center"/>
            <w:hideMark/>
          </w:tcPr>
          <w:p w:rsidR="00527F2B" w:rsidRPr="00E65017" w:rsidRDefault="00527F2B"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7</w:t>
            </w:r>
          </w:p>
        </w:tc>
        <w:tc>
          <w:tcPr>
            <w:tcW w:w="641" w:type="pct"/>
            <w:shd w:val="clear" w:color="000000" w:fill="FFFFFF"/>
            <w:vAlign w:val="center"/>
            <w:hideMark/>
          </w:tcPr>
          <w:p w:rsidR="00527F2B" w:rsidRPr="00E65017" w:rsidRDefault="00527F2B" w:rsidP="00497013">
            <w:pPr>
              <w:spacing w:after="0" w:line="228" w:lineRule="auto"/>
              <w:jc w:val="center"/>
              <w:rPr>
                <w:rFonts w:ascii="Times New Roman" w:hAnsi="Times New Roman" w:cs="Times New Roman"/>
                <w:sz w:val="18"/>
                <w:szCs w:val="18"/>
              </w:rPr>
            </w:pPr>
            <w:r w:rsidRPr="00E65017">
              <w:rPr>
                <w:rFonts w:ascii="Times New Roman" w:hAnsi="Times New Roman" w:cs="Times New Roman"/>
                <w:sz w:val="18"/>
                <w:szCs w:val="18"/>
              </w:rPr>
              <w:t>8=7/5*100</w:t>
            </w:r>
          </w:p>
        </w:tc>
      </w:tr>
      <w:tr w:rsidR="00527F2B" w:rsidRPr="00E65017" w:rsidTr="00AF1BC0">
        <w:trPr>
          <w:trHeight w:val="20"/>
        </w:trPr>
        <w:tc>
          <w:tcPr>
            <w:tcW w:w="1045" w:type="pct"/>
            <w:shd w:val="clear" w:color="auto" w:fill="auto"/>
            <w:vAlign w:val="center"/>
            <w:hideMark/>
          </w:tcPr>
          <w:p w:rsidR="00527F2B" w:rsidRPr="00E65017" w:rsidRDefault="00527F2B" w:rsidP="00497013">
            <w:pPr>
              <w:spacing w:after="0" w:line="228" w:lineRule="auto"/>
              <w:rPr>
                <w:rFonts w:ascii="Times New Roman" w:hAnsi="Times New Roman" w:cs="Times New Roman"/>
                <w:b/>
                <w:bCs/>
                <w:color w:val="FF0000"/>
                <w:sz w:val="18"/>
                <w:szCs w:val="18"/>
              </w:rPr>
            </w:pPr>
            <w:r w:rsidRPr="00E65017">
              <w:rPr>
                <w:rFonts w:ascii="Times New Roman" w:hAnsi="Times New Roman" w:cs="Times New Roman"/>
                <w:b/>
                <w:bCs/>
                <w:sz w:val="18"/>
                <w:szCs w:val="18"/>
              </w:rPr>
              <w:t>Всего</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392 505,5</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780 082,8</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198,7</w:t>
            </w:r>
          </w:p>
        </w:tc>
        <w:tc>
          <w:tcPr>
            <w:tcW w:w="475" w:type="pct"/>
            <w:shd w:val="clear" w:color="auto" w:fill="auto"/>
            <w:noWrap/>
            <w:vAlign w:val="center"/>
            <w:hideMark/>
          </w:tcPr>
          <w:p w:rsidR="00527F2B" w:rsidRPr="00E65017" w:rsidRDefault="00527F2B" w:rsidP="00497013">
            <w:pPr>
              <w:spacing w:after="0" w:line="228" w:lineRule="auto"/>
              <w:ind w:left="-108"/>
              <w:jc w:val="center"/>
              <w:rPr>
                <w:rFonts w:ascii="Times New Roman" w:hAnsi="Times New Roman" w:cs="Times New Roman"/>
                <w:b/>
                <w:bCs/>
                <w:sz w:val="18"/>
                <w:szCs w:val="18"/>
              </w:rPr>
            </w:pPr>
          </w:p>
          <w:p w:rsidR="00527F2B" w:rsidRPr="00E65017" w:rsidRDefault="00527F2B" w:rsidP="00497013">
            <w:pPr>
              <w:spacing w:after="0" w:line="228" w:lineRule="auto"/>
              <w:ind w:left="-108"/>
              <w:jc w:val="right"/>
              <w:rPr>
                <w:rFonts w:ascii="Times New Roman" w:hAnsi="Times New Roman" w:cs="Times New Roman"/>
                <w:b/>
                <w:bCs/>
                <w:sz w:val="18"/>
                <w:szCs w:val="18"/>
              </w:rPr>
            </w:pPr>
            <w:r w:rsidRPr="00E65017">
              <w:rPr>
                <w:rFonts w:ascii="Times New Roman" w:hAnsi="Times New Roman" w:cs="Times New Roman"/>
                <w:b/>
                <w:bCs/>
                <w:sz w:val="18"/>
                <w:szCs w:val="18"/>
              </w:rPr>
              <w:t>1 060 940,8</w:t>
            </w:r>
          </w:p>
          <w:p w:rsidR="00527F2B" w:rsidRPr="00E65017" w:rsidRDefault="00527F2B" w:rsidP="00497013">
            <w:pPr>
              <w:spacing w:after="0" w:line="228" w:lineRule="auto"/>
              <w:jc w:val="center"/>
              <w:rPr>
                <w:rFonts w:ascii="Times New Roman" w:hAnsi="Times New Roman" w:cs="Times New Roman"/>
                <w:b/>
                <w:bCs/>
                <w:sz w:val="18"/>
                <w:szCs w:val="18"/>
              </w:rPr>
            </w:pPr>
          </w:p>
        </w:tc>
        <w:tc>
          <w:tcPr>
            <w:tcW w:w="641" w:type="pct"/>
            <w:shd w:val="clear" w:color="auto" w:fill="auto"/>
            <w:noWrap/>
            <w:vAlign w:val="center"/>
            <w:hideMark/>
          </w:tcPr>
          <w:p w:rsidR="00527F2B" w:rsidRPr="00E65017" w:rsidRDefault="00527F2B" w:rsidP="00497013">
            <w:pPr>
              <w:spacing w:after="0" w:line="228" w:lineRule="auto"/>
              <w:jc w:val="center"/>
              <w:rPr>
                <w:rFonts w:ascii="Times New Roman" w:hAnsi="Times New Roman" w:cs="Times New Roman"/>
                <w:b/>
                <w:bCs/>
                <w:sz w:val="18"/>
                <w:szCs w:val="18"/>
              </w:rPr>
            </w:pPr>
            <w:r w:rsidRPr="00E65017">
              <w:rPr>
                <w:rFonts w:ascii="Times New Roman" w:hAnsi="Times New Roman" w:cs="Times New Roman"/>
                <w:b/>
                <w:bCs/>
                <w:sz w:val="18"/>
                <w:szCs w:val="18"/>
              </w:rPr>
              <w:t>136,0</w:t>
            </w:r>
          </w:p>
        </w:tc>
        <w:tc>
          <w:tcPr>
            <w:tcW w:w="528"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1 275 261,5</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120,2</w:t>
            </w:r>
          </w:p>
        </w:tc>
      </w:tr>
      <w:tr w:rsidR="00527F2B" w:rsidRPr="00E65017" w:rsidTr="00AF1BC0">
        <w:trPr>
          <w:trHeight w:val="20"/>
        </w:trPr>
        <w:tc>
          <w:tcPr>
            <w:tcW w:w="1045" w:type="pct"/>
            <w:shd w:val="clear" w:color="auto" w:fill="auto"/>
            <w:vAlign w:val="center"/>
            <w:hideMark/>
          </w:tcPr>
          <w:p w:rsidR="00527F2B" w:rsidRPr="00E65017" w:rsidRDefault="00527F2B" w:rsidP="00497013">
            <w:pPr>
              <w:spacing w:after="0" w:line="228" w:lineRule="auto"/>
              <w:rPr>
                <w:rFonts w:ascii="Times New Roman" w:hAnsi="Times New Roman" w:cs="Times New Roman"/>
                <w:color w:val="FF0000"/>
                <w:sz w:val="18"/>
                <w:szCs w:val="18"/>
              </w:rPr>
            </w:pPr>
            <w:r w:rsidRPr="00E65017">
              <w:rPr>
                <w:rFonts w:ascii="Times New Roman" w:hAnsi="Times New Roman" w:cs="Times New Roman"/>
                <w:sz w:val="18"/>
                <w:szCs w:val="18"/>
              </w:rPr>
              <w:t>в том числе по основным мероприятиям:</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47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528" w:type="pct"/>
            <w:shd w:val="clear" w:color="auto" w:fill="auto"/>
            <w:noWrap/>
            <w:vAlign w:val="center"/>
            <w:hideMark/>
          </w:tcPr>
          <w:p w:rsidR="00527F2B" w:rsidRPr="00E65017" w:rsidRDefault="00527F2B" w:rsidP="00497013">
            <w:pPr>
              <w:spacing w:after="0" w:line="228" w:lineRule="auto"/>
              <w:ind w:left="-249"/>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color w:val="FF0000"/>
                <w:sz w:val="18"/>
                <w:szCs w:val="18"/>
              </w:rPr>
            </w:pPr>
            <w:r w:rsidRPr="00E65017">
              <w:rPr>
                <w:rFonts w:ascii="Times New Roman" w:hAnsi="Times New Roman" w:cs="Times New Roman"/>
                <w:color w:val="FF0000"/>
                <w:sz w:val="18"/>
                <w:szCs w:val="18"/>
              </w:rPr>
              <w:t> </w:t>
            </w:r>
          </w:p>
        </w:tc>
      </w:tr>
      <w:tr w:rsidR="00527F2B" w:rsidRPr="00E65017" w:rsidTr="00AF1BC0">
        <w:trPr>
          <w:trHeight w:val="20"/>
        </w:trPr>
        <w:tc>
          <w:tcPr>
            <w:tcW w:w="1045" w:type="pct"/>
            <w:shd w:val="clear" w:color="auto" w:fill="auto"/>
            <w:vAlign w:val="center"/>
            <w:hideMark/>
          </w:tcPr>
          <w:p w:rsidR="00527F2B" w:rsidRPr="00E65017" w:rsidRDefault="00527F2B" w:rsidP="00497013">
            <w:pPr>
              <w:spacing w:after="0" w:line="228" w:lineRule="auto"/>
              <w:rPr>
                <w:rFonts w:ascii="Times New Roman" w:hAnsi="Times New Roman" w:cs="Times New Roman"/>
                <w:sz w:val="18"/>
                <w:szCs w:val="18"/>
              </w:rPr>
            </w:pPr>
            <w:r w:rsidRPr="00E65017">
              <w:rPr>
                <w:rFonts w:ascii="Times New Roman" w:hAnsi="Times New Roman" w:cs="Times New Roman"/>
                <w:sz w:val="18"/>
                <w:szCs w:val="18"/>
              </w:rPr>
              <w:t>Обслуживание муниципального долга</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283 921,4</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670 373,1</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236,1</w:t>
            </w:r>
          </w:p>
        </w:tc>
        <w:tc>
          <w:tcPr>
            <w:tcW w:w="47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950 427,4</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141,8</w:t>
            </w:r>
          </w:p>
        </w:tc>
        <w:tc>
          <w:tcPr>
            <w:tcW w:w="528"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1 163 914,2</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122,5</w:t>
            </w:r>
          </w:p>
        </w:tc>
      </w:tr>
      <w:tr w:rsidR="00527F2B" w:rsidRPr="00E65017" w:rsidTr="00AF1BC0">
        <w:trPr>
          <w:trHeight w:val="20"/>
        </w:trPr>
        <w:tc>
          <w:tcPr>
            <w:tcW w:w="1045" w:type="pct"/>
            <w:shd w:val="clear" w:color="auto" w:fill="auto"/>
            <w:vAlign w:val="center"/>
            <w:hideMark/>
          </w:tcPr>
          <w:p w:rsidR="00527F2B" w:rsidRPr="00E65017" w:rsidRDefault="00527F2B" w:rsidP="00497013">
            <w:pPr>
              <w:spacing w:after="0" w:line="228" w:lineRule="auto"/>
              <w:rPr>
                <w:rFonts w:ascii="Times New Roman" w:hAnsi="Times New Roman" w:cs="Times New Roman"/>
                <w:sz w:val="18"/>
                <w:szCs w:val="18"/>
              </w:rPr>
            </w:pPr>
            <w:r w:rsidRPr="00E65017">
              <w:rPr>
                <w:rFonts w:ascii="Times New Roman" w:hAnsi="Times New Roman" w:cs="Times New Roman"/>
                <w:sz w:val="18"/>
                <w:szCs w:val="18"/>
              </w:rPr>
              <w:t>Эффективное управление бюджетным процессом города Рязани за счет развития информационной системы управления муниципальными финансами</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3 800,0</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3 800,0</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47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3 800,0</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c>
          <w:tcPr>
            <w:tcW w:w="528"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3 800,0</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100,0</w:t>
            </w:r>
          </w:p>
        </w:tc>
      </w:tr>
      <w:tr w:rsidR="00527F2B" w:rsidRPr="00E65017" w:rsidTr="00AF1BC0">
        <w:trPr>
          <w:trHeight w:val="20"/>
        </w:trPr>
        <w:tc>
          <w:tcPr>
            <w:tcW w:w="1045" w:type="pct"/>
            <w:shd w:val="clear" w:color="auto" w:fill="auto"/>
            <w:vAlign w:val="center"/>
            <w:hideMark/>
          </w:tcPr>
          <w:p w:rsidR="00527F2B" w:rsidRPr="00E65017" w:rsidRDefault="00527F2B" w:rsidP="00497013">
            <w:pPr>
              <w:spacing w:after="0" w:line="228" w:lineRule="auto"/>
              <w:rPr>
                <w:rFonts w:ascii="Times New Roman" w:hAnsi="Times New Roman" w:cs="Times New Roman"/>
                <w:sz w:val="18"/>
                <w:szCs w:val="18"/>
              </w:rPr>
            </w:pPr>
            <w:r w:rsidRPr="00E65017">
              <w:rPr>
                <w:rFonts w:ascii="Times New Roman" w:hAnsi="Times New Roman" w:cs="Times New Roman"/>
                <w:sz w:val="18"/>
                <w:szCs w:val="18"/>
              </w:rPr>
              <w:t>Обеспечение деятельности финансово-казначейского управления администрации города Рязани</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104 784,1</w:t>
            </w:r>
          </w:p>
        </w:tc>
        <w:tc>
          <w:tcPr>
            <w:tcW w:w="51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105 909,7</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101,1</w:t>
            </w:r>
          </w:p>
        </w:tc>
        <w:tc>
          <w:tcPr>
            <w:tcW w:w="475"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106 713,4</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100,8</w:t>
            </w:r>
          </w:p>
        </w:tc>
        <w:tc>
          <w:tcPr>
            <w:tcW w:w="528"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107 547,3</w:t>
            </w:r>
          </w:p>
        </w:tc>
        <w:tc>
          <w:tcPr>
            <w:tcW w:w="641" w:type="pct"/>
            <w:shd w:val="clear" w:color="auto" w:fill="auto"/>
            <w:noWrap/>
            <w:vAlign w:val="center"/>
            <w:hideMark/>
          </w:tcPr>
          <w:p w:rsidR="00527F2B" w:rsidRPr="00E65017" w:rsidRDefault="00527F2B" w:rsidP="00497013">
            <w:pPr>
              <w:spacing w:after="0" w:line="228" w:lineRule="auto"/>
              <w:jc w:val="right"/>
              <w:rPr>
                <w:rFonts w:ascii="Times New Roman" w:hAnsi="Times New Roman" w:cs="Times New Roman"/>
                <w:sz w:val="18"/>
                <w:szCs w:val="18"/>
              </w:rPr>
            </w:pPr>
            <w:r w:rsidRPr="00E65017">
              <w:rPr>
                <w:rFonts w:ascii="Times New Roman" w:hAnsi="Times New Roman" w:cs="Times New Roman"/>
                <w:sz w:val="18"/>
                <w:szCs w:val="18"/>
              </w:rPr>
              <w:t>100,8</w:t>
            </w:r>
          </w:p>
        </w:tc>
      </w:tr>
    </w:tbl>
    <w:p w:rsidR="00527F2B" w:rsidRPr="00E65017" w:rsidRDefault="00527F2B" w:rsidP="00497013">
      <w:pPr>
        <w:spacing w:after="0" w:line="228" w:lineRule="auto"/>
        <w:jc w:val="both"/>
        <w:rPr>
          <w:rFonts w:ascii="Times New Roman" w:hAnsi="Times New Roman" w:cs="Times New Roman"/>
          <w:sz w:val="24"/>
          <w:szCs w:val="24"/>
        </w:rPr>
      </w:pPr>
      <w:r w:rsidRPr="00E65017">
        <w:rPr>
          <w:rFonts w:ascii="Times New Roman" w:hAnsi="Times New Roman" w:cs="Times New Roman"/>
          <w:sz w:val="24"/>
          <w:szCs w:val="24"/>
        </w:rPr>
        <w:lastRenderedPageBreak/>
        <w:t>* Показатели сводной бюджетной росписи по состоянию на 01.10.2024 года.</w:t>
      </w:r>
    </w:p>
    <w:p w:rsidR="00527F2B" w:rsidRPr="00E65017" w:rsidRDefault="00527F2B" w:rsidP="00A556CA">
      <w:pPr>
        <w:spacing w:after="0" w:line="240" w:lineRule="auto"/>
        <w:ind w:firstLine="709"/>
        <w:jc w:val="both"/>
        <w:rPr>
          <w:rFonts w:ascii="Times New Roman" w:hAnsi="Times New Roman" w:cs="Times New Roman"/>
          <w:sz w:val="28"/>
          <w:szCs w:val="28"/>
        </w:rPr>
      </w:pPr>
    </w:p>
    <w:p w:rsidR="00527F2B" w:rsidRPr="00E65017" w:rsidRDefault="00527F2B"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Бюджетные ассигнования на реализацию муниципальной программы «Повышение эффективности управления муниципальными финансами» составили: в 2025 году</w:t>
      </w:r>
      <w:r w:rsidRPr="00E65017">
        <w:rPr>
          <w:rFonts w:ascii="Times New Roman" w:hAnsi="Times New Roman" w:cs="Times New Roman"/>
          <w:color w:val="FF0000"/>
          <w:sz w:val="28"/>
          <w:szCs w:val="24"/>
        </w:rPr>
        <w:t xml:space="preserve"> </w:t>
      </w:r>
      <w:r w:rsidR="00DA3ED1" w:rsidRPr="00E65017">
        <w:rPr>
          <w:rFonts w:ascii="Times New Roman" w:hAnsi="Times New Roman" w:cs="Times New Roman"/>
          <w:sz w:val="28"/>
          <w:szCs w:val="24"/>
        </w:rPr>
        <w:t>–</w:t>
      </w:r>
      <w:r w:rsidR="00DA3ED1">
        <w:rPr>
          <w:rFonts w:ascii="Times New Roman" w:hAnsi="Times New Roman" w:cs="Times New Roman"/>
          <w:sz w:val="28"/>
          <w:szCs w:val="24"/>
        </w:rPr>
        <w:t xml:space="preserve"> </w:t>
      </w:r>
      <w:r w:rsidRPr="00E65017">
        <w:rPr>
          <w:rFonts w:ascii="Times New Roman" w:hAnsi="Times New Roman" w:cs="Times New Roman"/>
          <w:sz w:val="28"/>
          <w:szCs w:val="24"/>
        </w:rPr>
        <w:t>780 082,8 тыс. рублей</w:t>
      </w:r>
      <w:r w:rsidR="00674331">
        <w:rPr>
          <w:rFonts w:ascii="Times New Roman" w:hAnsi="Times New Roman" w:cs="Times New Roman"/>
          <w:sz w:val="28"/>
          <w:szCs w:val="24"/>
        </w:rPr>
        <w:t>,</w:t>
      </w:r>
      <w:r w:rsidRPr="00E65017">
        <w:rPr>
          <w:rFonts w:ascii="Times New Roman" w:hAnsi="Times New Roman" w:cs="Times New Roman"/>
          <w:color w:val="FF0000"/>
          <w:sz w:val="28"/>
          <w:szCs w:val="24"/>
        </w:rPr>
        <w:t xml:space="preserve"> </w:t>
      </w:r>
      <w:r w:rsidRPr="00E65017">
        <w:rPr>
          <w:rFonts w:ascii="Times New Roman" w:hAnsi="Times New Roman" w:cs="Times New Roman"/>
          <w:sz w:val="28"/>
          <w:szCs w:val="24"/>
        </w:rPr>
        <w:t>в 2026 году – 1</w:t>
      </w:r>
      <w:r w:rsidR="00497013">
        <w:rPr>
          <w:rFonts w:ascii="Times New Roman" w:hAnsi="Times New Roman" w:cs="Times New Roman"/>
          <w:sz w:val="28"/>
          <w:szCs w:val="24"/>
        </w:rPr>
        <w:t> </w:t>
      </w:r>
      <w:r w:rsidRPr="00E65017">
        <w:rPr>
          <w:rFonts w:ascii="Times New Roman" w:hAnsi="Times New Roman" w:cs="Times New Roman"/>
          <w:sz w:val="28"/>
          <w:szCs w:val="24"/>
        </w:rPr>
        <w:t>060</w:t>
      </w:r>
      <w:r w:rsidR="00497013">
        <w:rPr>
          <w:rFonts w:ascii="Times New Roman" w:hAnsi="Times New Roman" w:cs="Times New Roman"/>
          <w:sz w:val="28"/>
          <w:szCs w:val="24"/>
        </w:rPr>
        <w:t> </w:t>
      </w:r>
      <w:r w:rsidRPr="00E65017">
        <w:rPr>
          <w:rFonts w:ascii="Times New Roman" w:hAnsi="Times New Roman" w:cs="Times New Roman"/>
          <w:sz w:val="28"/>
          <w:szCs w:val="24"/>
        </w:rPr>
        <w:t>940,8</w:t>
      </w:r>
      <w:r w:rsidR="00497013">
        <w:rPr>
          <w:rFonts w:ascii="Times New Roman" w:hAnsi="Times New Roman" w:cs="Times New Roman"/>
          <w:sz w:val="28"/>
          <w:szCs w:val="24"/>
        </w:rPr>
        <w:t> </w:t>
      </w:r>
      <w:r w:rsidRPr="00E65017">
        <w:rPr>
          <w:rFonts w:ascii="Times New Roman" w:hAnsi="Times New Roman" w:cs="Times New Roman"/>
          <w:sz w:val="28"/>
          <w:szCs w:val="24"/>
        </w:rPr>
        <w:t>тыс. рублей, в 2027 году – 1 275 261,5 тыс. рублей.</w:t>
      </w:r>
    </w:p>
    <w:p w:rsidR="00527F2B" w:rsidRPr="00E65017" w:rsidRDefault="00527F2B"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Предусмотренные в проекте бюджета объемы ассигнований по сравнению с</w:t>
      </w:r>
      <w:r w:rsidR="00497013">
        <w:rPr>
          <w:rFonts w:ascii="Times New Roman" w:hAnsi="Times New Roman" w:cs="Times New Roman"/>
          <w:sz w:val="28"/>
          <w:szCs w:val="24"/>
        </w:rPr>
        <w:t> </w:t>
      </w:r>
      <w:r w:rsidRPr="00E65017">
        <w:rPr>
          <w:rFonts w:ascii="Times New Roman" w:hAnsi="Times New Roman" w:cs="Times New Roman"/>
          <w:sz w:val="28"/>
          <w:szCs w:val="24"/>
        </w:rPr>
        <w:t>уточненным планом 2024 года увеличены в 2025 году на 387 577,3 тыс. рублей, в 2026 году по сравнению с 2025 годом увеличены на 280 858,0 тыс. рублей, в</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2027 году по сравнению с 2026 годом увеличены на 214 320,7 тыс. рублей. </w:t>
      </w:r>
    </w:p>
    <w:p w:rsidR="00527F2B" w:rsidRPr="00E65017" w:rsidRDefault="00527F2B"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Формирование объемов финансирования программы осуществлено с</w:t>
      </w:r>
      <w:r w:rsidR="00497013">
        <w:rPr>
          <w:rFonts w:ascii="Times New Roman" w:hAnsi="Times New Roman" w:cs="Times New Roman"/>
          <w:sz w:val="28"/>
          <w:szCs w:val="28"/>
        </w:rPr>
        <w:t> </w:t>
      </w:r>
      <w:r w:rsidRPr="00E65017">
        <w:rPr>
          <w:rFonts w:ascii="Times New Roman" w:hAnsi="Times New Roman" w:cs="Times New Roman"/>
          <w:sz w:val="28"/>
          <w:szCs w:val="28"/>
        </w:rPr>
        <w:t>применением общих подходов к планированию расходов бюджета на</w:t>
      </w:r>
      <w:r w:rsidR="00497013">
        <w:rPr>
          <w:rFonts w:ascii="Times New Roman" w:hAnsi="Times New Roman" w:cs="Times New Roman"/>
          <w:sz w:val="28"/>
          <w:szCs w:val="28"/>
        </w:rPr>
        <w:t> </w:t>
      </w:r>
      <w:r w:rsidRPr="00E65017">
        <w:rPr>
          <w:rFonts w:ascii="Times New Roman" w:hAnsi="Times New Roman" w:cs="Times New Roman"/>
          <w:sz w:val="28"/>
          <w:szCs w:val="28"/>
        </w:rPr>
        <w:t>финансовое обеспечение программных мероприятий.</w:t>
      </w:r>
      <w:r w:rsidR="00053EAF" w:rsidRPr="00E65017">
        <w:rPr>
          <w:rFonts w:ascii="Times New Roman" w:hAnsi="Times New Roman" w:cs="Times New Roman"/>
          <w:sz w:val="28"/>
          <w:szCs w:val="28"/>
        </w:rPr>
        <w:t xml:space="preserve"> Значительный рост расходов обусловлен </w:t>
      </w:r>
      <w:r w:rsidR="00EC4E5E" w:rsidRPr="00E65017">
        <w:rPr>
          <w:rFonts w:ascii="Times New Roman" w:hAnsi="Times New Roman" w:cs="Times New Roman"/>
          <w:sz w:val="28"/>
          <w:szCs w:val="28"/>
        </w:rPr>
        <w:t xml:space="preserve">увеличением расходов на обслуживание муниципального долга </w:t>
      </w:r>
      <w:r w:rsidR="0034519B" w:rsidRPr="00E65017">
        <w:rPr>
          <w:rFonts w:ascii="Times New Roman" w:hAnsi="Times New Roman" w:cs="Times New Roman"/>
          <w:sz w:val="28"/>
          <w:szCs w:val="28"/>
        </w:rPr>
        <w:t xml:space="preserve">в связи с </w:t>
      </w:r>
      <w:r w:rsidR="00EC4E5E" w:rsidRPr="00E65017">
        <w:rPr>
          <w:rFonts w:ascii="Times New Roman" w:hAnsi="Times New Roman" w:cs="Times New Roman"/>
          <w:sz w:val="28"/>
          <w:szCs w:val="28"/>
        </w:rPr>
        <w:t xml:space="preserve">повышением </w:t>
      </w:r>
      <w:r w:rsidR="0034519B" w:rsidRPr="00E65017">
        <w:rPr>
          <w:rFonts w:ascii="Times New Roman" w:hAnsi="Times New Roman" w:cs="Times New Roman"/>
          <w:sz w:val="28"/>
          <w:szCs w:val="28"/>
        </w:rPr>
        <w:t xml:space="preserve">процентных ставок по </w:t>
      </w:r>
      <w:r w:rsidR="006A5E30" w:rsidRPr="00E65017">
        <w:rPr>
          <w:rFonts w:ascii="Times New Roman" w:hAnsi="Times New Roman" w:cs="Times New Roman"/>
          <w:sz w:val="28"/>
          <w:szCs w:val="28"/>
        </w:rPr>
        <w:t xml:space="preserve">коммерческим </w:t>
      </w:r>
      <w:r w:rsidR="0034519B" w:rsidRPr="00E65017">
        <w:rPr>
          <w:rFonts w:ascii="Times New Roman" w:hAnsi="Times New Roman" w:cs="Times New Roman"/>
          <w:sz w:val="28"/>
          <w:szCs w:val="28"/>
        </w:rPr>
        <w:t>кредитам</w:t>
      </w:r>
      <w:r w:rsidR="00EC4E5E" w:rsidRPr="00E65017">
        <w:rPr>
          <w:rFonts w:ascii="Times New Roman" w:hAnsi="Times New Roman" w:cs="Times New Roman"/>
          <w:sz w:val="28"/>
          <w:szCs w:val="28"/>
        </w:rPr>
        <w:t>.</w:t>
      </w:r>
    </w:p>
    <w:p w:rsidR="00527F2B" w:rsidRPr="00E65017" w:rsidRDefault="00527F2B" w:rsidP="00A556CA">
      <w:pPr>
        <w:spacing w:after="0" w:line="240" w:lineRule="auto"/>
        <w:ind w:firstLine="709"/>
        <w:jc w:val="both"/>
        <w:rPr>
          <w:rFonts w:ascii="Times New Roman" w:hAnsi="Times New Roman" w:cs="Times New Roman"/>
          <w:sz w:val="28"/>
          <w:szCs w:val="28"/>
        </w:rPr>
      </w:pPr>
    </w:p>
    <w:p w:rsidR="00436642" w:rsidRPr="00E65017" w:rsidRDefault="00436642" w:rsidP="00A556CA">
      <w:pPr>
        <w:autoSpaceDE w:val="0"/>
        <w:autoSpaceDN w:val="0"/>
        <w:adjustRightInd w:val="0"/>
        <w:spacing w:after="0" w:line="240" w:lineRule="auto"/>
        <w:jc w:val="center"/>
        <w:rPr>
          <w:rFonts w:ascii="Times New Roman" w:hAnsi="Times New Roman" w:cs="Times New Roman"/>
          <w:b/>
          <w:sz w:val="28"/>
          <w:szCs w:val="24"/>
        </w:rPr>
      </w:pPr>
      <w:r w:rsidRPr="00E65017">
        <w:rPr>
          <w:rFonts w:ascii="Times New Roman" w:hAnsi="Times New Roman" w:cs="Times New Roman"/>
          <w:b/>
          <w:sz w:val="28"/>
          <w:szCs w:val="24"/>
        </w:rPr>
        <w:t>Муниципальная программа «</w:t>
      </w:r>
      <w:r w:rsidRPr="00E65017">
        <w:rPr>
          <w:rFonts w:ascii="Times New Roman" w:eastAsia="Calibri" w:hAnsi="Times New Roman" w:cs="Times New Roman"/>
          <w:b/>
          <w:sz w:val="28"/>
          <w:szCs w:val="28"/>
          <w:lang w:eastAsia="en-US"/>
        </w:rPr>
        <w:t>Развитие территориального общественного самоуправления и гражданского общества в городе Рязани</w:t>
      </w:r>
      <w:r w:rsidRPr="00E65017">
        <w:rPr>
          <w:rFonts w:ascii="Times New Roman" w:hAnsi="Times New Roman" w:cs="Times New Roman"/>
          <w:b/>
          <w:sz w:val="28"/>
          <w:szCs w:val="24"/>
        </w:rPr>
        <w:t xml:space="preserve">» </w:t>
      </w:r>
    </w:p>
    <w:p w:rsidR="001F0E60" w:rsidRPr="00E65017" w:rsidRDefault="001F0E60" w:rsidP="00A556CA">
      <w:pPr>
        <w:autoSpaceDE w:val="0"/>
        <w:autoSpaceDN w:val="0"/>
        <w:adjustRightInd w:val="0"/>
        <w:spacing w:after="0" w:line="240" w:lineRule="auto"/>
        <w:jc w:val="center"/>
        <w:rPr>
          <w:rFonts w:ascii="Times New Roman" w:eastAsia="Calibri" w:hAnsi="Times New Roman" w:cs="Times New Roman"/>
          <w:b/>
          <w:sz w:val="28"/>
          <w:szCs w:val="28"/>
          <w:lang w:eastAsia="en-US"/>
        </w:rPr>
      </w:pPr>
    </w:p>
    <w:p w:rsidR="001F0E60" w:rsidRPr="00E65017" w:rsidRDefault="001F0E60" w:rsidP="00A556CA">
      <w:pPr>
        <w:autoSpaceDE w:val="0"/>
        <w:autoSpaceDN w:val="0"/>
        <w:adjustRightInd w:val="0"/>
        <w:spacing w:after="0" w:line="240" w:lineRule="auto"/>
        <w:ind w:firstLine="709"/>
        <w:jc w:val="both"/>
        <w:rPr>
          <w:rFonts w:ascii="Times New Roman" w:eastAsia="Calibri" w:hAnsi="Times New Roman" w:cs="Times New Roman"/>
          <w:color w:val="FF0000"/>
          <w:sz w:val="28"/>
          <w:szCs w:val="28"/>
          <w:lang w:eastAsia="en-US"/>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sz w:val="28"/>
          <w:szCs w:val="24"/>
        </w:rPr>
        <w:t xml:space="preserve">на реализацию муниципальной программы </w:t>
      </w:r>
      <w:r w:rsidRPr="00E65017">
        <w:rPr>
          <w:rFonts w:ascii="Times New Roman" w:hAnsi="Times New Roman" w:cs="Times New Roman"/>
          <w:sz w:val="24"/>
          <w:szCs w:val="24"/>
        </w:rPr>
        <w:t>«</w:t>
      </w:r>
      <w:r w:rsidRPr="00E65017">
        <w:rPr>
          <w:rFonts w:ascii="Times New Roman" w:eastAsia="Calibri" w:hAnsi="Times New Roman" w:cs="Times New Roman"/>
          <w:sz w:val="28"/>
          <w:szCs w:val="28"/>
          <w:lang w:eastAsia="en-US"/>
        </w:rPr>
        <w:t>Развитие территориального общественного самоуправления и гражданского общества в городе Рязани</w:t>
      </w:r>
      <w:r w:rsidRPr="00E65017">
        <w:rPr>
          <w:rFonts w:ascii="Times New Roman" w:hAnsi="Times New Roman" w:cs="Times New Roman"/>
          <w:sz w:val="28"/>
          <w:szCs w:val="24"/>
        </w:rPr>
        <w:t>»</w:t>
      </w:r>
      <w:r w:rsidRPr="00E65017">
        <w:rPr>
          <w:rFonts w:ascii="Times New Roman" w:hAnsi="Times New Roman" w:cs="Times New Roman"/>
          <w:sz w:val="28"/>
          <w:szCs w:val="28"/>
        </w:rPr>
        <w:t xml:space="preserve"> представлены в</w:t>
      </w:r>
      <w:r w:rsidR="00497013">
        <w:rPr>
          <w:rFonts w:ascii="Times New Roman" w:hAnsi="Times New Roman" w:cs="Times New Roman"/>
          <w:sz w:val="28"/>
          <w:szCs w:val="28"/>
        </w:rPr>
        <w:t> </w:t>
      </w:r>
      <w:r w:rsidRPr="00E65017">
        <w:rPr>
          <w:rFonts w:ascii="Times New Roman" w:hAnsi="Times New Roman" w:cs="Times New Roman"/>
          <w:sz w:val="28"/>
          <w:szCs w:val="28"/>
        </w:rPr>
        <w:t>таблице:</w:t>
      </w:r>
    </w:p>
    <w:p w:rsidR="001F0E60" w:rsidRPr="00E65017" w:rsidRDefault="001F0E60" w:rsidP="00A556CA">
      <w:pPr>
        <w:spacing w:after="0" w:line="240" w:lineRule="auto"/>
        <w:jc w:val="right"/>
        <w:rPr>
          <w:rFonts w:ascii="Times New Roman" w:hAnsi="Times New Roman" w:cs="Times New Roman"/>
          <w:noProof/>
          <w:sz w:val="24"/>
          <w:szCs w:val="24"/>
        </w:rPr>
      </w:pPr>
      <w:r w:rsidRPr="00E65017">
        <w:rPr>
          <w:rFonts w:ascii="Times New Roman" w:hAnsi="Times New Roman" w:cs="Times New Roman"/>
          <w:i/>
          <w:sz w:val="24"/>
          <w:szCs w:val="24"/>
        </w:rPr>
        <w:t>тыс. рублей</w:t>
      </w:r>
    </w:p>
    <w:tbl>
      <w:tblPr>
        <w:tblW w:w="5000" w:type="pct"/>
        <w:tblLook w:val="04A0" w:firstRow="1" w:lastRow="0" w:firstColumn="1" w:lastColumn="0" w:noHBand="0" w:noVBand="1"/>
      </w:tblPr>
      <w:tblGrid>
        <w:gridCol w:w="2181"/>
        <w:gridCol w:w="1091"/>
        <w:gridCol w:w="1091"/>
        <w:gridCol w:w="1299"/>
        <w:gridCol w:w="937"/>
        <w:gridCol w:w="1299"/>
        <w:gridCol w:w="940"/>
        <w:gridCol w:w="1299"/>
      </w:tblGrid>
      <w:tr w:rsidR="001F0E60" w:rsidRPr="00E65017" w:rsidTr="001F0E60">
        <w:trPr>
          <w:trHeight w:val="20"/>
        </w:trPr>
        <w:tc>
          <w:tcPr>
            <w:tcW w:w="114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center"/>
              <w:rPr>
                <w:rFonts w:ascii="Times New Roman CYR" w:hAnsi="Times New Roman CYR" w:cs="Times New Roman CYR"/>
                <w:sz w:val="18"/>
                <w:szCs w:val="18"/>
              </w:rPr>
            </w:pPr>
            <w:r w:rsidRPr="00E65017">
              <w:rPr>
                <w:rFonts w:ascii="Times New Roman CYR" w:hAnsi="Times New Roman CYR" w:cs="Times New Roman CYR"/>
                <w:sz w:val="18"/>
                <w:szCs w:val="18"/>
              </w:rPr>
              <w:t>Наименование</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0E60" w:rsidRPr="00F55EC3" w:rsidRDefault="001F0E60" w:rsidP="00A556CA">
            <w:pPr>
              <w:spacing w:after="0" w:line="240" w:lineRule="auto"/>
              <w:jc w:val="center"/>
              <w:rPr>
                <w:rFonts w:ascii="Times New Roman CYR" w:hAnsi="Times New Roman CYR" w:cs="Times New Roman CYR"/>
                <w:sz w:val="18"/>
                <w:szCs w:val="18"/>
              </w:rPr>
            </w:pPr>
            <w:r w:rsidRPr="00F55EC3">
              <w:rPr>
                <w:rFonts w:ascii="Times New Roman CYR" w:hAnsi="Times New Roman CYR" w:cs="Times New Roman CYR"/>
                <w:sz w:val="18"/>
                <w:szCs w:val="18"/>
              </w:rPr>
              <w:t>2024 год*</w:t>
            </w:r>
          </w:p>
        </w:tc>
        <w:tc>
          <w:tcPr>
            <w:tcW w:w="1134" w:type="pct"/>
            <w:gridSpan w:val="2"/>
            <w:tcBorders>
              <w:top w:val="single" w:sz="4" w:space="0" w:color="auto"/>
              <w:left w:val="nil"/>
              <w:bottom w:val="single" w:sz="4" w:space="0" w:color="auto"/>
              <w:right w:val="single" w:sz="4" w:space="0" w:color="auto"/>
            </w:tcBorders>
            <w:shd w:val="clear" w:color="auto" w:fill="auto"/>
            <w:vAlign w:val="center"/>
            <w:hideMark/>
          </w:tcPr>
          <w:p w:rsidR="001F0E60" w:rsidRPr="00F55EC3" w:rsidRDefault="001F0E60"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2025 год</w:t>
            </w:r>
          </w:p>
        </w:tc>
        <w:tc>
          <w:tcPr>
            <w:tcW w:w="1059" w:type="pct"/>
            <w:gridSpan w:val="2"/>
            <w:tcBorders>
              <w:top w:val="single" w:sz="4" w:space="0" w:color="auto"/>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 xml:space="preserve"> 2026 год</w:t>
            </w:r>
          </w:p>
        </w:tc>
        <w:tc>
          <w:tcPr>
            <w:tcW w:w="1059" w:type="pct"/>
            <w:gridSpan w:val="2"/>
            <w:tcBorders>
              <w:top w:val="single" w:sz="4" w:space="0" w:color="auto"/>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 xml:space="preserve"> 2027 год</w:t>
            </w:r>
          </w:p>
        </w:tc>
      </w:tr>
      <w:tr w:rsidR="001F0E60" w:rsidRPr="00E65017" w:rsidTr="001F0E60">
        <w:trPr>
          <w:trHeight w:val="20"/>
        </w:trPr>
        <w:tc>
          <w:tcPr>
            <w:tcW w:w="1143" w:type="pct"/>
            <w:vMerge/>
            <w:tcBorders>
              <w:top w:val="single" w:sz="4" w:space="0" w:color="auto"/>
              <w:left w:val="single" w:sz="4" w:space="0" w:color="auto"/>
              <w:bottom w:val="single" w:sz="4" w:space="0" w:color="auto"/>
              <w:right w:val="single" w:sz="4" w:space="0" w:color="auto"/>
            </w:tcBorders>
            <w:vAlign w:val="center"/>
            <w:hideMark/>
          </w:tcPr>
          <w:p w:rsidR="001F0E60" w:rsidRPr="00E65017" w:rsidRDefault="001F0E60" w:rsidP="00A556CA">
            <w:pPr>
              <w:spacing w:after="0" w:line="240" w:lineRule="auto"/>
              <w:rPr>
                <w:rFonts w:ascii="Times New Roman CYR" w:hAnsi="Times New Roman CYR" w:cs="Times New Roman CYR"/>
                <w:sz w:val="18"/>
                <w:szCs w:val="18"/>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rsidR="001F0E60" w:rsidRPr="00F55EC3" w:rsidRDefault="001F0E60" w:rsidP="00A556CA">
            <w:pPr>
              <w:spacing w:after="0" w:line="240" w:lineRule="auto"/>
              <w:rPr>
                <w:rFonts w:ascii="Times New Roman CYR" w:hAnsi="Times New Roman CYR" w:cs="Times New Roman CYR"/>
                <w:sz w:val="18"/>
                <w:szCs w:val="18"/>
              </w:rPr>
            </w:pPr>
          </w:p>
        </w:tc>
        <w:tc>
          <w:tcPr>
            <w:tcW w:w="605" w:type="pct"/>
            <w:tcBorders>
              <w:top w:val="nil"/>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Проект</w:t>
            </w:r>
          </w:p>
        </w:tc>
        <w:tc>
          <w:tcPr>
            <w:tcW w:w="529" w:type="pct"/>
            <w:tcBorders>
              <w:top w:val="nil"/>
              <w:left w:val="nil"/>
              <w:bottom w:val="single" w:sz="4" w:space="0" w:color="auto"/>
              <w:right w:val="single" w:sz="4" w:space="0" w:color="auto"/>
            </w:tcBorders>
            <w:shd w:val="clear" w:color="auto" w:fill="auto"/>
            <w:vAlign w:val="center"/>
            <w:hideMark/>
          </w:tcPr>
          <w:p w:rsidR="001F0E60" w:rsidRPr="00F55EC3" w:rsidRDefault="001F0E60" w:rsidP="00A556CA">
            <w:pPr>
              <w:spacing w:after="0" w:line="240" w:lineRule="auto"/>
              <w:jc w:val="center"/>
              <w:rPr>
                <w:rFonts w:ascii="Times New Roman CYR" w:hAnsi="Times New Roman CYR" w:cs="Times New Roman CYR"/>
                <w:sz w:val="18"/>
                <w:szCs w:val="18"/>
              </w:rPr>
            </w:pPr>
            <w:r w:rsidRPr="00F55EC3">
              <w:rPr>
                <w:rFonts w:ascii="Times New Roman CYR" w:hAnsi="Times New Roman CYR" w:cs="Times New Roman CYR"/>
                <w:sz w:val="18"/>
                <w:szCs w:val="18"/>
              </w:rPr>
              <w:t>Изм.к предыдущему году, %</w:t>
            </w:r>
          </w:p>
        </w:tc>
        <w:tc>
          <w:tcPr>
            <w:tcW w:w="529" w:type="pct"/>
            <w:tcBorders>
              <w:top w:val="nil"/>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Проект</w:t>
            </w:r>
          </w:p>
        </w:tc>
        <w:tc>
          <w:tcPr>
            <w:tcW w:w="529" w:type="pct"/>
            <w:tcBorders>
              <w:top w:val="nil"/>
              <w:left w:val="nil"/>
              <w:bottom w:val="single" w:sz="4" w:space="0" w:color="auto"/>
              <w:right w:val="single" w:sz="4" w:space="0" w:color="auto"/>
            </w:tcBorders>
            <w:shd w:val="clear" w:color="auto" w:fill="auto"/>
            <w:vAlign w:val="center"/>
            <w:hideMark/>
          </w:tcPr>
          <w:p w:rsidR="001F0E60" w:rsidRPr="00F55EC3" w:rsidRDefault="001F0E60" w:rsidP="00A556CA">
            <w:pPr>
              <w:spacing w:after="0" w:line="240" w:lineRule="auto"/>
              <w:jc w:val="center"/>
              <w:rPr>
                <w:rFonts w:ascii="Times New Roman CYR" w:hAnsi="Times New Roman CYR" w:cs="Times New Roman CYR"/>
                <w:sz w:val="18"/>
                <w:szCs w:val="18"/>
              </w:rPr>
            </w:pPr>
            <w:r w:rsidRPr="00F55EC3">
              <w:rPr>
                <w:rFonts w:ascii="Times New Roman CYR" w:hAnsi="Times New Roman CYR" w:cs="Times New Roman CYR"/>
                <w:sz w:val="18"/>
                <w:szCs w:val="18"/>
              </w:rPr>
              <w:t>Изм.к предыдущему году, %</w:t>
            </w:r>
          </w:p>
        </w:tc>
        <w:tc>
          <w:tcPr>
            <w:tcW w:w="530" w:type="pct"/>
            <w:tcBorders>
              <w:top w:val="nil"/>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CYR" w:hAnsi="Times New Roman CYR" w:cs="Times New Roman CYR"/>
                <w:bCs/>
                <w:sz w:val="18"/>
                <w:szCs w:val="18"/>
              </w:rPr>
            </w:pPr>
            <w:r w:rsidRPr="00F55EC3">
              <w:rPr>
                <w:rFonts w:ascii="Times New Roman CYR" w:hAnsi="Times New Roman CYR" w:cs="Times New Roman CYR"/>
                <w:bCs/>
                <w:sz w:val="18"/>
                <w:szCs w:val="18"/>
              </w:rPr>
              <w:t>Проект</w:t>
            </w:r>
          </w:p>
        </w:tc>
        <w:tc>
          <w:tcPr>
            <w:tcW w:w="529" w:type="pct"/>
            <w:tcBorders>
              <w:top w:val="nil"/>
              <w:left w:val="nil"/>
              <w:bottom w:val="single" w:sz="4" w:space="0" w:color="auto"/>
              <w:right w:val="single" w:sz="4" w:space="0" w:color="auto"/>
            </w:tcBorders>
            <w:shd w:val="clear" w:color="auto" w:fill="auto"/>
            <w:vAlign w:val="center"/>
            <w:hideMark/>
          </w:tcPr>
          <w:p w:rsidR="001F0E60" w:rsidRPr="00F55EC3" w:rsidRDefault="001F0E60" w:rsidP="00A556CA">
            <w:pPr>
              <w:spacing w:after="0" w:line="240" w:lineRule="auto"/>
              <w:jc w:val="center"/>
              <w:rPr>
                <w:rFonts w:ascii="Times New Roman CYR" w:hAnsi="Times New Roman CYR" w:cs="Times New Roman CYR"/>
                <w:sz w:val="18"/>
                <w:szCs w:val="18"/>
              </w:rPr>
            </w:pPr>
            <w:r w:rsidRPr="00F55EC3">
              <w:rPr>
                <w:rFonts w:ascii="Times New Roman CYR" w:hAnsi="Times New Roman CYR" w:cs="Times New Roman CYR"/>
                <w:sz w:val="18"/>
                <w:szCs w:val="18"/>
              </w:rPr>
              <w:t>Изм.к предыдущему году, %</w:t>
            </w:r>
          </w:p>
        </w:tc>
      </w:tr>
      <w:tr w:rsidR="001F0E60" w:rsidRPr="00E65017" w:rsidTr="001F0E60">
        <w:trPr>
          <w:trHeight w:val="20"/>
        </w:trPr>
        <w:tc>
          <w:tcPr>
            <w:tcW w:w="1143" w:type="pct"/>
            <w:tcBorders>
              <w:top w:val="nil"/>
              <w:left w:val="single" w:sz="4" w:space="0" w:color="auto"/>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center"/>
              <w:rPr>
                <w:rFonts w:ascii="Times New Roman" w:hAnsi="Times New Roman" w:cs="Times New Roman"/>
                <w:sz w:val="18"/>
                <w:szCs w:val="18"/>
              </w:rPr>
            </w:pPr>
            <w:r w:rsidRPr="00E65017">
              <w:rPr>
                <w:rFonts w:ascii="Times New Roman" w:hAnsi="Times New Roman" w:cs="Times New Roman"/>
                <w:sz w:val="18"/>
                <w:szCs w:val="18"/>
              </w:rPr>
              <w:t>1</w:t>
            </w:r>
          </w:p>
        </w:tc>
        <w:tc>
          <w:tcPr>
            <w:tcW w:w="605" w:type="pct"/>
            <w:tcBorders>
              <w:top w:val="nil"/>
              <w:left w:val="nil"/>
              <w:bottom w:val="single" w:sz="4" w:space="0" w:color="auto"/>
              <w:right w:val="single" w:sz="4" w:space="0" w:color="auto"/>
            </w:tcBorders>
            <w:shd w:val="clear" w:color="auto" w:fill="auto"/>
            <w:vAlign w:val="center"/>
            <w:hideMark/>
          </w:tcPr>
          <w:p w:rsidR="001F0E60" w:rsidRPr="00F55EC3" w:rsidRDefault="001F0E60" w:rsidP="00A556CA">
            <w:pPr>
              <w:spacing w:after="0" w:line="240" w:lineRule="auto"/>
              <w:jc w:val="center"/>
              <w:rPr>
                <w:rFonts w:ascii="Times New Roman" w:hAnsi="Times New Roman" w:cs="Times New Roman"/>
                <w:sz w:val="18"/>
                <w:szCs w:val="18"/>
              </w:rPr>
            </w:pPr>
            <w:r w:rsidRPr="00F55EC3">
              <w:rPr>
                <w:rFonts w:ascii="Times New Roman" w:hAnsi="Times New Roman" w:cs="Times New Roman"/>
                <w:sz w:val="18"/>
                <w:szCs w:val="18"/>
              </w:rPr>
              <w:t>2</w:t>
            </w:r>
          </w:p>
        </w:tc>
        <w:tc>
          <w:tcPr>
            <w:tcW w:w="605" w:type="pct"/>
            <w:tcBorders>
              <w:top w:val="nil"/>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w:hAnsi="Times New Roman" w:cs="Times New Roman"/>
                <w:sz w:val="18"/>
                <w:szCs w:val="18"/>
              </w:rPr>
            </w:pPr>
            <w:r w:rsidRPr="00F55EC3">
              <w:rPr>
                <w:rFonts w:ascii="Times New Roman" w:hAnsi="Times New Roman" w:cs="Times New Roman"/>
                <w:sz w:val="18"/>
                <w:szCs w:val="18"/>
              </w:rPr>
              <w:t>3</w:t>
            </w:r>
          </w:p>
        </w:tc>
        <w:tc>
          <w:tcPr>
            <w:tcW w:w="529" w:type="pct"/>
            <w:tcBorders>
              <w:top w:val="nil"/>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w:hAnsi="Times New Roman" w:cs="Times New Roman"/>
                <w:sz w:val="18"/>
                <w:szCs w:val="18"/>
              </w:rPr>
            </w:pPr>
            <w:r w:rsidRPr="00F55EC3">
              <w:rPr>
                <w:rFonts w:ascii="Times New Roman" w:hAnsi="Times New Roman" w:cs="Times New Roman"/>
                <w:sz w:val="18"/>
                <w:szCs w:val="18"/>
              </w:rPr>
              <w:t>4=3/2*100</w:t>
            </w:r>
          </w:p>
        </w:tc>
        <w:tc>
          <w:tcPr>
            <w:tcW w:w="529" w:type="pct"/>
            <w:tcBorders>
              <w:top w:val="nil"/>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w:hAnsi="Times New Roman" w:cs="Times New Roman"/>
                <w:sz w:val="18"/>
                <w:szCs w:val="18"/>
              </w:rPr>
            </w:pPr>
            <w:r w:rsidRPr="00F55EC3">
              <w:rPr>
                <w:rFonts w:ascii="Times New Roman" w:hAnsi="Times New Roman" w:cs="Times New Roman"/>
                <w:sz w:val="18"/>
                <w:szCs w:val="18"/>
              </w:rPr>
              <w:t>5</w:t>
            </w:r>
          </w:p>
        </w:tc>
        <w:tc>
          <w:tcPr>
            <w:tcW w:w="529" w:type="pct"/>
            <w:tcBorders>
              <w:top w:val="nil"/>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w:hAnsi="Times New Roman" w:cs="Times New Roman"/>
                <w:sz w:val="18"/>
                <w:szCs w:val="18"/>
              </w:rPr>
            </w:pPr>
            <w:r w:rsidRPr="00F55EC3">
              <w:rPr>
                <w:rFonts w:ascii="Times New Roman" w:hAnsi="Times New Roman" w:cs="Times New Roman"/>
                <w:sz w:val="18"/>
                <w:szCs w:val="18"/>
              </w:rPr>
              <w:t>6=5/3*100</w:t>
            </w:r>
          </w:p>
        </w:tc>
        <w:tc>
          <w:tcPr>
            <w:tcW w:w="530" w:type="pct"/>
            <w:tcBorders>
              <w:top w:val="nil"/>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w:hAnsi="Times New Roman" w:cs="Times New Roman"/>
                <w:sz w:val="18"/>
                <w:szCs w:val="18"/>
              </w:rPr>
            </w:pPr>
            <w:r w:rsidRPr="00F55EC3">
              <w:rPr>
                <w:rFonts w:ascii="Times New Roman" w:hAnsi="Times New Roman" w:cs="Times New Roman"/>
                <w:sz w:val="18"/>
                <w:szCs w:val="18"/>
              </w:rPr>
              <w:t>7</w:t>
            </w:r>
          </w:p>
        </w:tc>
        <w:tc>
          <w:tcPr>
            <w:tcW w:w="529" w:type="pct"/>
            <w:tcBorders>
              <w:top w:val="nil"/>
              <w:left w:val="nil"/>
              <w:bottom w:val="single" w:sz="4" w:space="0" w:color="auto"/>
              <w:right w:val="single" w:sz="4" w:space="0" w:color="auto"/>
            </w:tcBorders>
            <w:shd w:val="clear" w:color="000000" w:fill="FFFFFF"/>
            <w:vAlign w:val="center"/>
            <w:hideMark/>
          </w:tcPr>
          <w:p w:rsidR="001F0E60" w:rsidRPr="00F55EC3" w:rsidRDefault="001F0E60" w:rsidP="00A556CA">
            <w:pPr>
              <w:spacing w:after="0" w:line="240" w:lineRule="auto"/>
              <w:jc w:val="center"/>
              <w:rPr>
                <w:rFonts w:ascii="Times New Roman" w:hAnsi="Times New Roman" w:cs="Times New Roman"/>
                <w:sz w:val="18"/>
                <w:szCs w:val="18"/>
              </w:rPr>
            </w:pPr>
            <w:r w:rsidRPr="00F55EC3">
              <w:rPr>
                <w:rFonts w:ascii="Times New Roman" w:hAnsi="Times New Roman" w:cs="Times New Roman"/>
                <w:sz w:val="18"/>
                <w:szCs w:val="18"/>
              </w:rPr>
              <w:t>8=7/5*100</w:t>
            </w:r>
          </w:p>
        </w:tc>
      </w:tr>
      <w:tr w:rsidR="001F0E60" w:rsidRPr="00E65017" w:rsidTr="001F0E60">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F0E60" w:rsidRPr="00E65017" w:rsidRDefault="001F0E60" w:rsidP="00A556CA">
            <w:pPr>
              <w:spacing w:after="0" w:line="240" w:lineRule="auto"/>
              <w:rPr>
                <w:rFonts w:ascii="Times New Roman" w:hAnsi="Times New Roman" w:cs="Times New Roman"/>
                <w:b/>
                <w:bCs/>
                <w:sz w:val="18"/>
                <w:szCs w:val="18"/>
              </w:rPr>
            </w:pPr>
            <w:r w:rsidRPr="00E65017">
              <w:rPr>
                <w:rFonts w:ascii="Times New Roman" w:hAnsi="Times New Roman" w:cs="Times New Roman"/>
                <w:b/>
                <w:bCs/>
                <w:sz w:val="18"/>
                <w:szCs w:val="18"/>
              </w:rPr>
              <w:t>Всего</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2 336,5</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2 441,6</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104,5</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2 539,2</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104,0</w:t>
            </w:r>
          </w:p>
        </w:tc>
        <w:tc>
          <w:tcPr>
            <w:tcW w:w="530"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2 640,7</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b/>
                <w:bCs/>
                <w:sz w:val="18"/>
                <w:szCs w:val="18"/>
              </w:rPr>
            </w:pPr>
            <w:r w:rsidRPr="00E65017">
              <w:rPr>
                <w:rFonts w:ascii="Times New Roman" w:hAnsi="Times New Roman" w:cs="Times New Roman"/>
                <w:b/>
                <w:bCs/>
                <w:sz w:val="18"/>
                <w:szCs w:val="18"/>
              </w:rPr>
              <w:t>104,0</w:t>
            </w:r>
          </w:p>
        </w:tc>
      </w:tr>
      <w:tr w:rsidR="001F0E60" w:rsidRPr="00E65017" w:rsidTr="001F0E60">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F0E60" w:rsidRPr="00E65017" w:rsidRDefault="001F0E60"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в том числе по основным мероприятиям:</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30"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 </w:t>
            </w:r>
          </w:p>
        </w:tc>
      </w:tr>
      <w:tr w:rsidR="001F0E60" w:rsidRPr="00E65017" w:rsidTr="001F0E60">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F0E60" w:rsidRPr="00E65017" w:rsidRDefault="001F0E60"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Информирование населения о возможностях участия в ТОС и вовлечения жителей города в решение вопросов местного значения</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124,8</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130,4</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135,6</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530"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141,0</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1F0E60" w:rsidRPr="00E65017" w:rsidTr="001F0E60">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F0E60" w:rsidRPr="00E65017" w:rsidRDefault="001F0E60"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Обеспечение гарантий развития ТОС и социально ориентированных НКО</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1 484,7</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1 551,5</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1 613,5</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530"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1 678,0</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r w:rsidR="001F0E60" w:rsidRPr="00E65017" w:rsidTr="001F0E60">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F0E60" w:rsidRPr="00E65017" w:rsidRDefault="001F0E60" w:rsidP="00A556CA">
            <w:pPr>
              <w:spacing w:after="0" w:line="240" w:lineRule="auto"/>
              <w:rPr>
                <w:rFonts w:ascii="Times New Roman" w:hAnsi="Times New Roman" w:cs="Times New Roman"/>
                <w:sz w:val="18"/>
                <w:szCs w:val="18"/>
              </w:rPr>
            </w:pPr>
            <w:r w:rsidRPr="00E65017">
              <w:rPr>
                <w:rFonts w:ascii="Times New Roman" w:hAnsi="Times New Roman" w:cs="Times New Roman"/>
                <w:sz w:val="18"/>
                <w:szCs w:val="18"/>
              </w:rPr>
              <w:t>Создание условий для реализации общественных инициатив</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727,0</w:t>
            </w:r>
          </w:p>
        </w:tc>
        <w:tc>
          <w:tcPr>
            <w:tcW w:w="605"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759,7</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104,5</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790,1</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c>
          <w:tcPr>
            <w:tcW w:w="530"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821,7</w:t>
            </w:r>
          </w:p>
        </w:tc>
        <w:tc>
          <w:tcPr>
            <w:tcW w:w="529" w:type="pct"/>
            <w:tcBorders>
              <w:top w:val="nil"/>
              <w:left w:val="nil"/>
              <w:bottom w:val="single" w:sz="4" w:space="0" w:color="auto"/>
              <w:right w:val="single" w:sz="4" w:space="0" w:color="auto"/>
            </w:tcBorders>
            <w:shd w:val="clear" w:color="auto" w:fill="auto"/>
            <w:noWrap/>
            <w:vAlign w:val="center"/>
            <w:hideMark/>
          </w:tcPr>
          <w:p w:rsidR="001F0E60" w:rsidRPr="00E65017" w:rsidRDefault="001F0E60" w:rsidP="00A556CA">
            <w:pPr>
              <w:spacing w:after="0" w:line="240" w:lineRule="auto"/>
              <w:jc w:val="right"/>
              <w:rPr>
                <w:rFonts w:ascii="Times New Roman" w:hAnsi="Times New Roman" w:cs="Times New Roman"/>
                <w:sz w:val="18"/>
                <w:szCs w:val="18"/>
              </w:rPr>
            </w:pPr>
            <w:r w:rsidRPr="00E65017">
              <w:rPr>
                <w:rFonts w:ascii="Times New Roman" w:hAnsi="Times New Roman" w:cs="Times New Roman"/>
                <w:sz w:val="18"/>
                <w:szCs w:val="18"/>
              </w:rPr>
              <w:t>104,0</w:t>
            </w:r>
          </w:p>
        </w:tc>
      </w:tr>
    </w:tbl>
    <w:p w:rsidR="001F0E60" w:rsidRPr="00E65017" w:rsidRDefault="001F0E60" w:rsidP="00A556CA">
      <w:pPr>
        <w:spacing w:after="0" w:line="240" w:lineRule="auto"/>
        <w:jc w:val="both"/>
        <w:rPr>
          <w:rFonts w:ascii="Times New Roman" w:hAnsi="Times New Roman" w:cs="Times New Roman"/>
          <w:sz w:val="24"/>
          <w:szCs w:val="24"/>
        </w:rPr>
      </w:pPr>
      <w:r w:rsidRPr="00E65017">
        <w:rPr>
          <w:rFonts w:ascii="Times New Roman" w:hAnsi="Times New Roman" w:cs="Times New Roman"/>
          <w:sz w:val="24"/>
          <w:szCs w:val="24"/>
        </w:rPr>
        <w:t>* Показатели сводной бюджетной росписи по состоянию на 01.10.2024 года.</w:t>
      </w:r>
    </w:p>
    <w:p w:rsidR="00C37894" w:rsidRDefault="00C37894" w:rsidP="00A556CA">
      <w:pPr>
        <w:spacing w:after="0" w:line="240" w:lineRule="auto"/>
        <w:ind w:firstLine="709"/>
        <w:jc w:val="both"/>
        <w:rPr>
          <w:rFonts w:ascii="Times New Roman" w:hAnsi="Times New Roman" w:cs="Times New Roman"/>
          <w:sz w:val="28"/>
          <w:szCs w:val="24"/>
        </w:rPr>
      </w:pPr>
    </w:p>
    <w:p w:rsidR="001F0E60" w:rsidRPr="00E65017" w:rsidRDefault="001F0E60" w:rsidP="00FC1F62">
      <w:pPr>
        <w:spacing w:after="0" w:line="264"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Бюджетные ассигнования на реализацию муниципальной программы «</w:t>
      </w:r>
      <w:r w:rsidRPr="00E65017">
        <w:rPr>
          <w:rFonts w:ascii="Times New Roman" w:eastAsia="Calibri" w:hAnsi="Times New Roman" w:cs="Times New Roman"/>
          <w:sz w:val="28"/>
          <w:szCs w:val="28"/>
          <w:lang w:eastAsia="en-US"/>
        </w:rPr>
        <w:t>Развитие территориального общественного самоуправления и гражданского общества в городе Рязани</w:t>
      </w:r>
      <w:r w:rsidRPr="00E65017">
        <w:rPr>
          <w:rFonts w:ascii="Times New Roman" w:hAnsi="Times New Roman" w:cs="Times New Roman"/>
          <w:sz w:val="28"/>
          <w:szCs w:val="24"/>
        </w:rPr>
        <w:t xml:space="preserve">» составили: в 2025 году </w:t>
      </w:r>
      <w:r w:rsidR="00915957" w:rsidRPr="00E65017">
        <w:rPr>
          <w:rFonts w:ascii="Times New Roman" w:hAnsi="Times New Roman" w:cs="Times New Roman"/>
          <w:sz w:val="28"/>
          <w:szCs w:val="24"/>
        </w:rPr>
        <w:t>–</w:t>
      </w:r>
      <w:r w:rsidR="00915957">
        <w:rPr>
          <w:rFonts w:ascii="Times New Roman" w:hAnsi="Times New Roman" w:cs="Times New Roman"/>
          <w:sz w:val="28"/>
          <w:szCs w:val="24"/>
        </w:rPr>
        <w:t xml:space="preserve"> </w:t>
      </w:r>
      <w:r w:rsidRPr="00E65017">
        <w:rPr>
          <w:rFonts w:ascii="Times New Roman" w:hAnsi="Times New Roman" w:cs="Times New Roman"/>
          <w:sz w:val="28"/>
          <w:szCs w:val="24"/>
        </w:rPr>
        <w:t>2 441,6 тыс. рублей, в 2026 году – 2 539,2  тыс. рублей, в 2027 году – 2 640,7 тыс. рублей.</w:t>
      </w:r>
    </w:p>
    <w:p w:rsidR="001F0E60" w:rsidRPr="00E65017" w:rsidRDefault="001F0E60" w:rsidP="00FC1F62">
      <w:pPr>
        <w:spacing w:after="0" w:line="264"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lastRenderedPageBreak/>
        <w:t>Предусмотренные в проекте бюджета объемы ассигнований по сравнению с</w:t>
      </w:r>
      <w:r w:rsidR="00497013">
        <w:rPr>
          <w:rFonts w:ascii="Times New Roman" w:hAnsi="Times New Roman" w:cs="Times New Roman"/>
          <w:sz w:val="28"/>
          <w:szCs w:val="24"/>
        </w:rPr>
        <w:t> </w:t>
      </w:r>
      <w:r w:rsidRPr="00E65017">
        <w:rPr>
          <w:rFonts w:ascii="Times New Roman" w:hAnsi="Times New Roman" w:cs="Times New Roman"/>
          <w:sz w:val="28"/>
          <w:szCs w:val="24"/>
        </w:rPr>
        <w:t>уточненным планом 2024 года увеличены в 2025 году на 105,1 тыс. рублей, в</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2026 году по сравнению с 2025 годом увеличены на 97,6 тыс. рублей, в 2027 году по сравнению с 2026 годом увеличены на 101,5 тыс. рублей. </w:t>
      </w:r>
    </w:p>
    <w:p w:rsidR="001F0E60" w:rsidRDefault="001F0E60" w:rsidP="00FC1F62">
      <w:pPr>
        <w:spacing w:after="0" w:line="264"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Формирование объемов финансирования программы осуществлено с</w:t>
      </w:r>
      <w:r w:rsidR="00497013">
        <w:rPr>
          <w:rFonts w:ascii="Times New Roman" w:hAnsi="Times New Roman" w:cs="Times New Roman"/>
          <w:sz w:val="28"/>
          <w:szCs w:val="28"/>
        </w:rPr>
        <w:t> </w:t>
      </w:r>
      <w:r w:rsidRPr="00E65017">
        <w:rPr>
          <w:rFonts w:ascii="Times New Roman" w:hAnsi="Times New Roman" w:cs="Times New Roman"/>
          <w:sz w:val="28"/>
          <w:szCs w:val="28"/>
        </w:rPr>
        <w:t>применением общих подходов к планированию расходов бюджета на</w:t>
      </w:r>
      <w:r w:rsidR="00497013">
        <w:rPr>
          <w:rFonts w:ascii="Times New Roman" w:hAnsi="Times New Roman" w:cs="Times New Roman"/>
          <w:sz w:val="28"/>
          <w:szCs w:val="28"/>
        </w:rPr>
        <w:t> </w:t>
      </w:r>
      <w:r w:rsidRPr="00E65017">
        <w:rPr>
          <w:rFonts w:ascii="Times New Roman" w:hAnsi="Times New Roman" w:cs="Times New Roman"/>
          <w:sz w:val="28"/>
          <w:szCs w:val="28"/>
        </w:rPr>
        <w:t>финансовое обеспечение программных мероприятий.</w:t>
      </w:r>
    </w:p>
    <w:p w:rsidR="00FC1F62" w:rsidRPr="00E65017" w:rsidRDefault="00FC1F62" w:rsidP="00FC1F62">
      <w:pPr>
        <w:spacing w:after="0" w:line="264" w:lineRule="auto"/>
        <w:ind w:firstLine="709"/>
        <w:jc w:val="both"/>
        <w:rPr>
          <w:rFonts w:ascii="Times New Roman" w:hAnsi="Times New Roman" w:cs="Times New Roman"/>
          <w:sz w:val="28"/>
          <w:szCs w:val="28"/>
        </w:rPr>
      </w:pPr>
    </w:p>
    <w:p w:rsidR="00C1627D" w:rsidRDefault="00C1627D" w:rsidP="00FC1F62">
      <w:pPr>
        <w:spacing w:after="0" w:line="264" w:lineRule="auto"/>
        <w:ind w:firstLine="709"/>
        <w:jc w:val="center"/>
        <w:rPr>
          <w:rFonts w:ascii="Times New Roman" w:hAnsi="Times New Roman" w:cs="Times New Roman"/>
          <w:b/>
          <w:sz w:val="28"/>
          <w:szCs w:val="24"/>
        </w:rPr>
      </w:pPr>
      <w:r w:rsidRPr="00E65017">
        <w:rPr>
          <w:rFonts w:ascii="Times New Roman" w:hAnsi="Times New Roman" w:cs="Times New Roman"/>
          <w:b/>
          <w:sz w:val="28"/>
          <w:szCs w:val="24"/>
        </w:rPr>
        <w:t>Муниципальная программа «Переселение граждан из аварийного жилищного фонда»</w:t>
      </w:r>
    </w:p>
    <w:p w:rsidR="00C37894" w:rsidRPr="00E65017" w:rsidRDefault="00C37894" w:rsidP="00FC1F62">
      <w:pPr>
        <w:spacing w:after="0" w:line="264" w:lineRule="auto"/>
        <w:ind w:firstLine="709"/>
        <w:jc w:val="center"/>
        <w:rPr>
          <w:rFonts w:ascii="Times New Roman" w:hAnsi="Times New Roman" w:cs="Times New Roman"/>
          <w:b/>
          <w:sz w:val="28"/>
          <w:szCs w:val="24"/>
        </w:rPr>
      </w:pPr>
    </w:p>
    <w:p w:rsidR="002C3237" w:rsidRPr="00E65017" w:rsidRDefault="00C1627D" w:rsidP="00FC1F62">
      <w:pPr>
        <w:spacing w:after="0" w:line="264" w:lineRule="auto"/>
        <w:ind w:firstLine="709"/>
        <w:jc w:val="both"/>
        <w:rPr>
          <w:rFonts w:ascii="Times New Roman" w:hAnsi="Times New Roman" w:cs="Times New Roman"/>
          <w:i/>
          <w:color w:val="000000"/>
          <w:sz w:val="24"/>
          <w:szCs w:val="28"/>
        </w:rPr>
      </w:pPr>
      <w:r w:rsidRPr="00E65017">
        <w:rPr>
          <w:rFonts w:ascii="Times New Roman" w:hAnsi="Times New Roman" w:cs="Times New Roman"/>
          <w:sz w:val="28"/>
          <w:szCs w:val="28"/>
        </w:rPr>
        <w:t xml:space="preserve">Расходы бюджета города Рязани в 2025-2027 годах </w:t>
      </w:r>
      <w:r w:rsidRPr="00E65017">
        <w:rPr>
          <w:rFonts w:ascii="Times New Roman" w:hAnsi="Times New Roman" w:cs="Times New Roman"/>
          <w:color w:val="000000"/>
          <w:sz w:val="28"/>
          <w:szCs w:val="24"/>
        </w:rPr>
        <w:t>на реализацию муниципальной программы «Переселение граждан из аварийного жилищного фонда» представлены в таблице:</w:t>
      </w:r>
    </w:p>
    <w:p w:rsidR="00FC1F62" w:rsidRDefault="00FC1F62" w:rsidP="00A556CA">
      <w:pPr>
        <w:spacing w:after="0" w:line="240" w:lineRule="auto"/>
        <w:ind w:firstLine="709"/>
        <w:jc w:val="right"/>
        <w:rPr>
          <w:rFonts w:ascii="Times New Roman" w:hAnsi="Times New Roman" w:cs="Times New Roman"/>
          <w:i/>
          <w:color w:val="000000"/>
          <w:sz w:val="24"/>
          <w:szCs w:val="28"/>
        </w:rPr>
      </w:pPr>
    </w:p>
    <w:p w:rsidR="00C1627D" w:rsidRPr="00E65017" w:rsidRDefault="00C1627D" w:rsidP="00A556CA">
      <w:pPr>
        <w:spacing w:after="0" w:line="240" w:lineRule="auto"/>
        <w:ind w:firstLine="709"/>
        <w:jc w:val="right"/>
        <w:rPr>
          <w:rFonts w:ascii="Times New Roman" w:hAnsi="Times New Roman" w:cs="Times New Roman"/>
          <w:i/>
          <w:color w:val="000000"/>
          <w:sz w:val="24"/>
          <w:szCs w:val="28"/>
        </w:rPr>
      </w:pPr>
      <w:r w:rsidRPr="00E65017">
        <w:rPr>
          <w:rFonts w:ascii="Times New Roman" w:hAnsi="Times New Roman" w:cs="Times New Roman"/>
          <w:i/>
          <w:color w:val="000000"/>
          <w:sz w:val="24"/>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8"/>
        <w:gridCol w:w="993"/>
        <w:gridCol w:w="772"/>
        <w:gridCol w:w="1299"/>
        <w:gridCol w:w="936"/>
        <w:gridCol w:w="1299"/>
        <w:gridCol w:w="991"/>
        <w:gridCol w:w="1299"/>
      </w:tblGrid>
      <w:tr w:rsidR="00E73232" w:rsidRPr="00E65017" w:rsidTr="00964EE2">
        <w:trPr>
          <w:trHeight w:val="20"/>
        </w:trPr>
        <w:tc>
          <w:tcPr>
            <w:tcW w:w="1319" w:type="pct"/>
            <w:vMerge w:val="restar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Наименование</w:t>
            </w:r>
          </w:p>
        </w:tc>
        <w:tc>
          <w:tcPr>
            <w:tcW w:w="552" w:type="pct"/>
            <w:vMerge w:val="restar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2024 год</w:t>
            </w:r>
          </w:p>
        </w:tc>
        <w:tc>
          <w:tcPr>
            <w:tcW w:w="930" w:type="pct"/>
            <w:gridSpan w:val="2"/>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2025 год</w:t>
            </w:r>
          </w:p>
        </w:tc>
        <w:tc>
          <w:tcPr>
            <w:tcW w:w="1098" w:type="pct"/>
            <w:gridSpan w:val="2"/>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2026 год</w:t>
            </w:r>
          </w:p>
        </w:tc>
        <w:tc>
          <w:tcPr>
            <w:tcW w:w="1101" w:type="pct"/>
            <w:gridSpan w:val="2"/>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2027 год</w:t>
            </w:r>
          </w:p>
        </w:tc>
      </w:tr>
      <w:tr w:rsidR="00E73232" w:rsidRPr="00E65017" w:rsidTr="00964EE2">
        <w:trPr>
          <w:trHeight w:val="20"/>
        </w:trPr>
        <w:tc>
          <w:tcPr>
            <w:tcW w:w="1319" w:type="pct"/>
            <w:vMerge/>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p>
        </w:tc>
        <w:tc>
          <w:tcPr>
            <w:tcW w:w="552" w:type="pct"/>
            <w:vMerge/>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p>
        </w:tc>
        <w:tc>
          <w:tcPr>
            <w:tcW w:w="419"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Проект</w:t>
            </w:r>
          </w:p>
        </w:tc>
        <w:tc>
          <w:tcPr>
            <w:tcW w:w="511"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Изменение к предыдущему году</w:t>
            </w:r>
          </w:p>
        </w:tc>
        <w:tc>
          <w:tcPr>
            <w:tcW w:w="539"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Проект</w:t>
            </w:r>
          </w:p>
        </w:tc>
        <w:tc>
          <w:tcPr>
            <w:tcW w:w="559"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Изменение к предыдущему году</w:t>
            </w:r>
          </w:p>
        </w:tc>
        <w:tc>
          <w:tcPr>
            <w:tcW w:w="559"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Проект</w:t>
            </w:r>
          </w:p>
        </w:tc>
        <w:tc>
          <w:tcPr>
            <w:tcW w:w="542"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Изменение к предыдущему году</w:t>
            </w:r>
          </w:p>
        </w:tc>
      </w:tr>
      <w:tr w:rsidR="00E73232" w:rsidRPr="00E65017" w:rsidTr="00964EE2">
        <w:trPr>
          <w:trHeight w:val="20"/>
        </w:trPr>
        <w:tc>
          <w:tcPr>
            <w:tcW w:w="1319"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1</w:t>
            </w:r>
          </w:p>
        </w:tc>
        <w:tc>
          <w:tcPr>
            <w:tcW w:w="552"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2</w:t>
            </w:r>
          </w:p>
        </w:tc>
        <w:tc>
          <w:tcPr>
            <w:tcW w:w="419"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3</w:t>
            </w:r>
          </w:p>
        </w:tc>
        <w:tc>
          <w:tcPr>
            <w:tcW w:w="511"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4=3/2*100</w:t>
            </w:r>
          </w:p>
        </w:tc>
        <w:tc>
          <w:tcPr>
            <w:tcW w:w="539"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5</w:t>
            </w:r>
          </w:p>
        </w:tc>
        <w:tc>
          <w:tcPr>
            <w:tcW w:w="559"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6=5/3*100</w:t>
            </w:r>
          </w:p>
        </w:tc>
        <w:tc>
          <w:tcPr>
            <w:tcW w:w="559"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7</w:t>
            </w:r>
          </w:p>
        </w:tc>
        <w:tc>
          <w:tcPr>
            <w:tcW w:w="542" w:type="pct"/>
            <w:shd w:val="clear" w:color="auto" w:fill="auto"/>
            <w:vAlign w:val="center"/>
            <w:hideMark/>
          </w:tcPr>
          <w:p w:rsidR="00C1627D" w:rsidRPr="00964EE2" w:rsidRDefault="00C1627D" w:rsidP="00964EE2">
            <w:pPr>
              <w:spacing w:after="0" w:line="240" w:lineRule="auto"/>
              <w:jc w:val="center"/>
              <w:rPr>
                <w:rFonts w:ascii="Times New Roman" w:hAnsi="Times New Roman" w:cs="Times New Roman"/>
                <w:sz w:val="18"/>
                <w:szCs w:val="18"/>
              </w:rPr>
            </w:pPr>
            <w:r w:rsidRPr="00964EE2">
              <w:rPr>
                <w:rFonts w:ascii="Times New Roman" w:hAnsi="Times New Roman" w:cs="Times New Roman"/>
                <w:sz w:val="18"/>
                <w:szCs w:val="18"/>
              </w:rPr>
              <w:t>8=7/5*100</w:t>
            </w:r>
          </w:p>
        </w:tc>
      </w:tr>
      <w:tr w:rsidR="00E73232" w:rsidRPr="00E65017" w:rsidTr="00964EE2">
        <w:trPr>
          <w:trHeight w:val="20"/>
        </w:trPr>
        <w:tc>
          <w:tcPr>
            <w:tcW w:w="1319" w:type="pct"/>
            <w:shd w:val="clear" w:color="auto" w:fill="auto"/>
            <w:noWrap/>
            <w:vAlign w:val="center"/>
            <w:hideMark/>
          </w:tcPr>
          <w:p w:rsidR="00C1627D" w:rsidRPr="00964EE2" w:rsidRDefault="00C1627D" w:rsidP="00964EE2">
            <w:pPr>
              <w:spacing w:after="0" w:line="240" w:lineRule="auto"/>
              <w:rPr>
                <w:rFonts w:ascii="Times New Roman" w:hAnsi="Times New Roman" w:cs="Times New Roman"/>
                <w:b/>
                <w:bCs/>
                <w:sz w:val="18"/>
                <w:szCs w:val="18"/>
              </w:rPr>
            </w:pPr>
            <w:r w:rsidRPr="00964EE2">
              <w:rPr>
                <w:rFonts w:ascii="Times New Roman" w:hAnsi="Times New Roman" w:cs="Times New Roman"/>
                <w:b/>
                <w:bCs/>
                <w:sz w:val="18"/>
                <w:szCs w:val="18"/>
              </w:rPr>
              <w:t>Всего:</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17 555,9</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1 800,0</w:t>
            </w:r>
          </w:p>
        </w:tc>
        <w:tc>
          <w:tcPr>
            <w:tcW w:w="511"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10,3</w:t>
            </w: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132 916,6</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7 384,3</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139 569,7</w:t>
            </w: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105,0</w:t>
            </w:r>
          </w:p>
        </w:tc>
      </w:tr>
      <w:tr w:rsidR="00E73232" w:rsidRPr="00E65017" w:rsidTr="00964EE2">
        <w:trPr>
          <w:trHeight w:val="20"/>
        </w:trPr>
        <w:tc>
          <w:tcPr>
            <w:tcW w:w="1319" w:type="pct"/>
            <w:shd w:val="clear" w:color="auto" w:fill="auto"/>
            <w:noWrap/>
            <w:vAlign w:val="center"/>
            <w:hideMark/>
          </w:tcPr>
          <w:p w:rsidR="00C1627D" w:rsidRPr="00964EE2" w:rsidRDefault="00C1627D" w:rsidP="00964EE2">
            <w:pPr>
              <w:spacing w:after="0" w:line="240" w:lineRule="auto"/>
              <w:rPr>
                <w:rFonts w:ascii="Times New Roman" w:hAnsi="Times New Roman" w:cs="Times New Roman"/>
                <w:sz w:val="18"/>
                <w:szCs w:val="18"/>
              </w:rPr>
            </w:pPr>
            <w:r w:rsidRPr="00964EE2">
              <w:rPr>
                <w:rFonts w:ascii="Times New Roman" w:hAnsi="Times New Roman" w:cs="Times New Roman"/>
                <w:sz w:val="18"/>
                <w:szCs w:val="18"/>
              </w:rPr>
              <w:t>в том числе средства:</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511"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 </w:t>
            </w: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 </w:t>
            </w:r>
          </w:p>
        </w:tc>
      </w:tr>
      <w:tr w:rsidR="00E73232" w:rsidRPr="00E65017" w:rsidTr="00964EE2">
        <w:trPr>
          <w:trHeight w:val="20"/>
        </w:trPr>
        <w:tc>
          <w:tcPr>
            <w:tcW w:w="13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областного бюджета</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5 453,2</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p>
        </w:tc>
        <w:tc>
          <w:tcPr>
            <w:tcW w:w="511"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 </w:t>
            </w:r>
          </w:p>
        </w:tc>
      </w:tr>
      <w:tr w:rsidR="00E73232" w:rsidRPr="00E65017" w:rsidTr="00964EE2">
        <w:trPr>
          <w:trHeight w:val="20"/>
        </w:trPr>
        <w:tc>
          <w:tcPr>
            <w:tcW w:w="13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городского бюджета</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12 102,7</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1 800,0</w:t>
            </w:r>
          </w:p>
        </w:tc>
        <w:tc>
          <w:tcPr>
            <w:tcW w:w="511"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14,9</w:t>
            </w: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132 916,6</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7 384,3</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iCs/>
                <w:sz w:val="18"/>
                <w:szCs w:val="18"/>
              </w:rPr>
            </w:pPr>
            <w:r w:rsidRPr="00964EE2">
              <w:rPr>
                <w:rFonts w:ascii="Times New Roman" w:hAnsi="Times New Roman" w:cs="Times New Roman"/>
                <w:b/>
                <w:bCs/>
                <w:iCs/>
                <w:sz w:val="18"/>
                <w:szCs w:val="18"/>
              </w:rPr>
              <w:t>139 569,7</w:t>
            </w: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
                <w:bCs/>
                <w:sz w:val="18"/>
                <w:szCs w:val="18"/>
              </w:rPr>
            </w:pPr>
            <w:r w:rsidRPr="00964EE2">
              <w:rPr>
                <w:rFonts w:ascii="Times New Roman" w:hAnsi="Times New Roman" w:cs="Times New Roman"/>
                <w:b/>
                <w:bCs/>
                <w:sz w:val="18"/>
                <w:szCs w:val="18"/>
              </w:rPr>
              <w:t>105,0</w:t>
            </w:r>
          </w:p>
        </w:tc>
      </w:tr>
      <w:tr w:rsidR="00E73232" w:rsidRPr="00E65017" w:rsidTr="00964EE2">
        <w:trPr>
          <w:trHeight w:val="20"/>
        </w:trPr>
        <w:tc>
          <w:tcPr>
            <w:tcW w:w="1319" w:type="pct"/>
            <w:shd w:val="clear" w:color="auto" w:fill="auto"/>
            <w:vAlign w:val="center"/>
            <w:hideMark/>
          </w:tcPr>
          <w:p w:rsidR="00C1627D" w:rsidRPr="00964EE2" w:rsidRDefault="00C1627D"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Переселение граждан из аварийного жилищного фонда</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5 467,4</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p>
        </w:tc>
        <w:tc>
          <w:tcPr>
            <w:tcW w:w="511" w:type="pct"/>
            <w:shd w:val="clear" w:color="auto" w:fill="auto"/>
            <w:noWrap/>
            <w:vAlign w:val="center"/>
          </w:tcPr>
          <w:p w:rsidR="00C1627D" w:rsidRPr="00964EE2" w:rsidRDefault="00C1627D" w:rsidP="00964EE2">
            <w:pPr>
              <w:spacing w:after="0" w:line="240" w:lineRule="auto"/>
              <w:jc w:val="right"/>
              <w:rPr>
                <w:rFonts w:ascii="Times New Roman" w:hAnsi="Times New Roman" w:cs="Times New Roman"/>
                <w:bCs/>
                <w:sz w:val="18"/>
                <w:szCs w:val="18"/>
              </w:rPr>
            </w:pP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r>
      <w:tr w:rsidR="00E73232" w:rsidRPr="00E65017" w:rsidTr="00964EE2">
        <w:trPr>
          <w:trHeight w:val="20"/>
        </w:trPr>
        <w:tc>
          <w:tcPr>
            <w:tcW w:w="1319" w:type="pct"/>
            <w:shd w:val="clear" w:color="auto" w:fill="auto"/>
            <w:noWrap/>
            <w:vAlign w:val="center"/>
            <w:hideMark/>
          </w:tcPr>
          <w:p w:rsidR="00C1627D" w:rsidRPr="00964EE2" w:rsidRDefault="00C1627D" w:rsidP="00964EE2">
            <w:pPr>
              <w:spacing w:after="0" w:line="240" w:lineRule="auto"/>
              <w:rPr>
                <w:rFonts w:ascii="Times New Roman" w:hAnsi="Times New Roman" w:cs="Times New Roman"/>
                <w:sz w:val="18"/>
                <w:szCs w:val="18"/>
              </w:rPr>
            </w:pPr>
            <w:r w:rsidRPr="00964EE2">
              <w:rPr>
                <w:rFonts w:ascii="Times New Roman" w:hAnsi="Times New Roman" w:cs="Times New Roman"/>
                <w:sz w:val="18"/>
                <w:szCs w:val="18"/>
              </w:rPr>
              <w:t>в том числе средства:</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iCs/>
                <w:sz w:val="18"/>
                <w:szCs w:val="18"/>
              </w:rPr>
            </w:pPr>
            <w:r w:rsidRPr="00964EE2">
              <w:rPr>
                <w:rFonts w:ascii="Times New Roman" w:hAnsi="Times New Roman" w:cs="Times New Roman"/>
                <w:bCs/>
                <w:iCs/>
                <w:sz w:val="18"/>
                <w:szCs w:val="18"/>
              </w:rPr>
              <w:t> </w:t>
            </w:r>
          </w:p>
        </w:tc>
        <w:tc>
          <w:tcPr>
            <w:tcW w:w="511" w:type="pct"/>
            <w:shd w:val="clear" w:color="auto" w:fill="auto"/>
            <w:noWrap/>
            <w:vAlign w:val="center"/>
          </w:tcPr>
          <w:p w:rsidR="00C1627D" w:rsidRPr="00964EE2" w:rsidRDefault="00C1627D" w:rsidP="00964EE2">
            <w:pPr>
              <w:spacing w:after="0" w:line="240" w:lineRule="auto"/>
              <w:jc w:val="right"/>
              <w:rPr>
                <w:rFonts w:ascii="Times New Roman" w:hAnsi="Times New Roman" w:cs="Times New Roman"/>
                <w:bCs/>
                <w:sz w:val="18"/>
                <w:szCs w:val="18"/>
              </w:rPr>
            </w:pP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 </w:t>
            </w: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r>
      <w:tr w:rsidR="00E73232" w:rsidRPr="00E65017" w:rsidTr="00964EE2">
        <w:trPr>
          <w:trHeight w:val="20"/>
        </w:trPr>
        <w:tc>
          <w:tcPr>
            <w:tcW w:w="13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областного бюджета</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5 453,2</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p>
        </w:tc>
        <w:tc>
          <w:tcPr>
            <w:tcW w:w="511" w:type="pct"/>
            <w:shd w:val="clear" w:color="auto" w:fill="auto"/>
            <w:noWrap/>
            <w:vAlign w:val="center"/>
          </w:tcPr>
          <w:p w:rsidR="00C1627D" w:rsidRPr="00964EE2" w:rsidRDefault="00C1627D" w:rsidP="00964EE2">
            <w:pPr>
              <w:spacing w:after="0" w:line="240" w:lineRule="auto"/>
              <w:jc w:val="right"/>
              <w:rPr>
                <w:rFonts w:ascii="Times New Roman" w:hAnsi="Times New Roman" w:cs="Times New Roman"/>
                <w:bCs/>
                <w:sz w:val="18"/>
                <w:szCs w:val="18"/>
              </w:rPr>
            </w:pP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r>
      <w:tr w:rsidR="00E73232" w:rsidRPr="00E65017" w:rsidTr="00964EE2">
        <w:trPr>
          <w:trHeight w:val="20"/>
        </w:trPr>
        <w:tc>
          <w:tcPr>
            <w:tcW w:w="13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городского бюджета</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r w:rsidRPr="00964EE2">
              <w:rPr>
                <w:rFonts w:ascii="Times New Roman" w:hAnsi="Times New Roman" w:cs="Times New Roman"/>
                <w:iCs/>
                <w:sz w:val="18"/>
                <w:szCs w:val="18"/>
              </w:rPr>
              <w:t>14,2</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p>
        </w:tc>
        <w:tc>
          <w:tcPr>
            <w:tcW w:w="511" w:type="pct"/>
            <w:shd w:val="clear" w:color="auto" w:fill="auto"/>
            <w:noWrap/>
            <w:vAlign w:val="center"/>
          </w:tcPr>
          <w:p w:rsidR="00C1627D" w:rsidRPr="00964EE2" w:rsidRDefault="00C1627D" w:rsidP="00964EE2">
            <w:pPr>
              <w:spacing w:after="0" w:line="240" w:lineRule="auto"/>
              <w:jc w:val="right"/>
              <w:rPr>
                <w:rFonts w:ascii="Times New Roman" w:hAnsi="Times New Roman" w:cs="Times New Roman"/>
                <w:bCs/>
                <w:sz w:val="18"/>
                <w:szCs w:val="18"/>
              </w:rPr>
            </w:pP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iCs/>
                <w:sz w:val="18"/>
                <w:szCs w:val="18"/>
              </w:rPr>
            </w:pP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r>
      <w:tr w:rsidR="00E73232" w:rsidRPr="00E65017" w:rsidTr="00964EE2">
        <w:trPr>
          <w:trHeight w:val="20"/>
        </w:trPr>
        <w:tc>
          <w:tcPr>
            <w:tcW w:w="1319" w:type="pct"/>
            <w:shd w:val="clear" w:color="auto" w:fill="auto"/>
            <w:vAlign w:val="center"/>
            <w:hideMark/>
          </w:tcPr>
          <w:p w:rsidR="00C1627D" w:rsidRPr="00964EE2" w:rsidRDefault="00C1627D"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Снос аварийных жилых домов</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2 285,8</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p>
        </w:tc>
        <w:tc>
          <w:tcPr>
            <w:tcW w:w="511" w:type="pct"/>
            <w:shd w:val="clear" w:color="auto" w:fill="auto"/>
            <w:noWrap/>
            <w:vAlign w:val="center"/>
          </w:tcPr>
          <w:p w:rsidR="00C1627D" w:rsidRPr="00964EE2" w:rsidRDefault="00C1627D" w:rsidP="00964EE2">
            <w:pPr>
              <w:spacing w:after="0" w:line="240" w:lineRule="auto"/>
              <w:jc w:val="right"/>
              <w:rPr>
                <w:rFonts w:ascii="Times New Roman" w:hAnsi="Times New Roman" w:cs="Times New Roman"/>
                <w:bCs/>
                <w:sz w:val="18"/>
                <w:szCs w:val="18"/>
              </w:rPr>
            </w:pP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r>
      <w:tr w:rsidR="00E73232" w:rsidRPr="00E65017" w:rsidTr="00964EE2">
        <w:trPr>
          <w:trHeight w:val="20"/>
        </w:trPr>
        <w:tc>
          <w:tcPr>
            <w:tcW w:w="1319" w:type="pct"/>
            <w:shd w:val="clear" w:color="auto" w:fill="auto"/>
            <w:vAlign w:val="center"/>
            <w:hideMark/>
          </w:tcPr>
          <w:p w:rsidR="00C1627D" w:rsidRPr="00964EE2" w:rsidRDefault="00C1627D"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Расселение МКД, признанных аварийными с 01.01.2017 по 31.12.2023</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p>
        </w:tc>
        <w:tc>
          <w:tcPr>
            <w:tcW w:w="511"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125 116,6</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119 169,7</w:t>
            </w: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95,2</w:t>
            </w:r>
          </w:p>
        </w:tc>
      </w:tr>
      <w:tr w:rsidR="00E73232" w:rsidRPr="00E65017" w:rsidTr="00964EE2">
        <w:trPr>
          <w:trHeight w:val="20"/>
        </w:trPr>
        <w:tc>
          <w:tcPr>
            <w:tcW w:w="1319" w:type="pct"/>
            <w:shd w:val="clear" w:color="auto" w:fill="auto"/>
            <w:vAlign w:val="center"/>
            <w:hideMark/>
          </w:tcPr>
          <w:p w:rsidR="00C1627D" w:rsidRPr="00964EE2" w:rsidRDefault="00C1627D"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Снос аварийных МКД и перевод в нежилые здания МКД, не подлежащих сносу</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1 800,0</w:t>
            </w:r>
          </w:p>
        </w:tc>
        <w:tc>
          <w:tcPr>
            <w:tcW w:w="511"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7 800,0</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433,3</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20 400,0</w:t>
            </w: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261,5</w:t>
            </w:r>
          </w:p>
        </w:tc>
      </w:tr>
      <w:tr w:rsidR="00E73232" w:rsidRPr="00E65017" w:rsidTr="00964EE2">
        <w:trPr>
          <w:trHeight w:val="20"/>
        </w:trPr>
        <w:tc>
          <w:tcPr>
            <w:tcW w:w="1319" w:type="pct"/>
            <w:shd w:val="clear" w:color="auto" w:fill="auto"/>
            <w:vAlign w:val="center"/>
            <w:hideMark/>
          </w:tcPr>
          <w:p w:rsidR="00C1627D" w:rsidRPr="00964EE2" w:rsidRDefault="00C1627D" w:rsidP="00964EE2">
            <w:pPr>
              <w:spacing w:after="0" w:line="240" w:lineRule="auto"/>
              <w:rPr>
                <w:rFonts w:ascii="Times New Roman" w:hAnsi="Times New Roman" w:cs="Times New Roman"/>
                <w:bCs/>
                <w:sz w:val="18"/>
                <w:szCs w:val="18"/>
              </w:rPr>
            </w:pPr>
            <w:r w:rsidRPr="00964EE2">
              <w:rPr>
                <w:rFonts w:ascii="Times New Roman" w:hAnsi="Times New Roman" w:cs="Times New Roman"/>
                <w:bCs/>
                <w:sz w:val="18"/>
                <w:szCs w:val="18"/>
              </w:rPr>
              <w:t>Расселение аварийных домов, не соответствующих требованиям Федерального закона № 185-ФЗ</w:t>
            </w:r>
          </w:p>
        </w:tc>
        <w:tc>
          <w:tcPr>
            <w:tcW w:w="55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9 802,7</w:t>
            </w:r>
          </w:p>
        </w:tc>
        <w:tc>
          <w:tcPr>
            <w:tcW w:w="41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11"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3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59"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c>
          <w:tcPr>
            <w:tcW w:w="542" w:type="pct"/>
            <w:shd w:val="clear" w:color="auto" w:fill="auto"/>
            <w:noWrap/>
            <w:vAlign w:val="center"/>
            <w:hideMark/>
          </w:tcPr>
          <w:p w:rsidR="00C1627D" w:rsidRPr="00964EE2" w:rsidRDefault="00C1627D" w:rsidP="00964EE2">
            <w:pPr>
              <w:spacing w:after="0" w:line="240" w:lineRule="auto"/>
              <w:jc w:val="right"/>
              <w:rPr>
                <w:rFonts w:ascii="Times New Roman" w:hAnsi="Times New Roman" w:cs="Times New Roman"/>
                <w:bCs/>
                <w:sz w:val="18"/>
                <w:szCs w:val="18"/>
              </w:rPr>
            </w:pPr>
            <w:r w:rsidRPr="00964EE2">
              <w:rPr>
                <w:rFonts w:ascii="Times New Roman" w:hAnsi="Times New Roman" w:cs="Times New Roman"/>
                <w:bCs/>
                <w:sz w:val="18"/>
                <w:szCs w:val="18"/>
              </w:rPr>
              <w:t> </w:t>
            </w:r>
          </w:p>
        </w:tc>
      </w:tr>
    </w:tbl>
    <w:p w:rsidR="00C1627D" w:rsidRDefault="00C1627D" w:rsidP="00A556CA">
      <w:pPr>
        <w:spacing w:after="0" w:line="240" w:lineRule="auto"/>
        <w:jc w:val="both"/>
        <w:rPr>
          <w:rFonts w:ascii="Times New Roman" w:hAnsi="Times New Roman" w:cs="Times New Roman"/>
          <w:sz w:val="24"/>
          <w:szCs w:val="24"/>
        </w:rPr>
      </w:pPr>
      <w:r w:rsidRPr="00E65017">
        <w:rPr>
          <w:rFonts w:ascii="Times New Roman" w:hAnsi="Times New Roman" w:cs="Times New Roman"/>
          <w:color w:val="000000"/>
          <w:sz w:val="24"/>
          <w:szCs w:val="24"/>
        </w:rPr>
        <w:t xml:space="preserve">* Показатели сводной бюджетной росписи по состоянию на </w:t>
      </w:r>
      <w:r w:rsidRPr="00E65017">
        <w:rPr>
          <w:rFonts w:ascii="Times New Roman" w:hAnsi="Times New Roman" w:cs="Times New Roman"/>
          <w:sz w:val="24"/>
          <w:szCs w:val="24"/>
        </w:rPr>
        <w:t>01.10.2024 года.</w:t>
      </w:r>
    </w:p>
    <w:p w:rsidR="00C37894" w:rsidRPr="00E65017" w:rsidRDefault="00C37894" w:rsidP="00A556CA">
      <w:pPr>
        <w:spacing w:after="0" w:line="240" w:lineRule="auto"/>
        <w:jc w:val="both"/>
        <w:rPr>
          <w:rFonts w:ascii="Times New Roman" w:hAnsi="Times New Roman" w:cs="Times New Roman"/>
          <w:sz w:val="24"/>
          <w:szCs w:val="24"/>
        </w:rPr>
      </w:pPr>
    </w:p>
    <w:p w:rsidR="00C1627D" w:rsidRPr="00E65017" w:rsidRDefault="00C1627D"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Бюджетные ассигнования на реализацию муниципальной программы «Переселение граждан из аварийного жилищного фонда» в 2025 году составят               1 800,0 тыс. рублей, в 2026 году – 132 916,6 тыс. рублей, в 2027 году – 139 569,7</w:t>
      </w:r>
      <w:r w:rsidR="00497013">
        <w:rPr>
          <w:rFonts w:ascii="Times New Roman" w:hAnsi="Times New Roman" w:cs="Times New Roman"/>
          <w:sz w:val="28"/>
          <w:szCs w:val="24"/>
        </w:rPr>
        <w:t> </w:t>
      </w:r>
      <w:r w:rsidRPr="00E65017">
        <w:rPr>
          <w:rFonts w:ascii="Times New Roman" w:hAnsi="Times New Roman" w:cs="Times New Roman"/>
          <w:sz w:val="28"/>
          <w:szCs w:val="24"/>
        </w:rPr>
        <w:t>тыс. рублей. На уменьшение расходов по муниципальной программе в</w:t>
      </w:r>
      <w:r w:rsidR="00497013">
        <w:rPr>
          <w:rFonts w:ascii="Times New Roman" w:hAnsi="Times New Roman" w:cs="Times New Roman"/>
          <w:sz w:val="28"/>
          <w:szCs w:val="24"/>
        </w:rPr>
        <w:t> </w:t>
      </w:r>
      <w:r w:rsidRPr="00E65017">
        <w:rPr>
          <w:rFonts w:ascii="Times New Roman" w:hAnsi="Times New Roman" w:cs="Times New Roman"/>
          <w:sz w:val="28"/>
          <w:szCs w:val="24"/>
        </w:rPr>
        <w:t>2025 году повлияло отсутствие субсидий из областного бюджета</w:t>
      </w:r>
      <w:r w:rsidR="002E5315" w:rsidRPr="00E65017">
        <w:rPr>
          <w:rFonts w:ascii="Times New Roman" w:hAnsi="Times New Roman" w:cs="Times New Roman"/>
          <w:sz w:val="28"/>
          <w:szCs w:val="24"/>
        </w:rPr>
        <w:t xml:space="preserve"> и,</w:t>
      </w:r>
      <w:r w:rsidR="00497013">
        <w:rPr>
          <w:rFonts w:ascii="Times New Roman" w:hAnsi="Times New Roman" w:cs="Times New Roman"/>
          <w:sz w:val="28"/>
          <w:szCs w:val="24"/>
        </w:rPr>
        <w:t> </w:t>
      </w:r>
      <w:r w:rsidR="002E5315" w:rsidRPr="00E65017">
        <w:rPr>
          <w:rFonts w:ascii="Times New Roman" w:hAnsi="Times New Roman" w:cs="Times New Roman"/>
          <w:sz w:val="28"/>
          <w:szCs w:val="24"/>
        </w:rPr>
        <w:t>соответственно, софинансирование из городского бюджета</w:t>
      </w:r>
      <w:r w:rsidRPr="00E65017">
        <w:rPr>
          <w:rFonts w:ascii="Times New Roman" w:hAnsi="Times New Roman" w:cs="Times New Roman"/>
          <w:sz w:val="28"/>
          <w:szCs w:val="24"/>
        </w:rPr>
        <w:t>. На расселение МКД, признанных аварийным с 01.01.2027 по 31.12.2023, в 2026 году предусмотрены расходы в объеме 125 116,6 тыс. рублей, в 2027 году – 119 169,7</w:t>
      </w:r>
      <w:r w:rsidR="00497013">
        <w:rPr>
          <w:rFonts w:ascii="Times New Roman" w:hAnsi="Times New Roman" w:cs="Times New Roman"/>
          <w:sz w:val="28"/>
          <w:szCs w:val="24"/>
        </w:rPr>
        <w:t> </w:t>
      </w:r>
      <w:r w:rsidRPr="00E65017">
        <w:rPr>
          <w:rFonts w:ascii="Times New Roman" w:hAnsi="Times New Roman" w:cs="Times New Roman"/>
          <w:sz w:val="28"/>
          <w:szCs w:val="24"/>
        </w:rPr>
        <w:t xml:space="preserve">тыс. рублей. </w:t>
      </w:r>
    </w:p>
    <w:p w:rsidR="00CC20AF" w:rsidRPr="00E65017" w:rsidRDefault="00CC20AF" w:rsidP="00A556CA">
      <w:pPr>
        <w:spacing w:after="0" w:line="240" w:lineRule="auto"/>
        <w:ind w:firstLine="709"/>
        <w:jc w:val="both"/>
        <w:rPr>
          <w:rFonts w:ascii="Times New Roman" w:hAnsi="Times New Roman" w:cs="Times New Roman"/>
          <w:sz w:val="28"/>
          <w:szCs w:val="24"/>
        </w:rPr>
      </w:pPr>
    </w:p>
    <w:p w:rsidR="009B2E96" w:rsidRPr="00E65017" w:rsidRDefault="009B2E96" w:rsidP="00A556CA">
      <w:pPr>
        <w:autoSpaceDE w:val="0"/>
        <w:autoSpaceDN w:val="0"/>
        <w:adjustRightInd w:val="0"/>
        <w:spacing w:after="0" w:line="240" w:lineRule="auto"/>
        <w:ind w:firstLine="720"/>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Расходы городского бюджета на осуществление непрограммных направлений деятельности на 20</w:t>
      </w:r>
      <w:r w:rsidR="009F59B5" w:rsidRPr="00E65017">
        <w:rPr>
          <w:rFonts w:ascii="Times New Roman" w:hAnsi="Times New Roman" w:cs="Times New Roman"/>
          <w:b/>
          <w:color w:val="000000"/>
          <w:sz w:val="28"/>
          <w:szCs w:val="28"/>
        </w:rPr>
        <w:t>2</w:t>
      </w:r>
      <w:r w:rsidR="00BD7907" w:rsidRPr="00E65017">
        <w:rPr>
          <w:rFonts w:ascii="Times New Roman" w:hAnsi="Times New Roman" w:cs="Times New Roman"/>
          <w:b/>
          <w:color w:val="000000"/>
          <w:sz w:val="28"/>
          <w:szCs w:val="28"/>
        </w:rPr>
        <w:t>5</w:t>
      </w:r>
      <w:r w:rsidRPr="00E65017">
        <w:rPr>
          <w:rFonts w:ascii="Times New Roman" w:hAnsi="Times New Roman" w:cs="Times New Roman"/>
          <w:b/>
          <w:color w:val="000000"/>
          <w:sz w:val="28"/>
          <w:szCs w:val="28"/>
        </w:rPr>
        <w:t xml:space="preserve"> – 202</w:t>
      </w:r>
      <w:r w:rsidR="00BD7907" w:rsidRPr="00E65017">
        <w:rPr>
          <w:rFonts w:ascii="Times New Roman" w:hAnsi="Times New Roman" w:cs="Times New Roman"/>
          <w:b/>
          <w:color w:val="000000"/>
          <w:sz w:val="28"/>
          <w:szCs w:val="28"/>
        </w:rPr>
        <w:t>7</w:t>
      </w:r>
      <w:r w:rsidRPr="00E65017">
        <w:rPr>
          <w:rFonts w:ascii="Times New Roman" w:hAnsi="Times New Roman" w:cs="Times New Roman"/>
          <w:b/>
          <w:color w:val="000000"/>
          <w:sz w:val="28"/>
          <w:szCs w:val="28"/>
        </w:rPr>
        <w:t xml:space="preserve"> годы</w:t>
      </w:r>
    </w:p>
    <w:p w:rsidR="00202C8D" w:rsidRPr="00E65017" w:rsidRDefault="00202C8D" w:rsidP="00A556CA">
      <w:pPr>
        <w:autoSpaceDE w:val="0"/>
        <w:autoSpaceDN w:val="0"/>
        <w:adjustRightInd w:val="0"/>
        <w:spacing w:after="0" w:line="240" w:lineRule="auto"/>
        <w:ind w:firstLine="720"/>
        <w:jc w:val="center"/>
        <w:rPr>
          <w:rFonts w:ascii="Times New Roman" w:hAnsi="Times New Roman" w:cs="Times New Roman"/>
          <w:b/>
          <w:color w:val="000000"/>
          <w:sz w:val="28"/>
          <w:szCs w:val="28"/>
        </w:rPr>
      </w:pPr>
    </w:p>
    <w:p w:rsidR="00BD7907" w:rsidRPr="00E65017" w:rsidRDefault="00BD7907"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Бюджетные расходы на осуществление непрограммных направлений расходов в 2025 – 2027 годах составят: в 2025 году – 197 916,2 тыс. рублей, в 2026 году – 252 530,4 тыс. рублей, в 2027 году – 312 716,5 тыс. рублей.</w:t>
      </w:r>
    </w:p>
    <w:p w:rsidR="001C4143" w:rsidRPr="00E65017" w:rsidRDefault="001C4143" w:rsidP="00A556CA">
      <w:pPr>
        <w:autoSpaceDE w:val="0"/>
        <w:autoSpaceDN w:val="0"/>
        <w:adjustRightInd w:val="0"/>
        <w:spacing w:after="0" w:line="240" w:lineRule="auto"/>
        <w:ind w:firstLine="720"/>
        <w:jc w:val="right"/>
        <w:rPr>
          <w:rFonts w:ascii="Times New Roman" w:hAnsi="Times New Roman" w:cs="Times New Roman"/>
          <w:i/>
          <w:sz w:val="24"/>
          <w:szCs w:val="24"/>
        </w:rPr>
      </w:pPr>
      <w:r w:rsidRPr="00E65017">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1168"/>
        <w:gridCol w:w="1168"/>
        <w:gridCol w:w="1180"/>
        <w:gridCol w:w="1016"/>
        <w:gridCol w:w="1216"/>
        <w:gridCol w:w="969"/>
        <w:gridCol w:w="1179"/>
      </w:tblGrid>
      <w:tr w:rsidR="001C4143" w:rsidRPr="00E65017" w:rsidTr="00CC20AF">
        <w:trPr>
          <w:trHeight w:val="20"/>
        </w:trPr>
        <w:tc>
          <w:tcPr>
            <w:tcW w:w="1106" w:type="pct"/>
            <w:vMerge w:val="restart"/>
            <w:shd w:val="clear" w:color="auto" w:fill="auto"/>
            <w:noWrap/>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bookmarkStart w:id="0" w:name="RANGE!A4:H19"/>
            <w:r w:rsidRPr="00E65017">
              <w:rPr>
                <w:rFonts w:ascii="Times New Roman CYR" w:hAnsi="Times New Roman CYR" w:cs="Times New Roman CYR"/>
                <w:sz w:val="16"/>
                <w:szCs w:val="16"/>
              </w:rPr>
              <w:t>Наименование</w:t>
            </w:r>
            <w:bookmarkEnd w:id="0"/>
          </w:p>
        </w:tc>
        <w:tc>
          <w:tcPr>
            <w:tcW w:w="576" w:type="pct"/>
            <w:vMerge w:val="restart"/>
            <w:shd w:val="clear" w:color="auto" w:fill="auto"/>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2024 год*</w:t>
            </w:r>
          </w:p>
        </w:tc>
        <w:tc>
          <w:tcPr>
            <w:tcW w:w="1157" w:type="pct"/>
            <w:gridSpan w:val="2"/>
            <w:shd w:val="clear" w:color="auto" w:fill="auto"/>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2025 год</w:t>
            </w:r>
          </w:p>
        </w:tc>
        <w:tc>
          <w:tcPr>
            <w:tcW w:w="1101" w:type="pct"/>
            <w:gridSpan w:val="2"/>
            <w:shd w:val="clear" w:color="000000" w:fill="FFFFFF"/>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 xml:space="preserve"> 2026 год</w:t>
            </w:r>
          </w:p>
        </w:tc>
        <w:tc>
          <w:tcPr>
            <w:tcW w:w="1060" w:type="pct"/>
            <w:gridSpan w:val="2"/>
            <w:shd w:val="clear" w:color="000000" w:fill="FFFFFF"/>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 xml:space="preserve"> 2027 год</w:t>
            </w:r>
          </w:p>
        </w:tc>
      </w:tr>
      <w:tr w:rsidR="001C4143" w:rsidRPr="00E65017" w:rsidTr="00CC20AF">
        <w:trPr>
          <w:trHeight w:val="20"/>
        </w:trPr>
        <w:tc>
          <w:tcPr>
            <w:tcW w:w="1106" w:type="pct"/>
            <w:vMerge/>
            <w:vAlign w:val="center"/>
            <w:hideMark/>
          </w:tcPr>
          <w:p w:rsidR="001C4143" w:rsidRPr="00E65017" w:rsidRDefault="001C4143" w:rsidP="00A556CA">
            <w:pPr>
              <w:spacing w:after="0" w:line="240" w:lineRule="auto"/>
              <w:rPr>
                <w:rFonts w:ascii="Times New Roman CYR" w:hAnsi="Times New Roman CYR" w:cs="Times New Roman CYR"/>
                <w:sz w:val="16"/>
                <w:szCs w:val="16"/>
              </w:rPr>
            </w:pPr>
          </w:p>
        </w:tc>
        <w:tc>
          <w:tcPr>
            <w:tcW w:w="576" w:type="pct"/>
            <w:vMerge/>
            <w:vAlign w:val="center"/>
            <w:hideMark/>
          </w:tcPr>
          <w:p w:rsidR="001C4143" w:rsidRPr="00E65017" w:rsidRDefault="001C4143" w:rsidP="00A556CA">
            <w:pPr>
              <w:spacing w:after="0" w:line="240" w:lineRule="auto"/>
              <w:rPr>
                <w:rFonts w:ascii="Times New Roman CYR" w:hAnsi="Times New Roman CYR" w:cs="Times New Roman CYR"/>
                <w:sz w:val="16"/>
                <w:szCs w:val="16"/>
              </w:rPr>
            </w:pPr>
          </w:p>
        </w:tc>
        <w:tc>
          <w:tcPr>
            <w:tcW w:w="576" w:type="pct"/>
            <w:shd w:val="clear" w:color="000000" w:fill="FFFFFF"/>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Проект</w:t>
            </w:r>
          </w:p>
        </w:tc>
        <w:tc>
          <w:tcPr>
            <w:tcW w:w="582" w:type="pct"/>
            <w:shd w:val="clear" w:color="auto" w:fill="auto"/>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Изм.к предыдущему году, %</w:t>
            </w:r>
          </w:p>
        </w:tc>
        <w:tc>
          <w:tcPr>
            <w:tcW w:w="501" w:type="pct"/>
            <w:shd w:val="clear" w:color="000000" w:fill="FFFFFF"/>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Проект</w:t>
            </w:r>
          </w:p>
        </w:tc>
        <w:tc>
          <w:tcPr>
            <w:tcW w:w="600" w:type="pct"/>
            <w:shd w:val="clear" w:color="auto" w:fill="auto"/>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Изм.к предыдущему году, %</w:t>
            </w:r>
          </w:p>
        </w:tc>
        <w:tc>
          <w:tcPr>
            <w:tcW w:w="478" w:type="pct"/>
            <w:shd w:val="clear" w:color="000000" w:fill="FFFFFF"/>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Проект</w:t>
            </w:r>
          </w:p>
        </w:tc>
        <w:tc>
          <w:tcPr>
            <w:tcW w:w="582" w:type="pct"/>
            <w:shd w:val="clear" w:color="auto" w:fill="auto"/>
            <w:vAlign w:val="center"/>
            <w:hideMark/>
          </w:tcPr>
          <w:p w:rsidR="001C4143" w:rsidRPr="00E65017" w:rsidRDefault="001C4143" w:rsidP="00A556CA">
            <w:pPr>
              <w:spacing w:after="0" w:line="240" w:lineRule="auto"/>
              <w:jc w:val="center"/>
              <w:rPr>
                <w:rFonts w:ascii="Times New Roman CYR" w:hAnsi="Times New Roman CYR" w:cs="Times New Roman CYR"/>
                <w:sz w:val="16"/>
                <w:szCs w:val="16"/>
              </w:rPr>
            </w:pPr>
            <w:r w:rsidRPr="00E65017">
              <w:rPr>
                <w:rFonts w:ascii="Times New Roman CYR" w:hAnsi="Times New Roman CYR" w:cs="Times New Roman CYR"/>
                <w:sz w:val="16"/>
                <w:szCs w:val="16"/>
              </w:rPr>
              <w:t>Изм.к предыдущему году, %</w:t>
            </w:r>
          </w:p>
        </w:tc>
      </w:tr>
      <w:tr w:rsidR="001C4143" w:rsidRPr="00E65017" w:rsidTr="00CC20AF">
        <w:trPr>
          <w:trHeight w:val="20"/>
        </w:trPr>
        <w:tc>
          <w:tcPr>
            <w:tcW w:w="1106"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1</w:t>
            </w:r>
          </w:p>
        </w:tc>
        <w:tc>
          <w:tcPr>
            <w:tcW w:w="576" w:type="pct"/>
            <w:shd w:val="clear" w:color="auto" w:fill="auto"/>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2</w:t>
            </w:r>
          </w:p>
        </w:tc>
        <w:tc>
          <w:tcPr>
            <w:tcW w:w="576" w:type="pct"/>
            <w:shd w:val="clear" w:color="000000" w:fill="FFFFFF"/>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3</w:t>
            </w:r>
          </w:p>
        </w:tc>
        <w:tc>
          <w:tcPr>
            <w:tcW w:w="582" w:type="pct"/>
            <w:shd w:val="clear" w:color="000000" w:fill="FFFFFF"/>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4=3/2*100</w:t>
            </w:r>
          </w:p>
        </w:tc>
        <w:tc>
          <w:tcPr>
            <w:tcW w:w="501" w:type="pct"/>
            <w:shd w:val="clear" w:color="000000" w:fill="FFFFFF"/>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5</w:t>
            </w:r>
          </w:p>
        </w:tc>
        <w:tc>
          <w:tcPr>
            <w:tcW w:w="600" w:type="pct"/>
            <w:shd w:val="clear" w:color="000000" w:fill="FFFFFF"/>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6=5/3*100</w:t>
            </w:r>
          </w:p>
        </w:tc>
        <w:tc>
          <w:tcPr>
            <w:tcW w:w="478" w:type="pct"/>
            <w:shd w:val="clear" w:color="000000" w:fill="FFFFFF"/>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7</w:t>
            </w:r>
          </w:p>
        </w:tc>
        <w:tc>
          <w:tcPr>
            <w:tcW w:w="582" w:type="pct"/>
            <w:shd w:val="clear" w:color="000000" w:fill="FFFFFF"/>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8=7/5*100</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rPr>
                <w:rFonts w:ascii="Times New Roman" w:hAnsi="Times New Roman" w:cs="Times New Roman"/>
                <w:b/>
                <w:bCs/>
                <w:sz w:val="16"/>
                <w:szCs w:val="16"/>
              </w:rPr>
            </w:pPr>
            <w:r w:rsidRPr="00E65017">
              <w:rPr>
                <w:rFonts w:ascii="Times New Roman" w:hAnsi="Times New Roman" w:cs="Times New Roman"/>
                <w:b/>
                <w:bCs/>
                <w:sz w:val="16"/>
                <w:szCs w:val="16"/>
              </w:rPr>
              <w:t>Всего</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bCs/>
                <w:sz w:val="16"/>
                <w:szCs w:val="16"/>
              </w:rPr>
            </w:pPr>
            <w:r w:rsidRPr="00E65017">
              <w:rPr>
                <w:rFonts w:ascii="Times New Roman" w:hAnsi="Times New Roman" w:cs="Times New Roman"/>
                <w:b/>
                <w:bCs/>
                <w:sz w:val="16"/>
                <w:szCs w:val="16"/>
              </w:rPr>
              <w:t>205 454,9</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bCs/>
                <w:sz w:val="16"/>
                <w:szCs w:val="16"/>
              </w:rPr>
            </w:pPr>
            <w:r w:rsidRPr="00E65017">
              <w:rPr>
                <w:rFonts w:ascii="Times New Roman" w:hAnsi="Times New Roman" w:cs="Times New Roman"/>
                <w:b/>
                <w:bCs/>
                <w:sz w:val="16"/>
                <w:szCs w:val="16"/>
              </w:rPr>
              <w:t>197 916,2</w:t>
            </w:r>
          </w:p>
        </w:tc>
        <w:tc>
          <w:tcPr>
            <w:tcW w:w="582"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bCs/>
                <w:sz w:val="16"/>
                <w:szCs w:val="16"/>
              </w:rPr>
            </w:pPr>
            <w:r w:rsidRPr="00E65017">
              <w:rPr>
                <w:rFonts w:ascii="Times New Roman" w:hAnsi="Times New Roman" w:cs="Times New Roman"/>
                <w:b/>
                <w:bCs/>
                <w:sz w:val="16"/>
                <w:szCs w:val="16"/>
              </w:rPr>
              <w:t>96,3</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bCs/>
                <w:sz w:val="16"/>
                <w:szCs w:val="16"/>
              </w:rPr>
            </w:pPr>
            <w:r w:rsidRPr="00E65017">
              <w:rPr>
                <w:rFonts w:ascii="Times New Roman" w:hAnsi="Times New Roman" w:cs="Times New Roman"/>
                <w:b/>
                <w:bCs/>
                <w:sz w:val="16"/>
                <w:szCs w:val="16"/>
              </w:rPr>
              <w:t>252 530,4</w:t>
            </w:r>
          </w:p>
        </w:tc>
        <w:tc>
          <w:tcPr>
            <w:tcW w:w="600"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bCs/>
                <w:sz w:val="16"/>
                <w:szCs w:val="16"/>
              </w:rPr>
            </w:pPr>
            <w:r w:rsidRPr="00E65017">
              <w:rPr>
                <w:rFonts w:ascii="Times New Roman" w:hAnsi="Times New Roman" w:cs="Times New Roman"/>
                <w:b/>
                <w:bCs/>
                <w:sz w:val="16"/>
                <w:szCs w:val="16"/>
              </w:rPr>
              <w:t>127,6</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bCs/>
                <w:sz w:val="16"/>
                <w:szCs w:val="16"/>
              </w:rPr>
            </w:pPr>
            <w:r w:rsidRPr="00E65017">
              <w:rPr>
                <w:rFonts w:ascii="Times New Roman" w:hAnsi="Times New Roman" w:cs="Times New Roman"/>
                <w:b/>
                <w:bCs/>
                <w:sz w:val="16"/>
                <w:szCs w:val="16"/>
              </w:rPr>
              <w:t>312 716,5</w:t>
            </w:r>
          </w:p>
        </w:tc>
        <w:tc>
          <w:tcPr>
            <w:tcW w:w="582"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bCs/>
                <w:sz w:val="16"/>
                <w:szCs w:val="16"/>
              </w:rPr>
            </w:pPr>
            <w:r w:rsidRPr="00E65017">
              <w:rPr>
                <w:rFonts w:ascii="Times New Roman" w:hAnsi="Times New Roman" w:cs="Times New Roman"/>
                <w:b/>
                <w:bCs/>
                <w:sz w:val="16"/>
                <w:szCs w:val="16"/>
              </w:rPr>
              <w:t>123,8</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jc w:val="center"/>
              <w:rPr>
                <w:rFonts w:ascii="Times New Roman" w:hAnsi="Times New Roman" w:cs="Times New Roman"/>
                <w:iCs/>
                <w:sz w:val="16"/>
                <w:szCs w:val="16"/>
              </w:rPr>
            </w:pPr>
            <w:r w:rsidRPr="00E65017">
              <w:rPr>
                <w:rFonts w:ascii="Times New Roman" w:hAnsi="Times New Roman" w:cs="Times New Roman"/>
                <w:iCs/>
                <w:sz w:val="16"/>
                <w:szCs w:val="16"/>
              </w:rPr>
              <w:t>в том числе средства:</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582"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600"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582"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областного бюджета</w:t>
            </w:r>
          </w:p>
        </w:tc>
        <w:tc>
          <w:tcPr>
            <w:tcW w:w="576"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304,1</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iCs/>
                <w:sz w:val="16"/>
                <w:szCs w:val="16"/>
              </w:rPr>
            </w:pPr>
            <w:r w:rsidRPr="00E65017">
              <w:rPr>
                <w:rFonts w:ascii="Times New Roman" w:hAnsi="Times New Roman" w:cs="Times New Roman"/>
                <w:b/>
                <w:iCs/>
                <w:sz w:val="16"/>
                <w:szCs w:val="16"/>
              </w:rPr>
              <w:t>300,1</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98,7</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iCs/>
                <w:sz w:val="16"/>
                <w:szCs w:val="16"/>
              </w:rPr>
            </w:pPr>
            <w:r w:rsidRPr="00E65017">
              <w:rPr>
                <w:rFonts w:ascii="Times New Roman" w:hAnsi="Times New Roman" w:cs="Times New Roman"/>
                <w:b/>
                <w:iCs/>
                <w:sz w:val="16"/>
                <w:szCs w:val="16"/>
              </w:rPr>
              <w:t>1 546,2</w:t>
            </w:r>
          </w:p>
        </w:tc>
        <w:tc>
          <w:tcPr>
            <w:tcW w:w="600"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515,2</w:t>
            </w:r>
          </w:p>
        </w:tc>
        <w:tc>
          <w:tcPr>
            <w:tcW w:w="478"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290,6</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18,8</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городского бюджета</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iCs/>
                <w:sz w:val="16"/>
                <w:szCs w:val="16"/>
              </w:rPr>
            </w:pPr>
            <w:r w:rsidRPr="00E65017">
              <w:rPr>
                <w:rFonts w:ascii="Times New Roman" w:hAnsi="Times New Roman" w:cs="Times New Roman"/>
                <w:b/>
                <w:iCs/>
                <w:sz w:val="16"/>
                <w:szCs w:val="16"/>
              </w:rPr>
              <w:t>205 150,8</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iCs/>
                <w:sz w:val="16"/>
                <w:szCs w:val="16"/>
              </w:rPr>
            </w:pPr>
            <w:r w:rsidRPr="00E65017">
              <w:rPr>
                <w:rFonts w:ascii="Times New Roman" w:hAnsi="Times New Roman" w:cs="Times New Roman"/>
                <w:b/>
                <w:iCs/>
                <w:sz w:val="16"/>
                <w:szCs w:val="16"/>
              </w:rPr>
              <w:t>197 616,1</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96,3</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iCs/>
                <w:sz w:val="16"/>
                <w:szCs w:val="16"/>
              </w:rPr>
            </w:pPr>
            <w:r w:rsidRPr="00E65017">
              <w:rPr>
                <w:rFonts w:ascii="Times New Roman" w:hAnsi="Times New Roman" w:cs="Times New Roman"/>
                <w:b/>
                <w:iCs/>
                <w:sz w:val="16"/>
                <w:szCs w:val="16"/>
              </w:rPr>
              <w:t>250 984,2</w:t>
            </w:r>
          </w:p>
        </w:tc>
        <w:tc>
          <w:tcPr>
            <w:tcW w:w="600"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127,0</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b/>
                <w:iCs/>
                <w:sz w:val="16"/>
                <w:szCs w:val="16"/>
              </w:rPr>
            </w:pPr>
            <w:r w:rsidRPr="00E65017">
              <w:rPr>
                <w:rFonts w:ascii="Times New Roman" w:hAnsi="Times New Roman" w:cs="Times New Roman"/>
                <w:b/>
                <w:iCs/>
                <w:sz w:val="16"/>
                <w:szCs w:val="16"/>
              </w:rPr>
              <w:t>312 425,9</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b/>
                <w:iCs/>
                <w:sz w:val="16"/>
                <w:szCs w:val="16"/>
              </w:rPr>
            </w:pPr>
            <w:r w:rsidRPr="00E65017">
              <w:rPr>
                <w:rFonts w:ascii="Times New Roman" w:hAnsi="Times New Roman" w:cs="Times New Roman"/>
                <w:b/>
                <w:iCs/>
                <w:sz w:val="16"/>
                <w:szCs w:val="16"/>
              </w:rPr>
              <w:t>124,5</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rPr>
                <w:rFonts w:ascii="Times New Roman" w:hAnsi="Times New Roman" w:cs="Times New Roman"/>
                <w:sz w:val="16"/>
                <w:szCs w:val="16"/>
              </w:rPr>
            </w:pPr>
            <w:r w:rsidRPr="00E65017">
              <w:rPr>
                <w:rFonts w:ascii="Times New Roman" w:hAnsi="Times New Roman" w:cs="Times New Roman"/>
                <w:sz w:val="16"/>
                <w:szCs w:val="16"/>
              </w:rPr>
              <w:t>Обеспечение деятельности Рязанской городской Думы</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136 595,4</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141 706,8</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103,7</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140 950,7</w:t>
            </w:r>
          </w:p>
        </w:tc>
        <w:tc>
          <w:tcPr>
            <w:tcW w:w="600"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99,5</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141 131,8</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100,1</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rPr>
                <w:rFonts w:ascii="Times New Roman" w:hAnsi="Times New Roman" w:cs="Times New Roman"/>
                <w:sz w:val="16"/>
                <w:szCs w:val="16"/>
              </w:rPr>
            </w:pPr>
            <w:r w:rsidRPr="00E65017">
              <w:rPr>
                <w:rFonts w:ascii="Times New Roman" w:hAnsi="Times New Roman" w:cs="Times New Roman"/>
                <w:sz w:val="16"/>
                <w:szCs w:val="16"/>
              </w:rPr>
              <w:t>Обеспечение деятельности Контрольно-счетной палаты города Рязани</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29 771,3</w:t>
            </w:r>
          </w:p>
        </w:tc>
        <w:tc>
          <w:tcPr>
            <w:tcW w:w="576"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29 623,8</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99,5</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29 765,4</w:t>
            </w:r>
          </w:p>
        </w:tc>
        <w:tc>
          <w:tcPr>
            <w:tcW w:w="600"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100,5</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29 912,2</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100,5</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rPr>
                <w:rFonts w:ascii="Times New Roman" w:hAnsi="Times New Roman" w:cs="Times New Roman"/>
                <w:sz w:val="16"/>
                <w:szCs w:val="16"/>
              </w:rPr>
            </w:pPr>
            <w:r w:rsidRPr="00E65017">
              <w:rPr>
                <w:rFonts w:ascii="Times New Roman" w:hAnsi="Times New Roman" w:cs="Times New Roman"/>
                <w:sz w:val="16"/>
                <w:szCs w:val="16"/>
              </w:rPr>
              <w:t>Составление (изменение) списков кандидатов в присяжные заседатели федеральных судов общей юрисдикции в Российской Федерации</w:t>
            </w:r>
          </w:p>
        </w:tc>
        <w:tc>
          <w:tcPr>
            <w:tcW w:w="576"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304,1</w:t>
            </w:r>
          </w:p>
        </w:tc>
        <w:tc>
          <w:tcPr>
            <w:tcW w:w="576"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300,1</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98,7</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1 546,2</w:t>
            </w:r>
          </w:p>
        </w:tc>
        <w:tc>
          <w:tcPr>
            <w:tcW w:w="600"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515,2</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290,6</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18,8</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jc w:val="center"/>
              <w:rPr>
                <w:rFonts w:ascii="Times New Roman" w:hAnsi="Times New Roman" w:cs="Times New Roman"/>
                <w:iCs/>
                <w:sz w:val="16"/>
                <w:szCs w:val="16"/>
              </w:rPr>
            </w:pPr>
            <w:r w:rsidRPr="00E65017">
              <w:rPr>
                <w:rFonts w:ascii="Times New Roman" w:hAnsi="Times New Roman" w:cs="Times New Roman"/>
                <w:iCs/>
                <w:sz w:val="16"/>
                <w:szCs w:val="16"/>
              </w:rPr>
              <w:t>в том числе средства:</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582"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600"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c>
          <w:tcPr>
            <w:tcW w:w="582"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 </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jc w:val="center"/>
              <w:rPr>
                <w:rFonts w:ascii="Times New Roman" w:hAnsi="Times New Roman" w:cs="Times New Roman"/>
                <w:iCs/>
                <w:sz w:val="16"/>
                <w:szCs w:val="16"/>
              </w:rPr>
            </w:pPr>
            <w:r w:rsidRPr="00E65017">
              <w:rPr>
                <w:rFonts w:ascii="Times New Roman" w:hAnsi="Times New Roman" w:cs="Times New Roman"/>
                <w:iCs/>
                <w:sz w:val="16"/>
                <w:szCs w:val="16"/>
              </w:rPr>
              <w:t>областного бюджета</w:t>
            </w:r>
          </w:p>
        </w:tc>
        <w:tc>
          <w:tcPr>
            <w:tcW w:w="576"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iCs/>
                <w:sz w:val="16"/>
                <w:szCs w:val="16"/>
              </w:rPr>
            </w:pPr>
            <w:r w:rsidRPr="00E65017">
              <w:rPr>
                <w:rFonts w:ascii="Times New Roman" w:hAnsi="Times New Roman" w:cs="Times New Roman"/>
                <w:iCs/>
                <w:sz w:val="16"/>
                <w:szCs w:val="16"/>
              </w:rPr>
              <w:t>304,1</w:t>
            </w:r>
          </w:p>
        </w:tc>
        <w:tc>
          <w:tcPr>
            <w:tcW w:w="576"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iCs/>
                <w:sz w:val="16"/>
                <w:szCs w:val="16"/>
              </w:rPr>
            </w:pPr>
            <w:r w:rsidRPr="00E65017">
              <w:rPr>
                <w:rFonts w:ascii="Times New Roman" w:hAnsi="Times New Roman" w:cs="Times New Roman"/>
                <w:iCs/>
                <w:sz w:val="16"/>
                <w:szCs w:val="16"/>
              </w:rPr>
              <w:t>300,1</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iCs/>
                <w:sz w:val="16"/>
                <w:szCs w:val="16"/>
              </w:rPr>
            </w:pPr>
            <w:r w:rsidRPr="00E65017">
              <w:rPr>
                <w:rFonts w:ascii="Times New Roman" w:hAnsi="Times New Roman" w:cs="Times New Roman"/>
                <w:iCs/>
                <w:sz w:val="16"/>
                <w:szCs w:val="16"/>
              </w:rPr>
              <w:t>98,7</w:t>
            </w:r>
          </w:p>
        </w:tc>
        <w:tc>
          <w:tcPr>
            <w:tcW w:w="501"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iCs/>
                <w:sz w:val="16"/>
                <w:szCs w:val="16"/>
              </w:rPr>
            </w:pPr>
            <w:r w:rsidRPr="00E65017">
              <w:rPr>
                <w:rFonts w:ascii="Times New Roman" w:hAnsi="Times New Roman" w:cs="Times New Roman"/>
                <w:iCs/>
                <w:sz w:val="16"/>
                <w:szCs w:val="16"/>
              </w:rPr>
              <w:t xml:space="preserve">   1 546,2</w:t>
            </w:r>
          </w:p>
        </w:tc>
        <w:tc>
          <w:tcPr>
            <w:tcW w:w="600"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iCs/>
                <w:sz w:val="16"/>
                <w:szCs w:val="16"/>
              </w:rPr>
            </w:pPr>
            <w:r w:rsidRPr="00E65017">
              <w:rPr>
                <w:rFonts w:ascii="Times New Roman" w:hAnsi="Times New Roman" w:cs="Times New Roman"/>
                <w:iCs/>
                <w:sz w:val="16"/>
                <w:szCs w:val="16"/>
              </w:rPr>
              <w:t>515,2</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iCs/>
                <w:sz w:val="16"/>
                <w:szCs w:val="16"/>
              </w:rPr>
            </w:pPr>
            <w:r w:rsidRPr="00E65017">
              <w:rPr>
                <w:rFonts w:ascii="Times New Roman" w:hAnsi="Times New Roman" w:cs="Times New Roman"/>
                <w:iCs/>
                <w:sz w:val="16"/>
                <w:szCs w:val="16"/>
              </w:rPr>
              <w:t>290,6</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iCs/>
                <w:sz w:val="16"/>
                <w:szCs w:val="16"/>
              </w:rPr>
            </w:pPr>
            <w:r w:rsidRPr="00E65017">
              <w:rPr>
                <w:rFonts w:ascii="Times New Roman" w:hAnsi="Times New Roman" w:cs="Times New Roman"/>
                <w:iCs/>
                <w:sz w:val="16"/>
                <w:szCs w:val="16"/>
              </w:rPr>
              <w:t>18,8</w:t>
            </w:r>
          </w:p>
        </w:tc>
      </w:tr>
      <w:tr w:rsidR="001C4143" w:rsidRPr="00E65017" w:rsidTr="00CC20AF">
        <w:trPr>
          <w:trHeight w:val="20"/>
        </w:trPr>
        <w:tc>
          <w:tcPr>
            <w:tcW w:w="1106" w:type="pct"/>
            <w:shd w:val="clear" w:color="auto" w:fill="auto"/>
            <w:vAlign w:val="center"/>
            <w:hideMark/>
          </w:tcPr>
          <w:p w:rsidR="001C4143" w:rsidRPr="00E65017" w:rsidRDefault="001C4143" w:rsidP="00A556CA">
            <w:pPr>
              <w:spacing w:after="0" w:line="240" w:lineRule="auto"/>
              <w:rPr>
                <w:rFonts w:ascii="Times New Roman" w:hAnsi="Times New Roman" w:cs="Times New Roman"/>
                <w:sz w:val="16"/>
                <w:szCs w:val="16"/>
              </w:rPr>
            </w:pPr>
            <w:r w:rsidRPr="00E65017">
              <w:rPr>
                <w:rFonts w:ascii="Times New Roman" w:hAnsi="Times New Roman" w:cs="Times New Roman"/>
                <w:sz w:val="16"/>
                <w:szCs w:val="16"/>
              </w:rPr>
              <w:t>Резервные фонды</w:t>
            </w:r>
          </w:p>
        </w:tc>
        <w:tc>
          <w:tcPr>
            <w:tcW w:w="576" w:type="pct"/>
            <w:shd w:val="clear" w:color="000000" w:fill="FFFFFF"/>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 xml:space="preserve">    38 784,1</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10 000,0</w:t>
            </w:r>
          </w:p>
        </w:tc>
        <w:tc>
          <w:tcPr>
            <w:tcW w:w="582"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25,8</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 </w:t>
            </w:r>
          </w:p>
        </w:tc>
        <w:tc>
          <w:tcPr>
            <w:tcW w:w="600"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 </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 </w:t>
            </w:r>
          </w:p>
        </w:tc>
        <w:tc>
          <w:tcPr>
            <w:tcW w:w="582"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 </w:t>
            </w:r>
          </w:p>
        </w:tc>
      </w:tr>
      <w:tr w:rsidR="001C4143" w:rsidRPr="00E65017" w:rsidTr="001112BE">
        <w:trPr>
          <w:trHeight w:val="20"/>
        </w:trPr>
        <w:tc>
          <w:tcPr>
            <w:tcW w:w="1106" w:type="pct"/>
            <w:shd w:val="clear" w:color="auto" w:fill="auto"/>
            <w:vAlign w:val="center"/>
            <w:hideMark/>
          </w:tcPr>
          <w:p w:rsidR="001C4143" w:rsidRPr="00E65017" w:rsidRDefault="001C4143" w:rsidP="00A556CA">
            <w:pPr>
              <w:spacing w:after="0" w:line="240" w:lineRule="auto"/>
              <w:rPr>
                <w:rFonts w:ascii="Times New Roman" w:hAnsi="Times New Roman" w:cs="Times New Roman"/>
                <w:sz w:val="16"/>
                <w:szCs w:val="16"/>
              </w:rPr>
            </w:pPr>
            <w:r w:rsidRPr="00E65017">
              <w:rPr>
                <w:rFonts w:ascii="Times New Roman" w:hAnsi="Times New Roman" w:cs="Times New Roman"/>
                <w:sz w:val="16"/>
                <w:szCs w:val="16"/>
              </w:rPr>
              <w:t>Резерв расходов на индексацию ФОТ</w:t>
            </w:r>
          </w:p>
        </w:tc>
        <w:tc>
          <w:tcPr>
            <w:tcW w:w="576"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p>
        </w:tc>
        <w:tc>
          <w:tcPr>
            <w:tcW w:w="576" w:type="pct"/>
            <w:shd w:val="clear" w:color="auto" w:fill="auto"/>
            <w:noWrap/>
            <w:vAlign w:val="center"/>
            <w:hideMark/>
          </w:tcPr>
          <w:p w:rsidR="001C4143" w:rsidRPr="00E65017" w:rsidRDefault="001C4143" w:rsidP="00A556CA">
            <w:pPr>
              <w:spacing w:after="0" w:line="240" w:lineRule="auto"/>
              <w:jc w:val="center"/>
              <w:rPr>
                <w:rFonts w:ascii="Times New Roman" w:hAnsi="Times New Roman" w:cs="Times New Roman"/>
                <w:sz w:val="16"/>
                <w:szCs w:val="16"/>
              </w:rPr>
            </w:pPr>
            <w:r w:rsidRPr="00E65017">
              <w:rPr>
                <w:rFonts w:ascii="Times New Roman" w:hAnsi="Times New Roman" w:cs="Times New Roman"/>
                <w:sz w:val="16"/>
                <w:szCs w:val="16"/>
              </w:rPr>
              <w:t>16 285,5</w:t>
            </w:r>
          </w:p>
          <w:p w:rsidR="001C4143" w:rsidRPr="00E65017" w:rsidRDefault="001C4143" w:rsidP="00A556CA">
            <w:pPr>
              <w:spacing w:after="0" w:line="240" w:lineRule="auto"/>
              <w:jc w:val="center"/>
              <w:rPr>
                <w:rFonts w:ascii="Times New Roman" w:hAnsi="Times New Roman" w:cs="Times New Roman"/>
                <w:sz w:val="16"/>
                <w:szCs w:val="16"/>
              </w:rPr>
            </w:pPr>
          </w:p>
        </w:tc>
        <w:tc>
          <w:tcPr>
            <w:tcW w:w="582"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 </w:t>
            </w:r>
          </w:p>
        </w:tc>
        <w:tc>
          <w:tcPr>
            <w:tcW w:w="501"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80 268,1 </w:t>
            </w:r>
          </w:p>
        </w:tc>
        <w:tc>
          <w:tcPr>
            <w:tcW w:w="600"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 </w:t>
            </w:r>
          </w:p>
        </w:tc>
        <w:tc>
          <w:tcPr>
            <w:tcW w:w="478"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141 381,9 </w:t>
            </w:r>
          </w:p>
        </w:tc>
        <w:tc>
          <w:tcPr>
            <w:tcW w:w="582" w:type="pct"/>
            <w:shd w:val="clear" w:color="auto" w:fill="auto"/>
            <w:noWrap/>
            <w:vAlign w:val="center"/>
            <w:hideMark/>
          </w:tcPr>
          <w:p w:rsidR="001C4143" w:rsidRPr="00E65017" w:rsidRDefault="001C4143" w:rsidP="00A556CA">
            <w:pPr>
              <w:spacing w:after="0" w:line="240" w:lineRule="auto"/>
              <w:jc w:val="right"/>
              <w:rPr>
                <w:rFonts w:ascii="Times New Roman" w:hAnsi="Times New Roman" w:cs="Times New Roman"/>
                <w:sz w:val="16"/>
                <w:szCs w:val="16"/>
              </w:rPr>
            </w:pPr>
            <w:r w:rsidRPr="00E65017">
              <w:rPr>
                <w:rFonts w:ascii="Times New Roman" w:hAnsi="Times New Roman" w:cs="Times New Roman"/>
                <w:sz w:val="16"/>
                <w:szCs w:val="16"/>
              </w:rPr>
              <w:t> </w:t>
            </w:r>
          </w:p>
        </w:tc>
      </w:tr>
    </w:tbl>
    <w:p w:rsidR="001C4143" w:rsidRPr="00E65017" w:rsidRDefault="001C4143" w:rsidP="00A556CA">
      <w:pPr>
        <w:autoSpaceDE w:val="0"/>
        <w:autoSpaceDN w:val="0"/>
        <w:adjustRightInd w:val="0"/>
        <w:spacing w:after="0" w:line="240" w:lineRule="auto"/>
        <w:jc w:val="both"/>
        <w:rPr>
          <w:rFonts w:ascii="Times New Roman" w:hAnsi="Times New Roman" w:cs="Times New Roman"/>
          <w:sz w:val="24"/>
          <w:szCs w:val="24"/>
        </w:rPr>
      </w:pPr>
      <w:r w:rsidRPr="00E65017">
        <w:rPr>
          <w:rFonts w:ascii="Times New Roman" w:hAnsi="Times New Roman" w:cs="Times New Roman"/>
          <w:sz w:val="24"/>
          <w:szCs w:val="24"/>
        </w:rPr>
        <w:t>* Показатели сводной бюджетной росписи по состоянию на 01.10.2024 года.</w:t>
      </w:r>
    </w:p>
    <w:p w:rsidR="001C4143" w:rsidRPr="00E65017" w:rsidRDefault="001C4143" w:rsidP="00A556CA">
      <w:pPr>
        <w:autoSpaceDE w:val="0"/>
        <w:autoSpaceDN w:val="0"/>
        <w:adjustRightInd w:val="0"/>
        <w:spacing w:after="0" w:line="240" w:lineRule="auto"/>
        <w:jc w:val="both"/>
        <w:rPr>
          <w:rFonts w:ascii="Times New Roman" w:hAnsi="Times New Roman" w:cs="Times New Roman"/>
          <w:sz w:val="24"/>
          <w:szCs w:val="24"/>
        </w:rPr>
      </w:pPr>
    </w:p>
    <w:p w:rsidR="001C4143" w:rsidRPr="00E65017" w:rsidRDefault="001C4143"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Бюджетные ассигнования на обеспечение деятельности Рязанской городской Думы предусмотрены в 2025 году в сумме 141 706,8 тыс. рублей, в 2026 году – 140 950,7 тыс. рублей, в 2027 году 141 131,8 тыс. рублей, в том числе: </w:t>
      </w:r>
    </w:p>
    <w:p w:rsidR="001C4143" w:rsidRPr="00E65017" w:rsidRDefault="001C4143"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обеспечение деятельности главы муниципального образования, председателя Рязанской городской Думы: 2025 год – 4 754,9 тыс. рублей,  2026 год – 4 759,2 тыс. рублей, 2027 год – 4 763,7 тыс. рублей;</w:t>
      </w:r>
    </w:p>
    <w:p w:rsidR="001C4143" w:rsidRPr="00E65017" w:rsidRDefault="001C4143"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обеспечение деятельности депутатов Рязанской городской Думы – 14 320,3</w:t>
      </w:r>
      <w:r w:rsidR="00497013">
        <w:rPr>
          <w:rFonts w:ascii="Times New Roman" w:hAnsi="Times New Roman" w:cs="Times New Roman"/>
          <w:sz w:val="28"/>
          <w:szCs w:val="28"/>
        </w:rPr>
        <w:t> </w:t>
      </w:r>
      <w:r w:rsidRPr="00E65017">
        <w:rPr>
          <w:rFonts w:ascii="Times New Roman" w:hAnsi="Times New Roman" w:cs="Times New Roman"/>
          <w:sz w:val="28"/>
          <w:szCs w:val="28"/>
        </w:rPr>
        <w:t>тыс. рублей ежегодно;</w:t>
      </w:r>
    </w:p>
    <w:p w:rsidR="001C4143" w:rsidRPr="00E65017" w:rsidRDefault="001C4143"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обеспечение деятельности помощников депутатов Рязанской городской Думы – 38 009,3 тыс. рублей ежегодно;</w:t>
      </w:r>
    </w:p>
    <w:p w:rsidR="001C4143" w:rsidRPr="00E65017" w:rsidRDefault="001C4143"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обеспечение деятельности аппарата Рязанской городской Думы: 2025 год – 72 273,3 тыс. рублей, 2026 год – 72 442,9 тыс. рублей, в 2027 год – 72 619,5 тыс. рублей;</w:t>
      </w:r>
    </w:p>
    <w:p w:rsidR="00E22712" w:rsidRPr="00E65017" w:rsidRDefault="001C4143" w:rsidP="00A556CA">
      <w:pPr>
        <w:tabs>
          <w:tab w:val="left" w:pos="142"/>
          <w:tab w:val="left" w:pos="284"/>
        </w:tabs>
        <w:autoSpaceDE w:val="0"/>
        <w:autoSpaceDN w:val="0"/>
        <w:adjustRightInd w:val="0"/>
        <w:spacing w:after="0" w:line="240" w:lineRule="auto"/>
        <w:ind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 xml:space="preserve">выполнение других обязательств муниципального образования </w:t>
      </w:r>
      <w:r w:rsidR="006E06D9" w:rsidRPr="00E65017">
        <w:rPr>
          <w:rFonts w:ascii="Times New Roman" w:hAnsi="Times New Roman" w:cs="Times New Roman"/>
          <w:sz w:val="28"/>
          <w:szCs w:val="28"/>
        </w:rPr>
        <w:t>(в том числе на оплату услуг средств массовой информации, приобретение печатной и</w:t>
      </w:r>
      <w:r w:rsidR="00497013">
        <w:rPr>
          <w:rFonts w:ascii="Times New Roman" w:hAnsi="Times New Roman" w:cs="Times New Roman"/>
          <w:sz w:val="28"/>
          <w:szCs w:val="28"/>
        </w:rPr>
        <w:t> </w:t>
      </w:r>
      <w:r w:rsidR="006E06D9" w:rsidRPr="00E65017">
        <w:rPr>
          <w:rFonts w:ascii="Times New Roman" w:hAnsi="Times New Roman" w:cs="Times New Roman"/>
          <w:sz w:val="28"/>
          <w:szCs w:val="28"/>
        </w:rPr>
        <w:t>цветочной продукции, памятных подарков, награждения и поощрительные выплаты в связи с празднованием юбилейных дат)</w:t>
      </w:r>
      <w:r w:rsidR="00E22712" w:rsidRPr="00E65017">
        <w:rPr>
          <w:rFonts w:ascii="Times New Roman" w:hAnsi="Times New Roman" w:cs="Times New Roman"/>
          <w:sz w:val="28"/>
          <w:szCs w:val="28"/>
        </w:rPr>
        <w:t>:</w:t>
      </w:r>
      <w:r w:rsidR="006E06D9" w:rsidRPr="00E65017">
        <w:rPr>
          <w:rFonts w:ascii="Times New Roman" w:hAnsi="Times New Roman" w:cs="Times New Roman"/>
          <w:sz w:val="28"/>
          <w:szCs w:val="28"/>
        </w:rPr>
        <w:t xml:space="preserve"> </w:t>
      </w:r>
      <w:r w:rsidR="00E22712" w:rsidRPr="00E65017">
        <w:rPr>
          <w:rFonts w:ascii="Times New Roman" w:hAnsi="Times New Roman" w:cs="Times New Roman"/>
          <w:sz w:val="28"/>
          <w:szCs w:val="28"/>
        </w:rPr>
        <w:t xml:space="preserve">2025 год  – 12 349,0 тыс. рублей, в 2026 и 2027 году - 11 419 тыс. рублей ежегодно. </w:t>
      </w:r>
    </w:p>
    <w:p w:rsidR="001C4143" w:rsidRPr="00E65017" w:rsidRDefault="001C4143"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Бюджетные ассигнования на обеспечение деятельности Контрольно-счетной палаты города Рязани, предусмотренные в сумме </w:t>
      </w:r>
      <w:r w:rsidRPr="00E65017">
        <w:rPr>
          <w:rFonts w:ascii="Times New Roman" w:hAnsi="Times New Roman" w:cs="Times New Roman"/>
          <w:sz w:val="28"/>
          <w:szCs w:val="28"/>
        </w:rPr>
        <w:br/>
      </w:r>
      <w:r w:rsidRPr="00E65017">
        <w:rPr>
          <w:rFonts w:ascii="Times New Roman" w:hAnsi="Times New Roman" w:cs="Times New Roman"/>
          <w:sz w:val="28"/>
          <w:szCs w:val="28"/>
        </w:rPr>
        <w:lastRenderedPageBreak/>
        <w:t>29 623,8 тыс. рублей</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 xml:space="preserve">в 2025 году, 29 765,4 тыс. рублей в 2026 году </w:t>
      </w:r>
      <w:r w:rsidRPr="00E65017">
        <w:rPr>
          <w:rFonts w:ascii="Times New Roman" w:hAnsi="Times New Roman" w:cs="Times New Roman"/>
          <w:sz w:val="28"/>
          <w:szCs w:val="28"/>
        </w:rPr>
        <w:br/>
        <w:t>и 29 912,2 тыс. рублей в 2027 году, включают в себя расходы:</w:t>
      </w:r>
    </w:p>
    <w:p w:rsidR="001C4143" w:rsidRPr="00E65017" w:rsidRDefault="001C4143" w:rsidP="00A556CA">
      <w:pPr>
        <w:autoSpaceDE w:val="0"/>
        <w:autoSpaceDN w:val="0"/>
        <w:adjustRightInd w:val="0"/>
        <w:spacing w:after="0" w:line="240" w:lineRule="auto"/>
        <w:ind w:firstLine="720"/>
        <w:jc w:val="both"/>
        <w:rPr>
          <w:rFonts w:ascii="Times New Roman" w:hAnsi="Times New Roman" w:cs="Times New Roman"/>
          <w:color w:val="FF0000"/>
          <w:sz w:val="28"/>
          <w:szCs w:val="28"/>
        </w:rPr>
      </w:pPr>
      <w:r w:rsidRPr="00E65017">
        <w:rPr>
          <w:rFonts w:ascii="Times New Roman" w:hAnsi="Times New Roman" w:cs="Times New Roman"/>
          <w:sz w:val="28"/>
          <w:szCs w:val="28"/>
        </w:rPr>
        <w:t>на обеспечение деятельности руководителя Контрольно-счетной палаты города Рязани и его заместителей –</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6 451,5 тыс. рублей ежегодно;</w:t>
      </w:r>
    </w:p>
    <w:p w:rsidR="001C4143" w:rsidRPr="00E65017" w:rsidRDefault="001C4143"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на обеспечение деятельности аппарата Контрольно-счетной палаты – 23 172,3 тыс. рублей в 2025 году,</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 xml:space="preserve">23 313,9 тыс. рублей в 2026 году </w:t>
      </w:r>
      <w:r w:rsidRPr="00E65017">
        <w:rPr>
          <w:rFonts w:ascii="Times New Roman" w:hAnsi="Times New Roman" w:cs="Times New Roman"/>
          <w:sz w:val="28"/>
          <w:szCs w:val="28"/>
        </w:rPr>
        <w:br/>
        <w:t xml:space="preserve">и 23 460,7 тыс. рублей в 2027 году. </w:t>
      </w:r>
    </w:p>
    <w:p w:rsidR="001C4143" w:rsidRPr="00E65017" w:rsidRDefault="001C4143"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Формирование объемов финансирования на обеспечение деятельности Рязанской городской Думы и Контрольно-счетной палаты города Рязани осуществлялось с применением общих подходов к планированию расходов бюджета на финансовое обеспечение деятельности органов местного самоуправления. </w:t>
      </w:r>
    </w:p>
    <w:p w:rsidR="0063075F" w:rsidRDefault="0063075F"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Резерв расходов на индексацию ФОТ включает в себя индексацию заработной платы работников органов местного самоуправления и</w:t>
      </w:r>
      <w:r w:rsidR="00497013">
        <w:rPr>
          <w:rFonts w:ascii="Times New Roman" w:hAnsi="Times New Roman" w:cs="Times New Roman"/>
          <w:sz w:val="28"/>
          <w:szCs w:val="28"/>
        </w:rPr>
        <w:t> </w:t>
      </w:r>
      <w:r w:rsidRPr="00E65017">
        <w:rPr>
          <w:rFonts w:ascii="Times New Roman" w:hAnsi="Times New Roman" w:cs="Times New Roman"/>
          <w:sz w:val="28"/>
          <w:szCs w:val="28"/>
        </w:rPr>
        <w:t>муниципальных казенных учреждений  на  4,5 % с 01.10.2025 – 16 285,5 тыс. рублей, на 4% с 01.10.2026 - 80 268,1 тыс. рублей  и на 4% с 01.10.2027- 141 381,9</w:t>
      </w:r>
      <w:r w:rsidR="00497013">
        <w:rPr>
          <w:rFonts w:ascii="Times New Roman" w:hAnsi="Times New Roman" w:cs="Times New Roman"/>
          <w:sz w:val="28"/>
          <w:szCs w:val="28"/>
        </w:rPr>
        <w:t> </w:t>
      </w:r>
      <w:r w:rsidRPr="00E65017">
        <w:rPr>
          <w:rFonts w:ascii="Times New Roman" w:hAnsi="Times New Roman" w:cs="Times New Roman"/>
          <w:sz w:val="28"/>
          <w:szCs w:val="28"/>
        </w:rPr>
        <w:t xml:space="preserve">тыс. рублей. </w:t>
      </w:r>
    </w:p>
    <w:p w:rsidR="00497013" w:rsidRPr="00E65017" w:rsidRDefault="00497013" w:rsidP="00A556CA">
      <w:pPr>
        <w:autoSpaceDE w:val="0"/>
        <w:autoSpaceDN w:val="0"/>
        <w:adjustRightInd w:val="0"/>
        <w:spacing w:after="0" w:line="240" w:lineRule="auto"/>
        <w:ind w:firstLine="720"/>
        <w:jc w:val="both"/>
        <w:rPr>
          <w:rFonts w:ascii="Times New Roman" w:hAnsi="Times New Roman" w:cs="Times New Roman"/>
          <w:sz w:val="28"/>
          <w:szCs w:val="28"/>
        </w:rPr>
      </w:pPr>
    </w:p>
    <w:p w:rsidR="00454ACF" w:rsidRPr="00E65017" w:rsidRDefault="009419AD" w:rsidP="00A556CA">
      <w:pPr>
        <w:spacing w:after="0" w:line="240" w:lineRule="auto"/>
        <w:ind w:firstLine="720"/>
        <w:jc w:val="center"/>
        <w:rPr>
          <w:rFonts w:ascii="Times New Roman" w:hAnsi="Times New Roman" w:cs="Times New Roman"/>
          <w:b/>
          <w:bCs/>
          <w:color w:val="000000"/>
          <w:sz w:val="28"/>
          <w:szCs w:val="28"/>
        </w:rPr>
      </w:pPr>
      <w:r w:rsidRPr="00E65017">
        <w:rPr>
          <w:rFonts w:ascii="Times New Roman" w:hAnsi="Times New Roman" w:cs="Times New Roman"/>
          <w:b/>
          <w:bCs/>
          <w:color w:val="000000"/>
          <w:sz w:val="28"/>
          <w:szCs w:val="28"/>
        </w:rPr>
        <w:t xml:space="preserve">3.2. </w:t>
      </w:r>
      <w:r w:rsidR="00454ACF" w:rsidRPr="00E65017">
        <w:rPr>
          <w:rFonts w:ascii="Times New Roman" w:hAnsi="Times New Roman" w:cs="Times New Roman"/>
          <w:b/>
          <w:bCs/>
          <w:color w:val="000000"/>
          <w:sz w:val="28"/>
          <w:szCs w:val="28"/>
        </w:rPr>
        <w:t xml:space="preserve">Расходы бюджета по разделам классификации расходов </w:t>
      </w:r>
    </w:p>
    <w:p w:rsidR="00454ACF" w:rsidRPr="00E65017" w:rsidRDefault="00454ACF" w:rsidP="00A556CA">
      <w:pPr>
        <w:spacing w:after="0" w:line="240" w:lineRule="auto"/>
        <w:ind w:firstLine="720"/>
        <w:jc w:val="center"/>
        <w:rPr>
          <w:rFonts w:ascii="Times New Roman" w:hAnsi="Times New Roman" w:cs="Times New Roman"/>
          <w:b/>
          <w:bCs/>
          <w:color w:val="000000"/>
          <w:sz w:val="28"/>
          <w:szCs w:val="28"/>
        </w:rPr>
      </w:pPr>
      <w:r w:rsidRPr="00E65017">
        <w:rPr>
          <w:rFonts w:ascii="Times New Roman" w:hAnsi="Times New Roman" w:cs="Times New Roman"/>
          <w:b/>
          <w:bCs/>
          <w:color w:val="000000"/>
          <w:sz w:val="28"/>
          <w:szCs w:val="28"/>
        </w:rPr>
        <w:t>на 20</w:t>
      </w:r>
      <w:r w:rsidR="00ED7F40" w:rsidRPr="00E65017">
        <w:rPr>
          <w:rFonts w:ascii="Times New Roman" w:hAnsi="Times New Roman" w:cs="Times New Roman"/>
          <w:b/>
          <w:bCs/>
          <w:color w:val="000000"/>
          <w:sz w:val="28"/>
          <w:szCs w:val="28"/>
        </w:rPr>
        <w:t>2</w:t>
      </w:r>
      <w:r w:rsidR="00892667" w:rsidRPr="00E65017">
        <w:rPr>
          <w:rFonts w:ascii="Times New Roman" w:hAnsi="Times New Roman" w:cs="Times New Roman"/>
          <w:b/>
          <w:bCs/>
          <w:color w:val="000000"/>
          <w:sz w:val="28"/>
          <w:szCs w:val="28"/>
        </w:rPr>
        <w:t>5</w:t>
      </w:r>
      <w:r w:rsidRPr="00E65017">
        <w:rPr>
          <w:rFonts w:ascii="Times New Roman" w:hAnsi="Times New Roman" w:cs="Times New Roman"/>
          <w:b/>
          <w:bCs/>
          <w:color w:val="000000"/>
          <w:sz w:val="28"/>
          <w:szCs w:val="28"/>
        </w:rPr>
        <w:t xml:space="preserve"> год и на плановый период 20</w:t>
      </w:r>
      <w:r w:rsidR="00C3667A" w:rsidRPr="00E65017">
        <w:rPr>
          <w:rFonts w:ascii="Times New Roman" w:hAnsi="Times New Roman" w:cs="Times New Roman"/>
          <w:b/>
          <w:bCs/>
          <w:color w:val="000000"/>
          <w:sz w:val="28"/>
          <w:szCs w:val="28"/>
        </w:rPr>
        <w:t>2</w:t>
      </w:r>
      <w:r w:rsidR="00892667" w:rsidRPr="00E65017">
        <w:rPr>
          <w:rFonts w:ascii="Times New Roman" w:hAnsi="Times New Roman" w:cs="Times New Roman"/>
          <w:b/>
          <w:bCs/>
          <w:color w:val="000000"/>
          <w:sz w:val="28"/>
          <w:szCs w:val="28"/>
        </w:rPr>
        <w:t>6</w:t>
      </w:r>
      <w:r w:rsidRPr="00E65017">
        <w:rPr>
          <w:rFonts w:ascii="Times New Roman" w:hAnsi="Times New Roman" w:cs="Times New Roman"/>
          <w:b/>
          <w:bCs/>
          <w:color w:val="000000"/>
          <w:sz w:val="28"/>
          <w:szCs w:val="28"/>
        </w:rPr>
        <w:t xml:space="preserve"> и 202</w:t>
      </w:r>
      <w:r w:rsidR="00892667" w:rsidRPr="00E65017">
        <w:rPr>
          <w:rFonts w:ascii="Times New Roman" w:hAnsi="Times New Roman" w:cs="Times New Roman"/>
          <w:b/>
          <w:bCs/>
          <w:color w:val="000000"/>
          <w:sz w:val="28"/>
          <w:szCs w:val="28"/>
        </w:rPr>
        <w:t>7</w:t>
      </w:r>
      <w:r w:rsidRPr="00E65017">
        <w:rPr>
          <w:rFonts w:ascii="Times New Roman" w:hAnsi="Times New Roman" w:cs="Times New Roman"/>
          <w:b/>
          <w:bCs/>
          <w:color w:val="000000"/>
          <w:sz w:val="28"/>
          <w:szCs w:val="28"/>
        </w:rPr>
        <w:t xml:space="preserve"> годов</w:t>
      </w:r>
    </w:p>
    <w:p w:rsidR="00A32975" w:rsidRPr="00E65017" w:rsidRDefault="00A32975" w:rsidP="00A556CA">
      <w:pPr>
        <w:spacing w:after="0" w:line="240" w:lineRule="auto"/>
        <w:ind w:firstLine="720"/>
        <w:jc w:val="center"/>
        <w:rPr>
          <w:rFonts w:ascii="Times New Roman" w:hAnsi="Times New Roman" w:cs="Times New Roman"/>
          <w:b/>
          <w:bCs/>
          <w:color w:val="000000"/>
          <w:sz w:val="28"/>
          <w:szCs w:val="28"/>
        </w:rPr>
      </w:pPr>
    </w:p>
    <w:p w:rsidR="00454ACF" w:rsidRPr="00E65017" w:rsidRDefault="00454ACF" w:rsidP="00A556CA">
      <w:pPr>
        <w:pStyle w:val="12"/>
        <w:ind w:firstLine="720"/>
        <w:rPr>
          <w:rFonts w:ascii="Times New Roman" w:hAnsi="Times New Roman"/>
          <w:color w:val="000000"/>
        </w:rPr>
      </w:pPr>
      <w:r w:rsidRPr="00E65017">
        <w:rPr>
          <w:rFonts w:ascii="Times New Roman" w:hAnsi="Times New Roman"/>
          <w:color w:val="000000"/>
        </w:rPr>
        <w:t>Раздел 0100 «Общегосударственные вопросы»</w:t>
      </w:r>
    </w:p>
    <w:p w:rsidR="00D153FE" w:rsidRPr="00E65017" w:rsidRDefault="00D153FE" w:rsidP="00A556CA">
      <w:pPr>
        <w:spacing w:after="0" w:line="240" w:lineRule="auto"/>
        <w:ind w:firstLine="851"/>
        <w:jc w:val="both"/>
        <w:rPr>
          <w:rFonts w:ascii="Times New Roman" w:hAnsi="Times New Roman" w:cs="Times New Roman"/>
          <w:sz w:val="28"/>
          <w:szCs w:val="28"/>
        </w:rPr>
      </w:pP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по данному разделу предусмотрены</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в 2025</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году в сумме 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531 679,0 тыс.</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рублей,</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в 2026 году – 1 618 171,9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тыс. рублей, в 2027 году – 1 659 575,9 тыс. рублей, в том числе средства городского бюджета: в 2025 году – 1 512 576,1 тыс. рублей,</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в 2026 году – 1 598 324,0 тыс. рублей, в 2027 году – 1 640 250,3 тыс. рублей.</w:t>
      </w: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В структуре раздела учтены расходы на функционирование высшего должностного лица муниципального образования, представительных органов муниципального образования, исполнительных органов местной администрации, обеспечение деятельности финансовых органов и органов финансового (финансово-бюджетного) контроля, а также другие общегосударственные вопросы.</w:t>
      </w: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Расходные обязательства муниципального образования – городской округ город Рязань в сфере финансового обеспечения деятельности муниципальных органов определяются следующими законодательными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нормативными правовыми актами:</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Законом Рязанской области от 17.10.2007 № 136-ОЗ «О муниципальной службе в Рязанской области»; </w:t>
      </w:r>
    </w:p>
    <w:p w:rsidR="00646EB7" w:rsidRPr="00E65017" w:rsidRDefault="00646EB7" w:rsidP="00A556CA">
      <w:pPr>
        <w:numPr>
          <w:ilvl w:val="0"/>
          <w:numId w:val="2"/>
        </w:numPr>
        <w:autoSpaceDE w:val="0"/>
        <w:autoSpaceDN w:val="0"/>
        <w:adjustRightInd w:val="0"/>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постановлением Правительства Рязанской области от 08.10.2023 № 339 «Об утверждении нормативов формирования расходов на оплату труда депутатов, выборных должностных лиц местного самоуправления, </w:t>
      </w:r>
      <w:r w:rsidRPr="00E65017">
        <w:rPr>
          <w:rFonts w:ascii="Times New Roman" w:hAnsi="Times New Roman" w:cs="Times New Roman"/>
          <w:sz w:val="28"/>
          <w:szCs w:val="28"/>
        </w:rPr>
        <w:lastRenderedPageBreak/>
        <w:t xml:space="preserve">осуществляющих свои полномочия на постоянной основе, муниципальных служащих Рязанской области»; </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Уставом муниципального образования – городской округ город Рязань (принят решением Рязанского городского Совета от  30.06.2006 </w:t>
      </w:r>
      <w:r w:rsidRPr="00E65017">
        <w:rPr>
          <w:rFonts w:ascii="Times New Roman" w:hAnsi="Times New Roman" w:cs="Times New Roman"/>
          <w:sz w:val="28"/>
          <w:szCs w:val="28"/>
        </w:rPr>
        <w:br/>
        <w:t>№ 470-III);</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решением Рязанской городской Думы от 14.05.2008 № 164-</w:t>
      </w:r>
      <w:r w:rsidRPr="00E65017">
        <w:rPr>
          <w:rFonts w:ascii="Times New Roman" w:hAnsi="Times New Roman" w:cs="Times New Roman"/>
          <w:sz w:val="28"/>
          <w:szCs w:val="28"/>
          <w:lang w:val="en-US"/>
        </w:rPr>
        <w:t>I</w:t>
      </w:r>
      <w:r w:rsidRPr="00E65017">
        <w:rPr>
          <w:rFonts w:ascii="Times New Roman" w:hAnsi="Times New Roman" w:cs="Times New Roman"/>
          <w:sz w:val="28"/>
          <w:szCs w:val="28"/>
        </w:rPr>
        <w:t xml:space="preserve"> «Об утверждении Положения о муниципальной службе в городе Рязани»;</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постановлением администрации города Рязани от 16.01.2008  № 157 «Об утверждении Положения о порядке расходования средств резервного фонда администрации города Рязани»;</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постановлением администрации города Рязани от 23.06.2011 № 2777 «О создании Муниципального казенного учреждения «Техобеспечение» путем изменения типа Муниципального учреждения «Техобеспечение»;</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постановлением администрации города Рязани от 22.08.2011№ 3632 «О создании Муниципального казенного учреждения «Дирекция заказчика объектов социальной сферы» путем изменения типа Муниципального учреждения «Дирекция заказчика объектов социальной сферы»;</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постановлением администрации города Рязани от 02.07.2015№ 3023 «О создании муниципального казенного учреждения города Рязани «Муниципальный центр торгов»;</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постановлением администрации города Рязани от 11.04.2024 </w:t>
      </w:r>
      <w:r w:rsidRPr="00E65017">
        <w:rPr>
          <w:rFonts w:ascii="Times New Roman" w:hAnsi="Times New Roman" w:cs="Times New Roman"/>
          <w:sz w:val="28"/>
          <w:szCs w:val="28"/>
        </w:rPr>
        <w:br/>
        <w:t>№ 5038 «О создании муниципального казенного учреждения города Рязани «Муниципальный центр управления»;</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постановлением администрации города Рязани от 08.11.2019 </w:t>
      </w:r>
      <w:r w:rsidRPr="00E65017">
        <w:rPr>
          <w:rFonts w:ascii="Times New Roman" w:hAnsi="Times New Roman" w:cs="Times New Roman"/>
          <w:sz w:val="28"/>
          <w:szCs w:val="28"/>
        </w:rPr>
        <w:br/>
        <w:t>№ 4604 «О создании муниципального казенного учреждения «Центр сопровождения»;</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решением Рязанского городской Думы от 03.09.2023 № 225-</w:t>
      </w:r>
      <w:r w:rsidRPr="00E65017">
        <w:rPr>
          <w:rFonts w:ascii="Times New Roman" w:hAnsi="Times New Roman" w:cs="Times New Roman"/>
          <w:sz w:val="28"/>
          <w:szCs w:val="28"/>
          <w:lang w:val="en-US"/>
        </w:rPr>
        <w:t>III</w:t>
      </w:r>
      <w:r w:rsidRPr="00E65017">
        <w:rPr>
          <w:rFonts w:ascii="Times New Roman" w:hAnsi="Times New Roman" w:cs="Times New Roman"/>
          <w:sz w:val="28"/>
          <w:szCs w:val="28"/>
        </w:rPr>
        <w:t xml:space="preserve"> «О Почетной грамоте администрации города Рязани, Благодарности главы администрации города Рязани, ценном подарке администрации города Рязани»;</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решением Рязанской городской Думы от 28.03.2019 № 75-</w:t>
      </w:r>
      <w:r w:rsidRPr="00E65017">
        <w:rPr>
          <w:rFonts w:ascii="Times New Roman" w:hAnsi="Times New Roman" w:cs="Times New Roman"/>
          <w:sz w:val="28"/>
          <w:szCs w:val="28"/>
          <w:lang w:val="en-US"/>
        </w:rPr>
        <w:t>III</w:t>
      </w:r>
      <w:r w:rsidRPr="00E65017">
        <w:rPr>
          <w:rFonts w:ascii="Times New Roman" w:hAnsi="Times New Roman" w:cs="Times New Roman"/>
          <w:sz w:val="28"/>
          <w:szCs w:val="28"/>
        </w:rPr>
        <w:t xml:space="preserve"> «О поощрениях муниципального образования – город Рязань»;</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решением Рязанской городской Думы от 28.03.2013 № 74-</w:t>
      </w:r>
      <w:r w:rsidRPr="00E65017">
        <w:rPr>
          <w:rFonts w:ascii="Times New Roman" w:hAnsi="Times New Roman" w:cs="Times New Roman"/>
          <w:sz w:val="28"/>
          <w:szCs w:val="28"/>
          <w:lang w:val="en-US"/>
        </w:rPr>
        <w:t>III</w:t>
      </w:r>
      <w:r w:rsidRPr="00E65017">
        <w:rPr>
          <w:rFonts w:ascii="Times New Roman" w:hAnsi="Times New Roman" w:cs="Times New Roman"/>
          <w:sz w:val="28"/>
          <w:szCs w:val="28"/>
        </w:rPr>
        <w:t xml:space="preserve"> «О наградах муниципального образования – город Рязань»;</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решением Рязанской городской Думы от 25.02.2021 № 34-</w:t>
      </w:r>
      <w:r w:rsidRPr="00E65017">
        <w:rPr>
          <w:rFonts w:ascii="Times New Roman" w:hAnsi="Times New Roman" w:cs="Times New Roman"/>
          <w:sz w:val="28"/>
          <w:szCs w:val="28"/>
          <w:lang w:val="en-US"/>
        </w:rPr>
        <w:t>III</w:t>
      </w:r>
      <w:r w:rsidRPr="00E65017">
        <w:rPr>
          <w:rFonts w:ascii="Times New Roman" w:hAnsi="Times New Roman" w:cs="Times New Roman"/>
          <w:sz w:val="28"/>
          <w:szCs w:val="28"/>
        </w:rPr>
        <w:t xml:space="preserve"> «О помощниках депутата Рязанской городской Думы»;</w:t>
      </w:r>
    </w:p>
    <w:p w:rsidR="00646EB7" w:rsidRPr="00E65017" w:rsidRDefault="00646EB7" w:rsidP="00A556CA">
      <w:pPr>
        <w:numPr>
          <w:ilvl w:val="0"/>
          <w:numId w:val="2"/>
        </w:numPr>
        <w:spacing w:after="0" w:line="240" w:lineRule="auto"/>
        <w:ind w:left="0" w:firstLine="1069"/>
        <w:jc w:val="both"/>
        <w:rPr>
          <w:rFonts w:ascii="Times New Roman" w:hAnsi="Times New Roman" w:cs="Times New Roman"/>
          <w:sz w:val="28"/>
          <w:szCs w:val="28"/>
        </w:rPr>
      </w:pPr>
      <w:r w:rsidRPr="00E65017">
        <w:rPr>
          <w:rFonts w:ascii="Times New Roman" w:hAnsi="Times New Roman" w:cs="Times New Roman"/>
          <w:sz w:val="28"/>
          <w:szCs w:val="28"/>
        </w:rPr>
        <w:t>решением Рязанской городской Думы от 11.12.2013 № 244-II «О денежной компенсации расходов, связанных с осуществлением полномочий депутата Рязанской городской Думы»;</w:t>
      </w:r>
    </w:p>
    <w:p w:rsidR="00646EB7" w:rsidRPr="00E65017" w:rsidRDefault="00646EB7" w:rsidP="00A556CA">
      <w:pPr>
        <w:numPr>
          <w:ilvl w:val="0"/>
          <w:numId w:val="2"/>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иными законодательными и нормативными правовыми актами.</w:t>
      </w:r>
    </w:p>
    <w:p w:rsidR="00646EB7" w:rsidRPr="00E65017" w:rsidRDefault="00646EB7" w:rsidP="00A556CA">
      <w:pPr>
        <w:autoSpaceDE w:val="0"/>
        <w:autoSpaceDN w:val="0"/>
        <w:adjustRightInd w:val="0"/>
        <w:spacing w:after="0" w:line="240" w:lineRule="auto"/>
        <w:ind w:firstLine="851"/>
        <w:jc w:val="both"/>
        <w:rPr>
          <w:rFonts w:ascii="Times New Roman" w:hAnsi="Times New Roman" w:cs="Times New Roman"/>
          <w:sz w:val="28"/>
          <w:szCs w:val="28"/>
        </w:rPr>
      </w:pPr>
    </w:p>
    <w:p w:rsidR="00646EB7" w:rsidRPr="00E65017" w:rsidRDefault="00646EB7" w:rsidP="00A556CA">
      <w:pPr>
        <w:autoSpaceDE w:val="0"/>
        <w:autoSpaceDN w:val="0"/>
        <w:adjustRightInd w:val="0"/>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 xml:space="preserve">Подраздел 0102 «Функционирование высшего должностного лица </w:t>
      </w:r>
    </w:p>
    <w:p w:rsidR="00646EB7" w:rsidRPr="00E65017" w:rsidRDefault="00646EB7" w:rsidP="00A556CA">
      <w:pPr>
        <w:autoSpaceDE w:val="0"/>
        <w:autoSpaceDN w:val="0"/>
        <w:adjustRightInd w:val="0"/>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субъекта Российской Федерации и муниципального образования»</w:t>
      </w:r>
    </w:p>
    <w:p w:rsidR="00646EB7" w:rsidRPr="00E65017" w:rsidRDefault="00646EB7" w:rsidP="00A556CA">
      <w:pPr>
        <w:autoSpaceDE w:val="0"/>
        <w:autoSpaceDN w:val="0"/>
        <w:adjustRightInd w:val="0"/>
        <w:spacing w:after="0" w:line="240" w:lineRule="auto"/>
        <w:jc w:val="center"/>
        <w:rPr>
          <w:rFonts w:ascii="Times New Roman" w:hAnsi="Times New Roman" w:cs="Times New Roman"/>
          <w:i/>
          <w:sz w:val="28"/>
          <w:szCs w:val="28"/>
        </w:rPr>
      </w:pP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lastRenderedPageBreak/>
        <w:t>Бюджетные ассигнования на обеспечение деятельности главы муниципального образования, председателя Рязанской городской Думы предусмотрены в 2025 году – 4 754,9</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 xml:space="preserve">тыс. рублей, в 2026 году – 4 759,2 тыс. рублей, в 2027 году – 4 763,7 тыс. рублей. </w:t>
      </w:r>
    </w:p>
    <w:p w:rsidR="00646EB7" w:rsidRPr="00E65017" w:rsidRDefault="00646EB7" w:rsidP="00A556CA">
      <w:pPr>
        <w:spacing w:after="0" w:line="240" w:lineRule="auto"/>
        <w:jc w:val="both"/>
        <w:rPr>
          <w:rFonts w:ascii="Times New Roman" w:hAnsi="Times New Roman" w:cs="Times New Roman"/>
          <w:b/>
          <w:sz w:val="28"/>
          <w:szCs w:val="28"/>
        </w:rPr>
      </w:pPr>
    </w:p>
    <w:p w:rsidR="00646EB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 xml:space="preserve">Подраздел 0103 «Функционирование законодательных </w:t>
      </w:r>
    </w:p>
    <w:p w:rsidR="00646EB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 xml:space="preserve">(представительных) органов государственной власти и </w:t>
      </w:r>
    </w:p>
    <w:p w:rsidR="00646EB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представительных органов муниципальных образований»</w:t>
      </w:r>
    </w:p>
    <w:p w:rsidR="00646EB7" w:rsidRPr="00E65017" w:rsidRDefault="00646EB7" w:rsidP="00A556CA">
      <w:pPr>
        <w:spacing w:after="0" w:line="240" w:lineRule="auto"/>
        <w:jc w:val="center"/>
        <w:rPr>
          <w:rFonts w:ascii="Times New Roman" w:hAnsi="Times New Roman" w:cs="Times New Roman"/>
          <w:i/>
          <w:sz w:val="28"/>
          <w:szCs w:val="28"/>
        </w:rPr>
      </w:pP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На обеспечение деятельности Рязанской городской Думы предусмотрено в</w:t>
      </w:r>
      <w:r w:rsidR="008D77AF">
        <w:rPr>
          <w:rFonts w:ascii="Times New Roman" w:hAnsi="Times New Roman" w:cs="Times New Roman"/>
          <w:sz w:val="28"/>
          <w:szCs w:val="28"/>
        </w:rPr>
        <w:t> </w:t>
      </w:r>
      <w:r w:rsidRPr="00E65017">
        <w:rPr>
          <w:rFonts w:ascii="Times New Roman" w:hAnsi="Times New Roman" w:cs="Times New Roman"/>
          <w:sz w:val="28"/>
          <w:szCs w:val="28"/>
        </w:rPr>
        <w:t>2025 году – 86 593,6 тыс. рублей,</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в 2026 году – 86 763,2 тыс. рублей, в 2027 году – 86 939,8 тыс. рублей, в том числе:</w:t>
      </w:r>
    </w:p>
    <w:p w:rsidR="00646EB7" w:rsidRPr="00E65017" w:rsidRDefault="00646EB7" w:rsidP="00A556CA">
      <w:pPr>
        <w:numPr>
          <w:ilvl w:val="0"/>
          <w:numId w:val="37"/>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депутатов Рязанской городской Думы – 14 320,3 тыс. рублей ежегодно;</w:t>
      </w:r>
    </w:p>
    <w:p w:rsidR="00646EB7" w:rsidRPr="00E65017" w:rsidRDefault="00646EB7" w:rsidP="00A556CA">
      <w:pPr>
        <w:numPr>
          <w:ilvl w:val="0"/>
          <w:numId w:val="37"/>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аппарата Рязанской городской Думы в 2025 году – 72 273,3 тыс. рублей, в 2026 году – 72 442,9 тыс. рублей, в 2027 году – 72 619,5 тыс. рублей.</w:t>
      </w:r>
    </w:p>
    <w:p w:rsidR="00646EB7" w:rsidRPr="00E65017" w:rsidRDefault="00646EB7" w:rsidP="00A556CA">
      <w:pPr>
        <w:spacing w:after="0" w:line="240" w:lineRule="auto"/>
        <w:ind w:left="851"/>
        <w:jc w:val="both"/>
        <w:rPr>
          <w:rFonts w:ascii="Times New Roman" w:hAnsi="Times New Roman" w:cs="Times New Roman"/>
          <w:sz w:val="28"/>
          <w:szCs w:val="28"/>
        </w:rPr>
      </w:pPr>
    </w:p>
    <w:p w:rsidR="008D3A8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 xml:space="preserve">Подраздел 0104 «Функционирование Правительства Российской Федерации, высших исполнительных органов субъектов Российской Федерации, </w:t>
      </w:r>
    </w:p>
    <w:p w:rsidR="00646EB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местных администраций»</w:t>
      </w:r>
    </w:p>
    <w:p w:rsidR="00646EB7" w:rsidRPr="00E65017" w:rsidRDefault="00646EB7" w:rsidP="00A556CA">
      <w:pPr>
        <w:spacing w:after="0" w:line="240" w:lineRule="auto"/>
        <w:jc w:val="center"/>
        <w:rPr>
          <w:rFonts w:ascii="Times New Roman" w:hAnsi="Times New Roman" w:cs="Times New Roman"/>
          <w:i/>
          <w:sz w:val="28"/>
          <w:szCs w:val="28"/>
        </w:rPr>
      </w:pP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по данному подразделу предусмотрены 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 xml:space="preserve">рамках двух муниципальных программ: «Стимулирование развития экономики в городе Рязани» и «Повышение эффективности муниципального управления» </w:t>
      </w:r>
      <w:r w:rsidR="00030A88" w:rsidRPr="00E65017">
        <w:rPr>
          <w:rFonts w:ascii="Times New Roman" w:hAnsi="Times New Roman" w:cs="Times New Roman"/>
          <w:sz w:val="28"/>
          <w:szCs w:val="28"/>
        </w:rPr>
        <w:t xml:space="preserve">в 2025 году </w:t>
      </w:r>
      <w:r w:rsidRPr="00E65017">
        <w:rPr>
          <w:rFonts w:ascii="Times New Roman" w:hAnsi="Times New Roman" w:cs="Times New Roman"/>
          <w:sz w:val="28"/>
          <w:szCs w:val="28"/>
        </w:rPr>
        <w:t xml:space="preserve">в сумме 524 453,0 тыс. рублей, </w:t>
      </w:r>
      <w:r w:rsidR="00030A88" w:rsidRPr="00E65017">
        <w:rPr>
          <w:rFonts w:ascii="Times New Roman" w:hAnsi="Times New Roman" w:cs="Times New Roman"/>
          <w:sz w:val="28"/>
          <w:szCs w:val="28"/>
        </w:rPr>
        <w:t xml:space="preserve">в 2026 году </w:t>
      </w:r>
      <w:r w:rsidRPr="00E65017">
        <w:rPr>
          <w:rFonts w:ascii="Times New Roman" w:hAnsi="Times New Roman" w:cs="Times New Roman"/>
          <w:sz w:val="28"/>
          <w:szCs w:val="28"/>
        </w:rPr>
        <w:t xml:space="preserve">525 676,1 тыс. рублей и </w:t>
      </w:r>
      <w:r w:rsidR="00030A88" w:rsidRPr="00E65017">
        <w:rPr>
          <w:rFonts w:ascii="Times New Roman" w:hAnsi="Times New Roman" w:cs="Times New Roman"/>
          <w:sz w:val="28"/>
          <w:szCs w:val="28"/>
        </w:rPr>
        <w:t xml:space="preserve">в 2027 году </w:t>
      </w:r>
      <w:r w:rsidRPr="00E65017">
        <w:rPr>
          <w:rFonts w:ascii="Times New Roman" w:hAnsi="Times New Roman" w:cs="Times New Roman"/>
          <w:sz w:val="28"/>
          <w:szCs w:val="28"/>
        </w:rPr>
        <w:t xml:space="preserve">526 932,5 тыс. рублей. </w:t>
      </w: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В составе расходов учтены расходы на обеспечение деятельности администрации города Рязани, в том числе: </w:t>
      </w:r>
    </w:p>
    <w:p w:rsidR="00646EB7" w:rsidRPr="00E65017" w:rsidRDefault="00646EB7" w:rsidP="00A556CA">
      <w:pPr>
        <w:numPr>
          <w:ilvl w:val="0"/>
          <w:numId w:val="37"/>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главы администрации города Рязани – </w:t>
      </w:r>
      <w:r w:rsidR="00875B25" w:rsidRPr="00E65017">
        <w:rPr>
          <w:rFonts w:ascii="Times New Roman" w:hAnsi="Times New Roman" w:cs="Times New Roman"/>
          <w:sz w:val="28"/>
          <w:szCs w:val="28"/>
        </w:rPr>
        <w:t xml:space="preserve">в 2025 году </w:t>
      </w:r>
      <w:r w:rsidRPr="00E65017">
        <w:rPr>
          <w:rFonts w:ascii="Times New Roman" w:hAnsi="Times New Roman" w:cs="Times New Roman"/>
          <w:sz w:val="28"/>
          <w:szCs w:val="28"/>
        </w:rPr>
        <w:t xml:space="preserve">5 493,8 тыс. рублей, </w:t>
      </w:r>
      <w:r w:rsidR="00875B25" w:rsidRPr="00E65017">
        <w:rPr>
          <w:rFonts w:ascii="Times New Roman" w:hAnsi="Times New Roman" w:cs="Times New Roman"/>
          <w:sz w:val="28"/>
          <w:szCs w:val="28"/>
        </w:rPr>
        <w:t xml:space="preserve">в 2026 году </w:t>
      </w:r>
      <w:r w:rsidRPr="00E65017">
        <w:rPr>
          <w:rFonts w:ascii="Times New Roman" w:hAnsi="Times New Roman" w:cs="Times New Roman"/>
          <w:sz w:val="28"/>
          <w:szCs w:val="28"/>
        </w:rPr>
        <w:t xml:space="preserve">5 525,7 тыс. рублей и </w:t>
      </w:r>
      <w:r w:rsidR="00875B25" w:rsidRPr="00E65017">
        <w:rPr>
          <w:rFonts w:ascii="Times New Roman" w:hAnsi="Times New Roman" w:cs="Times New Roman"/>
          <w:sz w:val="28"/>
          <w:szCs w:val="28"/>
        </w:rPr>
        <w:t xml:space="preserve">в 2027 году </w:t>
      </w:r>
      <w:r w:rsidRPr="00E65017">
        <w:rPr>
          <w:rFonts w:ascii="Times New Roman" w:hAnsi="Times New Roman" w:cs="Times New Roman"/>
          <w:sz w:val="28"/>
          <w:szCs w:val="28"/>
        </w:rPr>
        <w:t>5 559,0 тыс. рублей;</w:t>
      </w:r>
    </w:p>
    <w:p w:rsidR="00646EB7" w:rsidRPr="00E65017" w:rsidRDefault="00646EB7" w:rsidP="00A556CA">
      <w:pPr>
        <w:numPr>
          <w:ilvl w:val="0"/>
          <w:numId w:val="37"/>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аппарата администрации города Рязани – </w:t>
      </w:r>
      <w:r w:rsidR="00875B25" w:rsidRPr="00E65017">
        <w:rPr>
          <w:rFonts w:ascii="Times New Roman" w:hAnsi="Times New Roman" w:cs="Times New Roman"/>
          <w:sz w:val="28"/>
          <w:szCs w:val="28"/>
        </w:rPr>
        <w:t xml:space="preserve">в 2025 году </w:t>
      </w:r>
      <w:r w:rsidRPr="00E65017">
        <w:rPr>
          <w:rFonts w:ascii="Times New Roman" w:hAnsi="Times New Roman" w:cs="Times New Roman"/>
          <w:sz w:val="28"/>
          <w:szCs w:val="28"/>
        </w:rPr>
        <w:t xml:space="preserve">518 959,2 тыс. рублей, </w:t>
      </w:r>
      <w:r w:rsidR="00875B25" w:rsidRPr="00E65017">
        <w:rPr>
          <w:rFonts w:ascii="Times New Roman" w:hAnsi="Times New Roman" w:cs="Times New Roman"/>
          <w:sz w:val="28"/>
          <w:szCs w:val="28"/>
        </w:rPr>
        <w:t xml:space="preserve">в 2026 году </w:t>
      </w:r>
      <w:r w:rsidRPr="00E65017">
        <w:rPr>
          <w:rFonts w:ascii="Times New Roman" w:hAnsi="Times New Roman" w:cs="Times New Roman"/>
          <w:sz w:val="28"/>
          <w:szCs w:val="28"/>
        </w:rPr>
        <w:t xml:space="preserve">520 150,4 тыс. рублей и </w:t>
      </w:r>
      <w:r w:rsidR="00875B25" w:rsidRPr="00E65017">
        <w:rPr>
          <w:rFonts w:ascii="Times New Roman" w:hAnsi="Times New Roman" w:cs="Times New Roman"/>
          <w:sz w:val="28"/>
          <w:szCs w:val="28"/>
        </w:rPr>
        <w:t xml:space="preserve">в 2027 году </w:t>
      </w:r>
      <w:r w:rsidRPr="00E65017">
        <w:rPr>
          <w:rFonts w:ascii="Times New Roman" w:hAnsi="Times New Roman" w:cs="Times New Roman"/>
          <w:sz w:val="28"/>
          <w:szCs w:val="28"/>
        </w:rPr>
        <w:t xml:space="preserve">521 373,5 тыс. рублей. </w:t>
      </w:r>
    </w:p>
    <w:p w:rsidR="00646EB7" w:rsidRPr="00E65017" w:rsidRDefault="00646EB7" w:rsidP="00A556CA">
      <w:pPr>
        <w:spacing w:after="0" w:line="240" w:lineRule="auto"/>
        <w:ind w:firstLine="851"/>
        <w:jc w:val="both"/>
        <w:rPr>
          <w:rFonts w:ascii="Times New Roman" w:hAnsi="Times New Roman" w:cs="Times New Roman"/>
          <w:sz w:val="28"/>
          <w:szCs w:val="28"/>
        </w:rPr>
      </w:pPr>
    </w:p>
    <w:p w:rsidR="00646EB7" w:rsidRPr="00E65017" w:rsidRDefault="00646EB7" w:rsidP="00A556CA">
      <w:pPr>
        <w:spacing w:after="0" w:line="240" w:lineRule="auto"/>
        <w:ind w:firstLine="851"/>
        <w:jc w:val="center"/>
        <w:rPr>
          <w:rFonts w:ascii="Times New Roman" w:hAnsi="Times New Roman" w:cs="Times New Roman"/>
          <w:i/>
          <w:sz w:val="28"/>
          <w:szCs w:val="28"/>
        </w:rPr>
      </w:pPr>
      <w:r w:rsidRPr="00E65017">
        <w:rPr>
          <w:rFonts w:ascii="Times New Roman" w:hAnsi="Times New Roman" w:cs="Times New Roman"/>
          <w:i/>
          <w:sz w:val="28"/>
          <w:szCs w:val="28"/>
        </w:rPr>
        <w:t>Подраздел 0105 «Судебная система»</w:t>
      </w:r>
    </w:p>
    <w:p w:rsidR="00646EB7" w:rsidRPr="00E65017" w:rsidRDefault="00646EB7" w:rsidP="00A556CA">
      <w:pPr>
        <w:spacing w:after="0" w:line="240" w:lineRule="auto"/>
        <w:ind w:firstLine="851"/>
        <w:jc w:val="center"/>
        <w:rPr>
          <w:rFonts w:ascii="Times New Roman" w:hAnsi="Times New Roman" w:cs="Times New Roman"/>
          <w:i/>
          <w:sz w:val="28"/>
          <w:szCs w:val="28"/>
        </w:rPr>
      </w:pP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В составе расходов  данного подраздела предусмотрены бюджетные ассигнования на составление (изменение) списков кандидатов в присяжные заседатели федеральных судов общей юрисдикции за счет субвенций областного бюджета </w:t>
      </w:r>
      <w:r w:rsidR="0007022F" w:rsidRPr="00E65017">
        <w:rPr>
          <w:rFonts w:ascii="Times New Roman" w:hAnsi="Times New Roman" w:cs="Times New Roman"/>
          <w:sz w:val="28"/>
          <w:szCs w:val="28"/>
        </w:rPr>
        <w:t xml:space="preserve">в 2025 году </w:t>
      </w:r>
      <w:r w:rsidRPr="00E65017">
        <w:rPr>
          <w:rFonts w:ascii="Times New Roman" w:hAnsi="Times New Roman" w:cs="Times New Roman"/>
          <w:sz w:val="28"/>
          <w:szCs w:val="28"/>
        </w:rPr>
        <w:t>в сумме 300,1 тыс. рублей,</w:t>
      </w:r>
      <w:r w:rsidRPr="00E65017">
        <w:rPr>
          <w:rFonts w:ascii="Times New Roman" w:hAnsi="Times New Roman" w:cs="Times New Roman"/>
          <w:color w:val="FF0000"/>
          <w:sz w:val="28"/>
          <w:szCs w:val="28"/>
        </w:rPr>
        <w:t xml:space="preserve"> </w:t>
      </w:r>
      <w:r w:rsidR="0007022F" w:rsidRPr="00E65017">
        <w:rPr>
          <w:rFonts w:ascii="Times New Roman" w:hAnsi="Times New Roman" w:cs="Times New Roman"/>
          <w:sz w:val="28"/>
          <w:szCs w:val="28"/>
        </w:rPr>
        <w:t xml:space="preserve">в 2026 году </w:t>
      </w:r>
      <w:r w:rsidRPr="00E65017">
        <w:rPr>
          <w:rFonts w:ascii="Times New Roman" w:hAnsi="Times New Roman" w:cs="Times New Roman"/>
          <w:sz w:val="28"/>
          <w:szCs w:val="28"/>
        </w:rPr>
        <w:t>1 546,</w:t>
      </w:r>
      <w:r w:rsidR="00667614" w:rsidRPr="00E65017">
        <w:rPr>
          <w:rFonts w:ascii="Times New Roman" w:hAnsi="Times New Roman" w:cs="Times New Roman"/>
          <w:sz w:val="28"/>
          <w:szCs w:val="28"/>
        </w:rPr>
        <w:t>2</w:t>
      </w:r>
      <w:r w:rsidRPr="00E65017">
        <w:rPr>
          <w:rFonts w:ascii="Times New Roman" w:hAnsi="Times New Roman" w:cs="Times New Roman"/>
          <w:sz w:val="28"/>
          <w:szCs w:val="28"/>
        </w:rPr>
        <w:t xml:space="preserve"> тыс. рублей и </w:t>
      </w:r>
      <w:r w:rsidR="0007022F" w:rsidRPr="00E65017">
        <w:rPr>
          <w:rFonts w:ascii="Times New Roman" w:hAnsi="Times New Roman" w:cs="Times New Roman"/>
          <w:sz w:val="28"/>
          <w:szCs w:val="28"/>
        </w:rPr>
        <w:t xml:space="preserve">в 2027 году </w:t>
      </w:r>
      <w:r w:rsidRPr="00E65017">
        <w:rPr>
          <w:rFonts w:ascii="Times New Roman" w:hAnsi="Times New Roman" w:cs="Times New Roman"/>
          <w:sz w:val="28"/>
          <w:szCs w:val="28"/>
        </w:rPr>
        <w:t>290,6 тыс. рублей.</w:t>
      </w:r>
    </w:p>
    <w:p w:rsidR="00646EB7" w:rsidRPr="00E65017" w:rsidRDefault="00646EB7" w:rsidP="00A556CA">
      <w:pPr>
        <w:spacing w:after="0" w:line="240" w:lineRule="auto"/>
        <w:ind w:firstLine="851"/>
        <w:jc w:val="both"/>
        <w:rPr>
          <w:rFonts w:ascii="Times New Roman" w:hAnsi="Times New Roman" w:cs="Times New Roman"/>
          <w:sz w:val="28"/>
          <w:szCs w:val="28"/>
        </w:rPr>
      </w:pPr>
    </w:p>
    <w:p w:rsidR="00646EB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 xml:space="preserve">Подраздел 0106 «Обеспечение деятельности финансовых, налоговых </w:t>
      </w:r>
    </w:p>
    <w:p w:rsidR="00646EB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 xml:space="preserve">и таможенных органов и органов финансового </w:t>
      </w:r>
    </w:p>
    <w:p w:rsidR="00646EB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 xml:space="preserve">(финансово-бюджетного) </w:t>
      </w:r>
      <w:r w:rsidR="0095566C" w:rsidRPr="00E65017">
        <w:rPr>
          <w:rFonts w:ascii="Times New Roman" w:hAnsi="Times New Roman" w:cs="Times New Roman"/>
          <w:i/>
          <w:sz w:val="28"/>
          <w:szCs w:val="28"/>
        </w:rPr>
        <w:t>надзора</w:t>
      </w:r>
      <w:r w:rsidRPr="00E65017">
        <w:rPr>
          <w:rFonts w:ascii="Times New Roman" w:hAnsi="Times New Roman" w:cs="Times New Roman"/>
          <w:i/>
          <w:sz w:val="28"/>
          <w:szCs w:val="28"/>
        </w:rPr>
        <w:t>»</w:t>
      </w:r>
    </w:p>
    <w:p w:rsidR="00646EB7" w:rsidRPr="00E65017" w:rsidRDefault="00646EB7" w:rsidP="00A556CA">
      <w:pPr>
        <w:spacing w:after="0" w:line="240" w:lineRule="auto"/>
        <w:jc w:val="center"/>
        <w:rPr>
          <w:rFonts w:ascii="Times New Roman" w:hAnsi="Times New Roman" w:cs="Times New Roman"/>
          <w:i/>
          <w:sz w:val="28"/>
          <w:szCs w:val="28"/>
        </w:rPr>
      </w:pP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Бюджетные ассигнования по данному подразделу предусмотрены в 2025 году в сумме 135 533,6 тыс. рублей, в 2026 году – 136 478,9 тыс. рублей, в 2027 году – 137 459,6 тыс. рублей. </w:t>
      </w: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В составе расходов учтены расходы на обеспечение деятельности финансово-казначейского управления администрации города Рязани в рамках муниципальной целевой программы «Повышение эффективности управления муниципальными финансами», а также расходы на обеспечение деятельности Контрольно-счетной палаты города Рязани. </w:t>
      </w:r>
    </w:p>
    <w:p w:rsidR="00646EB7" w:rsidRPr="00E65017" w:rsidRDefault="00646EB7" w:rsidP="00A556CA">
      <w:pPr>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Расходы на обеспечение деятельности ФКУ администрации города Рязани, предусмотренные в рамках указанной программы, составят: в 2025 году</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105 909,8</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2026 году – 106 713,5 тыс. рублей, в 2027 году – 107 547,4</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w:t>
      </w:r>
    </w:p>
    <w:p w:rsidR="00646EB7" w:rsidRPr="00E65017" w:rsidRDefault="00646EB7" w:rsidP="00A556CA">
      <w:pPr>
        <w:spacing w:after="0" w:line="240" w:lineRule="auto"/>
        <w:jc w:val="both"/>
        <w:rPr>
          <w:rFonts w:ascii="Times New Roman" w:hAnsi="Times New Roman" w:cs="Times New Roman"/>
          <w:sz w:val="28"/>
          <w:szCs w:val="28"/>
        </w:rPr>
      </w:pPr>
    </w:p>
    <w:p w:rsidR="00646EB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Подраздел 0111 «Резервные фонды»</w:t>
      </w:r>
    </w:p>
    <w:p w:rsidR="00646EB7" w:rsidRPr="00E65017" w:rsidRDefault="00646EB7" w:rsidP="00A556CA">
      <w:pPr>
        <w:spacing w:after="0" w:line="240" w:lineRule="auto"/>
        <w:jc w:val="center"/>
        <w:rPr>
          <w:rFonts w:ascii="Times New Roman" w:hAnsi="Times New Roman" w:cs="Times New Roman"/>
          <w:i/>
          <w:sz w:val="28"/>
          <w:szCs w:val="28"/>
        </w:rPr>
      </w:pP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по данному подразделу предусмотрены в 2025 году на резервный фонд администрации в сумме 10</w:t>
      </w:r>
      <w:r w:rsidR="002C1837" w:rsidRPr="00E65017">
        <w:rPr>
          <w:rFonts w:ascii="Times New Roman" w:hAnsi="Times New Roman" w:cs="Times New Roman"/>
          <w:sz w:val="28"/>
          <w:szCs w:val="28"/>
        </w:rPr>
        <w:t> </w:t>
      </w:r>
      <w:r w:rsidRPr="00E65017">
        <w:rPr>
          <w:rFonts w:ascii="Times New Roman" w:hAnsi="Times New Roman" w:cs="Times New Roman"/>
          <w:sz w:val="28"/>
          <w:szCs w:val="28"/>
        </w:rPr>
        <w:t>000</w:t>
      </w:r>
      <w:r w:rsidR="002C1837" w:rsidRPr="00E65017">
        <w:rPr>
          <w:rFonts w:ascii="Times New Roman" w:hAnsi="Times New Roman" w:cs="Times New Roman"/>
          <w:sz w:val="28"/>
          <w:szCs w:val="28"/>
        </w:rPr>
        <w:t>,0</w:t>
      </w:r>
      <w:r w:rsidRPr="00E65017">
        <w:rPr>
          <w:rFonts w:ascii="Times New Roman" w:hAnsi="Times New Roman" w:cs="Times New Roman"/>
          <w:sz w:val="28"/>
          <w:szCs w:val="28"/>
        </w:rPr>
        <w:t xml:space="preserve"> тыс. рублей.</w:t>
      </w:r>
    </w:p>
    <w:p w:rsidR="00646EB7" w:rsidRPr="00E65017" w:rsidRDefault="00646EB7" w:rsidP="00A556CA">
      <w:pPr>
        <w:spacing w:after="0" w:line="240" w:lineRule="auto"/>
        <w:ind w:firstLine="851"/>
        <w:jc w:val="both"/>
        <w:rPr>
          <w:rFonts w:ascii="Times New Roman" w:hAnsi="Times New Roman" w:cs="Times New Roman"/>
          <w:sz w:val="28"/>
          <w:szCs w:val="28"/>
        </w:rPr>
      </w:pPr>
    </w:p>
    <w:p w:rsidR="00646EB7" w:rsidRPr="00E65017" w:rsidRDefault="00646EB7"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Подраздел 0113 «Другие общегосударственные вопросы»</w:t>
      </w:r>
    </w:p>
    <w:p w:rsidR="00646EB7" w:rsidRPr="00E65017" w:rsidRDefault="00646EB7" w:rsidP="00A556CA">
      <w:pPr>
        <w:spacing w:after="0" w:line="240" w:lineRule="auto"/>
        <w:jc w:val="center"/>
        <w:rPr>
          <w:rFonts w:ascii="Times New Roman" w:hAnsi="Times New Roman" w:cs="Times New Roman"/>
          <w:i/>
          <w:sz w:val="28"/>
          <w:szCs w:val="28"/>
        </w:rPr>
      </w:pP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по указанному подразделу предусмотрены в 2025 году в сумме 770 043,8 тыс. рублей, в 2026 году – 862 948,3 тыс. рублей, в 2027 году – 903 189,7 тыс. рублей, в том числе средства городского бюджета:</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в</w:t>
      </w:r>
      <w:r w:rsidR="008D77AF">
        <w:rPr>
          <w:rFonts w:ascii="Times New Roman" w:hAnsi="Times New Roman" w:cs="Times New Roman"/>
          <w:sz w:val="28"/>
          <w:szCs w:val="28"/>
        </w:rPr>
        <w:t> </w:t>
      </w:r>
      <w:r w:rsidRPr="00E65017">
        <w:rPr>
          <w:rFonts w:ascii="Times New Roman" w:hAnsi="Times New Roman" w:cs="Times New Roman"/>
          <w:sz w:val="28"/>
          <w:szCs w:val="28"/>
        </w:rPr>
        <w:t>2025 году – 751 241,0 тыс. рублей, в 2026 году – 844 646,6 тыс. рублей, в 2027 году – 884 154,7 тыс. рублей.</w:t>
      </w: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В подразделе учтены расходы на реализацию мероприятий двенадцати муниципальных программ. Общая сумма расходов на реализацию программных мероприятий в 2025 году составит 703 400,0 тыс. рублей, в 2026 году – 733 251,9</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2027 году – 712 379,5 тыс. рублей, из них средства городского бюджета: в 2025 году – 684 597,2 тыс. рублей, в 2026 году –</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714 950,2</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2027 году – 693 344,5 тыс. рублей.</w:t>
      </w:r>
    </w:p>
    <w:p w:rsidR="00646EB7" w:rsidRPr="00E65017" w:rsidRDefault="00646EB7"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В составе указанных расходов предусмотрены:</w:t>
      </w:r>
    </w:p>
    <w:p w:rsidR="00646EB7" w:rsidRPr="00E65017" w:rsidRDefault="00646EB7" w:rsidP="00A556CA">
      <w:pPr>
        <w:numPr>
          <w:ilvl w:val="0"/>
          <w:numId w:val="4"/>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на проведение мероприятий, направленных на совершенствование системы патриотического воспитания детей и молодежи, формирование и развитие социально-значимых ценностей, гражданственности и патриотизма в рамках МП «Развитие образования в городе Рязани» в сумме 31,9</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2025 году, 33,2 тыс. рублей в 2026 году и 34,5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2027 году.</w:t>
      </w:r>
    </w:p>
    <w:p w:rsidR="00646EB7" w:rsidRPr="00E65017" w:rsidRDefault="00646EB7" w:rsidP="00A556CA">
      <w:pPr>
        <w:numPr>
          <w:ilvl w:val="0"/>
          <w:numId w:val="4"/>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на организацию и проведение физкультурно-оздоровительных мероприятий с населением по месту жительства в рамках МП</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«Развитие физической культуры и спорта в городе Рязани» – в сумме 351,5 тыс. рублей  в 2025 году, 365,6 тыс. рублей в 2026 году и 380,2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2027 году.</w:t>
      </w:r>
    </w:p>
    <w:p w:rsidR="00646EB7" w:rsidRPr="00E65017" w:rsidRDefault="00646EB7" w:rsidP="00A556CA">
      <w:pPr>
        <w:numPr>
          <w:ilvl w:val="0"/>
          <w:numId w:val="4"/>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lastRenderedPageBreak/>
        <w:t>Расходы на организацию и проведение социально – культурных и досуговых мероприятий с населением по месту жительства в рамках МП</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«Культура города Рязани» – в сумме 79,2 тыс. рублей в 2025 году, 82,4 тыс. рублей в 2026 году и 85,7 тыс. рублей в 2027 году.</w:t>
      </w:r>
    </w:p>
    <w:p w:rsidR="00646EB7" w:rsidRPr="00E65017" w:rsidRDefault="00646EB7" w:rsidP="00A556CA">
      <w:pPr>
        <w:numPr>
          <w:ilvl w:val="0"/>
          <w:numId w:val="4"/>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на реализацию мероприятий в рамках МП «Профилактика правонарушений в городе Рязани» в сумме 20 267,5 тыс. рублей в 2025 году, 19 682,6 тыс. рублей в 2026 году и 20 470,8 тыс. рублей в 2027 году, в том числе:</w:t>
      </w:r>
    </w:p>
    <w:p w:rsidR="00646EB7" w:rsidRPr="00E65017" w:rsidRDefault="00646EB7" w:rsidP="00A556CA">
      <w:pPr>
        <w:numPr>
          <w:ilvl w:val="0"/>
          <w:numId w:val="38"/>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создание условий для повышения уровня общественной безопасности и профилактики правонарушений – 1 219,5 тыс. рублей в 2025 году, 1 268,3 тыс. рублей в 2026 году и 1 319,0 тыс. рублей в 2027 году;</w:t>
      </w:r>
    </w:p>
    <w:p w:rsidR="00646EB7" w:rsidRPr="00E65017" w:rsidRDefault="00646EB7" w:rsidP="00A556CA">
      <w:pPr>
        <w:numPr>
          <w:ilvl w:val="0"/>
          <w:numId w:val="38"/>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создание условий для добровольного участия граждан в охране общественного порядка – 3 640,3 тыс. рублей в 2025 году, 2 466,2 тыс. рублей в 2026 и 2 564,8 тыс. ру</w:t>
      </w:r>
      <w:r w:rsidR="002A2FCD" w:rsidRPr="00E65017">
        <w:rPr>
          <w:rFonts w:ascii="Times New Roman" w:hAnsi="Times New Roman" w:cs="Times New Roman"/>
          <w:sz w:val="28"/>
          <w:szCs w:val="28"/>
        </w:rPr>
        <w:t>б</w:t>
      </w:r>
      <w:r w:rsidRPr="00E65017">
        <w:rPr>
          <w:rFonts w:ascii="Times New Roman" w:hAnsi="Times New Roman" w:cs="Times New Roman"/>
          <w:sz w:val="28"/>
          <w:szCs w:val="28"/>
        </w:rPr>
        <w:t>лей в 2027 году;</w:t>
      </w:r>
    </w:p>
    <w:p w:rsidR="00646EB7" w:rsidRPr="00E65017" w:rsidRDefault="00646EB7" w:rsidP="00A556CA">
      <w:pPr>
        <w:numPr>
          <w:ilvl w:val="0"/>
          <w:numId w:val="38"/>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создание условий для формирования негативного отношения в</w:t>
      </w:r>
      <w:r w:rsidR="008D77AF">
        <w:rPr>
          <w:rFonts w:ascii="Times New Roman" w:hAnsi="Times New Roman" w:cs="Times New Roman"/>
          <w:sz w:val="28"/>
          <w:szCs w:val="28"/>
        </w:rPr>
        <w:t> </w:t>
      </w:r>
      <w:r w:rsidRPr="00E65017">
        <w:rPr>
          <w:rFonts w:ascii="Times New Roman" w:hAnsi="Times New Roman" w:cs="Times New Roman"/>
          <w:sz w:val="28"/>
          <w:szCs w:val="28"/>
        </w:rPr>
        <w:t>обществе к немедицинскому потреблению наркотиков – 180,0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2025 году, 54,4 тыс. рублей в 2026 году, 56,6 тыс. рублей в 2027 году;</w:t>
      </w:r>
    </w:p>
    <w:p w:rsidR="00646EB7" w:rsidRPr="00E65017" w:rsidRDefault="00646EB7" w:rsidP="00A556CA">
      <w:pPr>
        <w:numPr>
          <w:ilvl w:val="0"/>
          <w:numId w:val="38"/>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проведение профилактической работы с несовершеннолетними – 73,2 тыс. рублей в 2025 году, 76,1 тыс. рублей в 2026 году, 79,1 тыс. рублей в 2027 году;</w:t>
      </w:r>
    </w:p>
    <w:p w:rsidR="00646EB7" w:rsidRPr="00E65017" w:rsidRDefault="00646EB7" w:rsidP="00A556CA">
      <w:pPr>
        <w:numPr>
          <w:ilvl w:val="0"/>
          <w:numId w:val="38"/>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проведение мероприятий, направленных на вовлечение несовершеннолетних в культурно-досуговые, спортивно-массовые мероприятия, а</w:t>
      </w:r>
      <w:r w:rsidR="008D77AF">
        <w:rPr>
          <w:rFonts w:ascii="Times New Roman" w:hAnsi="Times New Roman" w:cs="Times New Roman"/>
          <w:sz w:val="28"/>
          <w:szCs w:val="28"/>
        </w:rPr>
        <w:t> </w:t>
      </w:r>
      <w:r w:rsidRPr="00E65017">
        <w:rPr>
          <w:rFonts w:ascii="Times New Roman" w:hAnsi="Times New Roman" w:cs="Times New Roman"/>
          <w:sz w:val="28"/>
          <w:szCs w:val="28"/>
        </w:rPr>
        <w:t>также в общественно-полезную деятельность – 152,0 тыс. рублей в 2025 году, 158,1 тыс. рублей в 2026 году, 164,4 тыс. рублей в 2027 году;</w:t>
      </w:r>
    </w:p>
    <w:p w:rsidR="00646EB7" w:rsidRPr="00E65017" w:rsidRDefault="00646EB7" w:rsidP="00A556CA">
      <w:pPr>
        <w:numPr>
          <w:ilvl w:val="0"/>
          <w:numId w:val="38"/>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обеспечение деятельности комиссий по делам несовершеннолетних и</w:t>
      </w:r>
      <w:r w:rsidR="008D77AF">
        <w:rPr>
          <w:rFonts w:ascii="Times New Roman" w:hAnsi="Times New Roman" w:cs="Times New Roman"/>
          <w:sz w:val="28"/>
          <w:szCs w:val="28"/>
        </w:rPr>
        <w:t> </w:t>
      </w:r>
      <w:r w:rsidRPr="00E65017">
        <w:rPr>
          <w:rFonts w:ascii="Times New Roman" w:hAnsi="Times New Roman" w:cs="Times New Roman"/>
          <w:sz w:val="28"/>
          <w:szCs w:val="28"/>
        </w:rPr>
        <w:t>защите их прав за счет субвенций из областного бюджета в сумме 15 002,6 тыс. рублей в 2025 году, 15 659,5 тыс. рублей в 2026 году, 16 286,9 тыс. рублей в 2027 году.</w:t>
      </w:r>
    </w:p>
    <w:p w:rsidR="00646EB7" w:rsidRPr="00E65017" w:rsidRDefault="00646EB7" w:rsidP="00A556CA">
      <w:pPr>
        <w:numPr>
          <w:ilvl w:val="0"/>
          <w:numId w:val="4"/>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Расходы на реализацию мероприятий муниципальной программы «Повышение эффективности муниципального управления» </w:t>
      </w:r>
      <w:r w:rsidRPr="00E65017">
        <w:rPr>
          <w:rFonts w:ascii="Times New Roman" w:hAnsi="Times New Roman" w:cs="Times New Roman"/>
          <w:b/>
          <w:sz w:val="28"/>
          <w:szCs w:val="28"/>
        </w:rPr>
        <w:t xml:space="preserve">– </w:t>
      </w:r>
      <w:r w:rsidRPr="00E65017">
        <w:rPr>
          <w:rFonts w:ascii="Times New Roman" w:hAnsi="Times New Roman" w:cs="Times New Roman"/>
          <w:sz w:val="28"/>
          <w:szCs w:val="28"/>
        </w:rPr>
        <w:t>615 924,1 тыс. рублей в 2025 году, 646 596,1 тыс. рублей в 2026 году, 624 248,5 тыс. рублей в 2027 году, в том числе:</w:t>
      </w:r>
    </w:p>
    <w:p w:rsidR="00646EB7" w:rsidRPr="00E65017" w:rsidRDefault="00646EB7" w:rsidP="00A556CA">
      <w:pPr>
        <w:numPr>
          <w:ilvl w:val="0"/>
          <w:numId w:val="39"/>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управление муниципальным имуществом города Рязани в сумме 4 465,7</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тыс.</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рублей в 2025 году; 34 694,5 тыс. рублей в 2026 году, 4 809,5 тыс. рублей в 2027 году;</w:t>
      </w:r>
    </w:p>
    <w:p w:rsidR="00646EB7" w:rsidRPr="00E65017" w:rsidRDefault="00646EB7" w:rsidP="00A556CA">
      <w:pPr>
        <w:numPr>
          <w:ilvl w:val="0"/>
          <w:numId w:val="39"/>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обеспечение деятельности администрации города Рязани в части выполнения других обязательств муниципального образования –51 362,3</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тыс. рублей в 2025 году, 53 080,5 тыс. рублей в 2026 году, 54 840,5 тыс. рублей в 2027 году, из них: на оплату услуг средств массовой информации и прочих расходов, связанных с выполнением обязательств – 22</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373,2 тыс. рублей в 2025 году, 23 268,1 тыс. рублей в 2026 году, 24 198,8 тыс. рублей в 2027 году; исполнение налогоплательщиками обязанности по уплате налогов и иных платежей – 22 244,0 тыс. рублей в 2025 году, 20 993,4</w:t>
      </w:r>
      <w:r w:rsidR="008D77AF">
        <w:rPr>
          <w:rFonts w:ascii="Times New Roman" w:hAnsi="Times New Roman" w:cs="Times New Roman"/>
          <w:sz w:val="28"/>
          <w:szCs w:val="28"/>
        </w:rPr>
        <w:t> </w:t>
      </w:r>
      <w:r w:rsidRPr="00E65017">
        <w:rPr>
          <w:rFonts w:ascii="Times New Roman" w:hAnsi="Times New Roman" w:cs="Times New Roman"/>
          <w:sz w:val="28"/>
          <w:szCs w:val="28"/>
        </w:rPr>
        <w:t xml:space="preserve">тыс. рублей в 2026 году, 23 896,6 тыс. рублей в 2027 году; выплаты по исполнительным документам судебных органов, предъявленным </w:t>
      </w:r>
      <w:r w:rsidRPr="00E65017">
        <w:rPr>
          <w:rFonts w:ascii="Times New Roman" w:hAnsi="Times New Roman" w:cs="Times New Roman"/>
          <w:sz w:val="28"/>
          <w:szCs w:val="28"/>
        </w:rPr>
        <w:lastRenderedPageBreak/>
        <w:t>к</w:t>
      </w:r>
      <w:r w:rsidR="008D77AF">
        <w:rPr>
          <w:rFonts w:ascii="Times New Roman" w:hAnsi="Times New Roman" w:cs="Times New Roman"/>
          <w:sz w:val="28"/>
          <w:szCs w:val="28"/>
        </w:rPr>
        <w:t> </w:t>
      </w:r>
      <w:r w:rsidRPr="00E65017">
        <w:rPr>
          <w:rFonts w:ascii="Times New Roman" w:hAnsi="Times New Roman" w:cs="Times New Roman"/>
          <w:sz w:val="28"/>
          <w:szCs w:val="28"/>
        </w:rPr>
        <w:t>муниципальному образованию – 5</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000,0 тыс. рублей ежегодно; награждения и</w:t>
      </w:r>
      <w:r w:rsidR="008D77AF">
        <w:rPr>
          <w:rFonts w:ascii="Times New Roman" w:hAnsi="Times New Roman" w:cs="Times New Roman"/>
          <w:sz w:val="28"/>
          <w:szCs w:val="28"/>
        </w:rPr>
        <w:t> </w:t>
      </w:r>
      <w:r w:rsidRPr="00E65017">
        <w:rPr>
          <w:rFonts w:ascii="Times New Roman" w:hAnsi="Times New Roman" w:cs="Times New Roman"/>
          <w:sz w:val="28"/>
          <w:szCs w:val="28"/>
        </w:rPr>
        <w:t>поощрительные выплаты – 1 745,1  тыс. рублей ежегодно;</w:t>
      </w:r>
    </w:p>
    <w:p w:rsidR="00646EB7" w:rsidRPr="00E65017" w:rsidRDefault="00646EB7" w:rsidP="00A556CA">
      <w:pPr>
        <w:numPr>
          <w:ilvl w:val="0"/>
          <w:numId w:val="39"/>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обеспечение деятельности муниципальных казенных учреждений, подведомственных администрации города Рязани – 557 604,1  тыс. рублей в 2025 году, 556 219,9  тыс. рублей в 2026 году и 561 893,0 тыс. рублей в 2027 году (МКУ «Техобеспечение»: 2025 год – 355 270,1 тыс. рублей, 2026 год – 353 586,2 тыс. рублей, 2027 год – 359 052,8 тыс. рублей,</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МКУ Дирекция заказчика объектов социальной сферы»:  2025 год – 74 782,4 тыс. рублей, 2026 год – 74 841,9 тыс. рублей, 2027 год – 74 897,6 тыс. рублей, МКУ «Муниципальный центр торгов»: 2025 год – 37 995,2 тыс. рублей, 2026 год – 38 182,3 тыс. рублей, 2027 год – 38 280,9 тыс. рублей, МКУ «Центр сопровождения»: 2025 год – 67 601,3 тыс. рублей, 2026 год – 67 631,0 тыс. рублей, 2027 год – 67 659,6 тыс. рублей, МКУ «Муниципальный центр управления»: в 2025 году – 21 955,1 тыс. рублей, в 2026 году – 21 978,5 тыс. рублей, в 2027 году – 22 002,1 тыс. рублей);</w:t>
      </w:r>
    </w:p>
    <w:p w:rsidR="00646EB7" w:rsidRPr="00E65017" w:rsidRDefault="00646EB7" w:rsidP="00A556CA">
      <w:pPr>
        <w:numPr>
          <w:ilvl w:val="0"/>
          <w:numId w:val="39"/>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 xml:space="preserve">выполнение переданных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 счет субвенций из областного бюджета в сумме 2 492,0 тыс. рублей в 2025 году, 2 601,2 тыс. рублей в 2026 году, 2 705,5 тыс. рублей в 2027 году. </w:t>
      </w:r>
    </w:p>
    <w:p w:rsidR="00646EB7" w:rsidRPr="00E65017" w:rsidRDefault="00646EB7" w:rsidP="00A556CA">
      <w:pPr>
        <w:numPr>
          <w:ilvl w:val="0"/>
          <w:numId w:val="4"/>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Расходы на реализацию мероприятий муниципальной программы «Жилище»: в 2025 – 48 363,6 тыс. рублей, в 2026 году – 47 842,4 тыс. рублей, в 2027 году – 47 924,3 тыс. рублей, в том числе:</w:t>
      </w:r>
    </w:p>
    <w:p w:rsidR="00646EB7" w:rsidRPr="00E65017" w:rsidRDefault="00646EB7" w:rsidP="00A556CA">
      <w:pPr>
        <w:numPr>
          <w:ilvl w:val="0"/>
          <w:numId w:val="40"/>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обеспечение деятельности управления капитального строительства – 48 073,4 тыс. рублей в 2025 году, 47 552,2 тыс. рублей в 2026 году и 47 634,1 тыс. рублей в 2027 году;</w:t>
      </w:r>
    </w:p>
    <w:p w:rsidR="00646EB7" w:rsidRPr="00E65017" w:rsidRDefault="00646EB7" w:rsidP="00A556CA">
      <w:pPr>
        <w:numPr>
          <w:ilvl w:val="0"/>
          <w:numId w:val="40"/>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осмотр местонахождения объекта адресации на территории города Рязани – 290,2 тыс. рублей ежегодно.</w:t>
      </w:r>
    </w:p>
    <w:p w:rsidR="00646EB7" w:rsidRPr="00E65017" w:rsidRDefault="00646EB7" w:rsidP="00A556CA">
      <w:pPr>
        <w:numPr>
          <w:ilvl w:val="0"/>
          <w:numId w:val="4"/>
        </w:numPr>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Расходы на проведение мероприятий, направленных на сохранение национальных традиций и религиозных обычаев среди национально-культурных, религиозных и иных национальных общественных объединений города Рязани в</w:t>
      </w:r>
      <w:r w:rsidR="008D77AF">
        <w:rPr>
          <w:rFonts w:ascii="Times New Roman" w:hAnsi="Times New Roman" w:cs="Times New Roman"/>
          <w:sz w:val="28"/>
          <w:szCs w:val="28"/>
        </w:rPr>
        <w:t> </w:t>
      </w:r>
      <w:r w:rsidRPr="00E65017">
        <w:rPr>
          <w:rFonts w:ascii="Times New Roman" w:hAnsi="Times New Roman" w:cs="Times New Roman"/>
          <w:sz w:val="28"/>
          <w:szCs w:val="28"/>
        </w:rPr>
        <w:t>рамках муниципальной программы «Гармонизация межнациональных (межэтнических), межконфессиональных и межкультурных отношений в городе Рязани» в сумме 227,6 тыс. рублей в 2025 году, 56,9 тыс. рублей в 2026 и 2027 годах.</w:t>
      </w:r>
    </w:p>
    <w:p w:rsidR="00646EB7" w:rsidRPr="00E65017" w:rsidRDefault="00646EB7" w:rsidP="00A556CA">
      <w:pPr>
        <w:numPr>
          <w:ilvl w:val="0"/>
          <w:numId w:val="4"/>
        </w:numPr>
        <w:tabs>
          <w:tab w:val="left" w:pos="142"/>
          <w:tab w:val="left" w:pos="284"/>
        </w:tabs>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Расходы на реализацию переданных государственных полномочий в</w:t>
      </w:r>
      <w:r w:rsidR="008D77AF">
        <w:rPr>
          <w:rFonts w:ascii="Times New Roman" w:hAnsi="Times New Roman" w:cs="Times New Roman"/>
          <w:sz w:val="28"/>
          <w:szCs w:val="28"/>
        </w:rPr>
        <w:t> </w:t>
      </w:r>
      <w:r w:rsidRPr="00E65017">
        <w:rPr>
          <w:rFonts w:ascii="Times New Roman" w:hAnsi="Times New Roman" w:cs="Times New Roman"/>
          <w:sz w:val="28"/>
          <w:szCs w:val="28"/>
        </w:rPr>
        <w:t>сфере обеспечения льготных категорий граждан жилыми помещениями в рамках МП «Обеспечение социальной поддержкой, гарантиями и выплатами отдельных категорий граждан» за счет субвенций из областного бюджета в соответствии с Законом Рязанской области от 07.12.2011 № 112-ОЗ «О наделении органов местного самоуправления отдельными государственными полномочиями по постановке на учет и учету граждан, имеющих право на получение жилищных субсидий в соответствии с Федеральным законом от</w:t>
      </w:r>
      <w:r w:rsidR="008D77AF">
        <w:rPr>
          <w:rFonts w:ascii="Times New Roman" w:hAnsi="Times New Roman" w:cs="Times New Roman"/>
          <w:sz w:val="28"/>
          <w:szCs w:val="28"/>
        </w:rPr>
        <w:t> </w:t>
      </w:r>
      <w:r w:rsidRPr="00E65017">
        <w:rPr>
          <w:rFonts w:ascii="Times New Roman" w:hAnsi="Times New Roman" w:cs="Times New Roman"/>
          <w:sz w:val="28"/>
          <w:szCs w:val="28"/>
        </w:rPr>
        <w:t>25</w:t>
      </w:r>
      <w:r w:rsidR="008D77AF">
        <w:rPr>
          <w:rFonts w:ascii="Times New Roman" w:hAnsi="Times New Roman" w:cs="Times New Roman"/>
          <w:sz w:val="28"/>
          <w:szCs w:val="28"/>
        </w:rPr>
        <w:t> </w:t>
      </w:r>
      <w:r w:rsidRPr="00E65017">
        <w:rPr>
          <w:rFonts w:ascii="Times New Roman" w:hAnsi="Times New Roman" w:cs="Times New Roman"/>
          <w:sz w:val="28"/>
          <w:szCs w:val="28"/>
        </w:rPr>
        <w:t>октября 2002 года № 125-ФЗ «О жилищных субсидиях гражданам, выезжающим из районов Крайнего Севера</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 xml:space="preserve">и приравненных к ним местностей» </w:t>
      </w:r>
      <w:r w:rsidRPr="00E65017">
        <w:rPr>
          <w:rFonts w:ascii="Times New Roman" w:hAnsi="Times New Roman" w:cs="Times New Roman"/>
          <w:sz w:val="28"/>
          <w:szCs w:val="28"/>
        </w:rPr>
        <w:lastRenderedPageBreak/>
        <w:t>в</w:t>
      </w:r>
      <w:r w:rsidR="008D77AF">
        <w:rPr>
          <w:rFonts w:ascii="Times New Roman" w:hAnsi="Times New Roman" w:cs="Times New Roman"/>
          <w:sz w:val="28"/>
          <w:szCs w:val="28"/>
        </w:rPr>
        <w:t> </w:t>
      </w:r>
      <w:r w:rsidRPr="00E65017">
        <w:rPr>
          <w:rFonts w:ascii="Times New Roman" w:hAnsi="Times New Roman" w:cs="Times New Roman"/>
          <w:sz w:val="28"/>
          <w:szCs w:val="28"/>
        </w:rPr>
        <w:t>сумме 39,2 тыс. рублей в 2025 году, 41,0 тыс. рублей в 2026 году и 42,6 тыс. рублей в 2027 году.</w:t>
      </w:r>
    </w:p>
    <w:p w:rsidR="00646EB7" w:rsidRPr="00E65017" w:rsidRDefault="00646EB7" w:rsidP="00A556CA">
      <w:pPr>
        <w:numPr>
          <w:ilvl w:val="0"/>
          <w:numId w:val="4"/>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на реализацию муниципальной программы «Цифровизация городской среды» в сумме 11 748,3 тыс. рублей в 2025 году, 12 212,5 тыс. рублей в 2026 году, 12 695,3 тыс. рублей в 2027 году:</w:t>
      </w:r>
    </w:p>
    <w:p w:rsidR="00646EB7" w:rsidRPr="00E65017" w:rsidRDefault="00646EB7" w:rsidP="00A556CA">
      <w:pPr>
        <w:numPr>
          <w:ilvl w:val="0"/>
          <w:numId w:val="41"/>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организация предоставления муниципальных услуг в электронной форме – 158,1 тыс. рублей в 2025 году, 164,4 тыс. рублей в 2026 годах и</w:t>
      </w:r>
      <w:r w:rsidR="008D77AF">
        <w:rPr>
          <w:rFonts w:ascii="Times New Roman" w:hAnsi="Times New Roman" w:cs="Times New Roman"/>
          <w:sz w:val="28"/>
          <w:szCs w:val="28"/>
        </w:rPr>
        <w:t> </w:t>
      </w:r>
      <w:r w:rsidRPr="00E65017">
        <w:rPr>
          <w:rFonts w:ascii="Times New Roman" w:hAnsi="Times New Roman" w:cs="Times New Roman"/>
          <w:sz w:val="28"/>
          <w:szCs w:val="28"/>
        </w:rPr>
        <w:t>171,0 тыс.</w:t>
      </w:r>
      <w:r w:rsidR="008D77AF">
        <w:rPr>
          <w:rFonts w:ascii="Times New Roman" w:hAnsi="Times New Roman" w:cs="Times New Roman"/>
          <w:sz w:val="28"/>
          <w:szCs w:val="28"/>
        </w:rPr>
        <w:t> </w:t>
      </w:r>
      <w:r w:rsidRPr="00E65017">
        <w:rPr>
          <w:rFonts w:ascii="Times New Roman" w:hAnsi="Times New Roman" w:cs="Times New Roman"/>
          <w:sz w:val="28"/>
          <w:szCs w:val="28"/>
        </w:rPr>
        <w:t>рублей в 2027 году;</w:t>
      </w:r>
    </w:p>
    <w:p w:rsidR="00646EB7" w:rsidRPr="00E65017" w:rsidRDefault="00646EB7" w:rsidP="00A556CA">
      <w:pPr>
        <w:numPr>
          <w:ilvl w:val="0"/>
          <w:numId w:val="41"/>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информатизация администрации города Рязани – 11 590,2 тыс. рублей в 2025 году, 12 048,1 тыс. рублей в 2026 году и 12 524,3 тыс. рублей в 2027 году.</w:t>
      </w:r>
    </w:p>
    <w:p w:rsidR="00646EB7" w:rsidRPr="00E65017" w:rsidRDefault="00646EB7" w:rsidP="00A556CA">
      <w:pPr>
        <w:numPr>
          <w:ilvl w:val="0"/>
          <w:numId w:val="4"/>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на подготовку информационных материалов об участии города Рязани в международной деятельности в рамках муниципальной программы «Стимулирование развития экономики в городе Рязани» в сумме 125,4</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2025 году.</w:t>
      </w:r>
    </w:p>
    <w:p w:rsidR="00646EB7" w:rsidRPr="00E65017" w:rsidRDefault="00646EB7" w:rsidP="00A556CA">
      <w:pPr>
        <w:numPr>
          <w:ilvl w:val="0"/>
          <w:numId w:val="4"/>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направленные на эффективное управление бюджетным процессом города Рязани, в рамках муниципальной программы «Повышение эффективности управления муниципальными финансами» в сумме 3 800,0 тыс. рублей ежегодно.</w:t>
      </w:r>
    </w:p>
    <w:p w:rsidR="00646EB7" w:rsidRPr="00E65017" w:rsidRDefault="00646EB7" w:rsidP="00A556CA">
      <w:pPr>
        <w:numPr>
          <w:ilvl w:val="0"/>
          <w:numId w:val="4"/>
        </w:numPr>
        <w:tabs>
          <w:tab w:val="left" w:pos="142"/>
          <w:tab w:val="left" w:pos="284"/>
        </w:tabs>
        <w:autoSpaceDE w:val="0"/>
        <w:autoSpaceDN w:val="0"/>
        <w:adjustRightInd w:val="0"/>
        <w:spacing w:after="0" w:line="240" w:lineRule="auto"/>
        <w:ind w:left="0"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Расходы, направленные на создание благоприятных условий для развития территориального общественного самоуправления, в рамках муниципальной программы «Развитие территориального общественного самоуправления и гражданского общества в городе Рязани» в сумме 2 441,6 тыс.</w:t>
      </w:r>
      <w:r w:rsidR="008D77AF">
        <w:rPr>
          <w:rFonts w:ascii="Times New Roman" w:hAnsi="Times New Roman" w:cs="Times New Roman"/>
          <w:sz w:val="28"/>
          <w:szCs w:val="28"/>
        </w:rPr>
        <w:t> </w:t>
      </w:r>
      <w:r w:rsidRPr="00E65017">
        <w:rPr>
          <w:rFonts w:ascii="Times New Roman" w:hAnsi="Times New Roman" w:cs="Times New Roman"/>
          <w:sz w:val="28"/>
          <w:szCs w:val="28"/>
        </w:rPr>
        <w:t>рублей</w:t>
      </w:r>
      <w:r w:rsidRPr="00E65017">
        <w:rPr>
          <w:rFonts w:ascii="Times New Roman" w:hAnsi="Times New Roman" w:cs="Times New Roman"/>
          <w:sz w:val="24"/>
          <w:szCs w:val="24"/>
        </w:rPr>
        <w:t xml:space="preserve"> </w:t>
      </w:r>
      <w:r w:rsidRPr="00E65017">
        <w:rPr>
          <w:rFonts w:ascii="Times New Roman" w:hAnsi="Times New Roman" w:cs="Times New Roman"/>
          <w:sz w:val="28"/>
          <w:szCs w:val="28"/>
        </w:rPr>
        <w:t>в 2025 году, 2 539,2 тыс. рублей в 2026 году, 2 640,7 тыс. рублей в 2027 году.</w:t>
      </w:r>
    </w:p>
    <w:p w:rsidR="00646EB7" w:rsidRPr="00E65017" w:rsidRDefault="00646EB7" w:rsidP="00A556CA">
      <w:pPr>
        <w:tabs>
          <w:tab w:val="left" w:pos="142"/>
          <w:tab w:val="left" w:pos="284"/>
        </w:tabs>
        <w:autoSpaceDE w:val="0"/>
        <w:autoSpaceDN w:val="0"/>
        <w:adjustRightInd w:val="0"/>
        <w:spacing w:after="0" w:line="240" w:lineRule="auto"/>
        <w:ind w:firstLine="851"/>
        <w:jc w:val="both"/>
        <w:outlineLvl w:val="0"/>
        <w:rPr>
          <w:rFonts w:ascii="Times New Roman" w:hAnsi="Times New Roman" w:cs="Times New Roman"/>
          <w:sz w:val="28"/>
          <w:szCs w:val="28"/>
        </w:rPr>
      </w:pPr>
      <w:r w:rsidRPr="00E65017">
        <w:rPr>
          <w:rFonts w:ascii="Times New Roman" w:hAnsi="Times New Roman" w:cs="Times New Roman"/>
          <w:sz w:val="28"/>
          <w:szCs w:val="28"/>
        </w:rPr>
        <w:t>Общая сумма непрограммных расходов по данному подразделу составит 66 643,8 тыс. рублей в 2025 году, 129 696,4 тыс. рублей в 2026 году, 190 810,2 тыс. рублей в 2027 году.</w:t>
      </w:r>
    </w:p>
    <w:p w:rsidR="00646EB7" w:rsidRPr="00E65017" w:rsidRDefault="00646EB7" w:rsidP="00A556CA">
      <w:pPr>
        <w:spacing w:after="0" w:line="240" w:lineRule="auto"/>
        <w:ind w:firstLine="720"/>
        <w:jc w:val="center"/>
        <w:rPr>
          <w:rFonts w:ascii="Times New Roman" w:eastAsia="Calibri" w:hAnsi="Times New Roman" w:cs="Times New Roman"/>
          <w:b/>
          <w:color w:val="000000"/>
          <w:sz w:val="28"/>
          <w:szCs w:val="28"/>
          <w:lang w:eastAsia="en-US"/>
        </w:rPr>
      </w:pPr>
    </w:p>
    <w:p w:rsidR="006B5A63" w:rsidRPr="00E65017" w:rsidRDefault="006B5A63" w:rsidP="00A556CA">
      <w:pPr>
        <w:spacing w:after="0" w:line="240" w:lineRule="auto"/>
        <w:ind w:firstLine="720"/>
        <w:jc w:val="center"/>
        <w:rPr>
          <w:rFonts w:ascii="Times New Roman" w:eastAsia="Calibri" w:hAnsi="Times New Roman" w:cs="Times New Roman"/>
          <w:b/>
          <w:color w:val="000000"/>
          <w:sz w:val="28"/>
          <w:szCs w:val="28"/>
          <w:lang w:eastAsia="en-US"/>
        </w:rPr>
      </w:pPr>
      <w:r w:rsidRPr="00E65017">
        <w:rPr>
          <w:rFonts w:ascii="Times New Roman" w:eastAsia="Calibri" w:hAnsi="Times New Roman" w:cs="Times New Roman"/>
          <w:b/>
          <w:color w:val="000000"/>
          <w:sz w:val="28"/>
          <w:szCs w:val="28"/>
          <w:lang w:eastAsia="en-US"/>
        </w:rPr>
        <w:t>Раздел 0300 «Национальная безопасность и правоохранительная деятельность»</w:t>
      </w:r>
    </w:p>
    <w:p w:rsidR="00A97E8F" w:rsidRPr="00E65017" w:rsidRDefault="00A97E8F" w:rsidP="00A556CA">
      <w:pPr>
        <w:spacing w:after="0" w:line="240" w:lineRule="auto"/>
        <w:ind w:firstLine="720"/>
        <w:jc w:val="center"/>
        <w:rPr>
          <w:rFonts w:ascii="Times New Roman" w:eastAsia="Calibri" w:hAnsi="Times New Roman" w:cs="Times New Roman"/>
          <w:b/>
          <w:color w:val="000000"/>
          <w:sz w:val="28"/>
          <w:szCs w:val="28"/>
          <w:lang w:eastAsia="en-US"/>
        </w:rPr>
      </w:pPr>
    </w:p>
    <w:p w:rsidR="00CF3068" w:rsidRPr="00E65017" w:rsidRDefault="00CF3068"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Подраздел 0310 «Защита населения и территории от чрезвычайных ситуаций природного и техногенного характера, пожарная безопасность»</w:t>
      </w:r>
    </w:p>
    <w:p w:rsidR="00CF3068" w:rsidRPr="00E65017" w:rsidRDefault="00CF3068" w:rsidP="00A556CA">
      <w:pPr>
        <w:spacing w:after="0" w:line="240" w:lineRule="auto"/>
        <w:jc w:val="center"/>
        <w:rPr>
          <w:rFonts w:ascii="Times New Roman" w:hAnsi="Times New Roman" w:cs="Times New Roman"/>
          <w:i/>
          <w:sz w:val="28"/>
          <w:szCs w:val="28"/>
        </w:rPr>
      </w:pPr>
    </w:p>
    <w:p w:rsidR="00DD5E18" w:rsidRPr="00E65017" w:rsidRDefault="00DD5E18" w:rsidP="00A556CA">
      <w:pPr>
        <w:spacing w:after="0" w:line="240" w:lineRule="auto"/>
        <w:ind w:firstLine="851"/>
        <w:jc w:val="both"/>
        <w:rPr>
          <w:rFonts w:ascii="Times New Roman" w:hAnsi="Times New Roman" w:cs="Times New Roman"/>
          <w:iCs/>
          <w:sz w:val="28"/>
          <w:szCs w:val="28"/>
        </w:rPr>
      </w:pPr>
      <w:r w:rsidRPr="00E65017">
        <w:rPr>
          <w:rFonts w:ascii="Times New Roman" w:hAnsi="Times New Roman" w:cs="Times New Roman"/>
          <w:iCs/>
          <w:sz w:val="28"/>
          <w:szCs w:val="28"/>
        </w:rPr>
        <w:t>Расходные обязательства по данному подразделу определяются следующими законодательными и нормативными актами:</w:t>
      </w:r>
    </w:p>
    <w:p w:rsidR="00DD5E18" w:rsidRPr="00E65017" w:rsidRDefault="00FF24C9" w:rsidP="00FF24C9">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iCs/>
          <w:sz w:val="28"/>
          <w:szCs w:val="28"/>
        </w:rPr>
        <w:t xml:space="preserve">- </w:t>
      </w:r>
      <w:r w:rsidR="00DD5E18" w:rsidRPr="00E65017">
        <w:rPr>
          <w:rFonts w:ascii="Times New Roman" w:hAnsi="Times New Roman" w:cs="Times New Roman"/>
          <w:iCs/>
          <w:sz w:val="28"/>
          <w:szCs w:val="28"/>
        </w:rPr>
        <w:t>Федеральным законом</w:t>
      </w:r>
      <w:r w:rsidR="00DD5E18" w:rsidRPr="00E65017">
        <w:rPr>
          <w:rFonts w:ascii="Times New Roman" w:hAnsi="Times New Roman" w:cs="Times New Roman"/>
          <w:sz w:val="28"/>
          <w:szCs w:val="28"/>
        </w:rPr>
        <w:t xml:space="preserve"> от 21.12.1994 № 68-ФЗ «О защите населения и территорий от чрезвычайных ситуаций природного и техногенного характера»;</w:t>
      </w:r>
    </w:p>
    <w:p w:rsidR="00DD5E18" w:rsidRPr="00E65017" w:rsidRDefault="00FF24C9" w:rsidP="00FF24C9">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DD5E18" w:rsidRPr="00E65017">
        <w:rPr>
          <w:rFonts w:ascii="Times New Roman" w:hAnsi="Times New Roman" w:cs="Times New Roman"/>
          <w:sz w:val="28"/>
          <w:szCs w:val="28"/>
        </w:rPr>
        <w:t>Федеральным законом от 22.08.1995 № 151-ФЗ «Об аварийно-спасательных службах и статусе спасателей»;</w:t>
      </w:r>
    </w:p>
    <w:p w:rsidR="00DD5E18" w:rsidRPr="00E65017" w:rsidRDefault="00FF24C9" w:rsidP="00FF24C9">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DD5E18" w:rsidRPr="00E65017">
        <w:rPr>
          <w:rFonts w:ascii="Times New Roman" w:hAnsi="Times New Roman" w:cs="Times New Roman"/>
          <w:sz w:val="28"/>
          <w:szCs w:val="28"/>
        </w:rPr>
        <w:t>постановлением администрации города Рязани от 23.09.2011 № 4167 «О</w:t>
      </w:r>
      <w:r w:rsidR="00DD5E18" w:rsidRPr="00E65017">
        <w:rPr>
          <w:rFonts w:ascii="Times New Roman" w:hAnsi="Times New Roman" w:cs="Times New Roman"/>
          <w:sz w:val="28"/>
          <w:szCs w:val="28"/>
          <w:lang w:val="en-US"/>
        </w:rPr>
        <w:t> </w:t>
      </w:r>
      <w:r w:rsidR="00DD5E18" w:rsidRPr="00E65017">
        <w:rPr>
          <w:rFonts w:ascii="Times New Roman" w:hAnsi="Times New Roman" w:cs="Times New Roman"/>
          <w:sz w:val="28"/>
          <w:szCs w:val="28"/>
        </w:rPr>
        <w:t>создании Муниципального казенного учреждения «Управление по делам гражданской обороны и чрезвычайным ситуациям города Рязани» путем изменения типа Муниципального учреждения «Управление по делам гражданской обороны и чрезвычайн</w:t>
      </w:r>
      <w:r w:rsidRPr="00E65017">
        <w:rPr>
          <w:rFonts w:ascii="Times New Roman" w:hAnsi="Times New Roman" w:cs="Times New Roman"/>
          <w:sz w:val="28"/>
          <w:szCs w:val="28"/>
        </w:rPr>
        <w:t>ым ситуациям города Рязани»;</w:t>
      </w:r>
    </w:p>
    <w:p w:rsidR="00DD5E18" w:rsidRPr="00E65017" w:rsidRDefault="00FF24C9" w:rsidP="00FF24C9">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lastRenderedPageBreak/>
        <w:t xml:space="preserve">- </w:t>
      </w:r>
      <w:r w:rsidR="00DD5E18" w:rsidRPr="00E65017">
        <w:rPr>
          <w:rFonts w:ascii="Times New Roman" w:hAnsi="Times New Roman" w:cs="Times New Roman"/>
          <w:sz w:val="28"/>
          <w:szCs w:val="28"/>
        </w:rPr>
        <w:t>постановлением администрации города Рязани от 28.09.2012 № 5060 «О</w:t>
      </w:r>
      <w:r w:rsidR="00DD5E18" w:rsidRPr="00E65017">
        <w:rPr>
          <w:rFonts w:ascii="Times New Roman" w:hAnsi="Times New Roman" w:cs="Times New Roman"/>
          <w:sz w:val="28"/>
          <w:szCs w:val="28"/>
          <w:lang w:val="en-US"/>
        </w:rPr>
        <w:t> </w:t>
      </w:r>
      <w:r w:rsidR="00DD5E18" w:rsidRPr="00E65017">
        <w:rPr>
          <w:rFonts w:ascii="Times New Roman" w:hAnsi="Times New Roman" w:cs="Times New Roman"/>
          <w:sz w:val="28"/>
          <w:szCs w:val="28"/>
        </w:rPr>
        <w:t>создании единой дежурно-диспетчерской службы муниципального образования – городской округ город Рязань Рязанской области»;</w:t>
      </w:r>
    </w:p>
    <w:p w:rsidR="00DD5E18" w:rsidRPr="00E65017" w:rsidRDefault="00FF24C9" w:rsidP="00FF24C9">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DD5E18" w:rsidRPr="00E65017">
        <w:rPr>
          <w:rFonts w:ascii="Times New Roman" w:hAnsi="Times New Roman" w:cs="Times New Roman"/>
          <w:sz w:val="28"/>
          <w:szCs w:val="28"/>
        </w:rPr>
        <w:t>постановлением администрации города Рязани от 29.03.2012 № 1840 «О</w:t>
      </w:r>
      <w:r w:rsidR="00DD5E18" w:rsidRPr="00E65017">
        <w:rPr>
          <w:rFonts w:ascii="Times New Roman" w:hAnsi="Times New Roman" w:cs="Times New Roman"/>
          <w:sz w:val="28"/>
          <w:szCs w:val="28"/>
          <w:lang w:val="en-US"/>
        </w:rPr>
        <w:t> </w:t>
      </w:r>
      <w:r w:rsidR="00DD5E18" w:rsidRPr="00E65017">
        <w:rPr>
          <w:rFonts w:ascii="Times New Roman" w:hAnsi="Times New Roman" w:cs="Times New Roman"/>
          <w:sz w:val="28"/>
          <w:szCs w:val="28"/>
        </w:rPr>
        <w:t>создании аварийно-спасательной службы города Рязани.</w:t>
      </w:r>
    </w:p>
    <w:p w:rsidR="00DD5E18" w:rsidRPr="00E65017" w:rsidRDefault="00DD5E18"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По данному подразделу предусмотрены бюджетные ассигнования на обеспечение деятельности муниципального казенного учреждения «Управление по делам гражданской обороны и чрезвычайным ситуациям города Рязани» в рамках муниципальной программы «Повышение эффективности муниципального управления» в 2025 году в сумме 98 991,7 тыс. рублей, в 2026 году – 117 780,4 тыс</w:t>
      </w:r>
      <w:r w:rsidR="00C93967" w:rsidRPr="00E65017">
        <w:rPr>
          <w:rFonts w:ascii="Times New Roman" w:hAnsi="Times New Roman" w:cs="Times New Roman"/>
          <w:sz w:val="28"/>
          <w:szCs w:val="28"/>
        </w:rPr>
        <w:t>. рублей, в 2027 году – 85 745,5</w:t>
      </w:r>
      <w:r w:rsidRPr="00E65017">
        <w:rPr>
          <w:rFonts w:ascii="Times New Roman" w:hAnsi="Times New Roman" w:cs="Times New Roman"/>
          <w:sz w:val="28"/>
          <w:szCs w:val="28"/>
        </w:rPr>
        <w:t> тыс. рублей.</w:t>
      </w:r>
    </w:p>
    <w:p w:rsidR="00454ACF" w:rsidRPr="00E65017" w:rsidRDefault="00454ACF" w:rsidP="00A556CA">
      <w:pPr>
        <w:spacing w:after="0" w:line="240" w:lineRule="auto"/>
        <w:ind w:firstLine="720"/>
        <w:jc w:val="center"/>
        <w:rPr>
          <w:rFonts w:ascii="Times New Roman" w:hAnsi="Times New Roman" w:cs="Times New Roman"/>
          <w:color w:val="000000"/>
          <w:sz w:val="28"/>
          <w:szCs w:val="28"/>
        </w:rPr>
      </w:pPr>
    </w:p>
    <w:p w:rsidR="00460F0D" w:rsidRPr="00E65017" w:rsidRDefault="00460F0D" w:rsidP="00A556CA">
      <w:pPr>
        <w:spacing w:after="0" w:line="240" w:lineRule="auto"/>
        <w:ind w:firstLine="720"/>
        <w:jc w:val="center"/>
        <w:outlineLvl w:val="5"/>
        <w:rPr>
          <w:rFonts w:ascii="Times New Roman" w:hAnsi="Times New Roman" w:cs="Times New Roman"/>
          <w:b/>
          <w:bCs/>
          <w:snapToGrid w:val="0"/>
          <w:color w:val="000000"/>
          <w:sz w:val="28"/>
          <w:szCs w:val="28"/>
        </w:rPr>
      </w:pPr>
      <w:r w:rsidRPr="00E65017">
        <w:rPr>
          <w:rFonts w:ascii="Times New Roman" w:hAnsi="Times New Roman" w:cs="Times New Roman"/>
          <w:b/>
          <w:bCs/>
          <w:snapToGrid w:val="0"/>
          <w:color w:val="000000"/>
          <w:sz w:val="28"/>
          <w:szCs w:val="28"/>
        </w:rPr>
        <w:t>Раздел 0400 «Национальная экономика»</w:t>
      </w:r>
    </w:p>
    <w:p w:rsidR="00460F0D" w:rsidRPr="00E65017" w:rsidRDefault="00460F0D" w:rsidP="00A556CA">
      <w:pPr>
        <w:spacing w:after="0" w:line="240" w:lineRule="auto"/>
        <w:ind w:firstLine="720"/>
        <w:rPr>
          <w:rFonts w:ascii="Times New Roman" w:hAnsi="Times New Roman" w:cs="Times New Roman"/>
          <w:color w:val="000000"/>
          <w:sz w:val="28"/>
          <w:szCs w:val="28"/>
        </w:rPr>
      </w:pPr>
    </w:p>
    <w:p w:rsidR="008A46DE" w:rsidRPr="00E65017" w:rsidRDefault="008A46DE"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Отражаемые по указанному разделу бюджетные ассигнования на обеспечение деятельности отраслей экономики запланированы в 2025 году в сумме 1 850 433,4 тыс. рублей, в 2026 году – 1 744 449,8 тыс. рублей, в</w:t>
      </w:r>
      <w:r w:rsidR="008D77AF">
        <w:rPr>
          <w:rFonts w:ascii="Times New Roman" w:hAnsi="Times New Roman" w:cs="Times New Roman"/>
          <w:sz w:val="28"/>
          <w:szCs w:val="24"/>
        </w:rPr>
        <w:t> </w:t>
      </w:r>
      <w:r w:rsidRPr="00E65017">
        <w:rPr>
          <w:rFonts w:ascii="Times New Roman" w:hAnsi="Times New Roman" w:cs="Times New Roman"/>
          <w:sz w:val="28"/>
          <w:szCs w:val="24"/>
        </w:rPr>
        <w:t>2027</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году – 1 544 131,</w:t>
      </w:r>
      <w:r w:rsidR="0025111B" w:rsidRPr="00E65017">
        <w:rPr>
          <w:rFonts w:ascii="Times New Roman" w:hAnsi="Times New Roman" w:cs="Times New Roman"/>
          <w:sz w:val="28"/>
          <w:szCs w:val="24"/>
        </w:rPr>
        <w:t>5</w:t>
      </w:r>
      <w:r w:rsidRPr="00E65017">
        <w:rPr>
          <w:rFonts w:ascii="Times New Roman" w:hAnsi="Times New Roman" w:cs="Times New Roman"/>
          <w:sz w:val="28"/>
          <w:szCs w:val="24"/>
        </w:rPr>
        <w:t xml:space="preserve"> тыс. рублей. </w:t>
      </w:r>
    </w:p>
    <w:p w:rsidR="008A46DE" w:rsidRPr="00E65017" w:rsidRDefault="008A46DE" w:rsidP="00A556CA">
      <w:pPr>
        <w:spacing w:after="0" w:line="240" w:lineRule="auto"/>
        <w:ind w:firstLine="720"/>
        <w:jc w:val="both"/>
        <w:rPr>
          <w:rFonts w:ascii="Times New Roman" w:hAnsi="Times New Roman" w:cs="Times New Roman"/>
          <w:sz w:val="28"/>
          <w:szCs w:val="24"/>
        </w:rPr>
      </w:pPr>
    </w:p>
    <w:p w:rsidR="0069304F" w:rsidRPr="00E65017" w:rsidRDefault="0069304F" w:rsidP="00A556CA">
      <w:pPr>
        <w:spacing w:after="0" w:line="240" w:lineRule="auto"/>
        <w:ind w:right="170" w:firstLine="720"/>
        <w:jc w:val="center"/>
        <w:rPr>
          <w:rFonts w:ascii="Times New Roman" w:hAnsi="Times New Roman" w:cs="Times New Roman"/>
          <w:i/>
          <w:sz w:val="28"/>
          <w:szCs w:val="28"/>
        </w:rPr>
      </w:pPr>
      <w:r w:rsidRPr="00E65017">
        <w:rPr>
          <w:rFonts w:ascii="Times New Roman" w:hAnsi="Times New Roman" w:cs="Times New Roman"/>
          <w:i/>
          <w:sz w:val="28"/>
          <w:szCs w:val="28"/>
          <w:lang w:val="x-none"/>
        </w:rPr>
        <w:t>Подраздел 0405 «</w:t>
      </w:r>
      <w:r w:rsidRPr="00E65017">
        <w:rPr>
          <w:rFonts w:ascii="Times New Roman" w:hAnsi="Times New Roman" w:cs="Times New Roman"/>
          <w:i/>
          <w:sz w:val="28"/>
          <w:szCs w:val="28"/>
          <w:lang w:val="x-none"/>
        </w:rPr>
        <w:tab/>
        <w:t>Сельское хозяйство и рыболовство</w:t>
      </w:r>
      <w:r w:rsidRPr="00E65017">
        <w:rPr>
          <w:rFonts w:ascii="Times New Roman" w:hAnsi="Times New Roman" w:cs="Times New Roman"/>
          <w:i/>
          <w:sz w:val="28"/>
          <w:szCs w:val="28"/>
          <w:lang w:val="x-none"/>
        </w:rPr>
        <w:tab/>
        <w:t>»</w:t>
      </w:r>
      <w:r w:rsidRPr="00E65017">
        <w:rPr>
          <w:rFonts w:ascii="Times New Roman" w:hAnsi="Times New Roman" w:cs="Times New Roman"/>
          <w:i/>
          <w:sz w:val="28"/>
          <w:szCs w:val="28"/>
        </w:rPr>
        <w:t xml:space="preserve"> </w:t>
      </w:r>
    </w:p>
    <w:p w:rsidR="0069304F" w:rsidRPr="00E65017" w:rsidRDefault="0069304F" w:rsidP="00A556CA">
      <w:pPr>
        <w:spacing w:after="0" w:line="240" w:lineRule="auto"/>
        <w:ind w:right="170" w:firstLine="720"/>
        <w:rPr>
          <w:rFonts w:ascii="Times New Roman" w:hAnsi="Times New Roman" w:cs="Times New Roman"/>
          <w:i/>
          <w:sz w:val="28"/>
          <w:szCs w:val="28"/>
        </w:rPr>
      </w:pPr>
    </w:p>
    <w:p w:rsidR="0074772D" w:rsidRPr="00E65017" w:rsidRDefault="0074772D"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Расходные обязательства по данному подразделу определяются постановлением Правительства Рязанской области от 04 августа 2020 № 197 «Об утверждения порядка осуществления деятельности по обращению с животными без владельцев на территории Рязанской области».</w:t>
      </w:r>
    </w:p>
    <w:p w:rsidR="0074772D" w:rsidRPr="00E65017" w:rsidRDefault="0074772D"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По данному подразделу отражены ассигнования, предусмотренные в рамках муниципальной программы</w:t>
      </w:r>
      <w:r w:rsidRPr="00E65017">
        <w:rPr>
          <w:rFonts w:ascii="Times New Roman" w:hAnsi="Times New Roman" w:cs="Times New Roman"/>
          <w:sz w:val="24"/>
          <w:szCs w:val="24"/>
        </w:rPr>
        <w:t xml:space="preserve"> </w:t>
      </w:r>
      <w:r w:rsidRPr="00E65017">
        <w:rPr>
          <w:rFonts w:ascii="Times New Roman" w:hAnsi="Times New Roman" w:cs="Times New Roman"/>
          <w:sz w:val="28"/>
          <w:szCs w:val="28"/>
        </w:rPr>
        <w:t>«Охрана окружающей среды в городе Рязани» за счет субвенций на обеспечение организации мероприятий при осуществлении деятельности по обращению с животными без владельцев на 2025 – 2027 годы в объеме 19 548,8 тыс. рублей ежегодно.</w:t>
      </w:r>
    </w:p>
    <w:p w:rsidR="0069304F" w:rsidRPr="00E65017" w:rsidRDefault="0069304F" w:rsidP="00A556CA">
      <w:pPr>
        <w:spacing w:after="0" w:line="240" w:lineRule="auto"/>
        <w:ind w:firstLine="720"/>
        <w:jc w:val="both"/>
        <w:rPr>
          <w:rFonts w:ascii="Times New Roman" w:hAnsi="Times New Roman" w:cs="Times New Roman"/>
          <w:color w:val="000000"/>
          <w:sz w:val="28"/>
          <w:szCs w:val="28"/>
        </w:rPr>
      </w:pPr>
    </w:p>
    <w:p w:rsidR="0069304F" w:rsidRPr="00E65017" w:rsidRDefault="0069304F" w:rsidP="00A556CA">
      <w:pPr>
        <w:spacing w:after="0" w:line="240" w:lineRule="auto"/>
        <w:ind w:right="170" w:firstLine="720"/>
        <w:jc w:val="center"/>
        <w:rPr>
          <w:rFonts w:ascii="Times New Roman" w:hAnsi="Times New Roman" w:cs="Times New Roman"/>
          <w:i/>
          <w:color w:val="000000"/>
          <w:sz w:val="28"/>
          <w:szCs w:val="28"/>
          <w:lang w:val="x-none"/>
        </w:rPr>
      </w:pPr>
      <w:r w:rsidRPr="00E65017">
        <w:rPr>
          <w:rFonts w:ascii="Times New Roman" w:hAnsi="Times New Roman" w:cs="Times New Roman"/>
          <w:i/>
          <w:color w:val="000000"/>
          <w:sz w:val="28"/>
          <w:szCs w:val="28"/>
          <w:lang w:val="x-none"/>
        </w:rPr>
        <w:t>Подраздел 0406 «Водное хозяйство»</w:t>
      </w:r>
    </w:p>
    <w:p w:rsidR="0069304F" w:rsidRPr="00E65017" w:rsidRDefault="0069304F" w:rsidP="00A556CA">
      <w:pPr>
        <w:spacing w:after="0" w:line="240" w:lineRule="auto"/>
        <w:ind w:firstLine="720"/>
        <w:rPr>
          <w:rFonts w:ascii="Times New Roman" w:hAnsi="Times New Roman" w:cs="Times New Roman"/>
          <w:color w:val="000000"/>
          <w:sz w:val="28"/>
          <w:szCs w:val="28"/>
        </w:rPr>
      </w:pPr>
    </w:p>
    <w:p w:rsidR="00233CF4" w:rsidRPr="00E65017" w:rsidRDefault="00233CF4"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Расходные обязательства в сфере водного хозяйства определяются следующими нормативными правовыми актами:</w:t>
      </w:r>
    </w:p>
    <w:p w:rsidR="00233CF4" w:rsidRPr="00E65017" w:rsidRDefault="0052326C" w:rsidP="0052326C">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 xml:space="preserve">- </w:t>
      </w:r>
      <w:r w:rsidR="00233CF4" w:rsidRPr="00E65017">
        <w:rPr>
          <w:rFonts w:ascii="Times New Roman" w:hAnsi="Times New Roman" w:cs="Times New Roman"/>
          <w:sz w:val="28"/>
          <w:szCs w:val="24"/>
        </w:rPr>
        <w:t>Федеральным законом от 06.10.2003 № 131-ФЗ «Об общих принципах организации местного самоуправления в Российской Федерации»;</w:t>
      </w:r>
    </w:p>
    <w:p w:rsidR="00233CF4" w:rsidRPr="00E65017" w:rsidRDefault="0052326C" w:rsidP="0052326C">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 xml:space="preserve">- </w:t>
      </w:r>
      <w:r w:rsidR="00233CF4" w:rsidRPr="00E65017">
        <w:rPr>
          <w:rFonts w:ascii="Times New Roman" w:hAnsi="Times New Roman" w:cs="Times New Roman"/>
          <w:sz w:val="28"/>
          <w:szCs w:val="24"/>
        </w:rPr>
        <w:t>Водным кодексом Российской Федерации от 03.06.2006 № 74-ФЗ.</w:t>
      </w:r>
    </w:p>
    <w:p w:rsidR="00233CF4" w:rsidRPr="00E65017" w:rsidRDefault="00233CF4"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4"/>
        </w:rPr>
        <w:t xml:space="preserve">Бюджетные ассигнования по данному подразделу предусмотрены в 2025 -2027 годах – 14 094,7 тыс. рублей. </w:t>
      </w:r>
      <w:r w:rsidRPr="00E65017">
        <w:rPr>
          <w:rFonts w:ascii="Times New Roman" w:hAnsi="Times New Roman" w:cs="Times New Roman"/>
          <w:sz w:val="28"/>
          <w:szCs w:val="28"/>
        </w:rPr>
        <w:t>Средства будут направлены на реализацию муниципальной программы «Охрана окружающей среды в городе Рязани».</w:t>
      </w:r>
    </w:p>
    <w:p w:rsidR="0069304F" w:rsidRPr="00E65017" w:rsidRDefault="00233CF4"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xml:space="preserve">В рамках указанной программы на 2025 - 2027 годы запланированы расходы на организацию мероприятий по реабилитации природного ландшафта города Рязани, в том числе занятого водными объектами. </w:t>
      </w:r>
      <w:r w:rsidRPr="00E65017">
        <w:rPr>
          <w:rFonts w:ascii="Times New Roman" w:hAnsi="Times New Roman" w:cs="Times New Roman"/>
          <w:sz w:val="28"/>
          <w:szCs w:val="24"/>
        </w:rPr>
        <w:tab/>
      </w:r>
      <w:r w:rsidR="0069304F" w:rsidRPr="00E65017">
        <w:rPr>
          <w:rFonts w:ascii="Times New Roman" w:hAnsi="Times New Roman" w:cs="Times New Roman"/>
          <w:sz w:val="28"/>
          <w:szCs w:val="24"/>
        </w:rPr>
        <w:tab/>
      </w:r>
      <w:r w:rsidR="0069304F" w:rsidRPr="00E65017">
        <w:rPr>
          <w:rFonts w:ascii="Times New Roman" w:hAnsi="Times New Roman" w:cs="Times New Roman"/>
          <w:sz w:val="28"/>
          <w:szCs w:val="24"/>
        </w:rPr>
        <w:tab/>
      </w:r>
      <w:r w:rsidR="0069304F" w:rsidRPr="00E65017">
        <w:rPr>
          <w:rFonts w:ascii="Times New Roman" w:hAnsi="Times New Roman" w:cs="Times New Roman"/>
          <w:sz w:val="28"/>
          <w:szCs w:val="24"/>
        </w:rPr>
        <w:tab/>
        <w:t>.</w:t>
      </w:r>
    </w:p>
    <w:p w:rsidR="0069304F" w:rsidRPr="00E65017" w:rsidRDefault="0069304F" w:rsidP="00A556CA">
      <w:pPr>
        <w:spacing w:after="0" w:line="240" w:lineRule="auto"/>
        <w:ind w:firstLine="720"/>
        <w:jc w:val="both"/>
        <w:rPr>
          <w:rFonts w:ascii="Times New Roman" w:hAnsi="Times New Roman" w:cs="Times New Roman"/>
          <w:i/>
          <w:iCs/>
          <w:color w:val="000000"/>
          <w:sz w:val="20"/>
          <w:szCs w:val="20"/>
        </w:rPr>
      </w:pPr>
    </w:p>
    <w:p w:rsidR="0069304F" w:rsidRDefault="0069304F" w:rsidP="00A556CA">
      <w:pPr>
        <w:spacing w:after="0" w:line="240" w:lineRule="auto"/>
        <w:ind w:firstLine="720"/>
        <w:jc w:val="center"/>
        <w:rPr>
          <w:rFonts w:ascii="Times New Roman" w:hAnsi="Times New Roman" w:cs="Times New Roman"/>
          <w:i/>
          <w:color w:val="000000"/>
          <w:sz w:val="28"/>
          <w:szCs w:val="28"/>
        </w:rPr>
      </w:pPr>
      <w:r w:rsidRPr="00E65017">
        <w:rPr>
          <w:rFonts w:ascii="Times New Roman" w:hAnsi="Times New Roman" w:cs="Times New Roman"/>
          <w:i/>
          <w:color w:val="000000"/>
          <w:sz w:val="28"/>
          <w:szCs w:val="28"/>
        </w:rPr>
        <w:t>Подраздел 0408 «Транспорт»</w:t>
      </w:r>
    </w:p>
    <w:p w:rsidR="00D161F3" w:rsidRPr="00E65017" w:rsidRDefault="00D161F3" w:rsidP="00A556CA">
      <w:pPr>
        <w:spacing w:after="0" w:line="240" w:lineRule="auto"/>
        <w:ind w:firstLine="720"/>
        <w:jc w:val="center"/>
        <w:rPr>
          <w:rFonts w:ascii="Times New Roman" w:hAnsi="Times New Roman" w:cs="Times New Roman"/>
          <w:i/>
          <w:color w:val="000000"/>
          <w:sz w:val="28"/>
          <w:szCs w:val="28"/>
        </w:rPr>
      </w:pPr>
    </w:p>
    <w:p w:rsidR="000B72C3" w:rsidRPr="00E65017" w:rsidRDefault="000B72C3"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Расходные обязательства в сфере транспорта определяются следующими нормативными правовыми актами:</w:t>
      </w:r>
    </w:p>
    <w:p w:rsidR="000B72C3" w:rsidRPr="00E65017" w:rsidRDefault="0052326C" w:rsidP="0052326C">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 xml:space="preserve">- </w:t>
      </w:r>
      <w:r w:rsidR="000B72C3" w:rsidRPr="00E65017">
        <w:rPr>
          <w:rFonts w:ascii="Times New Roman" w:hAnsi="Times New Roman" w:cs="Times New Roman"/>
          <w:sz w:val="28"/>
          <w:szCs w:val="24"/>
        </w:rPr>
        <w:t>Федеральным законом от 30.06.2015 №</w:t>
      </w:r>
      <w:r w:rsidR="008D77AF">
        <w:rPr>
          <w:rFonts w:ascii="Times New Roman" w:hAnsi="Times New Roman" w:cs="Times New Roman"/>
          <w:sz w:val="28"/>
          <w:szCs w:val="24"/>
        </w:rPr>
        <w:t> </w:t>
      </w:r>
      <w:r w:rsidR="000B72C3" w:rsidRPr="00E65017">
        <w:rPr>
          <w:rFonts w:ascii="Times New Roman" w:hAnsi="Times New Roman" w:cs="Times New Roman"/>
          <w:sz w:val="28"/>
          <w:szCs w:val="24"/>
        </w:rPr>
        <w:t>220-ФЗ «Об организации регулярных перевозок пассажиров и багажа автомобильным транспортом и</w:t>
      </w:r>
      <w:r w:rsidR="008D77AF">
        <w:rPr>
          <w:rFonts w:ascii="Times New Roman" w:hAnsi="Times New Roman" w:cs="Times New Roman"/>
          <w:sz w:val="28"/>
          <w:szCs w:val="24"/>
        </w:rPr>
        <w:t> </w:t>
      </w:r>
      <w:r w:rsidR="000B72C3" w:rsidRPr="00E65017">
        <w:rPr>
          <w:rFonts w:ascii="Times New Roman" w:hAnsi="Times New Roman" w:cs="Times New Roman"/>
          <w:sz w:val="28"/>
          <w:szCs w:val="24"/>
        </w:rPr>
        <w:t>городским наземным электрическим транспортом в Российской Федерации и</w:t>
      </w:r>
      <w:r w:rsidR="008D77AF">
        <w:rPr>
          <w:rFonts w:ascii="Times New Roman" w:hAnsi="Times New Roman" w:cs="Times New Roman"/>
          <w:sz w:val="28"/>
          <w:szCs w:val="24"/>
        </w:rPr>
        <w:t> </w:t>
      </w:r>
      <w:r w:rsidR="000B72C3" w:rsidRPr="00E65017">
        <w:rPr>
          <w:rFonts w:ascii="Times New Roman" w:hAnsi="Times New Roman" w:cs="Times New Roman"/>
          <w:sz w:val="28"/>
          <w:szCs w:val="24"/>
        </w:rPr>
        <w:t>о</w:t>
      </w:r>
      <w:r w:rsidR="008D77AF">
        <w:rPr>
          <w:rFonts w:ascii="Times New Roman" w:hAnsi="Times New Roman" w:cs="Times New Roman"/>
          <w:sz w:val="28"/>
          <w:szCs w:val="24"/>
        </w:rPr>
        <w:t> </w:t>
      </w:r>
      <w:r w:rsidR="000B72C3" w:rsidRPr="00E65017">
        <w:rPr>
          <w:rFonts w:ascii="Times New Roman" w:hAnsi="Times New Roman" w:cs="Times New Roman"/>
          <w:sz w:val="28"/>
          <w:szCs w:val="24"/>
        </w:rPr>
        <w:t>внесении изменений в отдельные законодательные акты Российской Федерации»;</w:t>
      </w:r>
    </w:p>
    <w:p w:rsidR="000B72C3" w:rsidRPr="00E65017" w:rsidRDefault="0052326C" w:rsidP="0052326C">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0B72C3" w:rsidRPr="00E65017">
        <w:rPr>
          <w:rFonts w:ascii="Times New Roman" w:hAnsi="Times New Roman" w:cs="Times New Roman"/>
          <w:sz w:val="28"/>
          <w:szCs w:val="28"/>
        </w:rPr>
        <w:t>Приказом Министерства транспорта Российской Федерации от 20.10.2021 г. № 351 «Об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937651" w:rsidRPr="00E65017" w:rsidRDefault="00233CF4"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по данному подразделу запланированы на реализацию муниципальной программы «Общественный транспорт в городе Рязани» на 2025 год в сумме 605 408,2 тыс. рублей, в том числе за счет средств областного бюджета – 258 482,9 тыс. рублей, на 2026 год – 606 277,1 тыс.</w:t>
      </w:r>
      <w:r w:rsidR="00C51323" w:rsidRPr="00E65017">
        <w:rPr>
          <w:rFonts w:ascii="Times New Roman" w:hAnsi="Times New Roman" w:cs="Times New Roman"/>
          <w:sz w:val="28"/>
          <w:szCs w:val="28"/>
        </w:rPr>
        <w:t xml:space="preserve"> </w:t>
      </w:r>
      <w:r w:rsidRPr="00E65017">
        <w:rPr>
          <w:rFonts w:ascii="Times New Roman" w:hAnsi="Times New Roman" w:cs="Times New Roman"/>
          <w:sz w:val="28"/>
          <w:szCs w:val="28"/>
        </w:rPr>
        <w:t>рублей, в том числе за счет средств областного бюджета – 258</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482,9 тыс. рублей, 2027 год – 397</w:t>
      </w:r>
      <w:r w:rsidR="00C51323" w:rsidRPr="00E65017">
        <w:rPr>
          <w:rFonts w:ascii="Times New Roman" w:hAnsi="Times New Roman" w:cs="Times New Roman"/>
          <w:sz w:val="28"/>
          <w:szCs w:val="28"/>
        </w:rPr>
        <w:t> </w:t>
      </w:r>
      <w:r w:rsidRPr="00E65017">
        <w:rPr>
          <w:rFonts w:ascii="Times New Roman" w:hAnsi="Times New Roman" w:cs="Times New Roman"/>
          <w:sz w:val="28"/>
          <w:szCs w:val="28"/>
        </w:rPr>
        <w:t xml:space="preserve">158,6  тыс. рублей. </w:t>
      </w:r>
    </w:p>
    <w:p w:rsidR="00B41BD2" w:rsidRPr="00E65017" w:rsidRDefault="00233CF4" w:rsidP="00B41BD2">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На заключение муниципальных контрактов на выполнение работ, связанных с осуществлением регулярных перевозок пассажиров и багажа автомобильным транспортом и городским электрическим транспортом по</w:t>
      </w:r>
      <w:r w:rsidR="008D77AF">
        <w:rPr>
          <w:rFonts w:ascii="Times New Roman" w:hAnsi="Times New Roman" w:cs="Times New Roman"/>
          <w:sz w:val="28"/>
          <w:szCs w:val="28"/>
        </w:rPr>
        <w:t> </w:t>
      </w:r>
      <w:r w:rsidRPr="00E65017">
        <w:rPr>
          <w:rFonts w:ascii="Times New Roman" w:hAnsi="Times New Roman" w:cs="Times New Roman"/>
          <w:sz w:val="28"/>
          <w:szCs w:val="28"/>
        </w:rPr>
        <w:t>регулируемым тарифам</w:t>
      </w:r>
      <w:r w:rsidR="00937651" w:rsidRPr="00E65017">
        <w:rPr>
          <w:rFonts w:ascii="Times New Roman" w:hAnsi="Times New Roman" w:cs="Times New Roman"/>
          <w:sz w:val="28"/>
          <w:szCs w:val="28"/>
        </w:rPr>
        <w:t>,</w:t>
      </w:r>
      <w:r w:rsidRPr="00E65017">
        <w:rPr>
          <w:rFonts w:ascii="Times New Roman" w:hAnsi="Times New Roman" w:cs="Times New Roman"/>
          <w:sz w:val="28"/>
          <w:szCs w:val="28"/>
        </w:rPr>
        <w:t xml:space="preserve"> в 2025 году </w:t>
      </w:r>
      <w:r w:rsidR="00937651" w:rsidRPr="00E65017">
        <w:rPr>
          <w:rFonts w:ascii="Times New Roman" w:hAnsi="Times New Roman" w:cs="Times New Roman"/>
          <w:sz w:val="28"/>
          <w:szCs w:val="28"/>
        </w:rPr>
        <w:t xml:space="preserve">будут направлены </w:t>
      </w:r>
      <w:r w:rsidRPr="00E65017">
        <w:rPr>
          <w:rFonts w:ascii="Times New Roman" w:hAnsi="Times New Roman" w:cs="Times New Roman"/>
          <w:sz w:val="28"/>
          <w:szCs w:val="28"/>
        </w:rPr>
        <w:t>средства в объеме 593 071,8 тыс. рублей, в том числе за счет средств областного бюджета – 258 482,9 тыс. рублей, в 2026 году – 594</w:t>
      </w:r>
      <w:r w:rsidR="00C51323" w:rsidRPr="00E65017">
        <w:rPr>
          <w:rFonts w:ascii="Times New Roman" w:hAnsi="Times New Roman" w:cs="Times New Roman"/>
          <w:sz w:val="28"/>
          <w:szCs w:val="28"/>
        </w:rPr>
        <w:t xml:space="preserve"> </w:t>
      </w:r>
      <w:r w:rsidRPr="00E65017">
        <w:rPr>
          <w:rFonts w:ascii="Times New Roman" w:hAnsi="Times New Roman" w:cs="Times New Roman"/>
          <w:sz w:val="28"/>
          <w:szCs w:val="28"/>
        </w:rPr>
        <w:t>487,3 тыс. рублей, в том числе за счет средств областного бюджета 258 482,9 тыс. рублей, в 2027 году – 384</w:t>
      </w:r>
      <w:r w:rsidR="008D77AF">
        <w:rPr>
          <w:rFonts w:ascii="Times New Roman" w:hAnsi="Times New Roman" w:cs="Times New Roman"/>
          <w:sz w:val="28"/>
          <w:szCs w:val="28"/>
        </w:rPr>
        <w:t> </w:t>
      </w:r>
      <w:r w:rsidRPr="00E65017">
        <w:rPr>
          <w:rFonts w:ascii="Times New Roman" w:hAnsi="Times New Roman" w:cs="Times New Roman"/>
          <w:sz w:val="28"/>
          <w:szCs w:val="28"/>
        </w:rPr>
        <w:t>897,2</w:t>
      </w:r>
      <w:r w:rsidR="008D77AF">
        <w:rPr>
          <w:rFonts w:ascii="Times New Roman" w:hAnsi="Times New Roman" w:cs="Times New Roman"/>
          <w:sz w:val="28"/>
          <w:szCs w:val="28"/>
        </w:rPr>
        <w:t> </w:t>
      </w:r>
      <w:r w:rsidRPr="00E65017">
        <w:rPr>
          <w:rFonts w:ascii="Times New Roman" w:hAnsi="Times New Roman" w:cs="Times New Roman"/>
          <w:sz w:val="28"/>
          <w:szCs w:val="28"/>
        </w:rPr>
        <w:t>тыс.</w:t>
      </w:r>
      <w:r w:rsidR="00C51323" w:rsidRPr="00E65017">
        <w:rPr>
          <w:rFonts w:ascii="Times New Roman" w:hAnsi="Times New Roman" w:cs="Times New Roman"/>
          <w:sz w:val="28"/>
          <w:szCs w:val="28"/>
        </w:rPr>
        <w:t> </w:t>
      </w:r>
      <w:r w:rsidRPr="00E65017">
        <w:rPr>
          <w:rFonts w:ascii="Times New Roman" w:hAnsi="Times New Roman" w:cs="Times New Roman"/>
          <w:sz w:val="28"/>
          <w:szCs w:val="28"/>
        </w:rPr>
        <w:t>рублей. На приобретение низкопольных автобусов, предназначенных для перевозк</w:t>
      </w:r>
      <w:r w:rsidR="00A37463" w:rsidRPr="00E65017">
        <w:rPr>
          <w:rFonts w:ascii="Times New Roman" w:hAnsi="Times New Roman" w:cs="Times New Roman"/>
          <w:sz w:val="28"/>
          <w:szCs w:val="28"/>
        </w:rPr>
        <w:t xml:space="preserve">и маломобильных групп граждан </w:t>
      </w:r>
      <w:r w:rsidRPr="00E65017">
        <w:rPr>
          <w:rFonts w:ascii="Times New Roman" w:hAnsi="Times New Roman" w:cs="Times New Roman"/>
          <w:sz w:val="28"/>
          <w:szCs w:val="28"/>
        </w:rPr>
        <w:t>в 2025 году</w:t>
      </w:r>
      <w:r w:rsidR="00A37463" w:rsidRPr="00E65017">
        <w:rPr>
          <w:rFonts w:ascii="Times New Roman" w:hAnsi="Times New Roman" w:cs="Times New Roman"/>
          <w:sz w:val="28"/>
          <w:szCs w:val="28"/>
        </w:rPr>
        <w:t>,</w:t>
      </w:r>
      <w:r w:rsidRPr="00E65017">
        <w:rPr>
          <w:rFonts w:ascii="Times New Roman" w:hAnsi="Times New Roman" w:cs="Times New Roman"/>
          <w:sz w:val="28"/>
          <w:szCs w:val="28"/>
        </w:rPr>
        <w:t xml:space="preserve"> </w:t>
      </w:r>
      <w:r w:rsidR="00A37463" w:rsidRPr="00E65017">
        <w:rPr>
          <w:rFonts w:ascii="Times New Roman" w:hAnsi="Times New Roman" w:cs="Times New Roman"/>
          <w:sz w:val="28"/>
          <w:szCs w:val="28"/>
        </w:rPr>
        <w:t>запланировано</w:t>
      </w:r>
      <w:r w:rsidRPr="00E65017">
        <w:rPr>
          <w:rFonts w:ascii="Times New Roman" w:hAnsi="Times New Roman" w:cs="Times New Roman"/>
          <w:sz w:val="28"/>
          <w:szCs w:val="28"/>
        </w:rPr>
        <w:t xml:space="preserve"> 11 336,4 тыс.</w:t>
      </w:r>
      <w:r w:rsidR="00C51323" w:rsidRPr="00E65017">
        <w:rPr>
          <w:rFonts w:ascii="Times New Roman" w:hAnsi="Times New Roman" w:cs="Times New Roman"/>
          <w:sz w:val="28"/>
          <w:szCs w:val="28"/>
        </w:rPr>
        <w:t xml:space="preserve"> </w:t>
      </w:r>
      <w:r w:rsidRPr="00E65017">
        <w:rPr>
          <w:rFonts w:ascii="Times New Roman" w:hAnsi="Times New Roman" w:cs="Times New Roman"/>
          <w:sz w:val="28"/>
          <w:szCs w:val="28"/>
        </w:rPr>
        <w:t>рублей, в 2026 году – 11 789,8 тыс.</w:t>
      </w:r>
      <w:r w:rsidR="00C51323" w:rsidRPr="00E65017">
        <w:rPr>
          <w:rFonts w:ascii="Times New Roman" w:hAnsi="Times New Roman" w:cs="Times New Roman"/>
          <w:sz w:val="28"/>
          <w:szCs w:val="28"/>
        </w:rPr>
        <w:t xml:space="preserve"> </w:t>
      </w:r>
      <w:r w:rsidRPr="00E65017">
        <w:rPr>
          <w:rFonts w:ascii="Times New Roman" w:hAnsi="Times New Roman" w:cs="Times New Roman"/>
          <w:sz w:val="28"/>
          <w:szCs w:val="28"/>
        </w:rPr>
        <w:t>рублей, в 2027 году – 12</w:t>
      </w:r>
      <w:r w:rsidR="00C51323" w:rsidRPr="00E65017">
        <w:rPr>
          <w:rFonts w:ascii="Times New Roman" w:hAnsi="Times New Roman" w:cs="Times New Roman"/>
          <w:sz w:val="28"/>
          <w:szCs w:val="28"/>
        </w:rPr>
        <w:t xml:space="preserve"> </w:t>
      </w:r>
      <w:r w:rsidRPr="00E65017">
        <w:rPr>
          <w:rFonts w:ascii="Times New Roman" w:hAnsi="Times New Roman" w:cs="Times New Roman"/>
          <w:sz w:val="28"/>
          <w:szCs w:val="28"/>
        </w:rPr>
        <w:t>261,4 тыс.</w:t>
      </w:r>
      <w:r w:rsidR="00C51323" w:rsidRPr="00E65017">
        <w:rPr>
          <w:rFonts w:ascii="Times New Roman" w:hAnsi="Times New Roman" w:cs="Times New Roman"/>
          <w:sz w:val="28"/>
          <w:szCs w:val="28"/>
        </w:rPr>
        <w:t xml:space="preserve"> </w:t>
      </w:r>
      <w:r w:rsidRPr="00E65017">
        <w:rPr>
          <w:rFonts w:ascii="Times New Roman" w:hAnsi="Times New Roman" w:cs="Times New Roman"/>
          <w:sz w:val="28"/>
          <w:szCs w:val="28"/>
        </w:rPr>
        <w:t>рублей</w:t>
      </w:r>
      <w:r w:rsidR="00B41BD2" w:rsidRPr="00E65017">
        <w:rPr>
          <w:rFonts w:ascii="Times New Roman" w:hAnsi="Times New Roman" w:cs="Times New Roman"/>
          <w:sz w:val="28"/>
          <w:szCs w:val="28"/>
        </w:rPr>
        <w:t>,</w:t>
      </w:r>
      <w:r w:rsidRPr="00E65017">
        <w:rPr>
          <w:rFonts w:ascii="Times New Roman" w:hAnsi="Times New Roman" w:cs="Times New Roman"/>
          <w:sz w:val="28"/>
          <w:szCs w:val="28"/>
        </w:rPr>
        <w:t xml:space="preserve"> из которых: на возмещение части затрат перевозчиков на оплату лизинговых платежей за автобусы большого класса, работающие на газомоторном топливе, приобретенные в рамках национального проекта «Безопасные качественные дороги»</w:t>
      </w:r>
      <w:r w:rsidR="00B41BD2" w:rsidRPr="00E65017">
        <w:rPr>
          <w:rFonts w:ascii="Times New Roman" w:hAnsi="Times New Roman" w:cs="Times New Roman"/>
          <w:sz w:val="28"/>
          <w:szCs w:val="28"/>
        </w:rPr>
        <w:t>,</w:t>
      </w:r>
      <w:r w:rsidRPr="00E65017">
        <w:rPr>
          <w:rFonts w:ascii="Times New Roman" w:hAnsi="Times New Roman" w:cs="Times New Roman"/>
          <w:sz w:val="28"/>
          <w:szCs w:val="28"/>
        </w:rPr>
        <w:t xml:space="preserve"> </w:t>
      </w:r>
      <w:r w:rsidRPr="00E65017">
        <w:rPr>
          <w:rFonts w:ascii="Times New Roman" w:hAnsi="Times New Roman" w:cs="Times New Roman"/>
          <w:sz w:val="28"/>
          <w:szCs w:val="24"/>
        </w:rPr>
        <w:t>в 2025 году в сумме 7 336,4 тыс. рублей, в 2026 году – 7</w:t>
      </w:r>
      <w:r w:rsidR="00B41BD2" w:rsidRPr="00E65017">
        <w:rPr>
          <w:rFonts w:ascii="Times New Roman" w:hAnsi="Times New Roman" w:cs="Times New Roman"/>
          <w:sz w:val="28"/>
          <w:szCs w:val="24"/>
        </w:rPr>
        <w:t> </w:t>
      </w:r>
      <w:r w:rsidRPr="00E65017">
        <w:rPr>
          <w:rFonts w:ascii="Times New Roman" w:hAnsi="Times New Roman" w:cs="Times New Roman"/>
          <w:sz w:val="28"/>
          <w:szCs w:val="24"/>
        </w:rPr>
        <w:t>629,8 тыс. рублей, в 2027 году – 7</w:t>
      </w:r>
      <w:r w:rsidR="00C51323" w:rsidRPr="00E65017">
        <w:rPr>
          <w:rFonts w:ascii="Times New Roman" w:hAnsi="Times New Roman" w:cs="Times New Roman"/>
          <w:sz w:val="28"/>
          <w:szCs w:val="24"/>
        </w:rPr>
        <w:t xml:space="preserve"> </w:t>
      </w:r>
      <w:r w:rsidRPr="00E65017">
        <w:rPr>
          <w:rFonts w:ascii="Times New Roman" w:hAnsi="Times New Roman" w:cs="Times New Roman"/>
          <w:sz w:val="28"/>
          <w:szCs w:val="24"/>
        </w:rPr>
        <w:t>935,0 тыс. рублей, на</w:t>
      </w:r>
      <w:r w:rsidR="008D77AF">
        <w:rPr>
          <w:rFonts w:ascii="Times New Roman" w:hAnsi="Times New Roman" w:cs="Times New Roman"/>
          <w:sz w:val="28"/>
          <w:szCs w:val="24"/>
        </w:rPr>
        <w:t> </w:t>
      </w:r>
      <w:r w:rsidRPr="00E65017">
        <w:rPr>
          <w:rFonts w:ascii="Times New Roman" w:hAnsi="Times New Roman" w:cs="Times New Roman"/>
          <w:sz w:val="28"/>
          <w:szCs w:val="24"/>
        </w:rPr>
        <w:t xml:space="preserve">финансовое обеспечение затрат на оплату лизинговых платежей за автобусы, приобретенные в рамках инвестиционного проекта «Приобретение подвижного состава наземного общественного пассажирского транспорта для последующей передачи в лизинг» в 2025 году - в сумме 4 000,0 тыс. рублей, в 2026 году – 4 160,0 тыс. рублей, в 2027 году – 4 326,4 тыс. рублей. На развитие инфраструктуры </w:t>
      </w:r>
      <w:r w:rsidR="00B41BD2" w:rsidRPr="00E65017">
        <w:rPr>
          <w:rFonts w:ascii="Times New Roman" w:hAnsi="Times New Roman" w:cs="Times New Roman"/>
          <w:sz w:val="28"/>
          <w:szCs w:val="24"/>
        </w:rPr>
        <w:t xml:space="preserve">городского наземного электрического транспорта  (реконструкция (строительство) контактной сети троллейбусных линий, тяговых троллейбусных подстанций) в 2025 году запланировано 1 000,0 тыс. рублей. </w:t>
      </w:r>
    </w:p>
    <w:p w:rsidR="00151C2E" w:rsidRPr="00E65017" w:rsidRDefault="00151C2E" w:rsidP="00A556CA">
      <w:pPr>
        <w:spacing w:after="0" w:line="240" w:lineRule="auto"/>
        <w:ind w:firstLine="720"/>
        <w:jc w:val="center"/>
        <w:rPr>
          <w:rFonts w:ascii="Times New Roman" w:hAnsi="Times New Roman" w:cs="Times New Roman"/>
          <w:i/>
          <w:color w:val="000000"/>
          <w:sz w:val="28"/>
          <w:szCs w:val="28"/>
        </w:rPr>
      </w:pPr>
    </w:p>
    <w:p w:rsidR="0069304F" w:rsidRDefault="0069304F" w:rsidP="00A556CA">
      <w:pPr>
        <w:spacing w:after="0" w:line="240" w:lineRule="auto"/>
        <w:ind w:firstLine="720"/>
        <w:jc w:val="center"/>
        <w:rPr>
          <w:rFonts w:ascii="Times New Roman" w:hAnsi="Times New Roman" w:cs="Times New Roman"/>
          <w:i/>
          <w:color w:val="000000"/>
          <w:sz w:val="28"/>
          <w:szCs w:val="28"/>
        </w:rPr>
      </w:pPr>
      <w:r w:rsidRPr="00E65017">
        <w:rPr>
          <w:rFonts w:ascii="Times New Roman" w:hAnsi="Times New Roman" w:cs="Times New Roman"/>
          <w:i/>
          <w:color w:val="000000"/>
          <w:sz w:val="28"/>
          <w:szCs w:val="28"/>
        </w:rPr>
        <w:t>Подраздел 0409 «Дорожное хозяйство (дорожные фонды)»</w:t>
      </w:r>
    </w:p>
    <w:p w:rsidR="00C37894" w:rsidRPr="00E65017" w:rsidRDefault="00C37894" w:rsidP="00A556CA">
      <w:pPr>
        <w:spacing w:after="0" w:line="240" w:lineRule="auto"/>
        <w:ind w:firstLine="720"/>
        <w:jc w:val="center"/>
        <w:rPr>
          <w:rFonts w:ascii="Times New Roman" w:hAnsi="Times New Roman" w:cs="Times New Roman"/>
          <w:i/>
          <w:color w:val="000000"/>
          <w:sz w:val="28"/>
          <w:szCs w:val="28"/>
        </w:rPr>
      </w:pPr>
    </w:p>
    <w:p w:rsidR="00CD5BCF" w:rsidRPr="00E65017" w:rsidRDefault="00CD5BCF"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Расходные обязательства в сфере дорожного хозяйства определяются следующими нормативными правовыми актами:</w:t>
      </w:r>
    </w:p>
    <w:p w:rsidR="00CD5BCF" w:rsidRPr="00E65017" w:rsidRDefault="005116EE" w:rsidP="005116EE">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CD5BCF" w:rsidRPr="00E65017">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CD5BCF" w:rsidRPr="00E65017" w:rsidRDefault="005116EE"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CD5BCF" w:rsidRPr="00E65017">
        <w:rPr>
          <w:rFonts w:ascii="Times New Roman" w:hAnsi="Times New Roman" w:cs="Times New Roman"/>
          <w:sz w:val="28"/>
          <w:szCs w:val="28"/>
        </w:rPr>
        <w:t xml:space="preserve">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CD5BCF" w:rsidRPr="00E65017" w:rsidRDefault="005116EE"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CD5BCF" w:rsidRPr="00E65017">
        <w:rPr>
          <w:rFonts w:ascii="Times New Roman" w:hAnsi="Times New Roman" w:cs="Times New Roman"/>
          <w:sz w:val="28"/>
          <w:szCs w:val="28"/>
        </w:rPr>
        <w:t xml:space="preserve">Федеральным законом Федеральным законом от 10.12.1995 № 196-ФЗ «О безопасности дорожного движения»; </w:t>
      </w:r>
    </w:p>
    <w:p w:rsidR="00CD5BCF" w:rsidRPr="00E65017" w:rsidRDefault="00E22044"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CD5BCF" w:rsidRPr="00E65017">
        <w:rPr>
          <w:rFonts w:ascii="Times New Roman" w:hAnsi="Times New Roman" w:cs="Times New Roman"/>
          <w:sz w:val="28"/>
          <w:szCs w:val="28"/>
        </w:rPr>
        <w:t>решением Рязанской городской Думы от 30.08.2012 № 339-I «О муниципальном дорожном фонде города Рязани».</w:t>
      </w:r>
    </w:p>
    <w:p w:rsidR="00CD5BCF" w:rsidRPr="00E65017" w:rsidRDefault="00CD5BCF"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8"/>
        </w:rPr>
        <w:t xml:space="preserve">Бюджетные ассигнования по данному подразделу </w:t>
      </w:r>
      <w:r w:rsidRPr="00E65017">
        <w:rPr>
          <w:rFonts w:ascii="Times New Roman" w:hAnsi="Times New Roman" w:cs="Times New Roman"/>
          <w:sz w:val="28"/>
          <w:szCs w:val="24"/>
        </w:rPr>
        <w:t xml:space="preserve">предусмотрены в 2025 году в сумме 1 111 899,6 тыс. рублей, в 2026 </w:t>
      </w:r>
      <w:r w:rsidRPr="00E65017">
        <w:rPr>
          <w:rFonts w:ascii="Times New Roman" w:hAnsi="Times New Roman" w:cs="Times New Roman"/>
          <w:spacing w:val="-2"/>
          <w:sz w:val="28"/>
          <w:szCs w:val="28"/>
        </w:rPr>
        <w:t>году</w:t>
      </w:r>
      <w:r w:rsidRPr="00E65017">
        <w:rPr>
          <w:rFonts w:ascii="Times New Roman" w:hAnsi="Times New Roman" w:cs="Times New Roman"/>
          <w:sz w:val="28"/>
          <w:szCs w:val="24"/>
        </w:rPr>
        <w:t xml:space="preserve"> </w:t>
      </w:r>
      <w:r w:rsidRPr="00E65017">
        <w:rPr>
          <w:rFonts w:ascii="Times New Roman" w:hAnsi="Times New Roman" w:cs="Times New Roman"/>
          <w:sz w:val="28"/>
          <w:szCs w:val="28"/>
        </w:rPr>
        <w:t>– 1 028 567,0</w:t>
      </w:r>
      <w:r w:rsidRPr="00E65017">
        <w:rPr>
          <w:rFonts w:ascii="Times New Roman" w:hAnsi="Times New Roman" w:cs="Times New Roman"/>
          <w:sz w:val="28"/>
          <w:szCs w:val="24"/>
        </w:rPr>
        <w:t xml:space="preserve"> тыс. рублей, в</w:t>
      </w:r>
      <w:r w:rsidR="008D77AF">
        <w:rPr>
          <w:rFonts w:ascii="Times New Roman" w:hAnsi="Times New Roman" w:cs="Times New Roman"/>
          <w:sz w:val="28"/>
          <w:szCs w:val="24"/>
        </w:rPr>
        <w:t> </w:t>
      </w:r>
      <w:r w:rsidRPr="00E65017">
        <w:rPr>
          <w:rFonts w:ascii="Times New Roman" w:hAnsi="Times New Roman" w:cs="Times New Roman"/>
          <w:sz w:val="28"/>
          <w:szCs w:val="24"/>
        </w:rPr>
        <w:t xml:space="preserve">2026 </w:t>
      </w:r>
      <w:r w:rsidRPr="00E65017">
        <w:rPr>
          <w:rFonts w:ascii="Times New Roman" w:hAnsi="Times New Roman" w:cs="Times New Roman"/>
          <w:spacing w:val="-2"/>
          <w:sz w:val="28"/>
          <w:szCs w:val="28"/>
        </w:rPr>
        <w:t>году</w:t>
      </w:r>
      <w:r w:rsidRPr="00E65017">
        <w:rPr>
          <w:rFonts w:ascii="Times New Roman" w:hAnsi="Times New Roman" w:cs="Times New Roman"/>
          <w:sz w:val="28"/>
          <w:szCs w:val="24"/>
        </w:rPr>
        <w:t xml:space="preserve"> – </w:t>
      </w:r>
      <w:r w:rsidRPr="00E65017">
        <w:rPr>
          <w:rFonts w:ascii="Times New Roman" w:hAnsi="Times New Roman" w:cs="Times New Roman"/>
          <w:sz w:val="28"/>
          <w:szCs w:val="28"/>
        </w:rPr>
        <w:t>1 036 979,6</w:t>
      </w:r>
      <w:r w:rsidRPr="00E65017">
        <w:rPr>
          <w:rFonts w:ascii="Times New Roman" w:hAnsi="Times New Roman" w:cs="Times New Roman"/>
          <w:sz w:val="28"/>
          <w:szCs w:val="24"/>
        </w:rPr>
        <w:t xml:space="preserve"> тыс. рублей.</w:t>
      </w:r>
    </w:p>
    <w:p w:rsidR="00CD5BCF" w:rsidRPr="00E65017" w:rsidRDefault="00CD5BCF"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Н</w:t>
      </w:r>
      <w:r w:rsidRPr="00E65017">
        <w:rPr>
          <w:rFonts w:ascii="Times New Roman" w:hAnsi="Times New Roman" w:cs="Times New Roman"/>
          <w:sz w:val="28"/>
          <w:szCs w:val="28"/>
        </w:rPr>
        <w:t>а реализацию муниципальной программы «Дорожное хозяйство и</w:t>
      </w:r>
      <w:r w:rsidR="008D77AF">
        <w:rPr>
          <w:rFonts w:ascii="Times New Roman" w:hAnsi="Times New Roman" w:cs="Times New Roman"/>
          <w:sz w:val="28"/>
          <w:szCs w:val="28"/>
        </w:rPr>
        <w:t> </w:t>
      </w:r>
      <w:r w:rsidRPr="00E65017">
        <w:rPr>
          <w:rFonts w:ascii="Times New Roman" w:hAnsi="Times New Roman" w:cs="Times New Roman"/>
          <w:sz w:val="28"/>
          <w:szCs w:val="28"/>
        </w:rPr>
        <w:t>развитие улично-дорожной сети в городе Рязани» запланированы расходы на</w:t>
      </w:r>
      <w:r w:rsidR="008D77AF">
        <w:rPr>
          <w:rFonts w:ascii="Times New Roman" w:hAnsi="Times New Roman" w:cs="Times New Roman"/>
          <w:sz w:val="28"/>
          <w:szCs w:val="28"/>
        </w:rPr>
        <w:t> </w:t>
      </w:r>
      <w:r w:rsidRPr="00E65017">
        <w:rPr>
          <w:rFonts w:ascii="Times New Roman" w:hAnsi="Times New Roman" w:cs="Times New Roman"/>
          <w:sz w:val="28"/>
          <w:szCs w:val="28"/>
        </w:rPr>
        <w:t>2025 год в сумме 1 076 899,6  тыс.  рублей, на 2026 год – 976 768,5 тыс. рублей, на 2027  год – 1 023 410,4  тыс. рублей, в том числе по мероприятиям:</w:t>
      </w:r>
    </w:p>
    <w:p w:rsidR="00CD5BCF" w:rsidRPr="00E65017" w:rsidRDefault="00CD5BCF"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проведение работ, направленных на улучшение состояния улично-дорожной сети города Рязани в 2025 году – 997 170,1 тыс. рублей, в 2026 году – 901 129,9 тыс. рублей, в 2027 году – 944 746,3 тыс. рублей; </w:t>
      </w:r>
    </w:p>
    <w:p w:rsidR="00CD5BCF" w:rsidRPr="00E65017" w:rsidRDefault="00CD5BCF"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проведение работ, направленных на повышение безопасности дорожного движения в 2025 году – 76 394,3 тыс. рублей, в 2026 году – 72 170,1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 xml:space="preserve">2027 году – 75 056,9 тыс. рублей; </w:t>
      </w:r>
    </w:p>
    <w:p w:rsidR="00CD5BCF" w:rsidRPr="00E65017" w:rsidRDefault="00CD5BCF"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проведение работ по созданию автоматизированных информационных и</w:t>
      </w:r>
      <w:r w:rsidR="008D77AF">
        <w:rPr>
          <w:rFonts w:ascii="Times New Roman" w:hAnsi="Times New Roman" w:cs="Times New Roman"/>
          <w:sz w:val="28"/>
          <w:szCs w:val="28"/>
        </w:rPr>
        <w:t> </w:t>
      </w:r>
      <w:r w:rsidRPr="00E65017">
        <w:rPr>
          <w:rFonts w:ascii="Times New Roman" w:hAnsi="Times New Roman" w:cs="Times New Roman"/>
          <w:sz w:val="28"/>
          <w:szCs w:val="28"/>
        </w:rPr>
        <w:t>управляющих систем в 2025 году – 3 031,9 тыс. рублей, в 2026 году – 3</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153,1</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2027 году – 3</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279,2 тыс. рублей;</w:t>
      </w:r>
    </w:p>
    <w:p w:rsidR="00CD5BCF" w:rsidRPr="00E65017" w:rsidRDefault="00CD5BCF"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в 2025 году – 303,3 тыс. рублей, в 2026 году -315,4 тыс. рублей, в 2027 году – 328,0 тыс. рублей. </w:t>
      </w:r>
    </w:p>
    <w:p w:rsidR="00CD5BCF" w:rsidRPr="00E65017" w:rsidRDefault="00CD5BCF"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В рамках муниципальной программы «Жилище» запланированы средства на реализацию проектов в рамках комплексного освоения и развития территорий, предусматривающих обеспечение земельных участков инженерной, социальной и транспортной инфраструктурой в 2025 году в объеме 35</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000,0 тыс. рублей, в 2026 году – 51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798,5 тыс. рублей, в 2027 году – 13</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569,2 тыс. рублей.</w:t>
      </w:r>
    </w:p>
    <w:p w:rsidR="00CD5BCF" w:rsidRPr="00E65017" w:rsidRDefault="00CD5BCF" w:rsidP="00A556CA">
      <w:pPr>
        <w:spacing w:after="0" w:line="240" w:lineRule="auto"/>
        <w:ind w:firstLine="720"/>
        <w:jc w:val="both"/>
        <w:rPr>
          <w:rFonts w:ascii="Times New Roman" w:hAnsi="Times New Roman" w:cs="Times New Roman"/>
          <w:sz w:val="28"/>
          <w:szCs w:val="28"/>
        </w:rPr>
      </w:pPr>
    </w:p>
    <w:p w:rsidR="00460F0D" w:rsidRPr="00E65017" w:rsidRDefault="00460F0D" w:rsidP="00A556CA">
      <w:pPr>
        <w:spacing w:after="0" w:line="240" w:lineRule="auto"/>
        <w:jc w:val="center"/>
        <w:rPr>
          <w:rFonts w:ascii="Times New Roman" w:hAnsi="Times New Roman" w:cs="Times New Roman"/>
          <w:i/>
          <w:iCs/>
          <w:color w:val="000000"/>
          <w:sz w:val="28"/>
          <w:szCs w:val="28"/>
        </w:rPr>
      </w:pPr>
      <w:r w:rsidRPr="00E65017">
        <w:rPr>
          <w:rFonts w:ascii="Times New Roman" w:hAnsi="Times New Roman" w:cs="Times New Roman"/>
          <w:i/>
          <w:iCs/>
          <w:color w:val="000000"/>
          <w:sz w:val="28"/>
          <w:szCs w:val="28"/>
        </w:rPr>
        <w:t>Подраздел 0412 «Другие вопросы в области национальной экономики»</w:t>
      </w:r>
    </w:p>
    <w:p w:rsidR="00D40834" w:rsidRPr="00E65017" w:rsidRDefault="00D40834" w:rsidP="00A556CA">
      <w:pPr>
        <w:spacing w:after="0" w:line="240" w:lineRule="auto"/>
        <w:jc w:val="center"/>
        <w:rPr>
          <w:rFonts w:ascii="Times New Roman" w:hAnsi="Times New Roman" w:cs="Times New Roman"/>
          <w:i/>
          <w:iCs/>
          <w:color w:val="000000"/>
          <w:sz w:val="28"/>
          <w:szCs w:val="28"/>
        </w:rPr>
      </w:pPr>
    </w:p>
    <w:p w:rsidR="00FA6CCD" w:rsidRPr="00E65017" w:rsidRDefault="00FA6CCD"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Расходные обязательства по данному подразделу определяются следующими нормативными правовыми актами:</w:t>
      </w:r>
    </w:p>
    <w:p w:rsidR="00FA6CCD" w:rsidRPr="00E65017" w:rsidRDefault="00E22044"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FA6CCD" w:rsidRPr="00E65017">
        <w:rPr>
          <w:rFonts w:ascii="Times New Roman" w:hAnsi="Times New Roman" w:cs="Times New Roman"/>
          <w:sz w:val="28"/>
          <w:szCs w:val="28"/>
        </w:rPr>
        <w:t>Градостроительным кодексом Российской Федерации от 29.12.2004 №</w:t>
      </w:r>
      <w:r w:rsidR="008D77AF">
        <w:rPr>
          <w:rFonts w:ascii="Times New Roman" w:hAnsi="Times New Roman" w:cs="Times New Roman"/>
          <w:sz w:val="28"/>
          <w:szCs w:val="28"/>
        </w:rPr>
        <w:t> </w:t>
      </w:r>
      <w:r w:rsidR="00FA6CCD" w:rsidRPr="00E65017">
        <w:rPr>
          <w:rFonts w:ascii="Times New Roman" w:hAnsi="Times New Roman" w:cs="Times New Roman"/>
          <w:sz w:val="28"/>
          <w:szCs w:val="28"/>
        </w:rPr>
        <w:t>190-ФЗ;</w:t>
      </w:r>
    </w:p>
    <w:p w:rsidR="00FA6CCD" w:rsidRPr="00E65017" w:rsidRDefault="00E22044"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lastRenderedPageBreak/>
        <w:t xml:space="preserve">- </w:t>
      </w:r>
      <w:r w:rsidR="00FA6CCD" w:rsidRPr="00E65017">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FA6CCD" w:rsidRPr="00E65017" w:rsidRDefault="00FA6CCD"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По данному подразделу в проекте бюджета города предусмотрены ассигнования на 2025 год в объеме 99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482,1 тыс. рублей, в 2026 году – 75</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962,2</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2027 году – 76</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349,7 тыс. рублей, в том числе</w:t>
      </w:r>
      <w:r w:rsidR="00E22044" w:rsidRPr="00E65017">
        <w:rPr>
          <w:rFonts w:ascii="Times New Roman" w:hAnsi="Times New Roman" w:cs="Times New Roman"/>
          <w:sz w:val="28"/>
          <w:szCs w:val="28"/>
        </w:rPr>
        <w:t xml:space="preserve"> на</w:t>
      </w:r>
      <w:r w:rsidR="008D77AF">
        <w:rPr>
          <w:rFonts w:ascii="Times New Roman" w:hAnsi="Times New Roman" w:cs="Times New Roman"/>
          <w:sz w:val="28"/>
          <w:szCs w:val="28"/>
        </w:rPr>
        <w:t> </w:t>
      </w:r>
      <w:r w:rsidR="00E22044" w:rsidRPr="00E65017">
        <w:rPr>
          <w:rFonts w:ascii="Times New Roman" w:hAnsi="Times New Roman" w:cs="Times New Roman"/>
          <w:sz w:val="28"/>
          <w:szCs w:val="28"/>
        </w:rPr>
        <w:t>мероприятия</w:t>
      </w:r>
      <w:r w:rsidRPr="00E65017">
        <w:rPr>
          <w:rFonts w:ascii="Times New Roman" w:hAnsi="Times New Roman" w:cs="Times New Roman"/>
          <w:sz w:val="28"/>
          <w:szCs w:val="28"/>
        </w:rPr>
        <w:t>:</w:t>
      </w:r>
    </w:p>
    <w:p w:rsidR="00FA6CCD" w:rsidRPr="00E65017" w:rsidRDefault="00FA6CCD"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муниципальной программы «Жилище» на разработку градостроительной и</w:t>
      </w:r>
      <w:r w:rsidR="008D77AF">
        <w:rPr>
          <w:rFonts w:ascii="Times New Roman" w:hAnsi="Times New Roman" w:cs="Times New Roman"/>
          <w:sz w:val="28"/>
          <w:szCs w:val="28"/>
        </w:rPr>
        <w:t> </w:t>
      </w:r>
      <w:r w:rsidRPr="00E65017">
        <w:rPr>
          <w:rFonts w:ascii="Times New Roman" w:hAnsi="Times New Roman" w:cs="Times New Roman"/>
          <w:sz w:val="28"/>
          <w:szCs w:val="28"/>
        </w:rPr>
        <w:t>проектной документации в 2025 году – 25</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731,1 тыс. рублей, в 2026 - 2027 годах в объеме 2</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000,0 тыс. рублей ежегодно;</w:t>
      </w:r>
    </w:p>
    <w:p w:rsidR="006F78EB" w:rsidRPr="00E65017" w:rsidRDefault="00FA6CCD" w:rsidP="009A24DD">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муниципальной программы «Дорожное хозяйство и развитие улично-дорожного сети в городе Рязани» на 2025 год в объеме 71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258,6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2026 году – 71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469,8 тыс. рублей, в 2027 году – 71</w:t>
      </w:r>
      <w:r w:rsidRPr="00E65017">
        <w:rPr>
          <w:rFonts w:ascii="Times New Roman" w:hAnsi="Times New Roman" w:cs="Times New Roman"/>
          <w:sz w:val="28"/>
          <w:szCs w:val="28"/>
          <w:lang w:val="en-US"/>
        </w:rPr>
        <w:t> </w:t>
      </w:r>
      <w:r w:rsidR="006F78EB" w:rsidRPr="00E65017">
        <w:rPr>
          <w:rFonts w:ascii="Times New Roman" w:hAnsi="Times New Roman" w:cs="Times New Roman"/>
          <w:sz w:val="28"/>
          <w:szCs w:val="28"/>
        </w:rPr>
        <w:t>857,3 тыс. рублей</w:t>
      </w:r>
      <w:r w:rsidR="009A24DD" w:rsidRPr="00E65017">
        <w:rPr>
          <w:rFonts w:ascii="Times New Roman" w:hAnsi="Times New Roman" w:cs="Times New Roman"/>
          <w:sz w:val="28"/>
          <w:szCs w:val="28"/>
        </w:rPr>
        <w:t xml:space="preserve">, из них на </w:t>
      </w:r>
      <w:r w:rsidR="006F78EB" w:rsidRPr="00E65017">
        <w:rPr>
          <w:rFonts w:ascii="Times New Roman" w:hAnsi="Times New Roman" w:cs="Times New Roman"/>
          <w:sz w:val="28"/>
          <w:szCs w:val="28"/>
        </w:rPr>
        <w:t>обеспечение деятельности управления дорожного хозяйства и транспорта в 2025 году в сумме 50 200,6 тыс. рублей, в 2026 году – 50 128,6 тыс. рублей, в 2027 году – 50 221,6 тыс. рублей;</w:t>
      </w:r>
      <w:r w:rsidR="009A24DD" w:rsidRPr="00E65017">
        <w:rPr>
          <w:rFonts w:ascii="Times New Roman" w:hAnsi="Times New Roman" w:cs="Times New Roman"/>
          <w:sz w:val="28"/>
          <w:szCs w:val="28"/>
        </w:rPr>
        <w:t xml:space="preserve"> </w:t>
      </w:r>
      <w:r w:rsidR="006F78EB" w:rsidRPr="00E65017">
        <w:rPr>
          <w:rFonts w:ascii="Times New Roman" w:hAnsi="Times New Roman" w:cs="Times New Roman"/>
          <w:sz w:val="28"/>
          <w:szCs w:val="28"/>
        </w:rPr>
        <w:t>на выплаты по исполнительным документам судебных органов, предъявленным к управлению дорожного хозяйства и транспорта, оплату госпошлин и услуг судебного эксперта в 2025 году в сумме 21 058,0 тыс. рублей, в 2026 году – 21 341,2 тыс. рублей, в 202</w:t>
      </w:r>
      <w:r w:rsidR="00FF7DB7" w:rsidRPr="00E65017">
        <w:rPr>
          <w:rFonts w:ascii="Times New Roman" w:hAnsi="Times New Roman" w:cs="Times New Roman"/>
          <w:sz w:val="28"/>
          <w:szCs w:val="28"/>
        </w:rPr>
        <w:t>7</w:t>
      </w:r>
      <w:r w:rsidR="006F78EB" w:rsidRPr="00E65017">
        <w:rPr>
          <w:rFonts w:ascii="Times New Roman" w:hAnsi="Times New Roman" w:cs="Times New Roman"/>
          <w:sz w:val="28"/>
          <w:szCs w:val="28"/>
        </w:rPr>
        <w:t xml:space="preserve"> году – 21 635,7 тыс. рублей;</w:t>
      </w:r>
    </w:p>
    <w:p w:rsidR="00EC0559" w:rsidRPr="00E65017" w:rsidRDefault="00FA6CCD"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муниципальной программы «Повышение эффективности муниципального управления» в размере 567,7 тыс. рублей ежегодно</w:t>
      </w:r>
      <w:r w:rsidR="006F78EB" w:rsidRPr="00E65017">
        <w:rPr>
          <w:rFonts w:ascii="Times New Roman" w:hAnsi="Times New Roman" w:cs="Times New Roman"/>
          <w:sz w:val="28"/>
          <w:szCs w:val="28"/>
        </w:rPr>
        <w:t>;</w:t>
      </w:r>
    </w:p>
    <w:p w:rsidR="00FA6CCD" w:rsidRPr="00E65017" w:rsidRDefault="00FA6CCD" w:rsidP="009A24DD">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муниципальной программы «Стимулирование развития экономики в</w:t>
      </w:r>
      <w:r w:rsidR="008D77AF">
        <w:rPr>
          <w:rFonts w:ascii="Times New Roman" w:hAnsi="Times New Roman" w:cs="Times New Roman"/>
          <w:sz w:val="28"/>
          <w:szCs w:val="28"/>
        </w:rPr>
        <w:t> </w:t>
      </w:r>
      <w:r w:rsidRPr="00E65017">
        <w:rPr>
          <w:rFonts w:ascii="Times New Roman" w:hAnsi="Times New Roman" w:cs="Times New Roman"/>
          <w:sz w:val="28"/>
          <w:szCs w:val="28"/>
        </w:rPr>
        <w:t>городе Рязани» в размере в 2025 - 2027 годах – 1 924,7 тыс. рублей ежегодно, из</w:t>
      </w:r>
      <w:r w:rsidR="008D77AF">
        <w:rPr>
          <w:rFonts w:ascii="Times New Roman" w:hAnsi="Times New Roman" w:cs="Times New Roman"/>
          <w:sz w:val="28"/>
          <w:szCs w:val="28"/>
        </w:rPr>
        <w:t> </w:t>
      </w:r>
      <w:r w:rsidRPr="00E65017">
        <w:rPr>
          <w:rFonts w:ascii="Times New Roman" w:hAnsi="Times New Roman" w:cs="Times New Roman"/>
          <w:sz w:val="28"/>
          <w:szCs w:val="28"/>
        </w:rPr>
        <w:t>них:</w:t>
      </w:r>
      <w:r w:rsidR="009A24DD" w:rsidRPr="00E65017">
        <w:rPr>
          <w:rFonts w:ascii="Times New Roman" w:hAnsi="Times New Roman" w:cs="Times New Roman"/>
          <w:sz w:val="28"/>
          <w:szCs w:val="28"/>
        </w:rPr>
        <w:t xml:space="preserve"> </w:t>
      </w:r>
      <w:r w:rsidRPr="00E65017">
        <w:rPr>
          <w:rFonts w:ascii="Times New Roman" w:hAnsi="Times New Roman" w:cs="Times New Roman"/>
          <w:sz w:val="28"/>
          <w:szCs w:val="28"/>
        </w:rPr>
        <w:t>финансовая поддержка субъектов малого и среднего предпринимательства и некоммерческих организаций, образующих инфраструктуру поддержки субъектов малого и среднего предпринимательства города Рязани – 900,0 тыс. рублей ежегодно;</w:t>
      </w:r>
      <w:r w:rsidR="009A24DD" w:rsidRPr="00E65017">
        <w:rPr>
          <w:rFonts w:ascii="Times New Roman" w:hAnsi="Times New Roman" w:cs="Times New Roman"/>
          <w:sz w:val="28"/>
          <w:szCs w:val="28"/>
        </w:rPr>
        <w:t xml:space="preserve"> </w:t>
      </w:r>
      <w:r w:rsidRPr="00E65017">
        <w:rPr>
          <w:rFonts w:ascii="Times New Roman" w:hAnsi="Times New Roman" w:cs="Times New Roman"/>
          <w:sz w:val="28"/>
          <w:szCs w:val="28"/>
        </w:rPr>
        <w:t>организация мероприятий для малого и среднего предпринимательства 1 024,7 тыс. рублей ежегодно.</w:t>
      </w:r>
    </w:p>
    <w:p w:rsidR="00FA6CCD" w:rsidRPr="00E65017" w:rsidRDefault="00FA6CCD" w:rsidP="00A556CA">
      <w:pPr>
        <w:spacing w:after="0" w:line="240" w:lineRule="auto"/>
        <w:ind w:firstLine="851"/>
        <w:jc w:val="both"/>
        <w:rPr>
          <w:rFonts w:ascii="Times New Roman" w:hAnsi="Times New Roman" w:cs="Times New Roman"/>
          <w:sz w:val="28"/>
          <w:szCs w:val="28"/>
        </w:rPr>
      </w:pPr>
    </w:p>
    <w:p w:rsidR="00460F0D" w:rsidRPr="00E65017" w:rsidRDefault="00460F0D" w:rsidP="00A556CA">
      <w:pPr>
        <w:spacing w:after="0" w:line="240" w:lineRule="auto"/>
        <w:ind w:firstLine="720"/>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Раздел 0500 «Жилищно-коммунальное хозяйство»</w:t>
      </w:r>
    </w:p>
    <w:p w:rsidR="001F3297" w:rsidRPr="00E65017" w:rsidRDefault="001F3297" w:rsidP="00A556CA">
      <w:pPr>
        <w:spacing w:after="0" w:line="240" w:lineRule="auto"/>
        <w:ind w:firstLine="720"/>
        <w:jc w:val="center"/>
        <w:rPr>
          <w:rFonts w:ascii="Times New Roman" w:hAnsi="Times New Roman" w:cs="Times New Roman"/>
          <w:b/>
          <w:color w:val="000000"/>
          <w:sz w:val="28"/>
          <w:szCs w:val="28"/>
        </w:rPr>
      </w:pPr>
    </w:p>
    <w:p w:rsidR="001F3297" w:rsidRPr="00E65017" w:rsidRDefault="001F3297"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Бюджетные ассигнования по данному разделу предусмотрены в 2025 году в сумме 1</w:t>
      </w:r>
      <w:r w:rsidR="00036349" w:rsidRPr="00E65017">
        <w:rPr>
          <w:rFonts w:ascii="Times New Roman" w:hAnsi="Times New Roman" w:cs="Times New Roman"/>
          <w:sz w:val="28"/>
          <w:szCs w:val="24"/>
        </w:rPr>
        <w:t> </w:t>
      </w:r>
      <w:r w:rsidRPr="00E65017">
        <w:rPr>
          <w:rFonts w:ascii="Times New Roman" w:hAnsi="Times New Roman" w:cs="Times New Roman"/>
          <w:sz w:val="28"/>
          <w:szCs w:val="24"/>
        </w:rPr>
        <w:t>24</w:t>
      </w:r>
      <w:r w:rsidR="00036349" w:rsidRPr="00E65017">
        <w:rPr>
          <w:rFonts w:ascii="Times New Roman" w:hAnsi="Times New Roman" w:cs="Times New Roman"/>
          <w:sz w:val="28"/>
          <w:szCs w:val="24"/>
        </w:rPr>
        <w:t xml:space="preserve">7 699,6 </w:t>
      </w:r>
      <w:r w:rsidRPr="00E65017">
        <w:rPr>
          <w:rFonts w:ascii="Times New Roman" w:hAnsi="Times New Roman" w:cs="Times New Roman"/>
          <w:sz w:val="28"/>
          <w:szCs w:val="24"/>
        </w:rPr>
        <w:t xml:space="preserve">тыс. рублей, в 2026 </w:t>
      </w:r>
      <w:r w:rsidRPr="00E65017">
        <w:rPr>
          <w:rFonts w:ascii="Times New Roman" w:hAnsi="Times New Roman" w:cs="Times New Roman"/>
          <w:spacing w:val="-2"/>
          <w:sz w:val="28"/>
          <w:szCs w:val="28"/>
        </w:rPr>
        <w:t>году</w:t>
      </w:r>
      <w:r w:rsidRPr="00E65017">
        <w:rPr>
          <w:rFonts w:ascii="Times New Roman" w:hAnsi="Times New Roman" w:cs="Times New Roman"/>
          <w:sz w:val="28"/>
          <w:szCs w:val="24"/>
        </w:rPr>
        <w:t xml:space="preserve"> </w:t>
      </w:r>
      <w:r w:rsidRPr="00E65017">
        <w:rPr>
          <w:rFonts w:ascii="Times New Roman" w:hAnsi="Times New Roman" w:cs="Times New Roman"/>
          <w:sz w:val="28"/>
          <w:szCs w:val="28"/>
        </w:rPr>
        <w:t xml:space="preserve">– </w:t>
      </w:r>
      <w:r w:rsidRPr="00E65017">
        <w:rPr>
          <w:rFonts w:ascii="Times New Roman" w:hAnsi="Times New Roman" w:cs="Times New Roman"/>
          <w:sz w:val="28"/>
          <w:szCs w:val="24"/>
        </w:rPr>
        <w:t>1</w:t>
      </w:r>
      <w:r w:rsidR="00AA46CF" w:rsidRPr="00E65017">
        <w:rPr>
          <w:rFonts w:ascii="Times New Roman" w:hAnsi="Times New Roman" w:cs="Times New Roman"/>
          <w:sz w:val="28"/>
          <w:szCs w:val="24"/>
        </w:rPr>
        <w:t> </w:t>
      </w:r>
      <w:r w:rsidRPr="00E65017">
        <w:rPr>
          <w:rFonts w:ascii="Times New Roman" w:hAnsi="Times New Roman" w:cs="Times New Roman"/>
          <w:sz w:val="28"/>
          <w:szCs w:val="24"/>
        </w:rPr>
        <w:t>36</w:t>
      </w:r>
      <w:r w:rsidR="00AA46CF" w:rsidRPr="00E65017">
        <w:rPr>
          <w:rFonts w:ascii="Times New Roman" w:hAnsi="Times New Roman" w:cs="Times New Roman"/>
          <w:sz w:val="28"/>
          <w:szCs w:val="24"/>
        </w:rPr>
        <w:t>5 728,3</w:t>
      </w:r>
      <w:r w:rsidRPr="00E65017">
        <w:rPr>
          <w:rFonts w:ascii="Times New Roman" w:hAnsi="Times New Roman" w:cs="Times New Roman"/>
          <w:sz w:val="28"/>
          <w:szCs w:val="24"/>
        </w:rPr>
        <w:t xml:space="preserve"> тыс. рублей, в 2027 </w:t>
      </w:r>
      <w:r w:rsidRPr="00E65017">
        <w:rPr>
          <w:rFonts w:ascii="Times New Roman" w:hAnsi="Times New Roman" w:cs="Times New Roman"/>
          <w:spacing w:val="-2"/>
          <w:sz w:val="28"/>
          <w:szCs w:val="28"/>
        </w:rPr>
        <w:t>году</w:t>
      </w:r>
      <w:r w:rsidRPr="00E65017">
        <w:rPr>
          <w:rFonts w:ascii="Times New Roman" w:hAnsi="Times New Roman" w:cs="Times New Roman"/>
          <w:sz w:val="28"/>
          <w:szCs w:val="24"/>
        </w:rPr>
        <w:t xml:space="preserve"> – 1 332</w:t>
      </w:r>
      <w:r w:rsidR="00AA46CF" w:rsidRPr="00E65017">
        <w:rPr>
          <w:rFonts w:ascii="Times New Roman" w:hAnsi="Times New Roman" w:cs="Times New Roman"/>
          <w:sz w:val="28"/>
          <w:szCs w:val="24"/>
        </w:rPr>
        <w:t> 561,9</w:t>
      </w:r>
      <w:r w:rsidRPr="00E65017">
        <w:rPr>
          <w:rFonts w:ascii="Times New Roman" w:hAnsi="Times New Roman" w:cs="Times New Roman"/>
          <w:sz w:val="28"/>
          <w:szCs w:val="24"/>
        </w:rPr>
        <w:t xml:space="preserve"> тыс. рублей.</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Расходные обязательства муниципального образования в сфере жилищно-коммунального хозяйства определяются следующими нормативными правовыми актами:</w:t>
      </w:r>
    </w:p>
    <w:p w:rsidR="001F3297" w:rsidRPr="00E65017" w:rsidRDefault="0055199C"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1F3297" w:rsidRPr="00E65017">
        <w:rPr>
          <w:rFonts w:ascii="Times New Roman" w:hAnsi="Times New Roman" w:cs="Times New Roman"/>
          <w:sz w:val="28"/>
          <w:szCs w:val="28"/>
        </w:rPr>
        <w:t>Жилищным кодексом Российской Федерации;</w:t>
      </w:r>
    </w:p>
    <w:p w:rsidR="001F3297" w:rsidRPr="00E65017" w:rsidRDefault="0055199C"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1F3297" w:rsidRPr="00E65017">
        <w:rPr>
          <w:rFonts w:ascii="Times New Roman" w:hAnsi="Times New Roman" w:cs="Times New Roman"/>
          <w:sz w:val="28"/>
          <w:szCs w:val="28"/>
        </w:rPr>
        <w:t>Федеральным законом от 29.12.2004 № 189-ФЗ «О введении в действие Жилищного кодекса Российской Федерации»;</w:t>
      </w:r>
    </w:p>
    <w:p w:rsidR="001F3297" w:rsidRPr="00E65017" w:rsidRDefault="0055199C"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1F3297" w:rsidRPr="00E65017">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1F3297" w:rsidRPr="00E65017" w:rsidRDefault="0055199C" w:rsidP="00A556CA">
      <w:pPr>
        <w:spacing w:after="0" w:line="240" w:lineRule="auto"/>
        <w:ind w:firstLine="720"/>
        <w:jc w:val="both"/>
        <w:rPr>
          <w:rFonts w:ascii="Times New Roman" w:hAnsi="Times New Roman" w:cs="Times New Roman"/>
          <w:bCs/>
          <w:sz w:val="28"/>
          <w:szCs w:val="28"/>
        </w:rPr>
      </w:pPr>
      <w:r w:rsidRPr="00E65017">
        <w:rPr>
          <w:rFonts w:ascii="Times New Roman" w:hAnsi="Times New Roman" w:cs="Times New Roman"/>
          <w:bCs/>
          <w:sz w:val="28"/>
          <w:szCs w:val="28"/>
        </w:rPr>
        <w:t xml:space="preserve">- </w:t>
      </w:r>
      <w:r w:rsidR="001F3297" w:rsidRPr="00E65017">
        <w:rPr>
          <w:rFonts w:ascii="Times New Roman" w:hAnsi="Times New Roman" w:cs="Times New Roman"/>
          <w:bCs/>
          <w:sz w:val="28"/>
          <w:szCs w:val="28"/>
        </w:rPr>
        <w:t>Федеральным законом от 23.11.2009 № 261-ФЗ «Об энергосбережении и</w:t>
      </w:r>
      <w:r w:rsidR="008D77AF">
        <w:rPr>
          <w:rFonts w:ascii="Times New Roman" w:hAnsi="Times New Roman" w:cs="Times New Roman"/>
          <w:bCs/>
          <w:sz w:val="28"/>
          <w:szCs w:val="28"/>
        </w:rPr>
        <w:t> </w:t>
      </w:r>
      <w:r w:rsidR="001F3297" w:rsidRPr="00E65017">
        <w:rPr>
          <w:rFonts w:ascii="Times New Roman" w:hAnsi="Times New Roman" w:cs="Times New Roman"/>
          <w:bCs/>
          <w:sz w:val="28"/>
          <w:szCs w:val="28"/>
        </w:rPr>
        <w:t>о повышении энергетической эффективности, и о внесении изменений в отдельные законодательные акты Российской Федерации»;</w:t>
      </w:r>
    </w:p>
    <w:p w:rsidR="001F3297" w:rsidRPr="00E65017" w:rsidRDefault="0055199C" w:rsidP="00A556CA">
      <w:pPr>
        <w:spacing w:after="0" w:line="240" w:lineRule="auto"/>
        <w:ind w:firstLine="720"/>
        <w:jc w:val="both"/>
        <w:rPr>
          <w:rFonts w:ascii="Times New Roman" w:hAnsi="Times New Roman" w:cs="Times New Roman"/>
          <w:bCs/>
          <w:sz w:val="28"/>
          <w:szCs w:val="28"/>
        </w:rPr>
      </w:pPr>
      <w:r w:rsidRPr="00E65017">
        <w:rPr>
          <w:rFonts w:ascii="Times New Roman" w:hAnsi="Times New Roman" w:cs="Times New Roman"/>
          <w:bCs/>
          <w:sz w:val="28"/>
          <w:szCs w:val="28"/>
        </w:rPr>
        <w:lastRenderedPageBreak/>
        <w:t xml:space="preserve">- </w:t>
      </w:r>
      <w:r w:rsidR="001F3297" w:rsidRPr="00E65017">
        <w:rPr>
          <w:rFonts w:ascii="Times New Roman" w:hAnsi="Times New Roman" w:cs="Times New Roman"/>
          <w:bCs/>
          <w:sz w:val="28"/>
          <w:szCs w:val="28"/>
        </w:rPr>
        <w:t>Законом Рязанской области от 18.11.2013 № 70-ОЗ «О регулировании отдельных отношений в сфере обеспечения своевременного проведения капитального ремонта общего имущества в многоквартирных домах, расположенных на территории Рязанской области»;</w:t>
      </w:r>
    </w:p>
    <w:p w:rsidR="001F3297" w:rsidRPr="00E65017" w:rsidRDefault="0055199C" w:rsidP="0055199C">
      <w:pPr>
        <w:spacing w:after="0" w:line="240" w:lineRule="auto"/>
        <w:ind w:firstLine="709"/>
        <w:jc w:val="both"/>
        <w:rPr>
          <w:rFonts w:ascii="Times New Roman" w:hAnsi="Times New Roman" w:cs="Times New Roman"/>
          <w:bCs/>
          <w:sz w:val="28"/>
          <w:szCs w:val="28"/>
        </w:rPr>
      </w:pPr>
      <w:r w:rsidRPr="00E65017">
        <w:rPr>
          <w:rFonts w:ascii="Times New Roman" w:hAnsi="Times New Roman" w:cs="Times New Roman"/>
          <w:bCs/>
          <w:sz w:val="28"/>
          <w:szCs w:val="28"/>
        </w:rPr>
        <w:t xml:space="preserve">- </w:t>
      </w:r>
      <w:r w:rsidR="001F3297" w:rsidRPr="00E65017">
        <w:rPr>
          <w:rFonts w:ascii="Times New Roman" w:hAnsi="Times New Roman" w:cs="Times New Roman"/>
          <w:bCs/>
          <w:sz w:val="28"/>
          <w:szCs w:val="28"/>
        </w:rPr>
        <w:t>решением Рязанской городской Думы от 28.03.2019 № 90-</w:t>
      </w:r>
      <w:r w:rsidR="001F3297" w:rsidRPr="00E65017">
        <w:rPr>
          <w:rFonts w:ascii="Times New Roman" w:hAnsi="Times New Roman" w:cs="Times New Roman"/>
          <w:bCs/>
          <w:sz w:val="28"/>
          <w:szCs w:val="28"/>
          <w:lang w:val="en-US"/>
        </w:rPr>
        <w:t>II</w:t>
      </w:r>
      <w:r w:rsidR="001F3297" w:rsidRPr="00E65017">
        <w:rPr>
          <w:rFonts w:ascii="Times New Roman" w:hAnsi="Times New Roman" w:cs="Times New Roman"/>
          <w:bCs/>
          <w:sz w:val="28"/>
          <w:szCs w:val="28"/>
        </w:rPr>
        <w:t>I «Об утверждении Правил благоустройства территории муниципального образования - город Рязань»;</w:t>
      </w:r>
    </w:p>
    <w:p w:rsidR="001F3297" w:rsidRPr="00E65017" w:rsidRDefault="0055199C" w:rsidP="0055199C">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1F3297" w:rsidRPr="00E65017">
        <w:rPr>
          <w:rFonts w:ascii="Times New Roman" w:hAnsi="Times New Roman" w:cs="Times New Roman"/>
          <w:sz w:val="28"/>
          <w:szCs w:val="28"/>
        </w:rPr>
        <w:t>постановлением администрации города Рязани от 22.07.2020 № 2446 «О реализации Правил благоустройства территории муниципального образования - город Рязань, утвержденных решением Рязанской городской Думы от 28.03.2019 № 90-</w:t>
      </w:r>
      <w:r w:rsidR="001F3297" w:rsidRPr="00E65017">
        <w:rPr>
          <w:rFonts w:ascii="Times New Roman" w:hAnsi="Times New Roman" w:cs="Times New Roman"/>
          <w:sz w:val="28"/>
          <w:szCs w:val="28"/>
          <w:lang w:val="en-US"/>
        </w:rPr>
        <w:t>II</w:t>
      </w:r>
      <w:r w:rsidR="001F3297" w:rsidRPr="00E65017">
        <w:rPr>
          <w:rFonts w:ascii="Times New Roman" w:hAnsi="Times New Roman" w:cs="Times New Roman"/>
          <w:sz w:val="28"/>
          <w:szCs w:val="28"/>
        </w:rPr>
        <w:t>I»;</w:t>
      </w:r>
    </w:p>
    <w:p w:rsidR="001F3297" w:rsidRDefault="0055199C" w:rsidP="0055199C">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1F3297" w:rsidRPr="00E65017">
        <w:rPr>
          <w:rFonts w:ascii="Times New Roman" w:hAnsi="Times New Roman" w:cs="Times New Roman"/>
          <w:sz w:val="28"/>
          <w:szCs w:val="28"/>
        </w:rPr>
        <w:t>постановлением администрации города Рязани от 14.04.2008 № 2076 «Об утверждении Положения о формировании благоприятных условий для образования и деятельности товариществ собственников жилья в муниципальном образовании - городской округ город Рязань Рязанской области».</w:t>
      </w:r>
    </w:p>
    <w:p w:rsidR="00FC1F62" w:rsidRPr="00E65017" w:rsidRDefault="00FC1F62" w:rsidP="0055199C">
      <w:pPr>
        <w:spacing w:after="0" w:line="240" w:lineRule="auto"/>
        <w:ind w:firstLine="709"/>
        <w:jc w:val="both"/>
        <w:rPr>
          <w:rFonts w:ascii="Times New Roman" w:hAnsi="Times New Roman" w:cs="Times New Roman"/>
          <w:sz w:val="28"/>
          <w:szCs w:val="28"/>
        </w:rPr>
      </w:pPr>
    </w:p>
    <w:p w:rsidR="001F3297" w:rsidRPr="00E65017" w:rsidRDefault="001F3297" w:rsidP="00A556CA">
      <w:pPr>
        <w:spacing w:after="0" w:line="240" w:lineRule="auto"/>
        <w:ind w:firstLine="720"/>
        <w:jc w:val="center"/>
        <w:rPr>
          <w:rFonts w:ascii="Times New Roman" w:hAnsi="Times New Roman" w:cs="Times New Roman"/>
          <w:i/>
          <w:color w:val="000000"/>
          <w:sz w:val="28"/>
          <w:szCs w:val="28"/>
        </w:rPr>
      </w:pPr>
      <w:r w:rsidRPr="00E65017">
        <w:rPr>
          <w:rFonts w:ascii="Times New Roman" w:hAnsi="Times New Roman" w:cs="Times New Roman"/>
          <w:i/>
          <w:color w:val="000000"/>
          <w:sz w:val="28"/>
          <w:szCs w:val="28"/>
        </w:rPr>
        <w:t>Подраздел 0501 «Жилищное хозяйство»</w:t>
      </w:r>
    </w:p>
    <w:p w:rsidR="00100EED" w:rsidRPr="00E65017" w:rsidRDefault="00100EED" w:rsidP="00A556CA">
      <w:pPr>
        <w:spacing w:after="0" w:line="240" w:lineRule="auto"/>
        <w:ind w:firstLine="720"/>
        <w:jc w:val="center"/>
        <w:rPr>
          <w:rFonts w:ascii="Times New Roman" w:hAnsi="Times New Roman" w:cs="Times New Roman"/>
          <w:i/>
          <w:color w:val="000000"/>
          <w:sz w:val="28"/>
          <w:szCs w:val="28"/>
        </w:rPr>
      </w:pP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по данному подразделу в 2025 году предусмотрены в сумме 109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222,5 тыс. рублей, в 2026 году – 239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852,7 тыс. рублей, в 2027 году – 248</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507,3 тыс. рублей.</w:t>
      </w:r>
    </w:p>
    <w:p w:rsidR="001F3297" w:rsidRPr="00E65017" w:rsidRDefault="001F3297"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8"/>
        </w:rPr>
        <w:t xml:space="preserve">На реализацию муниципальной программы «Развитие жилищно-коммунального комплекса и энергосбережение в городе Рязани» в проекте бюджета запланированы средства </w:t>
      </w:r>
      <w:r w:rsidRPr="00E65017">
        <w:rPr>
          <w:rFonts w:ascii="Times New Roman" w:hAnsi="Times New Roman" w:cs="Times New Roman"/>
          <w:sz w:val="28"/>
          <w:szCs w:val="24"/>
        </w:rPr>
        <w:t>на 2025 год в сумме 107</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422,5 тыс. рублей, в</w:t>
      </w:r>
      <w:r w:rsidR="008D77AF">
        <w:rPr>
          <w:rFonts w:ascii="Times New Roman" w:hAnsi="Times New Roman" w:cs="Times New Roman"/>
          <w:sz w:val="28"/>
          <w:szCs w:val="24"/>
        </w:rPr>
        <w:t> </w:t>
      </w:r>
      <w:r w:rsidRPr="00E65017">
        <w:rPr>
          <w:rFonts w:ascii="Times New Roman" w:hAnsi="Times New Roman" w:cs="Times New Roman"/>
          <w:sz w:val="28"/>
          <w:szCs w:val="24"/>
        </w:rPr>
        <w:t xml:space="preserve">2026  </w:t>
      </w:r>
      <w:r w:rsidRPr="00E65017">
        <w:rPr>
          <w:rFonts w:ascii="Times New Roman" w:hAnsi="Times New Roman" w:cs="Times New Roman"/>
          <w:spacing w:val="-2"/>
          <w:sz w:val="28"/>
          <w:szCs w:val="28"/>
        </w:rPr>
        <w:t>году</w:t>
      </w:r>
      <w:r w:rsidRPr="00E65017">
        <w:rPr>
          <w:rFonts w:ascii="Times New Roman" w:hAnsi="Times New Roman" w:cs="Times New Roman"/>
          <w:sz w:val="28"/>
          <w:szCs w:val="24"/>
        </w:rPr>
        <w:t xml:space="preserve"> – 106</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 xml:space="preserve">936,1 тыс. рублей, в 2027 </w:t>
      </w:r>
      <w:r w:rsidRPr="00E65017">
        <w:rPr>
          <w:rFonts w:ascii="Times New Roman" w:hAnsi="Times New Roman" w:cs="Times New Roman"/>
          <w:spacing w:val="-2"/>
          <w:sz w:val="28"/>
          <w:szCs w:val="28"/>
        </w:rPr>
        <w:t>году</w:t>
      </w:r>
      <w:r w:rsidRPr="00E65017">
        <w:rPr>
          <w:rFonts w:ascii="Times New Roman" w:hAnsi="Times New Roman" w:cs="Times New Roman"/>
          <w:sz w:val="28"/>
          <w:szCs w:val="24"/>
        </w:rPr>
        <w:t xml:space="preserve"> – 108</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937,6 тыс. рублей, из них:</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создание условий для управления МКД в городе Рязани – 85</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939,0  тыс.  рублей, 87</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090,4 тыс. рублей, 88</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288,1 тыс. рублей соответственно:</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содержание и ремонт муниципального жилищного фонда в городе Рязани – 21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267,4 тыс. рублей, 19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621,0 тыс. рублей, 20</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 xml:space="preserve">415,8 тыс. рублей соответственно; </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установка, замена, проверка индивидуальных приборов учета в</w:t>
      </w:r>
      <w:r w:rsidR="008D77AF">
        <w:rPr>
          <w:rFonts w:ascii="Times New Roman" w:hAnsi="Times New Roman" w:cs="Times New Roman"/>
          <w:sz w:val="28"/>
          <w:szCs w:val="28"/>
        </w:rPr>
        <w:t> </w:t>
      </w:r>
      <w:r w:rsidRPr="00E65017">
        <w:rPr>
          <w:rFonts w:ascii="Times New Roman" w:hAnsi="Times New Roman" w:cs="Times New Roman"/>
          <w:sz w:val="28"/>
          <w:szCs w:val="28"/>
        </w:rPr>
        <w:t>муниципальном жилищном фонде – 216,1 тыс. рублей, 224,7 тыс. рублей, 233,7</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соответственно.</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На реализацию муниципальной программы «Переселение граждан из аварийного жилищного фонда» в проекте бюджета на 2025 год запланированы средства в объеме 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800,0 тыс. рублей, в 2026 году – 132</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916,6 тыс. рублей, в 2027 году – 139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569,7 из них:</w:t>
      </w:r>
    </w:p>
    <w:p w:rsidR="001F3297" w:rsidRPr="00E65017" w:rsidRDefault="001F3297" w:rsidP="00A556CA">
      <w:pPr>
        <w:spacing w:after="0" w:line="240" w:lineRule="auto"/>
        <w:ind w:firstLine="709"/>
        <w:contextualSpacing/>
        <w:jc w:val="both"/>
        <w:rPr>
          <w:rFonts w:ascii="Times New Roman" w:hAnsi="Times New Roman" w:cs="Times New Roman"/>
          <w:sz w:val="28"/>
          <w:szCs w:val="28"/>
        </w:rPr>
      </w:pPr>
      <w:r w:rsidRPr="00E65017">
        <w:rPr>
          <w:rFonts w:ascii="Times New Roman" w:hAnsi="Times New Roman" w:cs="Times New Roman"/>
          <w:sz w:val="28"/>
          <w:szCs w:val="28"/>
        </w:rPr>
        <w:t>- на расселение МКД, признанных аварийными с 01.01.2017 по 31.12.2023 в</w:t>
      </w:r>
      <w:r w:rsidR="008D77AF">
        <w:rPr>
          <w:rFonts w:ascii="Times New Roman" w:hAnsi="Times New Roman" w:cs="Times New Roman"/>
          <w:sz w:val="28"/>
          <w:szCs w:val="28"/>
        </w:rPr>
        <w:t> </w:t>
      </w:r>
      <w:r w:rsidRPr="00E65017">
        <w:rPr>
          <w:rFonts w:ascii="Times New Roman" w:hAnsi="Times New Roman" w:cs="Times New Roman"/>
          <w:sz w:val="28"/>
          <w:szCs w:val="28"/>
        </w:rPr>
        <w:t>2026 году –125 116,6 тыс. рублей, в 2027 году – 119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169,7  тыс. рублей;</w:t>
      </w:r>
    </w:p>
    <w:p w:rsidR="001F3297" w:rsidRPr="00E65017" w:rsidRDefault="001F3297" w:rsidP="00A556CA">
      <w:pPr>
        <w:spacing w:after="0" w:line="240" w:lineRule="auto"/>
        <w:ind w:firstLine="720"/>
        <w:contextualSpacing/>
        <w:jc w:val="both"/>
        <w:rPr>
          <w:rFonts w:ascii="Times New Roman" w:hAnsi="Times New Roman" w:cs="Times New Roman"/>
          <w:sz w:val="28"/>
          <w:szCs w:val="28"/>
        </w:rPr>
      </w:pPr>
      <w:r w:rsidRPr="00E65017">
        <w:rPr>
          <w:rFonts w:ascii="Times New Roman" w:hAnsi="Times New Roman" w:cs="Times New Roman"/>
          <w:sz w:val="28"/>
          <w:szCs w:val="28"/>
        </w:rPr>
        <w:t>- на снос аварийных МКД и перевод в нежилые здания МКД, не</w:t>
      </w:r>
      <w:r w:rsidR="008D77AF">
        <w:rPr>
          <w:rFonts w:ascii="Times New Roman" w:hAnsi="Times New Roman" w:cs="Times New Roman"/>
          <w:sz w:val="28"/>
          <w:szCs w:val="28"/>
        </w:rPr>
        <w:t> </w:t>
      </w:r>
      <w:r w:rsidRPr="00E65017">
        <w:rPr>
          <w:rFonts w:ascii="Times New Roman" w:hAnsi="Times New Roman" w:cs="Times New Roman"/>
          <w:sz w:val="28"/>
          <w:szCs w:val="28"/>
        </w:rPr>
        <w:t>подлежащих сносу в 2025 году – 1 800,0 тыс. рублей, в 2026 году – 7 800,0</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2027 году – 20 400,0 тыс.</w:t>
      </w:r>
      <w:r w:rsidR="00015AA3"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рублей. </w:t>
      </w:r>
    </w:p>
    <w:p w:rsidR="001F3297" w:rsidRPr="00E65017" w:rsidRDefault="001F3297" w:rsidP="00A556CA">
      <w:pPr>
        <w:spacing w:after="0" w:line="240" w:lineRule="auto"/>
        <w:ind w:firstLine="720"/>
        <w:jc w:val="center"/>
        <w:rPr>
          <w:rFonts w:ascii="Times New Roman" w:hAnsi="Times New Roman" w:cs="Times New Roman"/>
          <w:i/>
          <w:iCs/>
          <w:color w:val="000000"/>
          <w:sz w:val="28"/>
          <w:szCs w:val="28"/>
        </w:rPr>
      </w:pPr>
    </w:p>
    <w:p w:rsidR="001F3297" w:rsidRPr="00E65017" w:rsidRDefault="001F3297" w:rsidP="00A556CA">
      <w:pPr>
        <w:spacing w:after="0" w:line="240" w:lineRule="auto"/>
        <w:ind w:firstLine="720"/>
        <w:jc w:val="center"/>
        <w:rPr>
          <w:rFonts w:ascii="Times New Roman" w:hAnsi="Times New Roman" w:cs="Times New Roman"/>
          <w:i/>
          <w:color w:val="000000"/>
          <w:sz w:val="28"/>
          <w:szCs w:val="28"/>
        </w:rPr>
      </w:pPr>
      <w:r w:rsidRPr="00E65017">
        <w:rPr>
          <w:rFonts w:ascii="Times New Roman" w:hAnsi="Times New Roman" w:cs="Times New Roman"/>
          <w:i/>
          <w:color w:val="000000"/>
          <w:sz w:val="28"/>
          <w:szCs w:val="28"/>
        </w:rPr>
        <w:t>Подраздел 0502 «Коммунальное хозяйство»</w:t>
      </w:r>
    </w:p>
    <w:p w:rsidR="001F3297" w:rsidRPr="00E65017" w:rsidRDefault="001F3297" w:rsidP="00A556CA">
      <w:pPr>
        <w:spacing w:after="0" w:line="240" w:lineRule="auto"/>
        <w:ind w:firstLine="720"/>
        <w:jc w:val="center"/>
        <w:rPr>
          <w:rFonts w:ascii="Times New Roman" w:hAnsi="Times New Roman" w:cs="Times New Roman"/>
          <w:i/>
          <w:color w:val="000000"/>
          <w:sz w:val="28"/>
          <w:szCs w:val="28"/>
        </w:rPr>
      </w:pP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lastRenderedPageBreak/>
        <w:t xml:space="preserve">Бюджетные ассигнования по данному подразделу запланированы на 2025 год в сумме 49 802,4 тыс. рублей, на 2026 год – 76 709,5 тыс. рублей, на 2027 год – 85 030,3 тыс. рублей. </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В рамках муниципальной программы «Развитие жилищно-коммунального комплекса и энергосбережение в городе Рязани» средства будут направлены:</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на проведение мероприятий по развитию систем коммунальной инфраструктуры в 2025 году в объеме 35 465,3 тыс. рублей, в 2026 году – 60 530,3  тыс. рублей, в 2027 году – 71 674,6 тыс. рублей; </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на предоставление субсидий на</w:t>
      </w:r>
      <w:r w:rsidRPr="00E65017">
        <w:rPr>
          <w:rFonts w:ascii="Times New Roman" w:hAnsi="Times New Roman" w:cs="Times New Roman"/>
        </w:rPr>
        <w:t xml:space="preserve"> </w:t>
      </w:r>
      <w:r w:rsidRPr="00E65017">
        <w:rPr>
          <w:rFonts w:ascii="Times New Roman" w:hAnsi="Times New Roman" w:cs="Times New Roman"/>
          <w:sz w:val="28"/>
          <w:szCs w:val="28"/>
        </w:rPr>
        <w:t>возмещение недополученных доходов юридическим лицам и индивидуальным предпринимателям в целях возмещения затрат на оказание услуг бань населению (общее отделение) в 2025 году в объеме 12 348,1 тыс. рублей, в 2026 году в объеме 12 842,0  тыс. рублей, в 2027 году в</w:t>
      </w:r>
      <w:r w:rsidR="008D77AF">
        <w:rPr>
          <w:rFonts w:ascii="Times New Roman" w:hAnsi="Times New Roman" w:cs="Times New Roman"/>
          <w:sz w:val="28"/>
          <w:szCs w:val="28"/>
        </w:rPr>
        <w:t> </w:t>
      </w:r>
      <w:r w:rsidRPr="00E65017">
        <w:rPr>
          <w:rFonts w:ascii="Times New Roman" w:hAnsi="Times New Roman" w:cs="Times New Roman"/>
          <w:sz w:val="28"/>
          <w:szCs w:val="28"/>
        </w:rPr>
        <w:t>объеме 13 355,7 тыс. рублей;</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В рамках муниципальной программы «Жилище» на реализацию проектов в</w:t>
      </w:r>
      <w:r w:rsidR="008D77AF">
        <w:rPr>
          <w:rFonts w:ascii="Times New Roman" w:hAnsi="Times New Roman" w:cs="Times New Roman"/>
          <w:sz w:val="28"/>
          <w:szCs w:val="28"/>
        </w:rPr>
        <w:t> </w:t>
      </w:r>
      <w:r w:rsidRPr="00E65017">
        <w:rPr>
          <w:rFonts w:ascii="Times New Roman" w:hAnsi="Times New Roman" w:cs="Times New Roman"/>
          <w:sz w:val="28"/>
          <w:szCs w:val="28"/>
        </w:rPr>
        <w:t xml:space="preserve">рамках комплексного освоения и развития территорий, предусматривающих обеспечение земельных участков инженерной, социальной и транспортной инфраструктурой </w:t>
      </w:r>
      <w:r w:rsidR="004C24B9" w:rsidRPr="00E65017">
        <w:rPr>
          <w:rFonts w:ascii="Times New Roman" w:hAnsi="Times New Roman" w:cs="Times New Roman"/>
          <w:sz w:val="28"/>
          <w:szCs w:val="28"/>
        </w:rPr>
        <w:t xml:space="preserve">будут направлены </w:t>
      </w:r>
      <w:r w:rsidRPr="00E65017">
        <w:rPr>
          <w:rFonts w:ascii="Times New Roman" w:hAnsi="Times New Roman" w:cs="Times New Roman"/>
          <w:sz w:val="28"/>
          <w:szCs w:val="28"/>
        </w:rPr>
        <w:t>средства в 2025 году в объеме 1 989,0  тыс.  рублей, в 2026 году – 3 337,2 тыс.</w:t>
      </w:r>
      <w:r w:rsidR="0092209E" w:rsidRPr="00E65017">
        <w:rPr>
          <w:rFonts w:ascii="Times New Roman" w:hAnsi="Times New Roman" w:cs="Times New Roman"/>
          <w:sz w:val="28"/>
          <w:szCs w:val="28"/>
        </w:rPr>
        <w:t xml:space="preserve"> </w:t>
      </w:r>
      <w:r w:rsidRPr="00E65017">
        <w:rPr>
          <w:rFonts w:ascii="Times New Roman" w:hAnsi="Times New Roman" w:cs="Times New Roman"/>
          <w:sz w:val="28"/>
          <w:szCs w:val="28"/>
        </w:rPr>
        <w:t>рублей.</w:t>
      </w:r>
    </w:p>
    <w:p w:rsidR="001F3297" w:rsidRPr="00E65017" w:rsidRDefault="001F3297" w:rsidP="00A556CA">
      <w:pPr>
        <w:spacing w:after="0" w:line="240" w:lineRule="auto"/>
        <w:ind w:firstLine="720"/>
        <w:jc w:val="both"/>
        <w:rPr>
          <w:rFonts w:ascii="Times New Roman" w:hAnsi="Times New Roman" w:cs="Times New Roman"/>
          <w:sz w:val="28"/>
          <w:szCs w:val="28"/>
        </w:rPr>
      </w:pPr>
    </w:p>
    <w:p w:rsidR="001F3297" w:rsidRPr="00E65017" w:rsidRDefault="001F3297" w:rsidP="00A556CA">
      <w:pPr>
        <w:spacing w:after="0" w:line="240" w:lineRule="auto"/>
        <w:ind w:firstLine="720"/>
        <w:jc w:val="center"/>
        <w:rPr>
          <w:rFonts w:ascii="Times New Roman" w:hAnsi="Times New Roman" w:cs="Times New Roman"/>
          <w:i/>
          <w:color w:val="000000"/>
          <w:sz w:val="28"/>
          <w:szCs w:val="28"/>
        </w:rPr>
      </w:pPr>
      <w:r w:rsidRPr="00E65017">
        <w:rPr>
          <w:rFonts w:ascii="Times New Roman" w:hAnsi="Times New Roman" w:cs="Times New Roman"/>
          <w:i/>
          <w:color w:val="000000"/>
          <w:sz w:val="28"/>
          <w:szCs w:val="28"/>
        </w:rPr>
        <w:t>Подраздел 0503 «Благоустройство»</w:t>
      </w:r>
    </w:p>
    <w:p w:rsidR="001F3297" w:rsidRPr="00E65017" w:rsidRDefault="001F3297" w:rsidP="00A556CA">
      <w:pPr>
        <w:spacing w:after="0" w:line="240" w:lineRule="auto"/>
        <w:ind w:firstLine="720"/>
        <w:jc w:val="center"/>
        <w:rPr>
          <w:rFonts w:ascii="Times New Roman" w:hAnsi="Times New Roman" w:cs="Times New Roman"/>
          <w:i/>
          <w:color w:val="000000"/>
          <w:sz w:val="28"/>
          <w:szCs w:val="28"/>
        </w:rPr>
      </w:pP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По подразделу «Благоустройство» в 2025 году планируются расходы в сумме 977 943,9 тыс. рублей, в 2026 году – 937</w:t>
      </w:r>
      <w:r w:rsidR="00C02392" w:rsidRPr="00E65017">
        <w:rPr>
          <w:rFonts w:ascii="Times New Roman" w:hAnsi="Times New Roman" w:cs="Times New Roman"/>
          <w:sz w:val="28"/>
          <w:szCs w:val="28"/>
        </w:rPr>
        <w:t> </w:t>
      </w:r>
      <w:r w:rsidRPr="00E65017">
        <w:rPr>
          <w:rFonts w:ascii="Times New Roman" w:hAnsi="Times New Roman" w:cs="Times New Roman"/>
          <w:sz w:val="28"/>
          <w:szCs w:val="28"/>
        </w:rPr>
        <w:t>872</w:t>
      </w:r>
      <w:r w:rsidR="00C02392" w:rsidRPr="00E65017">
        <w:rPr>
          <w:rFonts w:ascii="Times New Roman" w:hAnsi="Times New Roman" w:cs="Times New Roman"/>
          <w:sz w:val="28"/>
          <w:szCs w:val="28"/>
        </w:rPr>
        <w:t>,0</w:t>
      </w:r>
      <w:r w:rsidRPr="00E65017">
        <w:rPr>
          <w:rFonts w:ascii="Times New Roman" w:hAnsi="Times New Roman" w:cs="Times New Roman"/>
          <w:sz w:val="28"/>
          <w:szCs w:val="28"/>
        </w:rPr>
        <w:t xml:space="preserve"> тыс. рублей, в 2027 году – 887 144,6 тыс. рублей.</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Предусмотренные в проекте бюджета ассигнования будут направлены на реализацию муниципальных программ «Благоустройство города Рязани» и «Формирование современной городской среды города Рязани</w:t>
      </w:r>
      <w:r w:rsidR="00670231" w:rsidRPr="00E65017">
        <w:rPr>
          <w:rFonts w:ascii="Times New Roman" w:hAnsi="Times New Roman" w:cs="Times New Roman"/>
          <w:sz w:val="28"/>
          <w:szCs w:val="28"/>
        </w:rPr>
        <w:t>»</w:t>
      </w:r>
      <w:r w:rsidRPr="00E65017">
        <w:rPr>
          <w:rFonts w:ascii="Times New Roman" w:hAnsi="Times New Roman" w:cs="Times New Roman"/>
          <w:sz w:val="28"/>
          <w:szCs w:val="28"/>
        </w:rPr>
        <w:t>.</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В рамках муниципальной программы «Благоустройство города Рязани» предусмотрены расходы на 2025 год в объеме 731 822,2 тыс. рублей, на 2026 год – 736 321,9 тыс. рублей, на 2027 год – 676 812,5 тыс. рублей, которые будут направлены на финансирование следующих мероприятий:</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содержание и озеленение территории города – в 2025 году в объеме 476 222,2 тыс. рублей, в 2026 году – 505 221,9 тыс. рублей, в 2027 году – 453 108,5  тыс.  рублей; </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содержание мест захоронения – 205 600,0 тыс. рублей, 183 000,0 тыс.  рублей, 190 400,0 тыс. рублей соответственно;</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строительство и реконструкция городских кладбищ, в том числе разработка ПСД – 45 000,0 тыс. рублей, 40 000,0 тыс. рублей, 25 000,0 тыс. рублей соответственно;</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создание и содержание мест (площадок) накопления твердых коммунальных отходов – 5 000,0 тыс. рублей, 5 100,0 тыс. рублей, 5 304,0  тыс.  рублей соответственно;</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снос нежилых зданий и сооружений – в 2026 - 2027 годах – 3</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000,0 тыс. рублей соответственно.</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4"/>
        </w:rPr>
        <w:lastRenderedPageBreak/>
        <w:t>Н</w:t>
      </w:r>
      <w:r w:rsidRPr="00E65017">
        <w:rPr>
          <w:rFonts w:ascii="Times New Roman" w:hAnsi="Times New Roman" w:cs="Times New Roman"/>
          <w:sz w:val="28"/>
          <w:szCs w:val="28"/>
        </w:rPr>
        <w:t>а реализацию муниципальной программы «Дорожное хозяйство и</w:t>
      </w:r>
      <w:r w:rsidR="008D77AF">
        <w:rPr>
          <w:rFonts w:ascii="Times New Roman" w:hAnsi="Times New Roman" w:cs="Times New Roman"/>
          <w:sz w:val="28"/>
          <w:szCs w:val="28"/>
        </w:rPr>
        <w:t> </w:t>
      </w:r>
      <w:r w:rsidRPr="00E65017">
        <w:rPr>
          <w:rFonts w:ascii="Times New Roman" w:hAnsi="Times New Roman" w:cs="Times New Roman"/>
          <w:sz w:val="28"/>
          <w:szCs w:val="28"/>
        </w:rPr>
        <w:t>развитие улично-дорожной сети в городе Рязани» запланированы расходы по обеспечению освещения на территории города на 2025 год в сумме 126</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000,0  тыс.  рублей, на 2026 год – 135</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120,0 тыс. рублей, на 2027  год – 141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244,8  тыс. рублей.</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В рамках реализации муниципальной программы «Формирование современной городской среды города Рязани» планируются ассигнования в 2025 году в объеме 120</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121,7 тыс. рублей, в 2026 году – 66</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430,1 тыс. рублей, в 2027 году – 69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087,3 тыс. рублей, в том числе по мероприятиям:</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благоустройство общественных территорий в 2025 году – 85</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621,7 тыс. рублей, в 2026 году – 34</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450,1  тыс. рублей, в 2027 году – 35 828,1 тыс. рублей;</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реализация инициативных проектов в 2025 году – 25</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500,0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2026 году - 22</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620,0 тыс. рублей, в 2027 году - 23</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524,8  тыс.</w:t>
      </w:r>
      <w:r w:rsidRPr="00E65017">
        <w:rPr>
          <w:rFonts w:ascii="Times New Roman" w:hAnsi="Times New Roman" w:cs="Times New Roman"/>
        </w:rPr>
        <w:t xml:space="preserve"> </w:t>
      </w:r>
      <w:r w:rsidRPr="00E65017">
        <w:rPr>
          <w:rFonts w:ascii="Times New Roman" w:hAnsi="Times New Roman" w:cs="Times New Roman"/>
          <w:sz w:val="28"/>
          <w:szCs w:val="28"/>
        </w:rPr>
        <w:t>рублей;</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благоустройство дворовых территорий – в 2025 году - 9</w:t>
      </w:r>
      <w:r w:rsidR="0091160F" w:rsidRPr="00E65017">
        <w:rPr>
          <w:rFonts w:ascii="Times New Roman" w:hAnsi="Times New Roman" w:cs="Times New Roman"/>
          <w:sz w:val="28"/>
          <w:szCs w:val="28"/>
          <w:lang w:val="en-US"/>
        </w:rPr>
        <w:t> </w:t>
      </w:r>
      <w:r w:rsidR="0091160F" w:rsidRPr="00E65017">
        <w:rPr>
          <w:rFonts w:ascii="Times New Roman" w:hAnsi="Times New Roman" w:cs="Times New Roman"/>
          <w:sz w:val="28"/>
          <w:szCs w:val="28"/>
        </w:rPr>
        <w:t>000,</w:t>
      </w:r>
      <w:r w:rsidRPr="00E65017">
        <w:rPr>
          <w:rFonts w:ascii="Times New Roman" w:hAnsi="Times New Roman" w:cs="Times New Roman"/>
          <w:sz w:val="28"/>
          <w:szCs w:val="28"/>
        </w:rPr>
        <w:t>0  тыс. рублей, в 2026 году - 9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360,0 тыс.  рублей, в 2027 году - 9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734,4 тыс. рублей.</w:t>
      </w:r>
    </w:p>
    <w:p w:rsidR="001F3297" w:rsidRPr="00E65017" w:rsidRDefault="001F3297" w:rsidP="00A556CA">
      <w:pPr>
        <w:spacing w:after="0" w:line="240" w:lineRule="auto"/>
        <w:ind w:firstLine="720"/>
        <w:jc w:val="both"/>
        <w:rPr>
          <w:rFonts w:ascii="Times New Roman" w:hAnsi="Times New Roman" w:cs="Times New Roman"/>
          <w:sz w:val="28"/>
          <w:szCs w:val="28"/>
        </w:rPr>
      </w:pPr>
    </w:p>
    <w:p w:rsidR="001F3297" w:rsidRPr="00E65017" w:rsidRDefault="001F3297" w:rsidP="00A556CA">
      <w:pPr>
        <w:spacing w:after="0" w:line="240" w:lineRule="auto"/>
        <w:ind w:firstLine="720"/>
        <w:jc w:val="center"/>
        <w:rPr>
          <w:rFonts w:ascii="Times New Roman" w:hAnsi="Times New Roman" w:cs="Times New Roman"/>
          <w:i/>
          <w:iCs/>
          <w:color w:val="000000"/>
          <w:sz w:val="28"/>
          <w:szCs w:val="28"/>
        </w:rPr>
      </w:pPr>
      <w:r w:rsidRPr="00E65017">
        <w:rPr>
          <w:rFonts w:ascii="Times New Roman" w:hAnsi="Times New Roman" w:cs="Times New Roman"/>
          <w:i/>
          <w:iCs/>
          <w:color w:val="000000"/>
          <w:sz w:val="28"/>
          <w:szCs w:val="28"/>
        </w:rPr>
        <w:t>Подраздел 0505 «Другие вопросы в области жилищно-коммунального хозяйства»</w:t>
      </w:r>
    </w:p>
    <w:p w:rsidR="0062663E" w:rsidRPr="00E65017" w:rsidRDefault="0062663E" w:rsidP="00A556CA">
      <w:pPr>
        <w:spacing w:after="0" w:line="240" w:lineRule="auto"/>
        <w:ind w:firstLine="720"/>
        <w:jc w:val="center"/>
        <w:rPr>
          <w:rFonts w:ascii="Times New Roman" w:hAnsi="Times New Roman" w:cs="Times New Roman"/>
          <w:i/>
          <w:iCs/>
          <w:color w:val="000000"/>
          <w:sz w:val="28"/>
          <w:szCs w:val="28"/>
        </w:rPr>
      </w:pP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В подразделе </w:t>
      </w:r>
      <w:r w:rsidRPr="00E65017">
        <w:rPr>
          <w:rFonts w:ascii="Times New Roman" w:hAnsi="Times New Roman" w:cs="Times New Roman"/>
          <w:iCs/>
          <w:color w:val="000000"/>
          <w:sz w:val="28"/>
          <w:szCs w:val="28"/>
        </w:rPr>
        <w:t xml:space="preserve">0505 «Другие вопросы в области жилищно-коммунального хозяйства» </w:t>
      </w:r>
      <w:r w:rsidRPr="00E65017">
        <w:rPr>
          <w:rFonts w:ascii="Times New Roman" w:hAnsi="Times New Roman" w:cs="Times New Roman"/>
          <w:sz w:val="28"/>
          <w:szCs w:val="28"/>
        </w:rPr>
        <w:t>учтены расходы на реализацию мероприятий шести муниципальных программ. Общий объем бюджетных ассигнований на реализацию программных мероприятий в 2025 году составит 1</w:t>
      </w:r>
      <w:r w:rsidR="00692868" w:rsidRPr="00E65017">
        <w:rPr>
          <w:rFonts w:ascii="Times New Roman" w:hAnsi="Times New Roman" w:cs="Times New Roman"/>
          <w:sz w:val="28"/>
          <w:szCs w:val="28"/>
        </w:rPr>
        <w:t>10</w:t>
      </w:r>
      <w:r w:rsidR="00692868" w:rsidRPr="00E65017">
        <w:rPr>
          <w:rFonts w:ascii="Times New Roman" w:hAnsi="Times New Roman" w:cs="Times New Roman"/>
          <w:sz w:val="28"/>
          <w:szCs w:val="28"/>
          <w:lang w:val="en-US"/>
        </w:rPr>
        <w:t> </w:t>
      </w:r>
      <w:r w:rsidRPr="00E65017">
        <w:rPr>
          <w:rFonts w:ascii="Times New Roman" w:hAnsi="Times New Roman" w:cs="Times New Roman"/>
          <w:sz w:val="28"/>
          <w:szCs w:val="28"/>
        </w:rPr>
        <w:t>7</w:t>
      </w:r>
      <w:r w:rsidR="00692868" w:rsidRPr="00E65017">
        <w:rPr>
          <w:rFonts w:ascii="Times New Roman" w:hAnsi="Times New Roman" w:cs="Times New Roman"/>
          <w:sz w:val="28"/>
          <w:szCs w:val="28"/>
        </w:rPr>
        <w:t>30,8</w:t>
      </w:r>
      <w:r w:rsidRPr="00E65017">
        <w:rPr>
          <w:rFonts w:ascii="Times New Roman" w:hAnsi="Times New Roman" w:cs="Times New Roman"/>
          <w:sz w:val="28"/>
          <w:szCs w:val="28"/>
        </w:rPr>
        <w:t xml:space="preserve"> тыс. рублей, в 2026 году – 111</w:t>
      </w:r>
      <w:r w:rsidR="00692868" w:rsidRPr="00E65017">
        <w:rPr>
          <w:rFonts w:ascii="Times New Roman" w:hAnsi="Times New Roman" w:cs="Times New Roman"/>
          <w:sz w:val="28"/>
          <w:szCs w:val="28"/>
          <w:lang w:val="en-US"/>
        </w:rPr>
        <w:t> </w:t>
      </w:r>
      <w:r w:rsidR="00692868" w:rsidRPr="00E65017">
        <w:rPr>
          <w:rFonts w:ascii="Times New Roman" w:hAnsi="Times New Roman" w:cs="Times New Roman"/>
          <w:sz w:val="28"/>
          <w:szCs w:val="28"/>
        </w:rPr>
        <w:t>294,1</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2027 году – 1</w:t>
      </w:r>
      <w:r w:rsidR="00692868" w:rsidRPr="00E65017">
        <w:rPr>
          <w:rFonts w:ascii="Times New Roman" w:hAnsi="Times New Roman" w:cs="Times New Roman"/>
          <w:sz w:val="28"/>
          <w:szCs w:val="28"/>
        </w:rPr>
        <w:t>11 879,7</w:t>
      </w:r>
      <w:r w:rsidRPr="00E65017">
        <w:rPr>
          <w:rFonts w:ascii="Times New Roman" w:hAnsi="Times New Roman" w:cs="Times New Roman"/>
          <w:sz w:val="28"/>
          <w:szCs w:val="28"/>
        </w:rPr>
        <w:t xml:space="preserve"> тыс. рублей.</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На реализацию муниципальной программы «Жилище» в 2025 году запланированы расходы в сумме 10</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661,0 тыс. рублей, в 2026 году – 11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087,4</w:t>
      </w:r>
      <w:r w:rsidR="008D77AF">
        <w:rPr>
          <w:rFonts w:ascii="Times New Roman" w:hAnsi="Times New Roman" w:cs="Times New Roman"/>
          <w:sz w:val="28"/>
          <w:szCs w:val="28"/>
        </w:rPr>
        <w:t> </w:t>
      </w:r>
      <w:r w:rsidRPr="00E65017">
        <w:rPr>
          <w:rFonts w:ascii="Times New Roman" w:hAnsi="Times New Roman" w:cs="Times New Roman"/>
          <w:sz w:val="28"/>
          <w:szCs w:val="28"/>
        </w:rPr>
        <w:t>тыс.</w:t>
      </w:r>
      <w:r w:rsidR="008D77AF">
        <w:rPr>
          <w:rFonts w:ascii="Times New Roman" w:hAnsi="Times New Roman" w:cs="Times New Roman"/>
          <w:sz w:val="28"/>
          <w:szCs w:val="28"/>
        </w:rPr>
        <w:t> </w:t>
      </w:r>
      <w:r w:rsidRPr="00E65017">
        <w:rPr>
          <w:rFonts w:ascii="Times New Roman" w:hAnsi="Times New Roman" w:cs="Times New Roman"/>
          <w:sz w:val="28"/>
          <w:szCs w:val="28"/>
        </w:rPr>
        <w:t>рублей, в 2027 году – 11 530,9 тыс. рублей, в том числе:</w:t>
      </w:r>
    </w:p>
    <w:p w:rsidR="001F3297" w:rsidRPr="00E65017" w:rsidRDefault="001F3297" w:rsidP="00A556CA">
      <w:pPr>
        <w:numPr>
          <w:ilvl w:val="0"/>
          <w:numId w:val="12"/>
        </w:numPr>
        <w:spacing w:after="0" w:line="240" w:lineRule="auto"/>
        <w:ind w:left="0" w:firstLine="709"/>
        <w:jc w:val="both"/>
        <w:rPr>
          <w:rFonts w:ascii="Times New Roman" w:hAnsi="Times New Roman" w:cs="Times New Roman"/>
          <w:sz w:val="28"/>
          <w:szCs w:val="28"/>
        </w:rPr>
      </w:pPr>
      <w:r w:rsidRPr="00E65017">
        <w:rPr>
          <w:rFonts w:ascii="Times New Roman" w:hAnsi="Times New Roman" w:cs="Times New Roman"/>
          <w:sz w:val="28"/>
          <w:szCs w:val="28"/>
        </w:rPr>
        <w:t>на субсидирование процентной ставки по банковскому кредиту –7</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971,0 тыс. рублей, 8</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289,8 тыс. рублей, 8</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621,4 тыс. рублей соответственно;</w:t>
      </w:r>
    </w:p>
    <w:p w:rsidR="001F3297" w:rsidRPr="00E65017" w:rsidRDefault="001F3297" w:rsidP="00A556CA">
      <w:pPr>
        <w:numPr>
          <w:ilvl w:val="0"/>
          <w:numId w:val="12"/>
        </w:numPr>
        <w:spacing w:after="0" w:line="240" w:lineRule="auto"/>
        <w:ind w:left="0" w:firstLine="709"/>
        <w:jc w:val="both"/>
        <w:rPr>
          <w:rFonts w:ascii="Times New Roman" w:hAnsi="Times New Roman" w:cs="Times New Roman"/>
          <w:sz w:val="28"/>
          <w:szCs w:val="28"/>
        </w:rPr>
      </w:pPr>
      <w:r w:rsidRPr="00E65017">
        <w:rPr>
          <w:rFonts w:ascii="Times New Roman" w:hAnsi="Times New Roman" w:cs="Times New Roman"/>
          <w:sz w:val="28"/>
          <w:szCs w:val="28"/>
        </w:rPr>
        <w:t>на льготное ипотечное кредитование в сумме 2</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690,0 тыс. рублей, 2</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797,6 тыс. рублей, 2</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909,5 тыс. рублей соответственно.</w:t>
      </w:r>
    </w:p>
    <w:p w:rsidR="001F3297" w:rsidRPr="00E65017" w:rsidRDefault="001F3297"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Расходы на реализацию мероприятий в рамках муниципальной программы «Развитие жилищно-коммунального комплекса и энергосбережение в городе Рязани» предусмотрены в сумме 100</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069,8 тыс. рублей в 2025 году, 100</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206,7</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2026 году и 100</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348,8 тыс. рублей в 2027 году, в том числе:</w:t>
      </w:r>
    </w:p>
    <w:p w:rsidR="001F3297" w:rsidRPr="00E65017" w:rsidRDefault="001F3297" w:rsidP="00A556CA">
      <w:pPr>
        <w:numPr>
          <w:ilvl w:val="0"/>
          <w:numId w:val="11"/>
        </w:numPr>
        <w:spacing w:after="0" w:line="240" w:lineRule="auto"/>
        <w:ind w:left="0" w:firstLine="709"/>
        <w:jc w:val="both"/>
        <w:rPr>
          <w:rFonts w:ascii="Times New Roman" w:hAnsi="Times New Roman" w:cs="Times New Roman"/>
          <w:sz w:val="28"/>
          <w:szCs w:val="28"/>
        </w:rPr>
      </w:pPr>
      <w:r w:rsidRPr="00E65017">
        <w:rPr>
          <w:rFonts w:ascii="Times New Roman" w:hAnsi="Times New Roman" w:cs="Times New Roman"/>
          <w:sz w:val="28"/>
          <w:szCs w:val="28"/>
        </w:rPr>
        <w:t>создание условий для управления многоквартирными домами – 725,8</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2025 году, 740,9  тыс. рублей в 2026 году и 756,6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 xml:space="preserve">2027 году; </w:t>
      </w:r>
    </w:p>
    <w:p w:rsidR="001F3297" w:rsidRPr="00E65017" w:rsidRDefault="001F3297" w:rsidP="00A556CA">
      <w:pPr>
        <w:numPr>
          <w:ilvl w:val="0"/>
          <w:numId w:val="11"/>
        </w:numPr>
        <w:spacing w:after="0" w:line="240" w:lineRule="auto"/>
        <w:ind w:left="0" w:firstLine="709"/>
        <w:jc w:val="both"/>
        <w:rPr>
          <w:rFonts w:ascii="Times New Roman" w:hAnsi="Times New Roman" w:cs="Times New Roman"/>
          <w:sz w:val="28"/>
          <w:szCs w:val="28"/>
        </w:rPr>
      </w:pPr>
      <w:r w:rsidRPr="00E65017">
        <w:rPr>
          <w:rFonts w:ascii="Times New Roman" w:hAnsi="Times New Roman" w:cs="Times New Roman"/>
          <w:sz w:val="28"/>
          <w:szCs w:val="28"/>
        </w:rPr>
        <w:t>обеспечение деятельности управления энергетики и жилищно-коммунального хозяйства администрации города – 99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144,0 тыс. рублей в  2025  году, 99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265,8 тыс. рублей в 2026 году и 99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392,2 тыс. рублей в 2027 году;</w:t>
      </w:r>
    </w:p>
    <w:p w:rsidR="001F3297" w:rsidRPr="00E65017" w:rsidRDefault="001F3297" w:rsidP="00A556CA">
      <w:pPr>
        <w:numPr>
          <w:ilvl w:val="0"/>
          <w:numId w:val="11"/>
        </w:numPr>
        <w:spacing w:after="0" w:line="240" w:lineRule="auto"/>
        <w:ind w:left="0" w:firstLine="709"/>
        <w:jc w:val="both"/>
        <w:rPr>
          <w:rFonts w:ascii="Times New Roman" w:hAnsi="Times New Roman" w:cs="Times New Roman"/>
          <w:sz w:val="28"/>
          <w:szCs w:val="28"/>
        </w:rPr>
      </w:pPr>
      <w:r w:rsidRPr="00E65017">
        <w:rPr>
          <w:rFonts w:ascii="Times New Roman" w:hAnsi="Times New Roman" w:cs="Times New Roman"/>
          <w:sz w:val="28"/>
          <w:szCs w:val="28"/>
        </w:rPr>
        <w:t>организация взаимодействия с подведомственными предприятиями и</w:t>
      </w:r>
      <w:r w:rsidR="008D77AF">
        <w:rPr>
          <w:rFonts w:ascii="Times New Roman" w:hAnsi="Times New Roman" w:cs="Times New Roman"/>
          <w:sz w:val="28"/>
          <w:szCs w:val="28"/>
        </w:rPr>
        <w:t> </w:t>
      </w:r>
      <w:r w:rsidRPr="00E65017">
        <w:rPr>
          <w:rFonts w:ascii="Times New Roman" w:hAnsi="Times New Roman" w:cs="Times New Roman"/>
          <w:sz w:val="28"/>
          <w:szCs w:val="28"/>
        </w:rPr>
        <w:t xml:space="preserve">жилищно-эксплуатационными организациями по вопросам функционирования </w:t>
      </w:r>
      <w:r w:rsidRPr="00E65017">
        <w:rPr>
          <w:rFonts w:ascii="Times New Roman" w:hAnsi="Times New Roman" w:cs="Times New Roman"/>
          <w:sz w:val="28"/>
          <w:szCs w:val="28"/>
        </w:rPr>
        <w:lastRenderedPageBreak/>
        <w:t>систем коммунальной инфраструктуры в 2025-2027 годах – 150,0 тыс. рублей ежегодно;</w:t>
      </w:r>
    </w:p>
    <w:p w:rsidR="001F3297" w:rsidRPr="00E65017" w:rsidRDefault="001F3297" w:rsidP="00A556CA">
      <w:pPr>
        <w:numPr>
          <w:ilvl w:val="0"/>
          <w:numId w:val="11"/>
        </w:numPr>
        <w:spacing w:after="0" w:line="240" w:lineRule="auto"/>
        <w:ind w:left="0" w:firstLine="709"/>
        <w:jc w:val="both"/>
        <w:rPr>
          <w:rFonts w:ascii="Times New Roman" w:hAnsi="Times New Roman" w:cs="Times New Roman"/>
          <w:sz w:val="28"/>
          <w:szCs w:val="28"/>
        </w:rPr>
      </w:pPr>
      <w:r w:rsidRPr="00E65017">
        <w:rPr>
          <w:rFonts w:ascii="Times New Roman" w:hAnsi="Times New Roman" w:cs="Times New Roman"/>
          <w:sz w:val="28"/>
          <w:szCs w:val="28"/>
        </w:rPr>
        <w:t>информационно-аналитическое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 в 2025 -2027 годах – 50,0</w:t>
      </w:r>
      <w:r w:rsidR="008D77AF">
        <w:rPr>
          <w:rFonts w:ascii="Times New Roman" w:hAnsi="Times New Roman" w:cs="Times New Roman"/>
          <w:sz w:val="28"/>
          <w:szCs w:val="28"/>
        </w:rPr>
        <w:t> </w:t>
      </w:r>
      <w:r w:rsidRPr="00E65017">
        <w:rPr>
          <w:rFonts w:ascii="Times New Roman" w:hAnsi="Times New Roman" w:cs="Times New Roman"/>
          <w:sz w:val="28"/>
          <w:szCs w:val="28"/>
        </w:rPr>
        <w:t>тыс.</w:t>
      </w:r>
      <w:r w:rsidR="000C0567" w:rsidRPr="00E65017">
        <w:rPr>
          <w:rFonts w:ascii="Times New Roman" w:hAnsi="Times New Roman" w:cs="Times New Roman"/>
          <w:sz w:val="28"/>
          <w:szCs w:val="28"/>
        </w:rPr>
        <w:t xml:space="preserve"> </w:t>
      </w:r>
      <w:r w:rsidRPr="00E65017">
        <w:rPr>
          <w:rFonts w:ascii="Times New Roman" w:hAnsi="Times New Roman" w:cs="Times New Roman"/>
          <w:sz w:val="28"/>
          <w:szCs w:val="28"/>
        </w:rPr>
        <w:t>рублей ежегодно.</w:t>
      </w:r>
    </w:p>
    <w:p w:rsidR="00E84B5C" w:rsidRPr="00E65017" w:rsidRDefault="00E84B5C" w:rsidP="00A556CA">
      <w:pPr>
        <w:spacing w:after="0" w:line="240" w:lineRule="auto"/>
        <w:ind w:firstLine="720"/>
        <w:jc w:val="center"/>
        <w:rPr>
          <w:rFonts w:ascii="Times New Roman" w:hAnsi="Times New Roman" w:cs="Times New Roman"/>
          <w:b/>
          <w:color w:val="000000"/>
          <w:sz w:val="28"/>
          <w:szCs w:val="28"/>
        </w:rPr>
      </w:pPr>
    </w:p>
    <w:p w:rsidR="0088433B" w:rsidRPr="00E65017" w:rsidRDefault="0088433B" w:rsidP="00A556CA">
      <w:pPr>
        <w:spacing w:after="0" w:line="240" w:lineRule="auto"/>
        <w:jc w:val="center"/>
        <w:rPr>
          <w:rFonts w:ascii="Times New Roman" w:hAnsi="Times New Roman" w:cs="Times New Roman"/>
          <w:b/>
          <w:color w:val="000000"/>
          <w:sz w:val="28"/>
          <w:szCs w:val="28"/>
        </w:rPr>
      </w:pPr>
      <w:r w:rsidRPr="00E65017">
        <w:rPr>
          <w:rFonts w:ascii="Times New Roman" w:hAnsi="Times New Roman" w:cs="Times New Roman"/>
          <w:b/>
          <w:color w:val="000000"/>
          <w:sz w:val="28"/>
          <w:szCs w:val="28"/>
        </w:rPr>
        <w:t>0600 «Охрана окружающей среды»</w:t>
      </w:r>
    </w:p>
    <w:p w:rsidR="0088433B" w:rsidRPr="00E65017" w:rsidRDefault="0088433B" w:rsidP="00A556CA">
      <w:pPr>
        <w:spacing w:after="0" w:line="240" w:lineRule="auto"/>
        <w:ind w:firstLine="720"/>
        <w:jc w:val="center"/>
        <w:rPr>
          <w:rFonts w:ascii="Times New Roman" w:hAnsi="Times New Roman" w:cs="Times New Roman"/>
          <w:i/>
          <w:color w:val="000000"/>
          <w:sz w:val="20"/>
          <w:szCs w:val="20"/>
        </w:rPr>
      </w:pPr>
    </w:p>
    <w:p w:rsidR="001B3D15" w:rsidRPr="00E65017" w:rsidRDefault="001B3D1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Расходные обязательства муниципального образования в сфере охраны окружающей среды определяются следующими нормативными правовыми актами:</w:t>
      </w:r>
    </w:p>
    <w:p w:rsidR="001B3D15" w:rsidRPr="00E65017" w:rsidRDefault="009A1E3B" w:rsidP="009A1E3B">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1B3D15" w:rsidRPr="00E65017">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1B3D15" w:rsidRPr="00E65017" w:rsidRDefault="009A1E3B" w:rsidP="009A1E3B">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1B3D15" w:rsidRPr="00E65017">
        <w:rPr>
          <w:rFonts w:ascii="Times New Roman" w:hAnsi="Times New Roman" w:cs="Times New Roman"/>
          <w:sz w:val="28"/>
          <w:szCs w:val="28"/>
        </w:rPr>
        <w:t>постановлением администрации города Рязани от 30.09.2021 № 4235 «Об утверждении муниципальной программы «Охрана окружающей среды в городе Рязани».</w:t>
      </w:r>
    </w:p>
    <w:p w:rsidR="001B3D15" w:rsidRPr="00E65017" w:rsidRDefault="001B3D15" w:rsidP="00A556CA">
      <w:pPr>
        <w:spacing w:after="0" w:line="240" w:lineRule="auto"/>
        <w:ind w:firstLine="720"/>
        <w:jc w:val="both"/>
        <w:rPr>
          <w:rFonts w:ascii="Times New Roman" w:hAnsi="Times New Roman" w:cs="Times New Roman"/>
          <w:color w:val="000000"/>
          <w:sz w:val="28"/>
          <w:szCs w:val="28"/>
        </w:rPr>
      </w:pPr>
    </w:p>
    <w:p w:rsidR="001B3D15" w:rsidRPr="00E65017" w:rsidRDefault="001B3D15" w:rsidP="00A556CA">
      <w:pPr>
        <w:spacing w:after="0" w:line="240" w:lineRule="auto"/>
        <w:ind w:firstLine="720"/>
        <w:jc w:val="center"/>
        <w:rPr>
          <w:rFonts w:ascii="Times New Roman" w:hAnsi="Times New Roman" w:cs="Times New Roman"/>
          <w:i/>
          <w:color w:val="000000"/>
          <w:sz w:val="28"/>
          <w:szCs w:val="28"/>
        </w:rPr>
      </w:pPr>
      <w:r w:rsidRPr="00E65017">
        <w:rPr>
          <w:rFonts w:ascii="Times New Roman" w:hAnsi="Times New Roman" w:cs="Times New Roman"/>
          <w:i/>
          <w:color w:val="000000"/>
          <w:sz w:val="28"/>
          <w:szCs w:val="28"/>
        </w:rPr>
        <w:t>Подраздел 0605 «Другие вопросы в области охраны окружающей среды»</w:t>
      </w:r>
    </w:p>
    <w:p w:rsidR="001B3D15" w:rsidRPr="00E65017" w:rsidRDefault="001B3D15" w:rsidP="00A556CA">
      <w:pPr>
        <w:spacing w:after="0" w:line="240" w:lineRule="auto"/>
        <w:ind w:firstLine="720"/>
        <w:jc w:val="center"/>
        <w:rPr>
          <w:rFonts w:ascii="Times New Roman" w:hAnsi="Times New Roman" w:cs="Times New Roman"/>
          <w:i/>
          <w:color w:val="000000"/>
          <w:sz w:val="28"/>
          <w:szCs w:val="28"/>
        </w:rPr>
      </w:pPr>
    </w:p>
    <w:p w:rsidR="001B3D15" w:rsidRPr="00E65017" w:rsidRDefault="001B3D1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По данному подразделу в рамках реализации мероприятий муниципальной программы «Охрана окружающей среды в городе Рязани запланированы бюджетные ассигнования на 2025 год в объеме 5</w:t>
      </w:r>
      <w:r w:rsidR="008F14EF" w:rsidRPr="00E65017">
        <w:rPr>
          <w:rFonts w:ascii="Times New Roman" w:hAnsi="Times New Roman" w:cs="Times New Roman"/>
          <w:sz w:val="28"/>
          <w:szCs w:val="28"/>
        </w:rPr>
        <w:t>7 153,4</w:t>
      </w:r>
      <w:r w:rsidRPr="00E65017">
        <w:rPr>
          <w:rFonts w:ascii="Times New Roman" w:hAnsi="Times New Roman" w:cs="Times New Roman"/>
          <w:sz w:val="28"/>
          <w:szCs w:val="28"/>
        </w:rPr>
        <w:t xml:space="preserve"> тыс. рублей, на 2026 год – 57</w:t>
      </w:r>
      <w:r w:rsidR="008F14EF" w:rsidRPr="00E65017">
        <w:rPr>
          <w:rFonts w:ascii="Times New Roman" w:hAnsi="Times New Roman" w:cs="Times New Roman"/>
          <w:sz w:val="28"/>
          <w:szCs w:val="28"/>
        </w:rPr>
        <w:t> 184,7</w:t>
      </w:r>
      <w:r w:rsidRPr="00E65017">
        <w:rPr>
          <w:rFonts w:ascii="Times New Roman" w:hAnsi="Times New Roman" w:cs="Times New Roman"/>
          <w:sz w:val="28"/>
          <w:szCs w:val="28"/>
        </w:rPr>
        <w:t xml:space="preserve"> тыс. рублей, на 2027 год – 5</w:t>
      </w:r>
      <w:r w:rsidR="008F14EF" w:rsidRPr="00E65017">
        <w:rPr>
          <w:rFonts w:ascii="Times New Roman" w:hAnsi="Times New Roman" w:cs="Times New Roman"/>
          <w:sz w:val="28"/>
          <w:szCs w:val="28"/>
        </w:rPr>
        <w:t>7 217,1</w:t>
      </w:r>
      <w:r w:rsidRPr="00E65017">
        <w:rPr>
          <w:rFonts w:ascii="Times New Roman" w:hAnsi="Times New Roman" w:cs="Times New Roman"/>
          <w:sz w:val="28"/>
          <w:szCs w:val="28"/>
        </w:rPr>
        <w:t xml:space="preserve"> тыс. рублей, в том числе по мероприятиям:</w:t>
      </w:r>
    </w:p>
    <w:p w:rsidR="009079CB" w:rsidRPr="00E65017" w:rsidRDefault="001B3D15" w:rsidP="009079CB">
      <w:pPr>
        <w:tabs>
          <w:tab w:val="left" w:pos="0"/>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 организация мероприятий по реабилитации природного ландшафта города Рязани, в том числе занятого водными объектами – </w:t>
      </w:r>
      <w:r w:rsidR="009079CB">
        <w:rPr>
          <w:rFonts w:ascii="Times New Roman" w:hAnsi="Times New Roman" w:cs="Times New Roman"/>
          <w:bCs/>
          <w:color w:val="000000"/>
          <w:sz w:val="28"/>
          <w:szCs w:val="28"/>
        </w:rPr>
        <w:t>56 795,7</w:t>
      </w:r>
      <w:r w:rsidR="009079CB" w:rsidRPr="00E65017">
        <w:rPr>
          <w:rFonts w:ascii="Times New Roman" w:hAnsi="Times New Roman" w:cs="Times New Roman"/>
          <w:bCs/>
          <w:color w:val="000000"/>
          <w:sz w:val="28"/>
          <w:szCs w:val="28"/>
        </w:rPr>
        <w:t xml:space="preserve"> тыс. рублей, </w:t>
      </w:r>
      <w:r w:rsidR="009079CB">
        <w:rPr>
          <w:rFonts w:ascii="Times New Roman" w:hAnsi="Times New Roman" w:cs="Times New Roman"/>
          <w:bCs/>
          <w:color w:val="000000"/>
          <w:sz w:val="28"/>
          <w:szCs w:val="28"/>
        </w:rPr>
        <w:t>56 808,8</w:t>
      </w:r>
      <w:r w:rsidR="008D77AF">
        <w:rPr>
          <w:rFonts w:ascii="Times New Roman" w:hAnsi="Times New Roman" w:cs="Times New Roman"/>
          <w:bCs/>
          <w:color w:val="000000"/>
          <w:sz w:val="28"/>
          <w:szCs w:val="28"/>
        </w:rPr>
        <w:t> </w:t>
      </w:r>
      <w:r w:rsidR="009079CB" w:rsidRPr="00E65017">
        <w:rPr>
          <w:rFonts w:ascii="Times New Roman" w:hAnsi="Times New Roman" w:cs="Times New Roman"/>
          <w:bCs/>
          <w:color w:val="000000"/>
          <w:sz w:val="28"/>
          <w:szCs w:val="28"/>
        </w:rPr>
        <w:t xml:space="preserve">тыс. рублей, </w:t>
      </w:r>
      <w:r w:rsidR="009079CB">
        <w:rPr>
          <w:rFonts w:ascii="Times New Roman" w:hAnsi="Times New Roman" w:cs="Times New Roman"/>
          <w:bCs/>
          <w:color w:val="000000"/>
          <w:sz w:val="28"/>
          <w:szCs w:val="28"/>
        </w:rPr>
        <w:t>56 822,4</w:t>
      </w:r>
      <w:r w:rsidR="009079CB" w:rsidRPr="00E65017">
        <w:rPr>
          <w:rFonts w:ascii="Times New Roman" w:hAnsi="Times New Roman" w:cs="Times New Roman"/>
          <w:bCs/>
          <w:color w:val="000000"/>
          <w:sz w:val="28"/>
          <w:szCs w:val="28"/>
        </w:rPr>
        <w:t xml:space="preserve"> тыс. рублей </w:t>
      </w:r>
      <w:r w:rsidR="009079CB" w:rsidRPr="00E65017">
        <w:rPr>
          <w:rFonts w:ascii="Times New Roman" w:hAnsi="Times New Roman" w:cs="Times New Roman"/>
          <w:sz w:val="28"/>
          <w:szCs w:val="28"/>
        </w:rPr>
        <w:t>соответственно</w:t>
      </w:r>
      <w:r w:rsidR="001E554F">
        <w:rPr>
          <w:rFonts w:ascii="Times New Roman" w:hAnsi="Times New Roman" w:cs="Times New Roman"/>
          <w:sz w:val="28"/>
          <w:szCs w:val="28"/>
        </w:rPr>
        <w:t>;</w:t>
      </w:r>
    </w:p>
    <w:p w:rsidR="001B3D15" w:rsidRPr="00E65017" w:rsidRDefault="001B3D15"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организация мероприятий по гуманному обращению с животными без владельцев, обитающими на территории города Рязани – 183,1 тыс. рублей, 190,5 тыс. рублей, 198,1 тыс. рублей соответственно;</w:t>
      </w:r>
    </w:p>
    <w:p w:rsidR="001B3D15" w:rsidRPr="00E65017" w:rsidRDefault="001B3D15"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организация и проведение экологических мероприятий, направленных на</w:t>
      </w:r>
      <w:r w:rsidR="008D77AF">
        <w:rPr>
          <w:rFonts w:ascii="Times New Roman" w:hAnsi="Times New Roman" w:cs="Times New Roman"/>
          <w:sz w:val="28"/>
          <w:szCs w:val="28"/>
        </w:rPr>
        <w:t> </w:t>
      </w:r>
      <w:r w:rsidRPr="00E65017">
        <w:rPr>
          <w:rFonts w:ascii="Times New Roman" w:hAnsi="Times New Roman" w:cs="Times New Roman"/>
          <w:sz w:val="28"/>
          <w:szCs w:val="28"/>
        </w:rPr>
        <w:t>повышение уровня образования, воспитания, информированности населения – 134,6 тыс. рублей, 143,8 тыс. рублей, 153,3 тыс. рублей соответственно;</w:t>
      </w:r>
    </w:p>
    <w:p w:rsidR="001B3D15" w:rsidRPr="00E65017" w:rsidRDefault="001B3D15"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формирование земельных участков под массивы зеленых насаждений – 40,0  тыс. рублей, 41,6 тыс. рублей, 4</w:t>
      </w:r>
      <w:r w:rsidR="009079CB">
        <w:rPr>
          <w:rFonts w:ascii="Times New Roman" w:hAnsi="Times New Roman" w:cs="Times New Roman"/>
          <w:sz w:val="28"/>
          <w:szCs w:val="28"/>
        </w:rPr>
        <w:t>3,3 тыс. рублей соответственно.</w:t>
      </w:r>
    </w:p>
    <w:p w:rsidR="001B3D15" w:rsidRPr="00E65017" w:rsidRDefault="001B3D15" w:rsidP="00A556CA">
      <w:pPr>
        <w:tabs>
          <w:tab w:val="left" w:pos="2796"/>
        </w:tabs>
        <w:spacing w:after="0" w:line="240" w:lineRule="auto"/>
        <w:ind w:firstLine="720"/>
        <w:jc w:val="center"/>
        <w:rPr>
          <w:rFonts w:ascii="Times New Roman" w:hAnsi="Times New Roman" w:cs="Times New Roman"/>
          <w:b/>
          <w:sz w:val="28"/>
          <w:szCs w:val="28"/>
        </w:rPr>
      </w:pPr>
    </w:p>
    <w:p w:rsidR="006C000A" w:rsidRPr="00E65017" w:rsidRDefault="006C000A" w:rsidP="00A556CA">
      <w:pPr>
        <w:tabs>
          <w:tab w:val="left" w:pos="2796"/>
        </w:tabs>
        <w:spacing w:after="0" w:line="240" w:lineRule="auto"/>
        <w:ind w:firstLine="720"/>
        <w:jc w:val="center"/>
        <w:rPr>
          <w:rFonts w:ascii="Times New Roman" w:hAnsi="Times New Roman" w:cs="Times New Roman"/>
          <w:b/>
          <w:sz w:val="28"/>
          <w:szCs w:val="28"/>
        </w:rPr>
      </w:pPr>
      <w:r w:rsidRPr="00E65017">
        <w:rPr>
          <w:rFonts w:ascii="Times New Roman" w:hAnsi="Times New Roman" w:cs="Times New Roman"/>
          <w:b/>
          <w:sz w:val="28"/>
          <w:szCs w:val="28"/>
        </w:rPr>
        <w:t>Раздел 0700 «Образование»</w:t>
      </w:r>
    </w:p>
    <w:p w:rsidR="00F02DFD" w:rsidRPr="00E65017" w:rsidRDefault="00F02DFD" w:rsidP="00A556CA">
      <w:pPr>
        <w:spacing w:after="0" w:line="240" w:lineRule="auto"/>
        <w:ind w:firstLine="709"/>
        <w:jc w:val="both"/>
        <w:rPr>
          <w:rFonts w:ascii="Times New Roman" w:hAnsi="Times New Roman" w:cs="Times New Roman"/>
          <w:sz w:val="28"/>
          <w:szCs w:val="28"/>
        </w:rPr>
      </w:pP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Бюджетные ассигнования по разделу «Образование» предусмотрены в 2025 году в сумме </w:t>
      </w:r>
      <w:r w:rsidR="00F23E95" w:rsidRPr="00E65017">
        <w:rPr>
          <w:rFonts w:ascii="Times New Roman" w:hAnsi="Times New Roman" w:cs="Times New Roman"/>
          <w:sz w:val="28"/>
          <w:szCs w:val="28"/>
        </w:rPr>
        <w:t>11 609 118,4</w:t>
      </w:r>
      <w:r w:rsidRPr="00E65017">
        <w:rPr>
          <w:rFonts w:ascii="Times New Roman" w:hAnsi="Times New Roman" w:cs="Times New Roman"/>
          <w:sz w:val="28"/>
          <w:szCs w:val="28"/>
        </w:rPr>
        <w:t xml:space="preserve"> тыс. рублей, в 2026 году – </w:t>
      </w:r>
      <w:r w:rsidR="00F23E95" w:rsidRPr="00E65017">
        <w:rPr>
          <w:rFonts w:ascii="Times New Roman" w:hAnsi="Times New Roman" w:cs="Times New Roman"/>
          <w:sz w:val="28"/>
          <w:szCs w:val="28"/>
        </w:rPr>
        <w:t>11 695 175,4</w:t>
      </w:r>
      <w:r w:rsidRPr="00E65017">
        <w:rPr>
          <w:rFonts w:ascii="Times New Roman" w:hAnsi="Times New Roman" w:cs="Times New Roman"/>
          <w:sz w:val="28"/>
          <w:szCs w:val="28"/>
        </w:rPr>
        <w:t xml:space="preserve">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 xml:space="preserve">2027 году – </w:t>
      </w:r>
      <w:r w:rsidR="00F23E95" w:rsidRPr="00E65017">
        <w:rPr>
          <w:rFonts w:ascii="Times New Roman" w:hAnsi="Times New Roman" w:cs="Times New Roman"/>
          <w:sz w:val="28"/>
          <w:szCs w:val="28"/>
        </w:rPr>
        <w:t>11 774 021,</w:t>
      </w:r>
      <w:r w:rsidR="008646DB">
        <w:rPr>
          <w:rFonts w:ascii="Times New Roman" w:hAnsi="Times New Roman" w:cs="Times New Roman"/>
          <w:sz w:val="28"/>
          <w:szCs w:val="28"/>
        </w:rPr>
        <w:t>1</w:t>
      </w:r>
      <w:r w:rsidRPr="00E65017">
        <w:rPr>
          <w:rFonts w:ascii="Times New Roman" w:hAnsi="Times New Roman" w:cs="Times New Roman"/>
          <w:sz w:val="28"/>
          <w:szCs w:val="28"/>
        </w:rPr>
        <w:t xml:space="preserve"> тыс. рублей, в том числе за счет средств областного бюджета </w:t>
      </w:r>
      <w:r w:rsidR="00F23E95" w:rsidRPr="00E65017">
        <w:rPr>
          <w:rFonts w:ascii="Times New Roman" w:hAnsi="Times New Roman" w:cs="Times New Roman"/>
          <w:sz w:val="28"/>
          <w:szCs w:val="28"/>
        </w:rPr>
        <w:t>7 911 948,4</w:t>
      </w:r>
      <w:r w:rsidRPr="00E65017">
        <w:rPr>
          <w:rFonts w:ascii="Times New Roman" w:hAnsi="Times New Roman" w:cs="Times New Roman"/>
          <w:sz w:val="28"/>
          <w:szCs w:val="28"/>
        </w:rPr>
        <w:t xml:space="preserve"> тыс. рублей, 7</w:t>
      </w:r>
      <w:r w:rsidR="00F23E95" w:rsidRPr="00E65017">
        <w:rPr>
          <w:rFonts w:ascii="Times New Roman" w:hAnsi="Times New Roman" w:cs="Times New Roman"/>
          <w:sz w:val="28"/>
          <w:szCs w:val="28"/>
        </w:rPr>
        <w:t> 799 463,5</w:t>
      </w:r>
      <w:r w:rsidRPr="00E65017">
        <w:rPr>
          <w:rFonts w:ascii="Times New Roman" w:hAnsi="Times New Roman" w:cs="Times New Roman"/>
          <w:sz w:val="28"/>
          <w:szCs w:val="28"/>
        </w:rPr>
        <w:t xml:space="preserve"> тыс. рублей, 7</w:t>
      </w:r>
      <w:r w:rsidR="00F23E95" w:rsidRPr="00E65017">
        <w:rPr>
          <w:rFonts w:ascii="Times New Roman" w:hAnsi="Times New Roman" w:cs="Times New Roman"/>
          <w:sz w:val="28"/>
          <w:szCs w:val="28"/>
        </w:rPr>
        <w:t> 763 798,4</w:t>
      </w:r>
      <w:r w:rsidRPr="00E65017">
        <w:rPr>
          <w:rFonts w:ascii="Times New Roman" w:hAnsi="Times New Roman" w:cs="Times New Roman"/>
          <w:sz w:val="28"/>
          <w:szCs w:val="28"/>
        </w:rPr>
        <w:t xml:space="preserve"> тыс. рублей соответственно. </w:t>
      </w: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lastRenderedPageBreak/>
        <w:t>Расходные обязательства муниципального образования – городской округ город Рязань в сфере образования определяются следующими нормативными правовыми актами:</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Федеральным</w:t>
      </w:r>
      <w:r w:rsidR="00A45DCF">
        <w:rPr>
          <w:rFonts w:ascii="Times New Roman" w:hAnsi="Times New Roman" w:cs="Times New Roman"/>
          <w:sz w:val="28"/>
          <w:szCs w:val="28"/>
        </w:rPr>
        <w:t>и</w:t>
      </w:r>
      <w:r w:rsidRPr="00E65017">
        <w:rPr>
          <w:rFonts w:ascii="Times New Roman" w:hAnsi="Times New Roman" w:cs="Times New Roman"/>
          <w:sz w:val="28"/>
          <w:szCs w:val="28"/>
        </w:rPr>
        <w:t xml:space="preserve"> законами:</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от 06.10.2003 № 131-ФЗ «Об общих принципах организации местного самоуправления в Российской Федерации»;</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от 29.12.2012 № 273-ФЗ «Об образовании в Российской Федерации»;</w:t>
      </w:r>
    </w:p>
    <w:p w:rsidR="00175E7E" w:rsidRPr="00E65017" w:rsidRDefault="00175E7E" w:rsidP="00A556CA">
      <w:pPr>
        <w:tabs>
          <w:tab w:val="left" w:pos="851"/>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от 03.11.2006 № 174-ФЗ «Об автономных учреждениях»;</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175E7E" w:rsidRPr="00E65017" w:rsidRDefault="00175E7E" w:rsidP="00A556CA">
      <w:pPr>
        <w:spacing w:after="0" w:line="240" w:lineRule="auto"/>
        <w:ind w:firstLine="720"/>
        <w:jc w:val="both"/>
        <w:rPr>
          <w:rFonts w:ascii="Times New Roman" w:hAnsi="Times New Roman" w:cs="Times New Roman"/>
          <w:sz w:val="28"/>
        </w:rPr>
      </w:pPr>
      <w:r w:rsidRPr="00E65017">
        <w:rPr>
          <w:rFonts w:ascii="Times New Roman" w:hAnsi="Times New Roman" w:cs="Times New Roman"/>
          <w:sz w:val="28"/>
        </w:rPr>
        <w:t>- Указами Президента Российской Федерации:</w:t>
      </w:r>
    </w:p>
    <w:p w:rsidR="00175E7E" w:rsidRPr="00E65017" w:rsidRDefault="00175E7E" w:rsidP="00A556CA">
      <w:pPr>
        <w:spacing w:after="0" w:line="240" w:lineRule="auto"/>
        <w:ind w:firstLine="720"/>
        <w:jc w:val="both"/>
        <w:rPr>
          <w:rFonts w:ascii="Times New Roman" w:hAnsi="Times New Roman" w:cs="Times New Roman"/>
          <w:sz w:val="28"/>
        </w:rPr>
      </w:pPr>
      <w:r w:rsidRPr="00E65017">
        <w:rPr>
          <w:rFonts w:ascii="Times New Roman" w:hAnsi="Times New Roman" w:cs="Times New Roman"/>
          <w:sz w:val="28"/>
        </w:rPr>
        <w:t>от 07.05.2012 № 597 «О мероприятиях по реализации государственной социальной политики»;</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eastAsia="Calibri" w:hAnsi="Times New Roman" w:cs="Times New Roman"/>
          <w:sz w:val="28"/>
          <w:szCs w:val="28"/>
        </w:rPr>
        <w:t>от 01.06.2012 № 761 «О Национальной стратегии действий в интересах детей на 2012 - 2017 годы»;</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Законами Рязанской области:</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от 29.12.2010 № 170-ОЗ «О наделении органов местного самоуправления отдельными государственными полномочиями Рязанской области по</w:t>
      </w:r>
      <w:r w:rsidR="008D77AF">
        <w:rPr>
          <w:rFonts w:ascii="Times New Roman" w:hAnsi="Times New Roman" w:cs="Times New Roman"/>
          <w:sz w:val="28"/>
          <w:szCs w:val="28"/>
        </w:rPr>
        <w:t> </w:t>
      </w:r>
      <w:r w:rsidRPr="00E65017">
        <w:rPr>
          <w:rFonts w:ascii="Times New Roman" w:hAnsi="Times New Roman" w:cs="Times New Roman"/>
          <w:sz w:val="28"/>
          <w:szCs w:val="28"/>
        </w:rPr>
        <w:t>обеспечению отдыха и оздоровления детей»;</w:t>
      </w:r>
    </w:p>
    <w:p w:rsidR="00175E7E" w:rsidRPr="00E65017" w:rsidRDefault="00175E7E"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от 27.07.2012 № 63-ОЗ «О наделении органов местного самоуправления отдельными государственными полномочиями Рязанской области по</w:t>
      </w:r>
      <w:r w:rsidR="008D77AF">
        <w:rPr>
          <w:rFonts w:ascii="Times New Roman" w:hAnsi="Times New Roman" w:cs="Times New Roman"/>
          <w:sz w:val="28"/>
          <w:szCs w:val="28"/>
        </w:rPr>
        <w:t> </w:t>
      </w:r>
      <w:r w:rsidRPr="00E65017">
        <w:rPr>
          <w:rFonts w:ascii="Times New Roman" w:hAnsi="Times New Roman" w:cs="Times New Roman"/>
          <w:sz w:val="28"/>
          <w:szCs w:val="28"/>
        </w:rPr>
        <w:t>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w:t>
      </w:r>
    </w:p>
    <w:p w:rsidR="00175E7E" w:rsidRPr="00E65017" w:rsidRDefault="00175E7E" w:rsidP="00A556CA">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от 24.12.2013 № 87-ОЗ «О наделении органов местного самоуправления отдельными государственными полномочиями Рязанской области по</w:t>
      </w:r>
      <w:r w:rsidR="008D77AF">
        <w:rPr>
          <w:rFonts w:ascii="Times New Roman" w:hAnsi="Times New Roman" w:cs="Times New Roman"/>
          <w:sz w:val="28"/>
          <w:szCs w:val="28"/>
        </w:rPr>
        <w:t> </w:t>
      </w:r>
      <w:r w:rsidRPr="00E65017">
        <w:rPr>
          <w:rFonts w:ascii="Times New Roman" w:hAnsi="Times New Roman" w:cs="Times New Roman"/>
          <w:sz w:val="28"/>
          <w:szCs w:val="28"/>
        </w:rPr>
        <w:t>финансовому обеспечению получения дошкольного образования в частных дошкольных образовательных организациях»;</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Уставом муниципального образования – городской округ город Рязань Рязанской области» (принят Решением Рязанского городского Совета от</w:t>
      </w:r>
      <w:r w:rsidR="008D77AF">
        <w:rPr>
          <w:rFonts w:ascii="Times New Roman" w:hAnsi="Times New Roman" w:cs="Times New Roman"/>
          <w:sz w:val="28"/>
          <w:szCs w:val="28"/>
        </w:rPr>
        <w:t> </w:t>
      </w:r>
      <w:r w:rsidRPr="00E65017">
        <w:rPr>
          <w:rFonts w:ascii="Times New Roman" w:hAnsi="Times New Roman" w:cs="Times New Roman"/>
          <w:sz w:val="28"/>
          <w:szCs w:val="28"/>
        </w:rPr>
        <w:t>30.06.2006 № 470-III);</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решением Рязанской городской Думы от 09.04.2015 № 104-II «Об</w:t>
      </w:r>
      <w:r w:rsidR="008D77AF">
        <w:rPr>
          <w:rFonts w:ascii="Times New Roman" w:hAnsi="Times New Roman" w:cs="Times New Roman"/>
          <w:sz w:val="28"/>
          <w:szCs w:val="28"/>
        </w:rPr>
        <w:t> </w:t>
      </w:r>
      <w:r w:rsidRPr="00E65017">
        <w:rPr>
          <w:rFonts w:ascii="Times New Roman" w:hAnsi="Times New Roman" w:cs="Times New Roman"/>
          <w:sz w:val="28"/>
          <w:szCs w:val="28"/>
        </w:rPr>
        <w:t>утверждении Положения об управлении образования и молодежной политики администрации города Рязани»;</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постановлениями администрации города Рязани:</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от 28.09.2015 № 4507 «Об утверждении Порядка определения нормативных затрат на оказание муниципальных услуг (выполнение работ) муниципальными учреждениями, находящимися в ведении управления образования и молодежной политики администрации города Рязани, для формирования муниципальных заданий»;</w:t>
      </w:r>
    </w:p>
    <w:p w:rsidR="00175E7E" w:rsidRPr="00E65017" w:rsidRDefault="00175E7E" w:rsidP="00A556CA">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от 28.09.2015 № 4508 «Об утверждении Порядка определения нормативных затрат на оказание муниципальных услуг (выполнение работ) муниципальными учреждениями, находящимися в ведении управления культуры администрации города Рязани, для формирования муниципальных заданий».</w:t>
      </w:r>
    </w:p>
    <w:p w:rsidR="00175E7E" w:rsidRPr="00E65017" w:rsidRDefault="00175E7E" w:rsidP="00A556CA">
      <w:pPr>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lastRenderedPageBreak/>
        <w:tab/>
        <w:t xml:space="preserve">В данном разделе бюджетные ассигнования предусмотрены на реализацию </w:t>
      </w:r>
      <w:r w:rsidR="00015AA3" w:rsidRPr="00E65017">
        <w:rPr>
          <w:rFonts w:ascii="Times New Roman" w:hAnsi="Times New Roman" w:cs="Times New Roman"/>
          <w:sz w:val="28"/>
          <w:szCs w:val="28"/>
        </w:rPr>
        <w:t>8</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муниципальных программ и будут направлены на:</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обеспечение доступного качественного образования в соответствии с</w:t>
      </w:r>
      <w:r w:rsidR="008D77AF">
        <w:rPr>
          <w:rFonts w:ascii="Times New Roman" w:hAnsi="Times New Roman" w:cs="Times New Roman"/>
          <w:sz w:val="28"/>
          <w:szCs w:val="28"/>
        </w:rPr>
        <w:t> </w:t>
      </w:r>
      <w:r w:rsidRPr="00E65017">
        <w:rPr>
          <w:rFonts w:ascii="Times New Roman" w:hAnsi="Times New Roman" w:cs="Times New Roman"/>
          <w:sz w:val="28"/>
          <w:szCs w:val="28"/>
        </w:rPr>
        <w:t>потребностями населения и повышение эффективности реализации молодежной политики в городе Рязани в рамках муниципальной программы «Развитие образования в городе Рязани» в 2025 году в сумме 10</w:t>
      </w:r>
      <w:r w:rsidR="0062663E" w:rsidRPr="00E65017">
        <w:rPr>
          <w:rFonts w:ascii="Times New Roman" w:hAnsi="Times New Roman" w:cs="Times New Roman"/>
          <w:sz w:val="28"/>
          <w:szCs w:val="28"/>
        </w:rPr>
        <w:t> </w:t>
      </w:r>
      <w:r w:rsidRPr="00E65017">
        <w:rPr>
          <w:rFonts w:ascii="Times New Roman" w:hAnsi="Times New Roman" w:cs="Times New Roman"/>
          <w:sz w:val="28"/>
          <w:szCs w:val="28"/>
        </w:rPr>
        <w:t>857</w:t>
      </w:r>
      <w:r w:rsidR="0062663E" w:rsidRPr="00E65017">
        <w:rPr>
          <w:rFonts w:ascii="Times New Roman" w:hAnsi="Times New Roman" w:cs="Times New Roman"/>
          <w:sz w:val="28"/>
          <w:szCs w:val="28"/>
        </w:rPr>
        <w:t> </w:t>
      </w:r>
      <w:r w:rsidRPr="00E65017">
        <w:rPr>
          <w:rFonts w:ascii="Times New Roman" w:hAnsi="Times New Roman" w:cs="Times New Roman"/>
          <w:sz w:val="28"/>
          <w:szCs w:val="28"/>
        </w:rPr>
        <w:t>372,6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2026 году – 11</w:t>
      </w:r>
      <w:r w:rsidR="0062663E" w:rsidRPr="00E65017">
        <w:rPr>
          <w:rFonts w:ascii="Times New Roman" w:hAnsi="Times New Roman" w:cs="Times New Roman"/>
          <w:sz w:val="28"/>
          <w:szCs w:val="28"/>
        </w:rPr>
        <w:t xml:space="preserve"> </w:t>
      </w:r>
      <w:r w:rsidRPr="00E65017">
        <w:rPr>
          <w:rFonts w:ascii="Times New Roman" w:hAnsi="Times New Roman" w:cs="Times New Roman"/>
          <w:sz w:val="28"/>
          <w:szCs w:val="28"/>
        </w:rPr>
        <w:t>043</w:t>
      </w:r>
      <w:r w:rsidR="0062663E" w:rsidRPr="00E65017">
        <w:rPr>
          <w:rFonts w:ascii="Times New Roman" w:hAnsi="Times New Roman" w:cs="Times New Roman"/>
          <w:sz w:val="28"/>
          <w:szCs w:val="28"/>
        </w:rPr>
        <w:t xml:space="preserve"> </w:t>
      </w:r>
      <w:r w:rsidRPr="00E65017">
        <w:rPr>
          <w:rFonts w:ascii="Times New Roman" w:hAnsi="Times New Roman" w:cs="Times New Roman"/>
          <w:sz w:val="28"/>
          <w:szCs w:val="28"/>
        </w:rPr>
        <w:t>290,1 тыс. рублей, в 2027 году – 11</w:t>
      </w:r>
      <w:r w:rsidR="0062663E" w:rsidRPr="00E65017">
        <w:rPr>
          <w:rFonts w:ascii="Times New Roman" w:hAnsi="Times New Roman" w:cs="Times New Roman"/>
          <w:sz w:val="28"/>
          <w:szCs w:val="28"/>
        </w:rPr>
        <w:t xml:space="preserve"> </w:t>
      </w:r>
      <w:r w:rsidRPr="00E65017">
        <w:rPr>
          <w:rFonts w:ascii="Times New Roman" w:hAnsi="Times New Roman" w:cs="Times New Roman"/>
          <w:sz w:val="28"/>
          <w:szCs w:val="28"/>
        </w:rPr>
        <w:t>124</w:t>
      </w:r>
      <w:r w:rsidR="0062663E" w:rsidRPr="00E65017">
        <w:rPr>
          <w:rFonts w:ascii="Times New Roman" w:hAnsi="Times New Roman" w:cs="Times New Roman"/>
          <w:sz w:val="28"/>
          <w:szCs w:val="28"/>
        </w:rPr>
        <w:t xml:space="preserve"> </w:t>
      </w:r>
      <w:r w:rsidRPr="00E65017">
        <w:rPr>
          <w:rFonts w:ascii="Times New Roman" w:hAnsi="Times New Roman" w:cs="Times New Roman"/>
          <w:sz w:val="28"/>
          <w:szCs w:val="28"/>
        </w:rPr>
        <w:t>904,3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том числе за счет средств областного бюджета 7</w:t>
      </w:r>
      <w:r w:rsidR="0062663E" w:rsidRPr="00E65017">
        <w:rPr>
          <w:rFonts w:ascii="Times New Roman" w:hAnsi="Times New Roman" w:cs="Times New Roman"/>
          <w:sz w:val="28"/>
          <w:szCs w:val="28"/>
        </w:rPr>
        <w:t> </w:t>
      </w:r>
      <w:r w:rsidRPr="00E65017">
        <w:rPr>
          <w:rFonts w:ascii="Times New Roman" w:hAnsi="Times New Roman" w:cs="Times New Roman"/>
          <w:sz w:val="28"/>
          <w:szCs w:val="28"/>
        </w:rPr>
        <w:t>789</w:t>
      </w:r>
      <w:r w:rsidR="0062663E" w:rsidRPr="00E65017">
        <w:rPr>
          <w:rFonts w:ascii="Times New Roman" w:hAnsi="Times New Roman" w:cs="Times New Roman"/>
          <w:sz w:val="28"/>
          <w:szCs w:val="28"/>
        </w:rPr>
        <w:t> </w:t>
      </w:r>
      <w:r w:rsidRPr="00E65017">
        <w:rPr>
          <w:rFonts w:ascii="Times New Roman" w:hAnsi="Times New Roman" w:cs="Times New Roman"/>
          <w:sz w:val="28"/>
          <w:szCs w:val="28"/>
        </w:rPr>
        <w:t>884,7 тыс. рублей, 7</w:t>
      </w:r>
      <w:r w:rsidR="0062663E" w:rsidRPr="00E65017">
        <w:rPr>
          <w:rFonts w:ascii="Times New Roman" w:hAnsi="Times New Roman" w:cs="Times New Roman"/>
          <w:sz w:val="28"/>
          <w:szCs w:val="28"/>
        </w:rPr>
        <w:t> </w:t>
      </w:r>
      <w:r w:rsidRPr="00E65017">
        <w:rPr>
          <w:rFonts w:ascii="Times New Roman" w:hAnsi="Times New Roman" w:cs="Times New Roman"/>
          <w:sz w:val="28"/>
          <w:szCs w:val="28"/>
        </w:rPr>
        <w:t>795</w:t>
      </w:r>
      <w:r w:rsidR="0062663E" w:rsidRPr="00E65017">
        <w:rPr>
          <w:rFonts w:ascii="Times New Roman" w:hAnsi="Times New Roman" w:cs="Times New Roman"/>
          <w:sz w:val="28"/>
          <w:szCs w:val="28"/>
        </w:rPr>
        <w:t> </w:t>
      </w:r>
      <w:r w:rsidRPr="00E65017">
        <w:rPr>
          <w:rFonts w:ascii="Times New Roman" w:hAnsi="Times New Roman" w:cs="Times New Roman"/>
          <w:sz w:val="28"/>
          <w:szCs w:val="28"/>
        </w:rPr>
        <w:t>754,7 тыс. рублей, 7</w:t>
      </w:r>
      <w:r w:rsidR="0062663E" w:rsidRPr="00E65017">
        <w:rPr>
          <w:rFonts w:ascii="Times New Roman" w:hAnsi="Times New Roman" w:cs="Times New Roman"/>
          <w:sz w:val="28"/>
          <w:szCs w:val="28"/>
        </w:rPr>
        <w:t xml:space="preserve"> </w:t>
      </w:r>
      <w:r w:rsidRPr="00E65017">
        <w:rPr>
          <w:rFonts w:ascii="Times New Roman" w:hAnsi="Times New Roman" w:cs="Times New Roman"/>
          <w:sz w:val="28"/>
          <w:szCs w:val="28"/>
        </w:rPr>
        <w:t>759</w:t>
      </w:r>
      <w:r w:rsidR="0062663E" w:rsidRPr="00E65017">
        <w:rPr>
          <w:rFonts w:ascii="Times New Roman" w:hAnsi="Times New Roman" w:cs="Times New Roman"/>
          <w:sz w:val="28"/>
          <w:szCs w:val="28"/>
        </w:rPr>
        <w:t xml:space="preserve"> </w:t>
      </w:r>
      <w:r w:rsidRPr="00E65017">
        <w:rPr>
          <w:rFonts w:ascii="Times New Roman" w:hAnsi="Times New Roman" w:cs="Times New Roman"/>
          <w:sz w:val="28"/>
          <w:szCs w:val="28"/>
        </w:rPr>
        <w:t>941,0 тыс. рублей соответственно;</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предоставление детям дополнительного образования художественно-эстетической направленности в рамках муниципальной программы «Культура города Рязани» в 2025 году в сумме 519</w:t>
      </w:r>
      <w:r w:rsidR="006701DE" w:rsidRPr="00E65017">
        <w:rPr>
          <w:rFonts w:ascii="Times New Roman" w:hAnsi="Times New Roman" w:cs="Times New Roman"/>
          <w:sz w:val="28"/>
          <w:szCs w:val="28"/>
        </w:rPr>
        <w:t xml:space="preserve"> </w:t>
      </w:r>
      <w:r w:rsidRPr="00E65017">
        <w:rPr>
          <w:rFonts w:ascii="Times New Roman" w:hAnsi="Times New Roman" w:cs="Times New Roman"/>
          <w:sz w:val="28"/>
          <w:szCs w:val="28"/>
        </w:rPr>
        <w:t>032,2 тыс. рублей, в 2026 году – 531</w:t>
      </w:r>
      <w:r w:rsidR="008D77AF">
        <w:rPr>
          <w:rFonts w:ascii="Times New Roman" w:hAnsi="Times New Roman" w:cs="Times New Roman"/>
          <w:sz w:val="28"/>
          <w:szCs w:val="28"/>
        </w:rPr>
        <w:t> </w:t>
      </w:r>
      <w:r w:rsidRPr="00E65017">
        <w:rPr>
          <w:rFonts w:ascii="Times New Roman" w:hAnsi="Times New Roman" w:cs="Times New Roman"/>
          <w:sz w:val="28"/>
          <w:szCs w:val="28"/>
        </w:rPr>
        <w:t>935,7</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2027 году – 540</w:t>
      </w:r>
      <w:r w:rsidR="006701DE"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467,2 тыс. рублей; </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улучшение качества окружающей природной среды, рациональное использование природных ресурсов в рамках муниципальной программы «Охрана окружающей среды в городе Рязани» в 2025 году в сумме 246,5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2026 году – 256,4 тыс. рублей, в 2027 году – 266,7 тыс. рублей;</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формирование и поддержание здорового образа жизни в целях профилактики возникновения зависимости от потребления наркотиков и иных психоактивных веществ у детей и молодежи и профилактику безнадзорности и правонарушений несовершеннолетних в городе Рязани в рамках муниципальной программы «Профилактика правонарушений в городе Рязани» в 2025 году в</w:t>
      </w:r>
      <w:r w:rsidR="008D77AF">
        <w:rPr>
          <w:rFonts w:ascii="Times New Roman" w:hAnsi="Times New Roman" w:cs="Times New Roman"/>
          <w:sz w:val="28"/>
          <w:szCs w:val="28"/>
        </w:rPr>
        <w:t> </w:t>
      </w:r>
      <w:r w:rsidRPr="00E65017">
        <w:rPr>
          <w:rFonts w:ascii="Times New Roman" w:hAnsi="Times New Roman" w:cs="Times New Roman"/>
          <w:sz w:val="28"/>
          <w:szCs w:val="28"/>
        </w:rPr>
        <w:t>сумме 2</w:t>
      </w:r>
      <w:r w:rsidR="00B25FFD" w:rsidRPr="00E65017">
        <w:rPr>
          <w:rFonts w:ascii="Times New Roman" w:hAnsi="Times New Roman" w:cs="Times New Roman"/>
          <w:sz w:val="28"/>
          <w:szCs w:val="28"/>
        </w:rPr>
        <w:t xml:space="preserve"> </w:t>
      </w:r>
      <w:r w:rsidRPr="00E65017">
        <w:rPr>
          <w:rFonts w:ascii="Times New Roman" w:hAnsi="Times New Roman" w:cs="Times New Roman"/>
          <w:sz w:val="28"/>
          <w:szCs w:val="28"/>
        </w:rPr>
        <w:t>195,6 тыс. рублей, в 2026 году – 2</w:t>
      </w:r>
      <w:r w:rsidR="00B25FFD" w:rsidRPr="00E65017">
        <w:rPr>
          <w:rFonts w:ascii="Times New Roman" w:hAnsi="Times New Roman" w:cs="Times New Roman"/>
          <w:sz w:val="28"/>
          <w:szCs w:val="28"/>
        </w:rPr>
        <w:t xml:space="preserve"> </w:t>
      </w:r>
      <w:r w:rsidRPr="00E65017">
        <w:rPr>
          <w:rFonts w:ascii="Times New Roman" w:hAnsi="Times New Roman" w:cs="Times New Roman"/>
          <w:sz w:val="28"/>
          <w:szCs w:val="28"/>
        </w:rPr>
        <w:t>283,3 тыс. рублей, в 2027 году – 2</w:t>
      </w:r>
      <w:r w:rsidR="008D77AF">
        <w:rPr>
          <w:rFonts w:ascii="Times New Roman" w:hAnsi="Times New Roman" w:cs="Times New Roman"/>
          <w:sz w:val="28"/>
          <w:szCs w:val="28"/>
        </w:rPr>
        <w:t> </w:t>
      </w:r>
      <w:r w:rsidRPr="00E65017">
        <w:rPr>
          <w:rFonts w:ascii="Times New Roman" w:hAnsi="Times New Roman" w:cs="Times New Roman"/>
          <w:sz w:val="28"/>
          <w:szCs w:val="28"/>
        </w:rPr>
        <w:t>374,6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r>
      <w:r w:rsidRPr="00E65017">
        <w:rPr>
          <w:rFonts w:ascii="Times New Roman" w:eastAsia="Courier New" w:hAnsi="Times New Roman" w:cs="Times New Roman"/>
          <w:sz w:val="28"/>
          <w:szCs w:val="28"/>
        </w:rPr>
        <w:t>укрепление межэтнического и межконфессионального сотрудничества, формирование позитивного имиджа города Рязани как территории, комфортной для проживания представителей различных национальностей и вероисповеданий</w:t>
      </w:r>
      <w:r w:rsidRPr="00E65017">
        <w:rPr>
          <w:rFonts w:ascii="Times New Roman" w:eastAsia="Courier New" w:hAnsi="Times New Roman" w:cs="Times New Roman"/>
          <w:sz w:val="24"/>
          <w:szCs w:val="24"/>
        </w:rPr>
        <w:t xml:space="preserve"> </w:t>
      </w:r>
      <w:r w:rsidRPr="00E65017">
        <w:rPr>
          <w:rFonts w:ascii="Times New Roman" w:hAnsi="Times New Roman" w:cs="Times New Roman"/>
          <w:sz w:val="28"/>
          <w:szCs w:val="28"/>
        </w:rPr>
        <w:t xml:space="preserve">в рамках муниципальной программы «Гармонизация межнациональных (межэтнических), межконфессиональных и межкультурных отношений в городе Рязани» в 2025 году в сумме 155,4 тыс. рублей, в 2026 году – 161,7 тыс. рублей, </w:t>
      </w:r>
      <w:r w:rsidR="003C1ABF" w:rsidRPr="00E65017">
        <w:rPr>
          <w:rFonts w:ascii="Times New Roman" w:hAnsi="Times New Roman" w:cs="Times New Roman"/>
          <w:sz w:val="28"/>
          <w:szCs w:val="28"/>
        </w:rPr>
        <w:t>в</w:t>
      </w:r>
      <w:r w:rsidR="008D77AF">
        <w:rPr>
          <w:rFonts w:ascii="Times New Roman" w:hAnsi="Times New Roman" w:cs="Times New Roman"/>
          <w:sz w:val="28"/>
          <w:szCs w:val="28"/>
        </w:rPr>
        <w:t> </w:t>
      </w:r>
      <w:r w:rsidR="003C1ABF" w:rsidRPr="00E65017">
        <w:rPr>
          <w:rFonts w:ascii="Times New Roman" w:hAnsi="Times New Roman" w:cs="Times New Roman"/>
          <w:sz w:val="28"/>
          <w:szCs w:val="28"/>
        </w:rPr>
        <w:t>2027 году – 168,1 тыс. рублей.</w:t>
      </w:r>
    </w:p>
    <w:p w:rsidR="00175E7E" w:rsidRPr="00E65017" w:rsidRDefault="00175E7E" w:rsidP="000C4155">
      <w:pPr>
        <w:tabs>
          <w:tab w:val="left" w:pos="709"/>
        </w:tabs>
        <w:spacing w:after="0" w:line="240" w:lineRule="auto"/>
        <w:jc w:val="both"/>
        <w:rPr>
          <w:rFonts w:ascii="Times New Roman" w:hAnsi="Times New Roman" w:cs="Times New Roman"/>
          <w:b/>
          <w:sz w:val="28"/>
          <w:szCs w:val="28"/>
        </w:rPr>
      </w:pPr>
      <w:r w:rsidRPr="00E65017">
        <w:rPr>
          <w:rFonts w:ascii="Times New Roman" w:hAnsi="Times New Roman" w:cs="Times New Roman"/>
          <w:sz w:val="28"/>
          <w:szCs w:val="28"/>
        </w:rPr>
        <w:tab/>
      </w:r>
    </w:p>
    <w:p w:rsidR="00175E7E" w:rsidRPr="00E65017" w:rsidRDefault="00175E7E" w:rsidP="00A556CA">
      <w:pPr>
        <w:tabs>
          <w:tab w:val="left" w:pos="709"/>
          <w:tab w:val="left" w:pos="993"/>
        </w:tabs>
        <w:autoSpaceDE w:val="0"/>
        <w:autoSpaceDN w:val="0"/>
        <w:adjustRightInd w:val="0"/>
        <w:spacing w:after="0" w:line="240" w:lineRule="auto"/>
        <w:ind w:firstLine="709"/>
        <w:jc w:val="center"/>
        <w:rPr>
          <w:rFonts w:ascii="Times New Roman" w:hAnsi="Times New Roman" w:cs="Times New Roman"/>
          <w:b/>
          <w:sz w:val="28"/>
          <w:szCs w:val="28"/>
        </w:rPr>
      </w:pPr>
      <w:r w:rsidRPr="00E65017">
        <w:rPr>
          <w:rFonts w:ascii="Times New Roman" w:hAnsi="Times New Roman" w:cs="Times New Roman"/>
          <w:b/>
          <w:sz w:val="28"/>
          <w:szCs w:val="28"/>
        </w:rPr>
        <w:t>Подраздел 0701 «Дошкольное образование»</w:t>
      </w:r>
    </w:p>
    <w:p w:rsidR="0095566C" w:rsidRPr="00E65017" w:rsidRDefault="0095566C" w:rsidP="00A556CA">
      <w:pPr>
        <w:tabs>
          <w:tab w:val="left" w:pos="709"/>
          <w:tab w:val="left" w:pos="993"/>
        </w:tabs>
        <w:autoSpaceDE w:val="0"/>
        <w:autoSpaceDN w:val="0"/>
        <w:adjustRightInd w:val="0"/>
        <w:spacing w:after="0" w:line="240" w:lineRule="auto"/>
        <w:ind w:firstLine="709"/>
        <w:jc w:val="center"/>
        <w:rPr>
          <w:rFonts w:ascii="Times New Roman" w:hAnsi="Times New Roman" w:cs="Times New Roman"/>
          <w:b/>
          <w:sz w:val="28"/>
          <w:szCs w:val="28"/>
        </w:rPr>
      </w:pP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xml:space="preserve">По подразделу «Дошкольное образование» предусмотрены расходы в 2025 году в сумме </w:t>
      </w:r>
      <w:r w:rsidR="00AB3F85" w:rsidRPr="00E65017">
        <w:rPr>
          <w:rFonts w:ascii="Times New Roman" w:hAnsi="Times New Roman" w:cs="Times New Roman"/>
          <w:sz w:val="28"/>
          <w:szCs w:val="28"/>
        </w:rPr>
        <w:t>4 808 521,8</w:t>
      </w:r>
      <w:r w:rsidRPr="00E65017">
        <w:rPr>
          <w:rFonts w:ascii="Times New Roman" w:hAnsi="Times New Roman" w:cs="Times New Roman"/>
          <w:sz w:val="28"/>
          <w:szCs w:val="28"/>
        </w:rPr>
        <w:t xml:space="preserve"> тыс. рублей, в 2026 году – 4</w:t>
      </w:r>
      <w:r w:rsidR="00AB3F85" w:rsidRPr="00E65017">
        <w:rPr>
          <w:rFonts w:ascii="Times New Roman" w:hAnsi="Times New Roman" w:cs="Times New Roman"/>
          <w:sz w:val="28"/>
          <w:szCs w:val="28"/>
        </w:rPr>
        <w:t> 847 028,8</w:t>
      </w:r>
      <w:r w:rsidRPr="00E65017">
        <w:rPr>
          <w:rFonts w:ascii="Times New Roman" w:hAnsi="Times New Roman" w:cs="Times New Roman"/>
          <w:sz w:val="28"/>
          <w:szCs w:val="28"/>
        </w:rPr>
        <w:t xml:space="preserve">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2027 году – 4</w:t>
      </w:r>
      <w:r w:rsidR="00AB3F85" w:rsidRPr="00E65017">
        <w:rPr>
          <w:rFonts w:ascii="Times New Roman" w:hAnsi="Times New Roman" w:cs="Times New Roman"/>
          <w:sz w:val="28"/>
          <w:szCs w:val="28"/>
        </w:rPr>
        <w:t> 905 699,4</w:t>
      </w:r>
      <w:r w:rsidRPr="00E65017">
        <w:rPr>
          <w:rFonts w:ascii="Times New Roman" w:hAnsi="Times New Roman" w:cs="Times New Roman"/>
          <w:sz w:val="28"/>
          <w:szCs w:val="28"/>
        </w:rPr>
        <w:t xml:space="preserve"> тыс. рублей, в том числе за счет средств областного бюджета в 2025-2027 годах по 3</w:t>
      </w:r>
      <w:r w:rsidR="00AB3F85" w:rsidRPr="00E65017">
        <w:rPr>
          <w:rFonts w:ascii="Times New Roman" w:hAnsi="Times New Roman" w:cs="Times New Roman"/>
          <w:sz w:val="28"/>
          <w:szCs w:val="28"/>
        </w:rPr>
        <w:t> </w:t>
      </w:r>
      <w:r w:rsidRPr="00E65017">
        <w:rPr>
          <w:rFonts w:ascii="Times New Roman" w:hAnsi="Times New Roman" w:cs="Times New Roman"/>
          <w:sz w:val="28"/>
          <w:szCs w:val="28"/>
        </w:rPr>
        <w:t>248</w:t>
      </w:r>
      <w:r w:rsidR="00AB3F85" w:rsidRPr="00E65017">
        <w:rPr>
          <w:rFonts w:ascii="Times New Roman" w:hAnsi="Times New Roman" w:cs="Times New Roman"/>
          <w:sz w:val="28"/>
          <w:szCs w:val="28"/>
        </w:rPr>
        <w:t xml:space="preserve"> </w:t>
      </w:r>
      <w:r w:rsidRPr="00E65017">
        <w:rPr>
          <w:rFonts w:ascii="Times New Roman" w:hAnsi="Times New Roman" w:cs="Times New Roman"/>
          <w:sz w:val="28"/>
          <w:szCs w:val="28"/>
        </w:rPr>
        <w:t>690,1 тыс. рублей ежегодно, которые будут направлены на реализацию следующих основных мероприятий муниципальной программы «Развитие образования в городе Рязани»:</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организация предоставления муниципальных услуг в учреждениях, находящихся в ведении УО и МП в 2025 году в сумме 4</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540</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833,2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2026 году – 4</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659</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205,0 тыс. рублей, в 2027 году – 4</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713</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552,1 тыс. рублей, из</w:t>
      </w:r>
      <w:r w:rsidR="008D77AF">
        <w:rPr>
          <w:rFonts w:ascii="Times New Roman" w:hAnsi="Times New Roman" w:cs="Times New Roman"/>
          <w:sz w:val="28"/>
          <w:szCs w:val="28"/>
        </w:rPr>
        <w:t> </w:t>
      </w:r>
      <w:r w:rsidRPr="00E65017">
        <w:rPr>
          <w:rFonts w:ascii="Times New Roman" w:hAnsi="Times New Roman" w:cs="Times New Roman"/>
          <w:sz w:val="28"/>
          <w:szCs w:val="28"/>
        </w:rPr>
        <w:t>них за счет субвенций из областного бюджета в 2025-2027 годах – по</w:t>
      </w:r>
      <w:r w:rsidR="008D77AF">
        <w:rPr>
          <w:rFonts w:ascii="Times New Roman" w:hAnsi="Times New Roman" w:cs="Times New Roman"/>
          <w:sz w:val="28"/>
          <w:szCs w:val="28"/>
        </w:rPr>
        <w:t> </w:t>
      </w:r>
      <w:r w:rsidRPr="00E65017">
        <w:rPr>
          <w:rFonts w:ascii="Times New Roman" w:hAnsi="Times New Roman" w:cs="Times New Roman"/>
          <w:sz w:val="28"/>
          <w:szCs w:val="28"/>
        </w:rPr>
        <w:t>3</w:t>
      </w:r>
      <w:r w:rsidR="008D77AF">
        <w:rPr>
          <w:rFonts w:ascii="Times New Roman" w:hAnsi="Times New Roman" w:cs="Times New Roman"/>
          <w:sz w:val="28"/>
          <w:szCs w:val="28"/>
        </w:rPr>
        <w:t> </w:t>
      </w:r>
      <w:r w:rsidRPr="00E65017">
        <w:rPr>
          <w:rFonts w:ascii="Times New Roman" w:hAnsi="Times New Roman" w:cs="Times New Roman"/>
          <w:sz w:val="28"/>
          <w:szCs w:val="28"/>
        </w:rPr>
        <w:t>183</w:t>
      </w:r>
      <w:r w:rsidR="008D77AF">
        <w:rPr>
          <w:rFonts w:ascii="Times New Roman" w:hAnsi="Times New Roman" w:cs="Times New Roman"/>
          <w:sz w:val="28"/>
          <w:szCs w:val="28"/>
        </w:rPr>
        <w:t> </w:t>
      </w:r>
      <w:r w:rsidRPr="00E65017">
        <w:rPr>
          <w:rFonts w:ascii="Times New Roman" w:hAnsi="Times New Roman" w:cs="Times New Roman"/>
          <w:sz w:val="28"/>
          <w:szCs w:val="28"/>
        </w:rPr>
        <w:t>453,0 тыс. рублей;</w:t>
      </w:r>
      <w:r w:rsidRPr="00E65017">
        <w:rPr>
          <w:rFonts w:ascii="Times New Roman" w:hAnsi="Times New Roman" w:cs="Times New Roman"/>
          <w:sz w:val="28"/>
          <w:szCs w:val="28"/>
        </w:rPr>
        <w:tab/>
      </w:r>
      <w:r w:rsidRPr="00E65017">
        <w:rPr>
          <w:rFonts w:ascii="Times New Roman" w:hAnsi="Times New Roman" w:cs="Times New Roman"/>
          <w:sz w:val="28"/>
          <w:szCs w:val="28"/>
        </w:rPr>
        <w:tab/>
      </w:r>
    </w:p>
    <w:p w:rsidR="00175E7E" w:rsidRPr="00E65017" w:rsidRDefault="00175E7E" w:rsidP="00A556CA">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lastRenderedPageBreak/>
        <w:t>-</w:t>
      </w:r>
      <w:r w:rsidRPr="00E65017">
        <w:rPr>
          <w:rFonts w:ascii="Times New Roman" w:hAnsi="Times New Roman" w:cs="Times New Roman"/>
          <w:sz w:val="28"/>
          <w:szCs w:val="28"/>
        </w:rPr>
        <w:tab/>
        <w:t>финансовое обеспечение частных организаций, осуществляющих образовательную деятельность в городе Рязани, за счет субвенций из областного бюджета на реализацию Закона Рязанской области от 24.12.2013 № 87-ОЗ «О</w:t>
      </w:r>
      <w:r w:rsidR="008D77AF">
        <w:rPr>
          <w:rFonts w:ascii="Times New Roman" w:hAnsi="Times New Roman" w:cs="Times New Roman"/>
          <w:sz w:val="28"/>
          <w:szCs w:val="28"/>
        </w:rPr>
        <w:t> </w:t>
      </w:r>
      <w:r w:rsidRPr="00E65017">
        <w:rPr>
          <w:rFonts w:ascii="Times New Roman" w:hAnsi="Times New Roman" w:cs="Times New Roman"/>
          <w:sz w:val="28"/>
          <w:szCs w:val="28"/>
        </w:rPr>
        <w:t>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 в 2025-2027 годах в сумме 65</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237,1 тыс. рублей ежегодно;</w:t>
      </w:r>
      <w:r w:rsidRPr="00E65017">
        <w:rPr>
          <w:rFonts w:ascii="Times New Roman" w:hAnsi="Times New Roman" w:cs="Times New Roman"/>
          <w:sz w:val="28"/>
          <w:szCs w:val="28"/>
        </w:rPr>
        <w:tab/>
      </w:r>
      <w:r w:rsidRPr="00E65017">
        <w:rPr>
          <w:rFonts w:ascii="Times New Roman" w:hAnsi="Times New Roman" w:cs="Times New Roman"/>
          <w:sz w:val="28"/>
          <w:szCs w:val="28"/>
        </w:rPr>
        <w:tab/>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развитие материально-технической базы учреждений и создание безопасных условий для проведения учебно-воспитательного процесса в 2025 году в сумме 186</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027,5 тыс. рублей, в 2026 году – 107</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416,9 тыс. рублей, в 2027 году – 111</w:t>
      </w:r>
      <w:r w:rsidR="00D87E5C" w:rsidRPr="00E65017">
        <w:rPr>
          <w:rFonts w:ascii="Times New Roman" w:hAnsi="Times New Roman" w:cs="Times New Roman"/>
          <w:sz w:val="28"/>
          <w:szCs w:val="28"/>
        </w:rPr>
        <w:t xml:space="preserve"> </w:t>
      </w:r>
      <w:r w:rsidRPr="00E65017">
        <w:rPr>
          <w:rFonts w:ascii="Times New Roman" w:hAnsi="Times New Roman" w:cs="Times New Roman"/>
          <w:sz w:val="28"/>
          <w:szCs w:val="28"/>
        </w:rPr>
        <w:t>713,6 тыс. рублей;</w:t>
      </w:r>
    </w:p>
    <w:p w:rsidR="002C2467"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увеличение количества мест в дошкольных образовательных учреждениях в 2025 году в сумме 644,0 тыс. рублей, в 2026 году – 669,8</w:t>
      </w:r>
      <w:r w:rsidR="008D77AF">
        <w:rPr>
          <w:rFonts w:ascii="Times New Roman" w:hAnsi="Times New Roman" w:cs="Times New Roman"/>
          <w:sz w:val="28"/>
          <w:szCs w:val="28"/>
        </w:rPr>
        <w:t> </w:t>
      </w:r>
      <w:r w:rsidRPr="00E65017">
        <w:rPr>
          <w:rFonts w:ascii="Times New Roman" w:hAnsi="Times New Roman" w:cs="Times New Roman"/>
          <w:sz w:val="28"/>
          <w:szCs w:val="28"/>
        </w:rPr>
        <w:t>тыс.</w:t>
      </w:r>
      <w:r w:rsidR="008D77AF">
        <w:rPr>
          <w:rFonts w:ascii="Times New Roman" w:hAnsi="Times New Roman" w:cs="Times New Roman"/>
          <w:sz w:val="28"/>
          <w:szCs w:val="28"/>
        </w:rPr>
        <w:t> </w:t>
      </w:r>
      <w:r w:rsidRPr="00E65017">
        <w:rPr>
          <w:rFonts w:ascii="Times New Roman" w:hAnsi="Times New Roman" w:cs="Times New Roman"/>
          <w:sz w:val="28"/>
          <w:szCs w:val="28"/>
        </w:rPr>
        <w:t>рублей, в 2027 году – 696,6 тыс. рублей.</w:t>
      </w:r>
      <w:r w:rsidRPr="00E65017">
        <w:rPr>
          <w:rFonts w:ascii="Times New Roman" w:hAnsi="Times New Roman" w:cs="Times New Roman"/>
          <w:sz w:val="28"/>
          <w:szCs w:val="28"/>
        </w:rPr>
        <w:tab/>
      </w:r>
    </w:p>
    <w:p w:rsidR="002C2467" w:rsidRDefault="002C2467"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xml:space="preserve">На реализацию проектов в рамках комплексного освоения и развития территорий, предусматривающих обеспечение земельных участков инженерной, социальной и транспортной инфраструктурой в рамках муниципальной программы «Жилище» на строительство </w:t>
      </w:r>
      <w:r w:rsidR="00782590" w:rsidRPr="00E65017">
        <w:rPr>
          <w:rFonts w:ascii="Times New Roman" w:hAnsi="Times New Roman" w:cs="Times New Roman"/>
          <w:sz w:val="28"/>
          <w:szCs w:val="28"/>
        </w:rPr>
        <w:t xml:space="preserve">детского сада </w:t>
      </w:r>
      <w:r w:rsidRPr="00E65017">
        <w:rPr>
          <w:rFonts w:ascii="Times New Roman" w:hAnsi="Times New Roman" w:cs="Times New Roman"/>
          <w:sz w:val="28"/>
          <w:szCs w:val="28"/>
        </w:rPr>
        <w:t>в районе ЖК «МЕТРОПАРК» в 2025 году планируется направить 15 780,0 тыс. рублей. Кроме того в 2026 году на  строительство детских дошкольных учреждений запланировано 4 500,0  тыс.  рублей, в 2027 году – 4 500,0 тыс. рублей</w:t>
      </w:r>
      <w:r w:rsidRPr="00E65017">
        <w:rPr>
          <w:sz w:val="28"/>
          <w:szCs w:val="28"/>
        </w:rPr>
        <w:t xml:space="preserve">. </w:t>
      </w:r>
      <w:r w:rsidRPr="00E65017">
        <w:rPr>
          <w:rFonts w:ascii="Times New Roman" w:hAnsi="Times New Roman" w:cs="Times New Roman"/>
          <w:sz w:val="28"/>
          <w:szCs w:val="28"/>
        </w:rPr>
        <w:t>Также в</w:t>
      </w:r>
      <w:r w:rsidR="008D77AF">
        <w:rPr>
          <w:rFonts w:ascii="Times New Roman" w:hAnsi="Times New Roman" w:cs="Times New Roman"/>
          <w:sz w:val="28"/>
          <w:szCs w:val="28"/>
        </w:rPr>
        <w:t> </w:t>
      </w:r>
      <w:r w:rsidRPr="00E65017">
        <w:rPr>
          <w:rFonts w:ascii="Times New Roman" w:hAnsi="Times New Roman" w:cs="Times New Roman"/>
          <w:sz w:val="28"/>
          <w:szCs w:val="28"/>
        </w:rPr>
        <w:t>2026 – 2027 годах предусмотрены средства на проектно-изыскательские работы – 10 000,0  рублей ежегодно.</w:t>
      </w:r>
    </w:p>
    <w:p w:rsidR="00F55EC3" w:rsidRPr="00E65017" w:rsidRDefault="00F55EC3" w:rsidP="00A556CA">
      <w:pPr>
        <w:spacing w:after="0" w:line="240" w:lineRule="auto"/>
        <w:ind w:firstLine="708"/>
        <w:jc w:val="both"/>
        <w:rPr>
          <w:rFonts w:ascii="Times New Roman" w:hAnsi="Times New Roman" w:cs="Times New Roman"/>
          <w:sz w:val="28"/>
          <w:szCs w:val="28"/>
        </w:rPr>
      </w:pPr>
    </w:p>
    <w:p w:rsidR="00175E7E" w:rsidRPr="00E65017" w:rsidRDefault="00175E7E" w:rsidP="00A556CA">
      <w:pPr>
        <w:spacing w:after="0" w:line="240" w:lineRule="auto"/>
        <w:ind w:firstLine="709"/>
        <w:jc w:val="center"/>
        <w:rPr>
          <w:rFonts w:ascii="Times New Roman" w:hAnsi="Times New Roman" w:cs="Times New Roman"/>
          <w:b/>
          <w:sz w:val="28"/>
          <w:szCs w:val="28"/>
        </w:rPr>
      </w:pPr>
      <w:r w:rsidRPr="00E65017">
        <w:rPr>
          <w:rFonts w:ascii="Times New Roman" w:hAnsi="Times New Roman" w:cs="Times New Roman"/>
          <w:b/>
          <w:sz w:val="28"/>
          <w:szCs w:val="28"/>
        </w:rPr>
        <w:t>Подраздел 0702 «Общее образование»</w:t>
      </w:r>
    </w:p>
    <w:p w:rsidR="007124A4" w:rsidRPr="00E65017" w:rsidRDefault="007124A4" w:rsidP="00A556CA">
      <w:pPr>
        <w:spacing w:after="0" w:line="240" w:lineRule="auto"/>
        <w:ind w:firstLine="709"/>
        <w:jc w:val="center"/>
        <w:rPr>
          <w:rFonts w:ascii="Times New Roman" w:hAnsi="Times New Roman" w:cs="Times New Roman"/>
          <w:b/>
          <w:sz w:val="28"/>
          <w:szCs w:val="28"/>
        </w:rPr>
      </w:pP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По подразделу «Общее образование» бюджетные ассигнования предусмотрены в 2025 году в сумме </w:t>
      </w:r>
      <w:r w:rsidR="00071BC8" w:rsidRPr="00E65017">
        <w:rPr>
          <w:rFonts w:ascii="Times New Roman" w:hAnsi="Times New Roman" w:cs="Times New Roman"/>
          <w:sz w:val="28"/>
          <w:szCs w:val="28"/>
        </w:rPr>
        <w:t>5</w:t>
      </w:r>
      <w:r w:rsidR="00410648" w:rsidRPr="00E65017">
        <w:rPr>
          <w:rFonts w:ascii="Times New Roman" w:hAnsi="Times New Roman" w:cs="Times New Roman"/>
          <w:sz w:val="28"/>
          <w:szCs w:val="28"/>
        </w:rPr>
        <w:t> 456 991,7</w:t>
      </w:r>
      <w:r w:rsidRPr="00E65017">
        <w:rPr>
          <w:rFonts w:ascii="Times New Roman" w:hAnsi="Times New Roman" w:cs="Times New Roman"/>
          <w:sz w:val="28"/>
          <w:szCs w:val="28"/>
        </w:rPr>
        <w:t xml:space="preserve"> тыс. рублей, в 2026 году – </w:t>
      </w:r>
      <w:r w:rsidR="00410648" w:rsidRPr="00E65017">
        <w:rPr>
          <w:rFonts w:ascii="Times New Roman" w:hAnsi="Times New Roman" w:cs="Times New Roman"/>
          <w:sz w:val="28"/>
          <w:szCs w:val="28"/>
        </w:rPr>
        <w:t>5 454 266,2</w:t>
      </w:r>
      <w:r w:rsidRPr="00E65017">
        <w:rPr>
          <w:rFonts w:ascii="Times New Roman" w:hAnsi="Times New Roman" w:cs="Times New Roman"/>
          <w:sz w:val="28"/>
          <w:szCs w:val="28"/>
        </w:rPr>
        <w:t xml:space="preserve"> тыс. рублей, в 2027 году – </w:t>
      </w:r>
      <w:r w:rsidR="00410648" w:rsidRPr="00E65017">
        <w:rPr>
          <w:rFonts w:ascii="Times New Roman" w:hAnsi="Times New Roman" w:cs="Times New Roman"/>
          <w:sz w:val="28"/>
          <w:szCs w:val="28"/>
        </w:rPr>
        <w:t>5 454 278,3</w:t>
      </w:r>
      <w:r w:rsidRPr="00E65017">
        <w:rPr>
          <w:rFonts w:ascii="Times New Roman" w:hAnsi="Times New Roman" w:cs="Times New Roman"/>
          <w:sz w:val="28"/>
          <w:szCs w:val="28"/>
        </w:rPr>
        <w:t xml:space="preserve"> тыс. рублей, в том числе за счет средств областного бюджета </w:t>
      </w:r>
      <w:r w:rsidR="00410648" w:rsidRPr="00E65017">
        <w:rPr>
          <w:rFonts w:ascii="Times New Roman" w:hAnsi="Times New Roman" w:cs="Times New Roman"/>
          <w:sz w:val="28"/>
          <w:szCs w:val="28"/>
        </w:rPr>
        <w:t>4 488 451,5</w:t>
      </w:r>
      <w:r w:rsidRPr="00E65017">
        <w:rPr>
          <w:rFonts w:ascii="Times New Roman" w:hAnsi="Times New Roman" w:cs="Times New Roman"/>
          <w:sz w:val="28"/>
          <w:szCs w:val="28"/>
        </w:rPr>
        <w:t xml:space="preserve"> тыс. рублей, 4</w:t>
      </w:r>
      <w:r w:rsidR="00410648" w:rsidRPr="00E65017">
        <w:rPr>
          <w:rFonts w:ascii="Times New Roman" w:hAnsi="Times New Roman" w:cs="Times New Roman"/>
          <w:sz w:val="28"/>
          <w:szCs w:val="28"/>
        </w:rPr>
        <w:t> </w:t>
      </w:r>
      <w:r w:rsidRPr="00E65017">
        <w:rPr>
          <w:rFonts w:ascii="Times New Roman" w:hAnsi="Times New Roman" w:cs="Times New Roman"/>
          <w:sz w:val="28"/>
          <w:szCs w:val="28"/>
        </w:rPr>
        <w:t>371</w:t>
      </w:r>
      <w:r w:rsidR="00C32376" w:rsidRPr="00E65017">
        <w:rPr>
          <w:rFonts w:ascii="Times New Roman" w:hAnsi="Times New Roman" w:cs="Times New Roman"/>
          <w:sz w:val="28"/>
          <w:szCs w:val="28"/>
        </w:rPr>
        <w:t> </w:t>
      </w:r>
      <w:r w:rsidRPr="00E65017">
        <w:rPr>
          <w:rFonts w:ascii="Times New Roman" w:hAnsi="Times New Roman" w:cs="Times New Roman"/>
          <w:sz w:val="28"/>
          <w:szCs w:val="28"/>
        </w:rPr>
        <w:t>051,0 тыс. рублей, 4</w:t>
      </w:r>
      <w:r w:rsidR="00410648" w:rsidRPr="00E65017">
        <w:rPr>
          <w:rFonts w:ascii="Times New Roman" w:hAnsi="Times New Roman" w:cs="Times New Roman"/>
          <w:sz w:val="28"/>
          <w:szCs w:val="28"/>
        </w:rPr>
        <w:t> </w:t>
      </w:r>
      <w:r w:rsidRPr="00E65017">
        <w:rPr>
          <w:rFonts w:ascii="Times New Roman" w:hAnsi="Times New Roman" w:cs="Times New Roman"/>
          <w:sz w:val="28"/>
          <w:szCs w:val="28"/>
        </w:rPr>
        <w:t>330</w:t>
      </w:r>
      <w:r w:rsidR="00410648" w:rsidRPr="00E65017">
        <w:rPr>
          <w:rFonts w:ascii="Times New Roman" w:hAnsi="Times New Roman" w:cs="Times New Roman"/>
          <w:sz w:val="28"/>
          <w:szCs w:val="28"/>
        </w:rPr>
        <w:t xml:space="preserve"> </w:t>
      </w:r>
      <w:r w:rsidRPr="00E65017">
        <w:rPr>
          <w:rFonts w:ascii="Times New Roman" w:hAnsi="Times New Roman" w:cs="Times New Roman"/>
          <w:sz w:val="28"/>
          <w:szCs w:val="28"/>
        </w:rPr>
        <w:t>287,</w:t>
      </w:r>
      <w:r w:rsidR="00410648" w:rsidRPr="00E65017">
        <w:rPr>
          <w:rFonts w:ascii="Times New Roman" w:hAnsi="Times New Roman" w:cs="Times New Roman"/>
          <w:sz w:val="28"/>
          <w:szCs w:val="28"/>
        </w:rPr>
        <w:t xml:space="preserve">4 </w:t>
      </w:r>
      <w:r w:rsidRPr="00E65017">
        <w:rPr>
          <w:rFonts w:ascii="Times New Roman" w:hAnsi="Times New Roman" w:cs="Times New Roman"/>
          <w:sz w:val="28"/>
          <w:szCs w:val="28"/>
        </w:rPr>
        <w:t>тыс. рублей соответственно.</w:t>
      </w:r>
      <w:r w:rsidRPr="00E65017">
        <w:rPr>
          <w:rFonts w:ascii="Times New Roman" w:hAnsi="Times New Roman" w:cs="Times New Roman"/>
          <w:sz w:val="28"/>
          <w:szCs w:val="28"/>
        </w:rPr>
        <w:tab/>
      </w:r>
      <w:r w:rsidRPr="00E65017">
        <w:rPr>
          <w:rFonts w:ascii="Times New Roman" w:hAnsi="Times New Roman" w:cs="Times New Roman"/>
          <w:sz w:val="28"/>
          <w:szCs w:val="28"/>
        </w:rPr>
        <w:tab/>
      </w:r>
      <w:r w:rsidRPr="00E65017">
        <w:rPr>
          <w:rFonts w:ascii="Times New Roman" w:hAnsi="Times New Roman" w:cs="Times New Roman"/>
          <w:sz w:val="28"/>
          <w:szCs w:val="28"/>
        </w:rPr>
        <w:tab/>
      </w:r>
      <w:r w:rsidRPr="00E65017">
        <w:rPr>
          <w:rFonts w:ascii="Times New Roman" w:hAnsi="Times New Roman" w:cs="Times New Roman"/>
          <w:sz w:val="28"/>
          <w:szCs w:val="28"/>
        </w:rPr>
        <w:tab/>
      </w:r>
      <w:r w:rsidRPr="00E65017">
        <w:rPr>
          <w:rFonts w:ascii="Times New Roman" w:hAnsi="Times New Roman" w:cs="Times New Roman"/>
          <w:sz w:val="28"/>
          <w:szCs w:val="28"/>
        </w:rPr>
        <w:tab/>
      </w:r>
      <w:r w:rsidRPr="00E65017">
        <w:rPr>
          <w:rFonts w:ascii="Times New Roman" w:hAnsi="Times New Roman" w:cs="Times New Roman"/>
          <w:sz w:val="28"/>
          <w:szCs w:val="28"/>
        </w:rPr>
        <w:tab/>
      </w:r>
      <w:r w:rsidRPr="00E65017">
        <w:rPr>
          <w:rFonts w:ascii="Times New Roman" w:hAnsi="Times New Roman" w:cs="Times New Roman"/>
          <w:sz w:val="28"/>
          <w:szCs w:val="28"/>
        </w:rPr>
        <w:tab/>
      </w: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В составе расходов по данному подразделу запланированы бюджетные ассигнования на реализацию основных мероприятий муниципальной программы «Развитие образования в городе Рязани» в 2025 году – 5</w:t>
      </w:r>
      <w:r w:rsidR="00675E0B" w:rsidRPr="00E65017">
        <w:rPr>
          <w:rFonts w:ascii="Times New Roman" w:hAnsi="Times New Roman" w:cs="Times New Roman"/>
          <w:sz w:val="28"/>
          <w:szCs w:val="28"/>
        </w:rPr>
        <w:t> 456 450,4</w:t>
      </w:r>
      <w:r w:rsidRPr="00E65017">
        <w:rPr>
          <w:rFonts w:ascii="Times New Roman" w:hAnsi="Times New Roman" w:cs="Times New Roman"/>
          <w:sz w:val="28"/>
          <w:szCs w:val="28"/>
        </w:rPr>
        <w:t xml:space="preserve">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2026 году – 5</w:t>
      </w:r>
      <w:r w:rsidR="00DA1C4A" w:rsidRPr="00E65017">
        <w:rPr>
          <w:rFonts w:ascii="Times New Roman" w:hAnsi="Times New Roman" w:cs="Times New Roman"/>
          <w:sz w:val="28"/>
          <w:szCs w:val="28"/>
        </w:rPr>
        <w:t> 453 703,2</w:t>
      </w:r>
      <w:r w:rsidRPr="00E65017">
        <w:rPr>
          <w:rFonts w:ascii="Times New Roman" w:hAnsi="Times New Roman" w:cs="Times New Roman"/>
          <w:sz w:val="28"/>
          <w:szCs w:val="28"/>
        </w:rPr>
        <w:t xml:space="preserve"> тыс. рублей, в 2027 году – 5</w:t>
      </w:r>
      <w:r w:rsidR="00DA1C4A" w:rsidRPr="00E65017">
        <w:rPr>
          <w:rFonts w:ascii="Times New Roman" w:hAnsi="Times New Roman" w:cs="Times New Roman"/>
          <w:sz w:val="28"/>
          <w:szCs w:val="28"/>
        </w:rPr>
        <w:t> 433 692,8</w:t>
      </w:r>
      <w:r w:rsidRPr="00E65017">
        <w:rPr>
          <w:rFonts w:ascii="Times New Roman" w:hAnsi="Times New Roman" w:cs="Times New Roman"/>
          <w:sz w:val="28"/>
          <w:szCs w:val="28"/>
        </w:rPr>
        <w:t xml:space="preserve"> тыс. рублей, в том числе за счет средств областного бюджета 4</w:t>
      </w:r>
      <w:r w:rsidR="00DA1C4A" w:rsidRPr="00E65017">
        <w:rPr>
          <w:rFonts w:ascii="Times New Roman" w:hAnsi="Times New Roman" w:cs="Times New Roman"/>
          <w:sz w:val="28"/>
          <w:szCs w:val="28"/>
        </w:rPr>
        <w:t> 488 451,5</w:t>
      </w:r>
      <w:r w:rsidRPr="00E65017">
        <w:rPr>
          <w:rFonts w:ascii="Times New Roman" w:hAnsi="Times New Roman" w:cs="Times New Roman"/>
          <w:sz w:val="28"/>
          <w:szCs w:val="28"/>
        </w:rPr>
        <w:t xml:space="preserve"> тыс. рублей, 4</w:t>
      </w:r>
      <w:r w:rsidR="008D77AF">
        <w:rPr>
          <w:rFonts w:ascii="Times New Roman" w:hAnsi="Times New Roman" w:cs="Times New Roman"/>
          <w:sz w:val="28"/>
          <w:szCs w:val="28"/>
        </w:rPr>
        <w:t> </w:t>
      </w:r>
      <w:r w:rsidRPr="00E65017">
        <w:rPr>
          <w:rFonts w:ascii="Times New Roman" w:hAnsi="Times New Roman" w:cs="Times New Roman"/>
          <w:sz w:val="28"/>
          <w:szCs w:val="28"/>
        </w:rPr>
        <w:t>371</w:t>
      </w:r>
      <w:r w:rsidR="008D77AF">
        <w:rPr>
          <w:rFonts w:ascii="Times New Roman" w:hAnsi="Times New Roman" w:cs="Times New Roman"/>
          <w:sz w:val="28"/>
          <w:szCs w:val="28"/>
        </w:rPr>
        <w:t> </w:t>
      </w:r>
      <w:r w:rsidRPr="00E65017">
        <w:rPr>
          <w:rFonts w:ascii="Times New Roman" w:hAnsi="Times New Roman" w:cs="Times New Roman"/>
          <w:sz w:val="28"/>
          <w:szCs w:val="28"/>
        </w:rPr>
        <w:t>051,0</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4</w:t>
      </w:r>
      <w:r w:rsidR="00F85CF1" w:rsidRPr="00E65017">
        <w:rPr>
          <w:rFonts w:ascii="Times New Roman" w:hAnsi="Times New Roman" w:cs="Times New Roman"/>
          <w:sz w:val="28"/>
          <w:szCs w:val="28"/>
        </w:rPr>
        <w:t xml:space="preserve"> </w:t>
      </w:r>
      <w:r w:rsidRPr="00E65017">
        <w:rPr>
          <w:rFonts w:ascii="Times New Roman" w:hAnsi="Times New Roman" w:cs="Times New Roman"/>
          <w:sz w:val="28"/>
          <w:szCs w:val="28"/>
        </w:rPr>
        <w:t>330</w:t>
      </w:r>
      <w:r w:rsidR="00F85CF1" w:rsidRPr="00E65017">
        <w:rPr>
          <w:rFonts w:ascii="Times New Roman" w:hAnsi="Times New Roman" w:cs="Times New Roman"/>
          <w:sz w:val="28"/>
          <w:szCs w:val="28"/>
        </w:rPr>
        <w:t xml:space="preserve"> </w:t>
      </w:r>
      <w:r w:rsidRPr="00E65017">
        <w:rPr>
          <w:rFonts w:ascii="Times New Roman" w:hAnsi="Times New Roman" w:cs="Times New Roman"/>
          <w:sz w:val="28"/>
          <w:szCs w:val="28"/>
        </w:rPr>
        <w:t>287,</w:t>
      </w:r>
      <w:r w:rsidR="00DA1C4A" w:rsidRPr="00E65017">
        <w:rPr>
          <w:rFonts w:ascii="Times New Roman" w:hAnsi="Times New Roman" w:cs="Times New Roman"/>
          <w:sz w:val="28"/>
          <w:szCs w:val="28"/>
        </w:rPr>
        <w:t>4</w:t>
      </w:r>
      <w:r w:rsidRPr="00E65017">
        <w:rPr>
          <w:rFonts w:ascii="Times New Roman" w:hAnsi="Times New Roman" w:cs="Times New Roman"/>
          <w:sz w:val="28"/>
          <w:szCs w:val="28"/>
        </w:rPr>
        <w:t xml:space="preserve"> тыс. рублей соответственно:</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организация предоставления муниципальных услуг в учреждениях, находящихся в ведении УО и МП в 2025 году в сумме 4</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706</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526,2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2026 году – 4</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728</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343,2 тыс. рублей, в 2027 году – 4</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745</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999,5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том</w:t>
      </w:r>
      <w:r w:rsidR="008D77AF">
        <w:rPr>
          <w:rFonts w:ascii="Times New Roman" w:hAnsi="Times New Roman" w:cs="Times New Roman"/>
          <w:sz w:val="28"/>
          <w:szCs w:val="28"/>
        </w:rPr>
        <w:t> </w:t>
      </w:r>
      <w:r w:rsidRPr="00E65017">
        <w:rPr>
          <w:rFonts w:ascii="Times New Roman" w:hAnsi="Times New Roman" w:cs="Times New Roman"/>
          <w:sz w:val="28"/>
          <w:szCs w:val="28"/>
        </w:rPr>
        <w:t>числе за счет субвенций из областного бюджета в 2025-2027 годах – по</w:t>
      </w:r>
      <w:r w:rsidR="008D77AF">
        <w:rPr>
          <w:rFonts w:ascii="Times New Roman" w:hAnsi="Times New Roman" w:cs="Times New Roman"/>
          <w:sz w:val="28"/>
          <w:szCs w:val="28"/>
        </w:rPr>
        <w:t> </w:t>
      </w:r>
      <w:r w:rsidRPr="00E65017">
        <w:rPr>
          <w:rFonts w:ascii="Times New Roman" w:hAnsi="Times New Roman" w:cs="Times New Roman"/>
          <w:sz w:val="28"/>
          <w:szCs w:val="28"/>
        </w:rPr>
        <w:t>4</w:t>
      </w:r>
      <w:r w:rsidR="002E3957" w:rsidRPr="00E65017">
        <w:rPr>
          <w:rFonts w:ascii="Times New Roman" w:hAnsi="Times New Roman" w:cs="Times New Roman"/>
          <w:sz w:val="28"/>
          <w:szCs w:val="28"/>
        </w:rPr>
        <w:t> </w:t>
      </w:r>
      <w:r w:rsidRPr="00E65017">
        <w:rPr>
          <w:rFonts w:ascii="Times New Roman" w:hAnsi="Times New Roman" w:cs="Times New Roman"/>
          <w:sz w:val="28"/>
          <w:szCs w:val="28"/>
        </w:rPr>
        <w:t>257</w:t>
      </w:r>
      <w:r w:rsidR="002E3957" w:rsidRPr="00E65017">
        <w:rPr>
          <w:rFonts w:ascii="Times New Roman" w:hAnsi="Times New Roman" w:cs="Times New Roman"/>
          <w:sz w:val="28"/>
          <w:szCs w:val="28"/>
        </w:rPr>
        <w:t> </w:t>
      </w:r>
      <w:r w:rsidRPr="00E65017">
        <w:rPr>
          <w:rFonts w:ascii="Times New Roman" w:hAnsi="Times New Roman" w:cs="Times New Roman"/>
          <w:sz w:val="28"/>
          <w:szCs w:val="28"/>
        </w:rPr>
        <w:t>693,5 тыс. рублей;</w:t>
      </w:r>
      <w:r w:rsidRPr="00E65017">
        <w:rPr>
          <w:rFonts w:ascii="Times New Roman" w:hAnsi="Times New Roman" w:cs="Times New Roman"/>
          <w:sz w:val="28"/>
          <w:szCs w:val="28"/>
        </w:rPr>
        <w:tab/>
      </w:r>
      <w:r w:rsidRPr="00E65017">
        <w:rPr>
          <w:rFonts w:ascii="Times New Roman" w:hAnsi="Times New Roman" w:cs="Times New Roman"/>
          <w:sz w:val="28"/>
          <w:szCs w:val="28"/>
        </w:rPr>
        <w:tab/>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организация бесплатного питания детей школьного возраста льготной категории в 2025 году в сумме 162</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433,4 тыс. рублей, в 2026 году – 166</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261,6 тыс. рублей, в 2027 году – 170</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242,9 тыс. рублей;</w:t>
      </w:r>
      <w:r w:rsidRPr="00E65017">
        <w:rPr>
          <w:rFonts w:ascii="Times New Roman" w:hAnsi="Times New Roman" w:cs="Times New Roman"/>
          <w:sz w:val="28"/>
          <w:szCs w:val="28"/>
        </w:rPr>
        <w:tab/>
      </w:r>
      <w:r w:rsidRPr="00E65017">
        <w:rPr>
          <w:rFonts w:ascii="Times New Roman" w:hAnsi="Times New Roman" w:cs="Times New Roman"/>
          <w:sz w:val="28"/>
          <w:szCs w:val="28"/>
        </w:rPr>
        <w:tab/>
      </w:r>
    </w:p>
    <w:p w:rsidR="00175E7E" w:rsidRPr="00E65017" w:rsidRDefault="00175E7E" w:rsidP="00A556CA">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lastRenderedPageBreak/>
        <w:t>-</w:t>
      </w:r>
      <w:r w:rsidRPr="00E65017">
        <w:rPr>
          <w:rFonts w:ascii="Times New Roman" w:hAnsi="Times New Roman" w:cs="Times New Roman"/>
          <w:sz w:val="28"/>
          <w:szCs w:val="28"/>
        </w:rPr>
        <w:tab/>
        <w:t>финансовое обеспечение частных организаций, осуществляющих образовательную деятельность в городе Рязани, за счет субвенций из областного бюджета на реализацию Закона Рязанской области от 27.07.2012 № 63-ОЗ «О</w:t>
      </w:r>
      <w:r w:rsidR="008D77AF">
        <w:rPr>
          <w:rFonts w:ascii="Times New Roman" w:hAnsi="Times New Roman" w:cs="Times New Roman"/>
          <w:sz w:val="28"/>
          <w:szCs w:val="28"/>
        </w:rPr>
        <w:t> </w:t>
      </w:r>
      <w:r w:rsidRPr="00E65017">
        <w:rPr>
          <w:rFonts w:ascii="Times New Roman" w:hAnsi="Times New Roman" w:cs="Times New Roman"/>
          <w:sz w:val="28"/>
          <w:szCs w:val="28"/>
        </w:rPr>
        <w:t>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2025-2027 годах – по</w:t>
      </w:r>
      <w:r w:rsidR="008D77AF">
        <w:rPr>
          <w:rFonts w:ascii="Times New Roman" w:hAnsi="Times New Roman" w:cs="Times New Roman"/>
          <w:sz w:val="28"/>
          <w:szCs w:val="28"/>
        </w:rPr>
        <w:t> </w:t>
      </w:r>
      <w:r w:rsidRPr="00E65017">
        <w:rPr>
          <w:rFonts w:ascii="Times New Roman" w:hAnsi="Times New Roman" w:cs="Times New Roman"/>
          <w:sz w:val="28"/>
          <w:szCs w:val="28"/>
        </w:rPr>
        <w:t>72</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594,0 тыс. рублей;</w:t>
      </w:r>
    </w:p>
    <w:p w:rsidR="00175E7E" w:rsidRPr="00E65017" w:rsidRDefault="00175E7E" w:rsidP="00A556CA">
      <w:pPr>
        <w:tabs>
          <w:tab w:val="left" w:pos="851"/>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проведение мероприятий, направленных на совершенствование системы патриотического воспитания детей и молодежи,  формирование и развитие социально значимых ценностей, гражданственности и патриотизма в 2025 году в</w:t>
      </w:r>
      <w:r w:rsidR="008D77AF">
        <w:rPr>
          <w:rFonts w:ascii="Times New Roman" w:hAnsi="Times New Roman" w:cs="Times New Roman"/>
          <w:sz w:val="28"/>
          <w:szCs w:val="28"/>
        </w:rPr>
        <w:t> </w:t>
      </w:r>
      <w:r w:rsidRPr="00E65017">
        <w:rPr>
          <w:rFonts w:ascii="Times New Roman" w:hAnsi="Times New Roman" w:cs="Times New Roman"/>
          <w:sz w:val="28"/>
          <w:szCs w:val="28"/>
        </w:rPr>
        <w:t>сумме 39,5 тыс. рублей, в 2026 году – 41,1 тыс. рублей, в 2027 году – 42,7</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тыс.</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рублей;</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организация содержательного отдыха детей и подростков в каникулярное время в 2025 году – 8</w:t>
      </w:r>
      <w:r w:rsidR="00805BCE" w:rsidRPr="00E65017">
        <w:rPr>
          <w:rFonts w:ascii="Times New Roman" w:hAnsi="Times New Roman" w:cs="Times New Roman"/>
          <w:sz w:val="28"/>
          <w:szCs w:val="28"/>
        </w:rPr>
        <w:t> </w:t>
      </w:r>
      <w:r w:rsidRPr="00E65017">
        <w:rPr>
          <w:rFonts w:ascii="Times New Roman" w:hAnsi="Times New Roman" w:cs="Times New Roman"/>
          <w:sz w:val="28"/>
          <w:szCs w:val="28"/>
        </w:rPr>
        <w:t>372,9 тыс. рублей, в 2026 году – 8</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707,8 тыс. рублей,               в 2027 году – 9</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056,2 тыс. рублей;</w:t>
      </w:r>
    </w:p>
    <w:p w:rsidR="00175E7E" w:rsidRPr="00E65017" w:rsidRDefault="00175E7E" w:rsidP="00A556CA">
      <w:pPr>
        <w:tabs>
          <w:tab w:val="left" w:pos="851"/>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развитие материально-технической базы учреждений и создание безопасных условий для проведения учебно-воспитательного процесса в 2025 году в сумме 146</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055,0 тыс. рублей, в 2026 году – 221</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354,7 тыс. рублей, в 2027 году – 230</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208,8 тыс. рублей;</w:t>
      </w:r>
    </w:p>
    <w:p w:rsidR="00175E7E" w:rsidRPr="00E65017" w:rsidRDefault="00175E7E" w:rsidP="00A556CA">
      <w:pPr>
        <w:tabs>
          <w:tab w:val="left" w:pos="851"/>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организация бесплатного горячего питания обучающихся, получающих начальное общее образование в муниципальных образовательных организациях 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2025 году в сумме 182</w:t>
      </w:r>
      <w:r w:rsidR="007124A4" w:rsidRPr="00E65017">
        <w:rPr>
          <w:rFonts w:ascii="Times New Roman" w:hAnsi="Times New Roman" w:cs="Times New Roman"/>
          <w:sz w:val="28"/>
          <w:szCs w:val="28"/>
        </w:rPr>
        <w:t> </w:t>
      </w:r>
      <w:r w:rsidRPr="00E65017">
        <w:rPr>
          <w:rFonts w:ascii="Times New Roman" w:hAnsi="Times New Roman" w:cs="Times New Roman"/>
          <w:sz w:val="28"/>
          <w:szCs w:val="28"/>
        </w:rPr>
        <w:t>499,9 тыс. рублей, в 2026 году – 189</w:t>
      </w:r>
      <w:r w:rsidR="007124A4" w:rsidRPr="00E65017">
        <w:rPr>
          <w:rFonts w:ascii="Times New Roman" w:hAnsi="Times New Roman" w:cs="Times New Roman"/>
          <w:sz w:val="28"/>
          <w:szCs w:val="28"/>
        </w:rPr>
        <w:t> </w:t>
      </w:r>
      <w:r w:rsidRPr="00E65017">
        <w:rPr>
          <w:rFonts w:ascii="Times New Roman" w:hAnsi="Times New Roman" w:cs="Times New Roman"/>
          <w:sz w:val="28"/>
          <w:szCs w:val="28"/>
        </w:rPr>
        <w:t>194,1 тыс. рублей, 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2027 году – 154</w:t>
      </w:r>
      <w:r w:rsidR="007124A4" w:rsidRPr="00E65017">
        <w:rPr>
          <w:rFonts w:ascii="Times New Roman" w:hAnsi="Times New Roman" w:cs="Times New Roman"/>
          <w:sz w:val="28"/>
          <w:szCs w:val="28"/>
        </w:rPr>
        <w:t> </w:t>
      </w:r>
      <w:r w:rsidRPr="00E65017">
        <w:rPr>
          <w:rFonts w:ascii="Times New Roman" w:hAnsi="Times New Roman" w:cs="Times New Roman"/>
          <w:sz w:val="28"/>
          <w:szCs w:val="28"/>
        </w:rPr>
        <w:t>237,8 тыс. рублей, в том числе за счет средств областного бюджета в 2025 году 39</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653,3 тыс. рублей, в 2026 году – 40</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763,5 тыс. рублей;</w:t>
      </w:r>
    </w:p>
    <w:p w:rsidR="00175E7E" w:rsidRPr="00E65017" w:rsidRDefault="00175E7E" w:rsidP="00A556CA">
      <w:pPr>
        <w:tabs>
          <w:tab w:val="left" w:pos="851"/>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увеличение количества мест в общеобразовательных учреждениях в 2025 году в сумме 22</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349,4 тыс. рублей, в 2026 году – 30</w:t>
      </w:r>
      <w:r w:rsidR="002E3957" w:rsidRPr="00E65017">
        <w:rPr>
          <w:rFonts w:ascii="Times New Roman" w:hAnsi="Times New Roman" w:cs="Times New Roman"/>
          <w:sz w:val="28"/>
          <w:szCs w:val="28"/>
        </w:rPr>
        <w:t xml:space="preserve"> </w:t>
      </w:r>
      <w:r w:rsidRPr="00E65017">
        <w:rPr>
          <w:rFonts w:ascii="Times New Roman" w:hAnsi="Times New Roman" w:cs="Times New Roman"/>
          <w:sz w:val="28"/>
          <w:szCs w:val="28"/>
        </w:rPr>
        <w:t>475,2 тыс. рублей, в 2027 году – 39</w:t>
      </w:r>
      <w:r w:rsidR="002E3957" w:rsidRPr="00E65017">
        <w:rPr>
          <w:rFonts w:ascii="Times New Roman" w:hAnsi="Times New Roman" w:cs="Times New Roman"/>
          <w:sz w:val="28"/>
          <w:szCs w:val="28"/>
        </w:rPr>
        <w:t xml:space="preserve"> </w:t>
      </w:r>
      <w:r w:rsidR="00675E0B" w:rsidRPr="00E65017">
        <w:rPr>
          <w:rFonts w:ascii="Times New Roman" w:hAnsi="Times New Roman" w:cs="Times New Roman"/>
          <w:sz w:val="28"/>
          <w:szCs w:val="28"/>
        </w:rPr>
        <w:t>245,2 тыс. рублей;</w:t>
      </w:r>
    </w:p>
    <w:p w:rsidR="00675E0B" w:rsidRPr="00E65017" w:rsidRDefault="00675E0B" w:rsidP="00A556CA">
      <w:pPr>
        <w:tabs>
          <w:tab w:val="left" w:pos="851"/>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строительство общеобразовательной школы на 1100 мест в микрорайоне Семчино в рамках концессионного соглашения в 2025 году – 127 095,0 тыс. рублей, в том числе средства областного бюджета в объеме 118 510,8 тыс. рублей, в 2026 году – 3 181,5 тыс. рублей, в 2027 году – 1 815,8 тыс. рублей:</w:t>
      </w:r>
    </w:p>
    <w:p w:rsidR="00675E0B" w:rsidRPr="00E65017" w:rsidRDefault="00675E0B" w:rsidP="00A556CA">
      <w:pPr>
        <w:tabs>
          <w:tab w:val="left" w:pos="851"/>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строительство общеобразовательной школы на 1100 мест в микрорайоне ДПР 7,7А в 2025 - 2026 годах по 15 300,0 тыс. рублей ежегодно;</w:t>
      </w:r>
    </w:p>
    <w:p w:rsidR="00675E0B" w:rsidRPr="00E65017" w:rsidRDefault="00675E0B" w:rsidP="00A556CA">
      <w:pPr>
        <w:tabs>
          <w:tab w:val="left" w:pos="851"/>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строительство МБУ «Школа №28» в  2025 -2026годах – 10 250,0 тыс. рублей ежегодно;</w:t>
      </w:r>
    </w:p>
    <w:p w:rsidR="00675E0B" w:rsidRPr="00E65017" w:rsidRDefault="00675E0B" w:rsidP="00A556CA">
      <w:pPr>
        <w:tabs>
          <w:tab w:val="left" w:pos="851"/>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строительство школы на 1100 мест в районе ЖК «Олимпийский» в 2025 году – 2 935,0 тыс. рублей;</w:t>
      </w:r>
    </w:p>
    <w:p w:rsidR="00675E0B" w:rsidRPr="00E65017" w:rsidRDefault="00675E0B" w:rsidP="00A556CA">
      <w:pPr>
        <w:tabs>
          <w:tab w:val="left" w:pos="851"/>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строительство школы в районе ул. Михайловское шоссе в 2026 году – 8 000,0 тыс. рублей, в 2027 году – 10 250,0 тыс. рублей.</w:t>
      </w:r>
    </w:p>
    <w:p w:rsidR="00675E0B" w:rsidRPr="00E65017" w:rsidRDefault="00675E0B" w:rsidP="00A556CA">
      <w:pPr>
        <w:tabs>
          <w:tab w:val="left" w:pos="851"/>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Кроме того, в рамках муниципальной программы «Жилище» предусмотрены средства в 2027 году на строительство школы </w:t>
      </w:r>
      <w:r w:rsidR="00AF53D3" w:rsidRPr="00E65017">
        <w:rPr>
          <w:rFonts w:ascii="Times New Roman" w:hAnsi="Times New Roman" w:cs="Times New Roman"/>
          <w:sz w:val="28"/>
          <w:szCs w:val="28"/>
        </w:rPr>
        <w:t>в сумме</w:t>
      </w:r>
      <w:r w:rsidRPr="00E65017">
        <w:rPr>
          <w:rFonts w:ascii="Times New Roman" w:hAnsi="Times New Roman" w:cs="Times New Roman"/>
          <w:sz w:val="28"/>
          <w:szCs w:val="28"/>
        </w:rPr>
        <w:t xml:space="preserve"> 20</w:t>
      </w:r>
      <w:r w:rsidR="00AF53D3" w:rsidRPr="00E65017">
        <w:rPr>
          <w:rFonts w:ascii="Times New Roman" w:hAnsi="Times New Roman" w:cs="Times New Roman"/>
          <w:sz w:val="28"/>
          <w:szCs w:val="28"/>
        </w:rPr>
        <w:t> </w:t>
      </w:r>
      <w:r w:rsidRPr="00E65017">
        <w:rPr>
          <w:rFonts w:ascii="Times New Roman" w:hAnsi="Times New Roman" w:cs="Times New Roman"/>
          <w:sz w:val="28"/>
          <w:szCs w:val="28"/>
        </w:rPr>
        <w:t>000</w:t>
      </w:r>
      <w:r w:rsidR="00AF53D3" w:rsidRPr="00E65017">
        <w:rPr>
          <w:rFonts w:ascii="Times New Roman" w:hAnsi="Times New Roman" w:cs="Times New Roman"/>
          <w:sz w:val="28"/>
          <w:szCs w:val="28"/>
        </w:rPr>
        <w:t>,0</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тыс. рублей.</w:t>
      </w:r>
    </w:p>
    <w:p w:rsidR="00175E7E" w:rsidRPr="00E65017" w:rsidRDefault="00175E7E" w:rsidP="00A556CA">
      <w:pPr>
        <w:tabs>
          <w:tab w:val="left" w:pos="851"/>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В рамках данного подраздела предусмотрены бюджетные ассигнования на реализацию муниципальной программы «Профилактика правонарушений </w:t>
      </w:r>
      <w:r w:rsidRPr="00E65017">
        <w:rPr>
          <w:rFonts w:ascii="Times New Roman" w:hAnsi="Times New Roman" w:cs="Times New Roman"/>
          <w:sz w:val="28"/>
          <w:szCs w:val="28"/>
        </w:rPr>
        <w:lastRenderedPageBreak/>
        <w:t>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городе Рязани» по основному мероприятию «Проведение мероприятий, направленных на вовлечение несовершеннолетних в культурно-досуговые, спортивно-массовые мероприятия, а также в общественно полезную деятельность» в 2025 году в сумме 541,3 тыс. рублей, в 2026 году – 563,0 тыс. рублей, в 2027 году – 585,5 тыс. рублей.</w:t>
      </w:r>
    </w:p>
    <w:p w:rsidR="00175E7E" w:rsidRPr="00E65017" w:rsidRDefault="00175E7E" w:rsidP="00A556CA">
      <w:pPr>
        <w:spacing w:after="0" w:line="240" w:lineRule="auto"/>
        <w:ind w:firstLine="709"/>
        <w:jc w:val="both"/>
        <w:rPr>
          <w:rFonts w:ascii="Times New Roman" w:hAnsi="Times New Roman" w:cs="Times New Roman"/>
          <w:sz w:val="28"/>
          <w:szCs w:val="28"/>
        </w:rPr>
      </w:pPr>
    </w:p>
    <w:p w:rsidR="00175E7E" w:rsidRPr="00E65017" w:rsidRDefault="00175E7E" w:rsidP="00A556CA">
      <w:pPr>
        <w:spacing w:after="0" w:line="240" w:lineRule="auto"/>
        <w:ind w:firstLine="709"/>
        <w:jc w:val="center"/>
        <w:rPr>
          <w:rFonts w:ascii="Times New Roman" w:hAnsi="Times New Roman" w:cs="Times New Roman"/>
          <w:b/>
          <w:sz w:val="28"/>
          <w:szCs w:val="28"/>
        </w:rPr>
      </w:pPr>
      <w:r w:rsidRPr="00E65017">
        <w:rPr>
          <w:rFonts w:ascii="Times New Roman" w:hAnsi="Times New Roman" w:cs="Times New Roman"/>
          <w:b/>
          <w:sz w:val="28"/>
          <w:szCs w:val="28"/>
        </w:rPr>
        <w:t>Подраздел 0703 «Дополнительное образование детей»</w:t>
      </w:r>
    </w:p>
    <w:p w:rsidR="007124A4" w:rsidRPr="00E65017" w:rsidRDefault="007124A4" w:rsidP="00A556CA">
      <w:pPr>
        <w:spacing w:after="0" w:line="240" w:lineRule="auto"/>
        <w:ind w:firstLine="709"/>
        <w:jc w:val="center"/>
        <w:rPr>
          <w:rFonts w:ascii="Times New Roman" w:hAnsi="Times New Roman" w:cs="Times New Roman"/>
          <w:b/>
          <w:sz w:val="28"/>
          <w:szCs w:val="28"/>
        </w:rPr>
      </w:pP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По подразделу «Дополнительное образование детей» бюджетные ассигнования предусмотрены в 2025 году в сумме 1</w:t>
      </w:r>
      <w:r w:rsidR="00071BC8" w:rsidRPr="00E65017">
        <w:rPr>
          <w:rFonts w:ascii="Times New Roman" w:hAnsi="Times New Roman" w:cs="Times New Roman"/>
          <w:sz w:val="28"/>
          <w:szCs w:val="28"/>
        </w:rPr>
        <w:t xml:space="preserve"> </w:t>
      </w:r>
      <w:r w:rsidRPr="00E65017">
        <w:rPr>
          <w:rFonts w:ascii="Times New Roman" w:hAnsi="Times New Roman" w:cs="Times New Roman"/>
          <w:sz w:val="28"/>
          <w:szCs w:val="28"/>
        </w:rPr>
        <w:t>064</w:t>
      </w:r>
      <w:r w:rsidR="00071BC8" w:rsidRPr="00E65017">
        <w:rPr>
          <w:rFonts w:ascii="Times New Roman" w:hAnsi="Times New Roman" w:cs="Times New Roman"/>
          <w:sz w:val="28"/>
          <w:szCs w:val="28"/>
        </w:rPr>
        <w:t xml:space="preserve"> </w:t>
      </w:r>
      <w:r w:rsidRPr="00E65017">
        <w:rPr>
          <w:rFonts w:ascii="Times New Roman" w:hAnsi="Times New Roman" w:cs="Times New Roman"/>
          <w:sz w:val="28"/>
          <w:szCs w:val="28"/>
        </w:rPr>
        <w:t>274,2 тыс. рублей, в 2026 году – 1</w:t>
      </w:r>
      <w:r w:rsidR="00071BC8" w:rsidRPr="00E65017">
        <w:rPr>
          <w:rFonts w:ascii="Times New Roman" w:hAnsi="Times New Roman" w:cs="Times New Roman"/>
          <w:sz w:val="28"/>
          <w:szCs w:val="28"/>
        </w:rPr>
        <w:t> 105 711,4</w:t>
      </w:r>
      <w:r w:rsidRPr="00E65017">
        <w:rPr>
          <w:rFonts w:ascii="Times New Roman" w:hAnsi="Times New Roman" w:cs="Times New Roman"/>
          <w:sz w:val="28"/>
          <w:szCs w:val="28"/>
        </w:rPr>
        <w:t xml:space="preserve"> тыс. рублей, в 2027 году – 1</w:t>
      </w:r>
      <w:r w:rsidR="00071BC8" w:rsidRPr="00E65017">
        <w:rPr>
          <w:rFonts w:ascii="Times New Roman" w:hAnsi="Times New Roman" w:cs="Times New Roman"/>
          <w:sz w:val="28"/>
          <w:szCs w:val="28"/>
        </w:rPr>
        <w:t> </w:t>
      </w:r>
      <w:r w:rsidRPr="00E65017">
        <w:rPr>
          <w:rFonts w:ascii="Times New Roman" w:hAnsi="Times New Roman" w:cs="Times New Roman"/>
          <w:sz w:val="28"/>
          <w:szCs w:val="28"/>
        </w:rPr>
        <w:t>117</w:t>
      </w:r>
      <w:r w:rsidR="00071BC8" w:rsidRPr="00E65017">
        <w:rPr>
          <w:rFonts w:ascii="Times New Roman" w:hAnsi="Times New Roman" w:cs="Times New Roman"/>
          <w:sz w:val="28"/>
          <w:szCs w:val="28"/>
        </w:rPr>
        <w:t xml:space="preserve"> </w:t>
      </w:r>
      <w:r w:rsidRPr="00E65017">
        <w:rPr>
          <w:rFonts w:ascii="Times New Roman" w:hAnsi="Times New Roman" w:cs="Times New Roman"/>
          <w:sz w:val="28"/>
          <w:szCs w:val="28"/>
        </w:rPr>
        <w:t>964,3 тыс. рублей, в том числе за счет средств областного бюджета в 2025-2027 годах – по 52</w:t>
      </w:r>
      <w:r w:rsidR="00071BC8" w:rsidRPr="00E65017">
        <w:rPr>
          <w:rFonts w:ascii="Times New Roman" w:hAnsi="Times New Roman" w:cs="Times New Roman"/>
          <w:sz w:val="28"/>
          <w:szCs w:val="28"/>
        </w:rPr>
        <w:t xml:space="preserve"> </w:t>
      </w:r>
      <w:r w:rsidRPr="00E65017">
        <w:rPr>
          <w:rFonts w:ascii="Times New Roman" w:hAnsi="Times New Roman" w:cs="Times New Roman"/>
          <w:sz w:val="28"/>
          <w:szCs w:val="28"/>
        </w:rPr>
        <w:t>272,4 тыс. рублей ежегодно.</w:t>
      </w:r>
      <w:r w:rsidRPr="00E65017">
        <w:rPr>
          <w:rFonts w:ascii="Times New Roman" w:hAnsi="Times New Roman" w:cs="Times New Roman"/>
          <w:sz w:val="28"/>
          <w:szCs w:val="28"/>
        </w:rPr>
        <w:tab/>
      </w:r>
      <w:r w:rsidRPr="00E65017">
        <w:rPr>
          <w:rFonts w:ascii="Times New Roman" w:hAnsi="Times New Roman" w:cs="Times New Roman"/>
          <w:sz w:val="28"/>
          <w:szCs w:val="28"/>
        </w:rPr>
        <w:tab/>
      </w:r>
      <w:r w:rsidRPr="00E65017">
        <w:rPr>
          <w:rFonts w:ascii="Times New Roman" w:hAnsi="Times New Roman" w:cs="Times New Roman"/>
          <w:sz w:val="28"/>
          <w:szCs w:val="28"/>
        </w:rPr>
        <w:tab/>
      </w:r>
      <w:r w:rsidRPr="00E65017">
        <w:rPr>
          <w:rFonts w:ascii="Times New Roman" w:hAnsi="Times New Roman" w:cs="Times New Roman"/>
          <w:sz w:val="28"/>
          <w:szCs w:val="28"/>
        </w:rPr>
        <w:tab/>
      </w: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В составе расходов по данному подразделу запланированы бюджетные ассигнования на реализацию основных мероприятий муниципальной программы «Развитие образования в городе Рязани» в 2025 году – 543</w:t>
      </w:r>
      <w:r w:rsidR="002038B9" w:rsidRPr="00E65017">
        <w:rPr>
          <w:rFonts w:ascii="Times New Roman" w:hAnsi="Times New Roman" w:cs="Times New Roman"/>
          <w:sz w:val="28"/>
          <w:szCs w:val="28"/>
        </w:rPr>
        <w:t xml:space="preserve"> </w:t>
      </w:r>
      <w:r w:rsidRPr="00E65017">
        <w:rPr>
          <w:rFonts w:ascii="Times New Roman" w:hAnsi="Times New Roman" w:cs="Times New Roman"/>
          <w:sz w:val="28"/>
          <w:szCs w:val="28"/>
        </w:rPr>
        <w:t>380,8 тыс. рублей, 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2026 году – 564</w:t>
      </w:r>
      <w:r w:rsidR="002038B9" w:rsidRPr="00E65017">
        <w:rPr>
          <w:rFonts w:ascii="Times New Roman" w:hAnsi="Times New Roman" w:cs="Times New Roman"/>
          <w:sz w:val="28"/>
          <w:szCs w:val="28"/>
        </w:rPr>
        <w:t xml:space="preserve"> </w:t>
      </w:r>
      <w:r w:rsidRPr="00E65017">
        <w:rPr>
          <w:rFonts w:ascii="Times New Roman" w:hAnsi="Times New Roman" w:cs="Times New Roman"/>
          <w:sz w:val="28"/>
          <w:szCs w:val="28"/>
        </w:rPr>
        <w:t>840,1 тыс. рублей, в 2027 году – 575</w:t>
      </w:r>
      <w:r w:rsidR="002038B9" w:rsidRPr="00E65017">
        <w:rPr>
          <w:rFonts w:ascii="Times New Roman" w:hAnsi="Times New Roman" w:cs="Times New Roman"/>
          <w:sz w:val="28"/>
          <w:szCs w:val="28"/>
        </w:rPr>
        <w:t xml:space="preserve"> </w:t>
      </w:r>
      <w:r w:rsidRPr="00E65017">
        <w:rPr>
          <w:rFonts w:ascii="Times New Roman" w:hAnsi="Times New Roman" w:cs="Times New Roman"/>
          <w:sz w:val="28"/>
          <w:szCs w:val="28"/>
        </w:rPr>
        <w:t>484,1 тыс. рублей (за счет средств областного бюджета в 2025-2027 годах – по 52</w:t>
      </w:r>
      <w:r w:rsidR="002038B9" w:rsidRPr="00E65017">
        <w:rPr>
          <w:rFonts w:ascii="Times New Roman" w:hAnsi="Times New Roman" w:cs="Times New Roman"/>
          <w:sz w:val="28"/>
          <w:szCs w:val="28"/>
        </w:rPr>
        <w:t xml:space="preserve"> </w:t>
      </w:r>
      <w:r w:rsidRPr="00E65017">
        <w:rPr>
          <w:rFonts w:ascii="Times New Roman" w:hAnsi="Times New Roman" w:cs="Times New Roman"/>
          <w:sz w:val="28"/>
          <w:szCs w:val="28"/>
        </w:rPr>
        <w:t>272,4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организация предоставления муниципальных услуг в учреждениях, находящихся в ведении УО и МП в 2025 году в сумме 236</w:t>
      </w:r>
      <w:r w:rsidR="002038B9" w:rsidRPr="00E65017">
        <w:rPr>
          <w:rFonts w:ascii="Times New Roman" w:hAnsi="Times New Roman" w:cs="Times New Roman"/>
          <w:sz w:val="28"/>
          <w:szCs w:val="28"/>
        </w:rPr>
        <w:t xml:space="preserve"> </w:t>
      </w:r>
      <w:r w:rsidRPr="00E65017">
        <w:rPr>
          <w:rFonts w:ascii="Times New Roman" w:hAnsi="Times New Roman" w:cs="Times New Roman"/>
          <w:sz w:val="28"/>
          <w:szCs w:val="28"/>
        </w:rPr>
        <w:t>186,5 тыс. рублей, 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2026 году – 247</w:t>
      </w:r>
      <w:r w:rsidR="002038B9" w:rsidRPr="00E65017">
        <w:rPr>
          <w:rFonts w:ascii="Times New Roman" w:hAnsi="Times New Roman" w:cs="Times New Roman"/>
          <w:sz w:val="28"/>
          <w:szCs w:val="28"/>
        </w:rPr>
        <w:t xml:space="preserve"> </w:t>
      </w:r>
      <w:r w:rsidRPr="00E65017">
        <w:rPr>
          <w:rFonts w:ascii="Times New Roman" w:hAnsi="Times New Roman" w:cs="Times New Roman"/>
          <w:sz w:val="28"/>
          <w:szCs w:val="28"/>
        </w:rPr>
        <w:t>390,7 тыс. рублей, в 2027 году – 251</w:t>
      </w:r>
      <w:r w:rsidR="002038B9" w:rsidRPr="00E65017">
        <w:rPr>
          <w:rFonts w:ascii="Times New Roman" w:hAnsi="Times New Roman" w:cs="Times New Roman"/>
          <w:sz w:val="28"/>
          <w:szCs w:val="28"/>
        </w:rPr>
        <w:t xml:space="preserve"> </w:t>
      </w:r>
      <w:r w:rsidRPr="00E65017">
        <w:rPr>
          <w:rFonts w:ascii="Times New Roman" w:hAnsi="Times New Roman" w:cs="Times New Roman"/>
          <w:sz w:val="28"/>
          <w:szCs w:val="28"/>
        </w:rPr>
        <w:t>355,5 тыс. рублей, из них за</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счет субвенций из областного бюджета в 2025-2027 годах – по 52</w:t>
      </w:r>
      <w:r w:rsidR="007124A4" w:rsidRPr="00E65017">
        <w:rPr>
          <w:rFonts w:ascii="Times New Roman" w:hAnsi="Times New Roman" w:cs="Times New Roman"/>
          <w:sz w:val="28"/>
          <w:szCs w:val="28"/>
        </w:rPr>
        <w:t> </w:t>
      </w:r>
      <w:r w:rsidRPr="00E65017">
        <w:rPr>
          <w:rFonts w:ascii="Times New Roman" w:hAnsi="Times New Roman" w:cs="Times New Roman"/>
          <w:sz w:val="28"/>
          <w:szCs w:val="28"/>
        </w:rPr>
        <w:t>272,4 тыс. рублей;</w:t>
      </w:r>
      <w:r w:rsidRPr="00E65017">
        <w:rPr>
          <w:rFonts w:ascii="Times New Roman" w:hAnsi="Times New Roman" w:cs="Times New Roman"/>
          <w:sz w:val="28"/>
          <w:szCs w:val="28"/>
        </w:rPr>
        <w:tab/>
      </w:r>
      <w:r w:rsidRPr="00E65017">
        <w:rPr>
          <w:rFonts w:ascii="Times New Roman" w:hAnsi="Times New Roman" w:cs="Times New Roman"/>
          <w:sz w:val="28"/>
          <w:szCs w:val="28"/>
        </w:rPr>
        <w:tab/>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проведение мероприятий, направленных на повышение качества услуг 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сфере дополнительного образования в 2025 году – 698,6  тыс. рублей, в 2026 году – 726,5 тыс. рублей, в 2027 году – 755,5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проведение мероприятий, направленных на совершенствование системы патриотического воспитания детей и молодежи, формирование и развитие социально значимых ценностей, гражданственности и патриотизма в 2025 году           в сумме 951,3 тыс. рублей, в 2026 году – 989,3  тыс. рублей, в 2027 году – 1</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028,9</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организация содержательного отдыха детей и подростков в каникулярное время в 2025 году – 6</w:t>
      </w:r>
      <w:r w:rsidR="00F55815" w:rsidRPr="00E65017">
        <w:rPr>
          <w:rFonts w:ascii="Times New Roman" w:hAnsi="Times New Roman" w:cs="Times New Roman"/>
          <w:sz w:val="28"/>
          <w:szCs w:val="28"/>
        </w:rPr>
        <w:t xml:space="preserve"> </w:t>
      </w:r>
      <w:r w:rsidRPr="00E65017">
        <w:rPr>
          <w:rFonts w:ascii="Times New Roman" w:hAnsi="Times New Roman" w:cs="Times New Roman"/>
          <w:sz w:val="28"/>
          <w:szCs w:val="28"/>
        </w:rPr>
        <w:t>794,7 тыс. рублей, в 2026 году – 6</w:t>
      </w:r>
      <w:r w:rsidR="00F55815" w:rsidRPr="00E65017">
        <w:rPr>
          <w:rFonts w:ascii="Times New Roman" w:hAnsi="Times New Roman" w:cs="Times New Roman"/>
          <w:sz w:val="28"/>
          <w:szCs w:val="28"/>
        </w:rPr>
        <w:t xml:space="preserve"> </w:t>
      </w:r>
      <w:r w:rsidRPr="00E65017">
        <w:rPr>
          <w:rFonts w:ascii="Times New Roman" w:hAnsi="Times New Roman" w:cs="Times New Roman"/>
          <w:sz w:val="28"/>
          <w:szCs w:val="28"/>
        </w:rPr>
        <w:t>119,1 тыс. рублей, в 2027 году – 6</w:t>
      </w:r>
      <w:r w:rsidR="00F55815" w:rsidRPr="00E65017">
        <w:rPr>
          <w:rFonts w:ascii="Times New Roman" w:hAnsi="Times New Roman" w:cs="Times New Roman"/>
          <w:sz w:val="28"/>
          <w:szCs w:val="28"/>
        </w:rPr>
        <w:t xml:space="preserve"> </w:t>
      </w:r>
      <w:r w:rsidRPr="00E65017">
        <w:rPr>
          <w:rFonts w:ascii="Times New Roman" w:hAnsi="Times New Roman" w:cs="Times New Roman"/>
          <w:sz w:val="28"/>
          <w:szCs w:val="28"/>
        </w:rPr>
        <w:t>363,7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развитие материально-технической базы учреждений и создание безопасных условий для проведения учебно-воспитательного процесса                            в 2025 году – 10</w:t>
      </w:r>
      <w:r w:rsidR="00F55815" w:rsidRPr="00E65017">
        <w:rPr>
          <w:rFonts w:ascii="Times New Roman" w:hAnsi="Times New Roman" w:cs="Times New Roman"/>
          <w:sz w:val="28"/>
          <w:szCs w:val="28"/>
        </w:rPr>
        <w:t xml:space="preserve"> </w:t>
      </w:r>
      <w:r w:rsidRPr="00E65017">
        <w:rPr>
          <w:rFonts w:ascii="Times New Roman" w:hAnsi="Times New Roman" w:cs="Times New Roman"/>
          <w:sz w:val="28"/>
          <w:szCs w:val="28"/>
        </w:rPr>
        <w:t>123,6 тыс. рублей, в 2026 году – 8</w:t>
      </w:r>
      <w:r w:rsidR="00F55815" w:rsidRPr="00E65017">
        <w:rPr>
          <w:rFonts w:ascii="Times New Roman" w:hAnsi="Times New Roman" w:cs="Times New Roman"/>
          <w:sz w:val="28"/>
          <w:szCs w:val="28"/>
        </w:rPr>
        <w:t xml:space="preserve"> </w:t>
      </w:r>
      <w:r w:rsidRPr="00E65017">
        <w:rPr>
          <w:rFonts w:ascii="Times New Roman" w:hAnsi="Times New Roman" w:cs="Times New Roman"/>
          <w:sz w:val="28"/>
          <w:szCs w:val="28"/>
        </w:rPr>
        <w:t>975,6 тыс. рублей, в 2027 году – 9</w:t>
      </w:r>
      <w:r w:rsidR="00F55815" w:rsidRPr="00E65017">
        <w:rPr>
          <w:rFonts w:ascii="Times New Roman" w:hAnsi="Times New Roman" w:cs="Times New Roman"/>
          <w:sz w:val="28"/>
          <w:szCs w:val="28"/>
        </w:rPr>
        <w:t xml:space="preserve"> </w:t>
      </w:r>
      <w:r w:rsidRPr="00E65017">
        <w:rPr>
          <w:rFonts w:ascii="Times New Roman" w:hAnsi="Times New Roman" w:cs="Times New Roman"/>
          <w:sz w:val="28"/>
          <w:szCs w:val="28"/>
        </w:rPr>
        <w:t>335,0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обеспечение функционирования модели персонифицированного финансирования дополнительного образования детей в 2025 году – 287</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909,3</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тыс.</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рублей, в 2026 году – 299</w:t>
      </w:r>
      <w:r w:rsidR="00717E92" w:rsidRPr="00E65017">
        <w:rPr>
          <w:rFonts w:ascii="Times New Roman" w:hAnsi="Times New Roman" w:cs="Times New Roman"/>
          <w:sz w:val="28"/>
          <w:szCs w:val="28"/>
        </w:rPr>
        <w:t xml:space="preserve"> </w:t>
      </w:r>
      <w:r w:rsidRPr="00E65017">
        <w:rPr>
          <w:rFonts w:ascii="Times New Roman" w:hAnsi="Times New Roman" w:cs="Times New Roman"/>
          <w:sz w:val="28"/>
          <w:szCs w:val="28"/>
        </w:rPr>
        <w:t>893,5 тыс. рублей, в 2027 году – 305</w:t>
      </w:r>
      <w:r w:rsidR="00717E92" w:rsidRPr="00E65017">
        <w:rPr>
          <w:rFonts w:ascii="Times New Roman" w:hAnsi="Times New Roman" w:cs="Times New Roman"/>
          <w:sz w:val="28"/>
          <w:szCs w:val="28"/>
        </w:rPr>
        <w:t xml:space="preserve"> </w:t>
      </w:r>
      <w:r w:rsidRPr="00E65017">
        <w:rPr>
          <w:rFonts w:ascii="Times New Roman" w:hAnsi="Times New Roman" w:cs="Times New Roman"/>
          <w:sz w:val="28"/>
          <w:szCs w:val="28"/>
        </w:rPr>
        <w:t>870,3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проведение мероприятий, направленных на обеспечение социализации и</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 xml:space="preserve">самореализации молодежи, социальную адаптацию и профилактику асоциального поведения, вовлечение в занятие творческой деятельностью в 2025 </w:t>
      </w:r>
      <w:r w:rsidRPr="00E65017">
        <w:rPr>
          <w:rFonts w:ascii="Times New Roman" w:hAnsi="Times New Roman" w:cs="Times New Roman"/>
          <w:sz w:val="28"/>
          <w:szCs w:val="28"/>
        </w:rPr>
        <w:lastRenderedPageBreak/>
        <w:t>году – 204,4 тыс. рублей, в 2026 году – 212,5 тыс. рублей, в 2027 году – 221,0</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тыс.</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проведение мероприятий, направленных на вовлечение обучающихся 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активную  социально значимую общественную деятельность, поддержку талантливой молодежи в 2025 году – 238,4 тыс. рублей, в 2026 году – 247,9 тыс. рублей, в 2027 году – 257,8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проведение мероприятий, направленных на вовлечение граждан 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добровольческую деятельность в 2025 году – 274,0 тыс. рублей, в 2026 году – 285,0 тыс. рублей, в 2027 году – 296,4 тыс. рублей.</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В рамках данного подраздела предусмотрены бюджетные ассигнования на</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реализацию основных мероприятий муниципальной программы «Профилактика правонарушений в городе Рязани» в 2025 году в сумме 1</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459,3</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тыс. рублей, в 2026 году – 1</w:t>
      </w:r>
      <w:r w:rsidR="00AF6E68" w:rsidRPr="00E65017">
        <w:rPr>
          <w:rFonts w:ascii="Times New Roman" w:hAnsi="Times New Roman" w:cs="Times New Roman"/>
          <w:sz w:val="28"/>
          <w:szCs w:val="28"/>
        </w:rPr>
        <w:t xml:space="preserve"> </w:t>
      </w:r>
      <w:r w:rsidRPr="00E65017">
        <w:rPr>
          <w:rFonts w:ascii="Times New Roman" w:hAnsi="Times New Roman" w:cs="Times New Roman"/>
          <w:sz w:val="28"/>
          <w:szCs w:val="28"/>
        </w:rPr>
        <w:t>517,5 тыс. рублей, в 2027 году – 1</w:t>
      </w:r>
      <w:r w:rsidR="00AF6E68" w:rsidRPr="00E65017">
        <w:rPr>
          <w:rFonts w:ascii="Times New Roman" w:hAnsi="Times New Roman" w:cs="Times New Roman"/>
          <w:sz w:val="28"/>
          <w:szCs w:val="28"/>
        </w:rPr>
        <w:t xml:space="preserve"> </w:t>
      </w:r>
      <w:r w:rsidRPr="00E65017">
        <w:rPr>
          <w:rFonts w:ascii="Times New Roman" w:hAnsi="Times New Roman" w:cs="Times New Roman"/>
          <w:sz w:val="28"/>
          <w:szCs w:val="28"/>
        </w:rPr>
        <w:t>578,2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проведение мероприятий, направленных на вовлечение несовершеннолетних в культурно-досуговые, спортивно-массовые мероприятия, а</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также в общественно полезную деятельность в 2025 году – 1</w:t>
      </w:r>
      <w:r w:rsidR="00717E92" w:rsidRPr="00E65017">
        <w:rPr>
          <w:rFonts w:ascii="Times New Roman" w:hAnsi="Times New Roman" w:cs="Times New Roman"/>
          <w:sz w:val="28"/>
          <w:szCs w:val="28"/>
        </w:rPr>
        <w:t xml:space="preserve"> </w:t>
      </w:r>
      <w:r w:rsidRPr="00E65017">
        <w:rPr>
          <w:rFonts w:ascii="Times New Roman" w:hAnsi="Times New Roman" w:cs="Times New Roman"/>
          <w:sz w:val="28"/>
          <w:szCs w:val="28"/>
        </w:rPr>
        <w:t>323,6 тыс. рублей, в 2026 году – 1</w:t>
      </w:r>
      <w:r w:rsidR="00717E92" w:rsidRPr="00E65017">
        <w:rPr>
          <w:rFonts w:ascii="Times New Roman" w:hAnsi="Times New Roman" w:cs="Times New Roman"/>
          <w:sz w:val="28"/>
          <w:szCs w:val="28"/>
        </w:rPr>
        <w:t xml:space="preserve"> </w:t>
      </w:r>
      <w:r w:rsidRPr="00E65017">
        <w:rPr>
          <w:rFonts w:ascii="Times New Roman" w:hAnsi="Times New Roman" w:cs="Times New Roman"/>
          <w:sz w:val="28"/>
          <w:szCs w:val="28"/>
        </w:rPr>
        <w:t>376,3 тыс. рублей, в 2027 году – 1</w:t>
      </w:r>
      <w:r w:rsidR="00717E92" w:rsidRPr="00E65017">
        <w:rPr>
          <w:rFonts w:ascii="Times New Roman" w:hAnsi="Times New Roman" w:cs="Times New Roman"/>
          <w:sz w:val="28"/>
          <w:szCs w:val="28"/>
        </w:rPr>
        <w:t xml:space="preserve"> </w:t>
      </w:r>
      <w:r w:rsidRPr="00E65017">
        <w:rPr>
          <w:rFonts w:ascii="Times New Roman" w:hAnsi="Times New Roman" w:cs="Times New Roman"/>
          <w:sz w:val="28"/>
          <w:szCs w:val="28"/>
        </w:rPr>
        <w:t>431,4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создание условий для формирования мотивации к ведению здорового образа жизни в 2025 году – 135,7 тыс. рублей, в 2026 году – 141,2 тыс. рублей, 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2027 году – 146,8 тыс. рублей.</w:t>
      </w:r>
    </w:p>
    <w:p w:rsidR="00175E7E" w:rsidRPr="00E65017" w:rsidRDefault="00175E7E"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на реализацию муниципальной программы «Охрана окружающей среды в городе Рязани» по данному подразделу предусмотрены в рамках основного мероприятия «Организация и проведение экологических мероприятий, направленных на повышение уровня образования, воспитания, информированности населения» в 2025 году в сумме 246,5 тыс. рублей, в 2026 году – 256,4 тыс. рублей, в 2027 году – 266,7 тыс. рублей.</w:t>
      </w:r>
    </w:p>
    <w:p w:rsidR="00175E7E" w:rsidRPr="00E65017" w:rsidRDefault="00175E7E" w:rsidP="00A556CA">
      <w:pPr>
        <w:tabs>
          <w:tab w:val="left" w:pos="709"/>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На реализацию муниципальной программы «Гармонизация межнациональных (межэтнических), межконфессиональных и межкультурных отношений в городе Рязани» в рамках основного мероприятия «Проведение мероприятий, направленных на воспитание у детей, подростков и молодежи уважительного отношения к национальным традициям и религиозным обычаям народов, проживающих на территории города Рязани» предусмотрены бюджетные ассигнования в 2025 году в сумме 155,4 тыс. рублей, в 2026 году – 161,7 тыс. рублей, в 2027 году – 168,1 тыс. рублей.</w:t>
      </w: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в рамках муниципальной программы «Культура города Рязани» определены в 2025 году в сумме 519</w:t>
      </w:r>
      <w:r w:rsidR="0077163E" w:rsidRPr="00E65017">
        <w:rPr>
          <w:rFonts w:ascii="Times New Roman" w:hAnsi="Times New Roman" w:cs="Times New Roman"/>
          <w:sz w:val="28"/>
          <w:szCs w:val="28"/>
        </w:rPr>
        <w:t xml:space="preserve"> </w:t>
      </w:r>
      <w:r w:rsidRPr="00E65017">
        <w:rPr>
          <w:rFonts w:ascii="Times New Roman" w:hAnsi="Times New Roman" w:cs="Times New Roman"/>
          <w:sz w:val="28"/>
          <w:szCs w:val="28"/>
        </w:rPr>
        <w:t>032,2 тыс. рублей, в 2026 году – 53</w:t>
      </w:r>
      <w:r w:rsidR="000C1184" w:rsidRPr="00E65017">
        <w:rPr>
          <w:rFonts w:ascii="Times New Roman" w:hAnsi="Times New Roman" w:cs="Times New Roman"/>
          <w:sz w:val="28"/>
          <w:szCs w:val="28"/>
        </w:rPr>
        <w:t>8 935,7</w:t>
      </w:r>
      <w:r w:rsidRPr="00E65017">
        <w:rPr>
          <w:rFonts w:ascii="Times New Roman" w:hAnsi="Times New Roman" w:cs="Times New Roman"/>
          <w:sz w:val="28"/>
          <w:szCs w:val="28"/>
        </w:rPr>
        <w:t xml:space="preserve"> тыс. рублей, в 2027 году – 540</w:t>
      </w:r>
      <w:r w:rsidR="0077163E"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467,2 тыс. рублей и направлены на выполнение следующих основных мероприятий: </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организация предоставления муниципальных услуг в учреждениях дополнительного образования, находящихся в ведении управления культуры в</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2025 году – 514</w:t>
      </w:r>
      <w:r w:rsidR="0077163E" w:rsidRPr="00E65017">
        <w:rPr>
          <w:rFonts w:ascii="Times New Roman" w:hAnsi="Times New Roman" w:cs="Times New Roman"/>
          <w:sz w:val="28"/>
          <w:szCs w:val="28"/>
        </w:rPr>
        <w:t xml:space="preserve"> </w:t>
      </w:r>
      <w:r w:rsidRPr="00E65017">
        <w:rPr>
          <w:rFonts w:ascii="Times New Roman" w:hAnsi="Times New Roman" w:cs="Times New Roman"/>
          <w:sz w:val="28"/>
          <w:szCs w:val="28"/>
        </w:rPr>
        <w:t>728,2 тыс. рублей, в 2026 году – 530</w:t>
      </w:r>
      <w:r w:rsidR="0077163E" w:rsidRPr="00E65017">
        <w:rPr>
          <w:rFonts w:ascii="Times New Roman" w:hAnsi="Times New Roman" w:cs="Times New Roman"/>
          <w:sz w:val="28"/>
          <w:szCs w:val="28"/>
        </w:rPr>
        <w:t xml:space="preserve"> </w:t>
      </w:r>
      <w:r w:rsidRPr="00E65017">
        <w:rPr>
          <w:rFonts w:ascii="Times New Roman" w:hAnsi="Times New Roman" w:cs="Times New Roman"/>
          <w:sz w:val="28"/>
          <w:szCs w:val="28"/>
        </w:rPr>
        <w:t>794,8 тыс. рублей, в 2027 году – 539</w:t>
      </w:r>
      <w:r w:rsidR="0077163E" w:rsidRPr="00E65017">
        <w:rPr>
          <w:rFonts w:ascii="Times New Roman" w:hAnsi="Times New Roman" w:cs="Times New Roman"/>
          <w:sz w:val="28"/>
          <w:szCs w:val="28"/>
        </w:rPr>
        <w:t xml:space="preserve"> </w:t>
      </w:r>
      <w:r w:rsidRPr="00E65017">
        <w:rPr>
          <w:rFonts w:ascii="Times New Roman" w:hAnsi="Times New Roman" w:cs="Times New Roman"/>
          <w:sz w:val="28"/>
          <w:szCs w:val="28"/>
        </w:rPr>
        <w:t>288,6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lastRenderedPageBreak/>
        <w:t>-</w:t>
      </w:r>
      <w:r w:rsidRPr="00E65017">
        <w:rPr>
          <w:rFonts w:ascii="Times New Roman" w:hAnsi="Times New Roman" w:cs="Times New Roman"/>
          <w:sz w:val="28"/>
          <w:szCs w:val="28"/>
        </w:rPr>
        <w:tab/>
        <w:t>подготовка кадров для сферы культуры - поддержка граждан, обучающихся на условиях целевого обучения в 2025-2027 годах по 198,0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обеспечение проведения обязательных периодических медицинских осмотров (обследований) работников в 2025 году – 906,6 тыс. рублей, в 2026 году – 942,9 тыс. рублей, в 2027 году – 980,6 тыс. рублей;</w:t>
      </w:r>
    </w:p>
    <w:p w:rsidR="00175E7E" w:rsidRPr="00E65017" w:rsidRDefault="00175E7E" w:rsidP="00A556CA">
      <w:pPr>
        <w:tabs>
          <w:tab w:val="left" w:pos="993"/>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создание безопасных условий пребывания в учреждениях, укрепление материально-технической базы сферы культуры в 2025 году – 3</w:t>
      </w:r>
      <w:r w:rsidR="003844EA" w:rsidRPr="00E65017">
        <w:rPr>
          <w:rFonts w:ascii="Times New Roman" w:hAnsi="Times New Roman" w:cs="Times New Roman"/>
          <w:sz w:val="28"/>
          <w:szCs w:val="28"/>
        </w:rPr>
        <w:t xml:space="preserve"> </w:t>
      </w:r>
      <w:r w:rsidR="003E1F74" w:rsidRPr="00E65017">
        <w:rPr>
          <w:rFonts w:ascii="Times New Roman" w:hAnsi="Times New Roman" w:cs="Times New Roman"/>
          <w:sz w:val="28"/>
          <w:szCs w:val="28"/>
        </w:rPr>
        <w:t>199,4 тыс. рублей;</w:t>
      </w:r>
    </w:p>
    <w:p w:rsidR="003E1F74" w:rsidRPr="00E65017" w:rsidRDefault="003E1F74" w:rsidP="00A556CA">
      <w:pPr>
        <w:tabs>
          <w:tab w:val="left" w:pos="993"/>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реконструкция учреждений дополнительного образования, из них на</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 xml:space="preserve">реконструкцию детской школы искусств №7 в жилом районе Дашково-Песочня в 2026 году – 7 000,0 тыс. рублей. </w:t>
      </w:r>
    </w:p>
    <w:p w:rsidR="00630863" w:rsidRPr="00E65017" w:rsidRDefault="00630863" w:rsidP="00A556CA">
      <w:pPr>
        <w:tabs>
          <w:tab w:val="left" w:pos="993"/>
        </w:tabs>
        <w:spacing w:after="0" w:line="240" w:lineRule="auto"/>
        <w:ind w:firstLine="709"/>
        <w:jc w:val="both"/>
        <w:rPr>
          <w:rFonts w:ascii="Times New Roman" w:hAnsi="Times New Roman" w:cs="Times New Roman"/>
          <w:sz w:val="28"/>
          <w:szCs w:val="28"/>
        </w:rPr>
      </w:pPr>
    </w:p>
    <w:p w:rsidR="00630863" w:rsidRPr="00E65017" w:rsidRDefault="00630863" w:rsidP="00A556CA">
      <w:pPr>
        <w:spacing w:after="0" w:line="240" w:lineRule="auto"/>
        <w:ind w:left="-180" w:firstLine="1031"/>
        <w:jc w:val="center"/>
        <w:rPr>
          <w:rFonts w:ascii="Times New Roman" w:hAnsi="Times New Roman" w:cs="Times New Roman"/>
          <w:i/>
          <w:sz w:val="28"/>
          <w:szCs w:val="28"/>
        </w:rPr>
      </w:pPr>
      <w:r w:rsidRPr="00E65017">
        <w:rPr>
          <w:rFonts w:ascii="Times New Roman" w:hAnsi="Times New Roman" w:cs="Times New Roman"/>
          <w:i/>
          <w:sz w:val="28"/>
          <w:szCs w:val="28"/>
        </w:rPr>
        <w:t>Подраздел 0705 «Профессиональная подготовка, переподготовка и повышение квалификации»</w:t>
      </w:r>
    </w:p>
    <w:p w:rsidR="00630863" w:rsidRPr="00E65017" w:rsidRDefault="00630863" w:rsidP="00A556CA">
      <w:pPr>
        <w:spacing w:after="0" w:line="240" w:lineRule="auto"/>
        <w:ind w:firstLine="851"/>
        <w:jc w:val="both"/>
        <w:rPr>
          <w:rFonts w:ascii="Times New Roman" w:hAnsi="Times New Roman" w:cs="Times New Roman"/>
          <w:sz w:val="28"/>
          <w:szCs w:val="28"/>
        </w:rPr>
      </w:pPr>
    </w:p>
    <w:p w:rsidR="00630863" w:rsidRPr="00E65017" w:rsidRDefault="00630863"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В составе расходов данного подраздела учтены расходы на реализацию мероприятий по дополнительному профессиональному образованию муниципальных служащих в рамках муниципальной программы «Повышение эффективности муниципального управления» в 2025 году в сумме 1 071,5 тыс. рублей, в 2026 году – 1 108,6 тыс. рублей, в 2027 году – 1 147,4 тыс. рублей.</w:t>
      </w:r>
    </w:p>
    <w:p w:rsidR="00175E7E" w:rsidRPr="00E65017" w:rsidRDefault="00175E7E" w:rsidP="00A556CA">
      <w:pPr>
        <w:tabs>
          <w:tab w:val="left" w:pos="709"/>
        </w:tabs>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Подраздел 0707 «Молодежная политика»</w:t>
      </w:r>
    </w:p>
    <w:p w:rsidR="007124A4" w:rsidRPr="00E65017" w:rsidRDefault="007124A4" w:rsidP="00A556CA">
      <w:pPr>
        <w:tabs>
          <w:tab w:val="left" w:pos="709"/>
        </w:tabs>
        <w:spacing w:after="0" w:line="240" w:lineRule="auto"/>
        <w:jc w:val="center"/>
        <w:rPr>
          <w:rFonts w:ascii="Times New Roman" w:hAnsi="Times New Roman" w:cs="Times New Roman"/>
          <w:i/>
          <w:sz w:val="28"/>
          <w:szCs w:val="28"/>
        </w:rPr>
      </w:pP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По подразделу «Молодежная политика» бюджетные ассигнования предусмотрены в 2025 году в сумме 789,5 тыс. рублей, в 2026 году – 821,1 тыс. рублей, в 2027 году – 853,9 тыс. рублей. </w:t>
      </w: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Указанные бюджетные ассигнования будут направлены на реализацию основного мероприятия «Проведение мероприятий, направленных на вовлечение обучающихся в активную  социально значимую общественную деятельность, поддержку талантливой молодежи» муниципальной программы «Развит</w:t>
      </w:r>
      <w:r w:rsidR="003A71FF" w:rsidRPr="00E65017">
        <w:rPr>
          <w:rFonts w:ascii="Times New Roman" w:hAnsi="Times New Roman" w:cs="Times New Roman"/>
          <w:sz w:val="28"/>
          <w:szCs w:val="28"/>
        </w:rPr>
        <w:t>ие образования в городе Рязани».</w:t>
      </w:r>
      <w:r w:rsidRPr="00E65017">
        <w:rPr>
          <w:rFonts w:ascii="Times New Roman" w:hAnsi="Times New Roman" w:cs="Times New Roman"/>
          <w:sz w:val="28"/>
          <w:szCs w:val="28"/>
        </w:rPr>
        <w:t xml:space="preserve"> </w:t>
      </w:r>
    </w:p>
    <w:p w:rsidR="00175E7E" w:rsidRPr="00E65017" w:rsidRDefault="00175E7E" w:rsidP="00A556CA">
      <w:pPr>
        <w:spacing w:after="0" w:line="240" w:lineRule="auto"/>
        <w:ind w:firstLine="709"/>
        <w:jc w:val="both"/>
        <w:rPr>
          <w:rFonts w:ascii="Times New Roman" w:hAnsi="Times New Roman" w:cs="Times New Roman"/>
          <w:sz w:val="28"/>
          <w:szCs w:val="28"/>
        </w:rPr>
      </w:pPr>
    </w:p>
    <w:p w:rsidR="00175E7E" w:rsidRPr="00E65017" w:rsidRDefault="00175E7E"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Подраздел 0709 «Другие вопросы в области образования»</w:t>
      </w:r>
    </w:p>
    <w:p w:rsidR="007124A4" w:rsidRPr="00E65017" w:rsidRDefault="007124A4" w:rsidP="00A556CA">
      <w:pPr>
        <w:spacing w:after="0" w:line="240" w:lineRule="auto"/>
        <w:jc w:val="center"/>
        <w:rPr>
          <w:rFonts w:ascii="Times New Roman" w:hAnsi="Times New Roman" w:cs="Times New Roman"/>
          <w:i/>
          <w:sz w:val="28"/>
          <w:szCs w:val="28"/>
        </w:rPr>
      </w:pP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По подразделу «Другие вопросы в области образования» бюджетные ассигнования предусмотрены в 2025 году в сумме 2</w:t>
      </w:r>
      <w:r w:rsidR="009A6371" w:rsidRPr="00E65017">
        <w:rPr>
          <w:rFonts w:ascii="Times New Roman" w:hAnsi="Times New Roman" w:cs="Times New Roman"/>
          <w:sz w:val="28"/>
          <w:szCs w:val="28"/>
        </w:rPr>
        <w:t>77 469,7</w:t>
      </w:r>
      <w:r w:rsidRPr="00E65017">
        <w:rPr>
          <w:rFonts w:ascii="Times New Roman" w:hAnsi="Times New Roman" w:cs="Times New Roman"/>
          <w:sz w:val="28"/>
          <w:szCs w:val="28"/>
        </w:rPr>
        <w:t xml:space="preserve"> тыс. рублей, в 2026 году – 2</w:t>
      </w:r>
      <w:r w:rsidR="009A6371" w:rsidRPr="00E65017">
        <w:rPr>
          <w:rFonts w:ascii="Times New Roman" w:hAnsi="Times New Roman" w:cs="Times New Roman"/>
          <w:sz w:val="28"/>
          <w:szCs w:val="28"/>
        </w:rPr>
        <w:t>86 239,3</w:t>
      </w:r>
      <w:r w:rsidRPr="00E65017">
        <w:rPr>
          <w:rFonts w:ascii="Times New Roman" w:hAnsi="Times New Roman" w:cs="Times New Roman"/>
          <w:sz w:val="28"/>
          <w:szCs w:val="28"/>
        </w:rPr>
        <w:t xml:space="preserve"> тыс. рублей, в 2027 году – </w:t>
      </w:r>
      <w:r w:rsidR="009A6371" w:rsidRPr="00E65017">
        <w:rPr>
          <w:rFonts w:ascii="Times New Roman" w:hAnsi="Times New Roman" w:cs="Times New Roman"/>
          <w:sz w:val="28"/>
          <w:szCs w:val="28"/>
        </w:rPr>
        <w:t>294 077,8</w:t>
      </w:r>
      <w:r w:rsidRPr="00E65017">
        <w:rPr>
          <w:rFonts w:ascii="Times New Roman" w:hAnsi="Times New Roman" w:cs="Times New Roman"/>
          <w:sz w:val="28"/>
          <w:szCs w:val="28"/>
        </w:rPr>
        <w:t xml:space="preserve"> тыс. рублей, в том числе за</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 xml:space="preserve">счет средств областного бюджета </w:t>
      </w:r>
      <w:r w:rsidR="008140DA" w:rsidRPr="00E65017">
        <w:rPr>
          <w:rFonts w:ascii="Times New Roman" w:hAnsi="Times New Roman" w:cs="Times New Roman"/>
          <w:sz w:val="28"/>
          <w:szCs w:val="28"/>
        </w:rPr>
        <w:t>122 </w:t>
      </w:r>
      <w:r w:rsidR="009A6371" w:rsidRPr="00E65017">
        <w:rPr>
          <w:rFonts w:ascii="Times New Roman" w:hAnsi="Times New Roman" w:cs="Times New Roman"/>
          <w:sz w:val="28"/>
          <w:szCs w:val="28"/>
        </w:rPr>
        <w:t>534</w:t>
      </w:r>
      <w:r w:rsidRPr="00E65017">
        <w:rPr>
          <w:rFonts w:ascii="Times New Roman" w:hAnsi="Times New Roman" w:cs="Times New Roman"/>
          <w:sz w:val="28"/>
          <w:szCs w:val="28"/>
        </w:rPr>
        <w:t>,4 тыс. рублей, 127</w:t>
      </w:r>
      <w:r w:rsidR="009A6371" w:rsidRPr="00E65017">
        <w:rPr>
          <w:rFonts w:ascii="Times New Roman" w:hAnsi="Times New Roman" w:cs="Times New Roman"/>
          <w:sz w:val="28"/>
          <w:szCs w:val="28"/>
        </w:rPr>
        <w:t> 450,0</w:t>
      </w:r>
      <w:r w:rsidRPr="00E65017">
        <w:rPr>
          <w:rFonts w:ascii="Times New Roman" w:hAnsi="Times New Roman" w:cs="Times New Roman"/>
          <w:sz w:val="28"/>
          <w:szCs w:val="28"/>
        </w:rPr>
        <w:t xml:space="preserve"> тыс. рублей, 1</w:t>
      </w:r>
      <w:r w:rsidR="009A6371" w:rsidRPr="00E65017">
        <w:rPr>
          <w:rFonts w:ascii="Times New Roman" w:hAnsi="Times New Roman" w:cs="Times New Roman"/>
          <w:sz w:val="28"/>
          <w:szCs w:val="28"/>
        </w:rPr>
        <w:t>32 548,5</w:t>
      </w:r>
      <w:r w:rsidRPr="00E65017">
        <w:rPr>
          <w:rFonts w:ascii="Times New Roman" w:hAnsi="Times New Roman" w:cs="Times New Roman"/>
          <w:sz w:val="28"/>
          <w:szCs w:val="28"/>
        </w:rPr>
        <w:t xml:space="preserve"> тыс. рублей соответственно.</w:t>
      </w:r>
    </w:p>
    <w:p w:rsidR="00175E7E" w:rsidRPr="00E65017" w:rsidRDefault="00175E7E"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За счет указанных бюджетных ассигнований будут произведены расходы, направленные на реализацию основных мероприятий в рамках муниципальной программы «Развитие образования в городе Рязани» в 2025 году в сумме </w:t>
      </w:r>
      <w:r w:rsidR="002F5E86" w:rsidRPr="00E65017">
        <w:rPr>
          <w:rFonts w:ascii="Times New Roman" w:hAnsi="Times New Roman" w:cs="Times New Roman"/>
          <w:sz w:val="28"/>
          <w:szCs w:val="28"/>
        </w:rPr>
        <w:t>276 725,8</w:t>
      </w:r>
      <w:r w:rsidRPr="00E65017">
        <w:rPr>
          <w:rFonts w:ascii="Times New Roman" w:hAnsi="Times New Roman" w:cs="Times New Roman"/>
          <w:sz w:val="28"/>
          <w:szCs w:val="28"/>
        </w:rPr>
        <w:t xml:space="preserve"> тыс. рублей, в 2026 году – </w:t>
      </w:r>
      <w:r w:rsidR="002F5E86" w:rsidRPr="00E65017">
        <w:rPr>
          <w:rFonts w:ascii="Times New Roman" w:hAnsi="Times New Roman" w:cs="Times New Roman"/>
          <w:sz w:val="28"/>
          <w:szCs w:val="28"/>
        </w:rPr>
        <w:t>285 465,7</w:t>
      </w:r>
      <w:r w:rsidRPr="00E65017">
        <w:rPr>
          <w:rFonts w:ascii="Times New Roman" w:hAnsi="Times New Roman" w:cs="Times New Roman"/>
          <w:sz w:val="28"/>
          <w:szCs w:val="28"/>
        </w:rPr>
        <w:t xml:space="preserve"> тыс. рублей, в 2027 году – </w:t>
      </w:r>
      <w:r w:rsidR="002F5E86" w:rsidRPr="00E65017">
        <w:rPr>
          <w:rFonts w:ascii="Times New Roman" w:hAnsi="Times New Roman" w:cs="Times New Roman"/>
          <w:sz w:val="28"/>
          <w:szCs w:val="28"/>
        </w:rPr>
        <w:t>293 273,3</w:t>
      </w:r>
      <w:r w:rsidR="008D77AF">
        <w:rPr>
          <w:rFonts w:ascii="Times New Roman" w:hAnsi="Times New Roman" w:cs="Times New Roman"/>
          <w:sz w:val="28"/>
          <w:szCs w:val="28"/>
          <w:lang w:val="en-US"/>
        </w:rPr>
        <w:t> </w:t>
      </w:r>
      <w:r w:rsidRPr="00E65017">
        <w:rPr>
          <w:rFonts w:ascii="Times New Roman" w:hAnsi="Times New Roman" w:cs="Times New Roman"/>
          <w:sz w:val="28"/>
          <w:szCs w:val="28"/>
        </w:rPr>
        <w:t xml:space="preserve"> тыс. рублей (за счет средств областного бюджета в 2025 году – </w:t>
      </w:r>
      <w:r w:rsidR="002F5E86" w:rsidRPr="00E65017">
        <w:rPr>
          <w:rFonts w:ascii="Times New Roman" w:hAnsi="Times New Roman" w:cs="Times New Roman"/>
          <w:sz w:val="28"/>
          <w:szCs w:val="28"/>
        </w:rPr>
        <w:lastRenderedPageBreak/>
        <w:t>122 534,4</w:t>
      </w:r>
      <w:r w:rsidRPr="00E65017">
        <w:rPr>
          <w:rFonts w:ascii="Times New Roman" w:hAnsi="Times New Roman" w:cs="Times New Roman"/>
          <w:sz w:val="28"/>
          <w:szCs w:val="28"/>
        </w:rPr>
        <w:t xml:space="preserve"> тыс. рублей, в 2026 году – </w:t>
      </w:r>
      <w:r w:rsidR="002F5E86" w:rsidRPr="00E65017">
        <w:rPr>
          <w:rFonts w:ascii="Times New Roman" w:hAnsi="Times New Roman" w:cs="Times New Roman"/>
          <w:sz w:val="28"/>
          <w:szCs w:val="28"/>
        </w:rPr>
        <w:t>127 450,0</w:t>
      </w:r>
      <w:r w:rsidRPr="00E65017">
        <w:rPr>
          <w:rFonts w:ascii="Times New Roman" w:hAnsi="Times New Roman" w:cs="Times New Roman"/>
          <w:sz w:val="28"/>
          <w:szCs w:val="28"/>
        </w:rPr>
        <w:t xml:space="preserve"> тыс. рублей, в 2027 году – 1</w:t>
      </w:r>
      <w:r w:rsidR="002F5E86" w:rsidRPr="00E65017">
        <w:rPr>
          <w:rFonts w:ascii="Times New Roman" w:hAnsi="Times New Roman" w:cs="Times New Roman"/>
          <w:sz w:val="28"/>
          <w:szCs w:val="28"/>
        </w:rPr>
        <w:t>32 548,5</w:t>
      </w:r>
      <w:r w:rsidR="008D77AF">
        <w:rPr>
          <w:rFonts w:ascii="Times New Roman" w:hAnsi="Times New Roman" w:cs="Times New Roman"/>
          <w:sz w:val="28"/>
          <w:szCs w:val="28"/>
        </w:rPr>
        <w:t> </w:t>
      </w:r>
      <w:r w:rsidRPr="00E65017">
        <w:rPr>
          <w:rFonts w:ascii="Times New Roman" w:hAnsi="Times New Roman" w:cs="Times New Roman"/>
          <w:sz w:val="28"/>
          <w:szCs w:val="28"/>
        </w:rPr>
        <w:t>тыс. рублей), в том числе:</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организация предоставления муниципальных услуг в учреждениях, находящихся в ведении УО и МП в 2025 году – 99</w:t>
      </w:r>
      <w:r w:rsidR="007F5FA0" w:rsidRPr="00E65017">
        <w:rPr>
          <w:rFonts w:ascii="Times New Roman" w:hAnsi="Times New Roman" w:cs="Times New Roman"/>
          <w:sz w:val="28"/>
          <w:szCs w:val="28"/>
        </w:rPr>
        <w:t xml:space="preserve"> </w:t>
      </w:r>
      <w:r w:rsidRPr="00E65017">
        <w:rPr>
          <w:rFonts w:ascii="Times New Roman" w:hAnsi="Times New Roman" w:cs="Times New Roman"/>
          <w:sz w:val="28"/>
          <w:szCs w:val="28"/>
        </w:rPr>
        <w:t>665,5 тыс. рублей, в 2026 году – 103</w:t>
      </w:r>
      <w:r w:rsidR="007F5FA0" w:rsidRPr="00E65017">
        <w:rPr>
          <w:rFonts w:ascii="Times New Roman" w:hAnsi="Times New Roman" w:cs="Times New Roman"/>
          <w:sz w:val="28"/>
          <w:szCs w:val="28"/>
        </w:rPr>
        <w:t xml:space="preserve"> </w:t>
      </w:r>
      <w:r w:rsidRPr="00E65017">
        <w:rPr>
          <w:rFonts w:ascii="Times New Roman" w:hAnsi="Times New Roman" w:cs="Times New Roman"/>
          <w:sz w:val="28"/>
          <w:szCs w:val="28"/>
        </w:rPr>
        <w:t>406,3 тыс. рублей, в 2027 году – 106</w:t>
      </w:r>
      <w:r w:rsidR="007F5FA0" w:rsidRPr="00E65017">
        <w:rPr>
          <w:rFonts w:ascii="Times New Roman" w:hAnsi="Times New Roman" w:cs="Times New Roman"/>
          <w:sz w:val="28"/>
          <w:szCs w:val="28"/>
        </w:rPr>
        <w:t xml:space="preserve"> </w:t>
      </w:r>
      <w:r w:rsidRPr="00E65017">
        <w:rPr>
          <w:rFonts w:ascii="Times New Roman" w:hAnsi="Times New Roman" w:cs="Times New Roman"/>
          <w:sz w:val="28"/>
          <w:szCs w:val="28"/>
        </w:rPr>
        <w:t>028,6 тыс. рублей;</w:t>
      </w:r>
    </w:p>
    <w:p w:rsidR="00175E7E" w:rsidRPr="00E65017" w:rsidRDefault="00175E7E" w:rsidP="00A556CA">
      <w:pPr>
        <w:tabs>
          <w:tab w:val="left" w:pos="993"/>
        </w:tabs>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организация содержательного отдыха детей и подростков в каникулярное время за счет субвенций из областного бюджета на реализацию Закона Рязанской области от 29.12.2010 № 170-ОЗ «О наделении органов местного самоуправления отдельными государственными полномочиями Рязанской области по</w:t>
      </w:r>
      <w:r w:rsidR="008D77AF">
        <w:rPr>
          <w:rFonts w:ascii="Times New Roman" w:hAnsi="Times New Roman" w:cs="Times New Roman"/>
          <w:sz w:val="28"/>
          <w:szCs w:val="28"/>
        </w:rPr>
        <w:t> </w:t>
      </w:r>
      <w:r w:rsidRPr="00E65017">
        <w:rPr>
          <w:rFonts w:ascii="Times New Roman" w:hAnsi="Times New Roman" w:cs="Times New Roman"/>
          <w:sz w:val="28"/>
          <w:szCs w:val="28"/>
        </w:rPr>
        <w:t>обеспечению отдыха и оздоровления детей» в 2025 году – 118</w:t>
      </w:r>
      <w:r w:rsidR="00486559" w:rsidRPr="00E65017">
        <w:rPr>
          <w:rFonts w:ascii="Times New Roman" w:hAnsi="Times New Roman" w:cs="Times New Roman"/>
          <w:sz w:val="28"/>
          <w:szCs w:val="28"/>
        </w:rPr>
        <w:t xml:space="preserve"> </w:t>
      </w:r>
      <w:r w:rsidRPr="00E65017">
        <w:rPr>
          <w:rFonts w:ascii="Times New Roman" w:hAnsi="Times New Roman" w:cs="Times New Roman"/>
          <w:sz w:val="28"/>
          <w:szCs w:val="28"/>
        </w:rPr>
        <w:t>981,4 тыс. рублей, в 2026 году – 123</w:t>
      </w:r>
      <w:r w:rsidR="00486559" w:rsidRPr="00E65017">
        <w:rPr>
          <w:rFonts w:ascii="Times New Roman" w:hAnsi="Times New Roman" w:cs="Times New Roman"/>
          <w:sz w:val="28"/>
          <w:szCs w:val="28"/>
        </w:rPr>
        <w:t xml:space="preserve"> </w:t>
      </w:r>
      <w:r w:rsidRPr="00E65017">
        <w:rPr>
          <w:rFonts w:ascii="Times New Roman" w:hAnsi="Times New Roman" w:cs="Times New Roman"/>
          <w:sz w:val="28"/>
          <w:szCs w:val="28"/>
        </w:rPr>
        <w:t>741,2 тыс. рублей, в 2027 году – 128</w:t>
      </w:r>
      <w:r w:rsidR="00486559" w:rsidRPr="00E65017">
        <w:rPr>
          <w:rFonts w:ascii="Times New Roman" w:hAnsi="Times New Roman" w:cs="Times New Roman"/>
          <w:sz w:val="28"/>
          <w:szCs w:val="28"/>
        </w:rPr>
        <w:t xml:space="preserve"> </w:t>
      </w:r>
      <w:r w:rsidRPr="00E65017">
        <w:rPr>
          <w:rFonts w:ascii="Times New Roman" w:hAnsi="Times New Roman" w:cs="Times New Roman"/>
          <w:sz w:val="28"/>
          <w:szCs w:val="28"/>
        </w:rPr>
        <w:t>691,0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развитие системы поддержки одаренных детей в 2025 году – 390,9 тыс. рублей, в 2026 году – 406,5 тыс. рублей, в 2027 году – 422,8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обеспечение развития профессиональной деятельности педагогических работников в 2025 году – 309,4 тыс. рублей, в 2026 году – 321,7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2027 году – 334,6 тыс. рублей;</w:t>
      </w:r>
    </w:p>
    <w:p w:rsidR="00175E7E" w:rsidRPr="00E65017" w:rsidRDefault="00175E7E" w:rsidP="00A556CA">
      <w:pPr>
        <w:tabs>
          <w:tab w:val="left" w:pos="993"/>
        </w:tabs>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 xml:space="preserve">развитие материально-технической базы учреждений и создание безопасных условий для проведения учебно-воспитательного процесса в 2025 году – 243,0 тыс. рублей, в 2026 году – 252,7 тыс. рублей, в 2027 году – </w:t>
      </w:r>
      <w:r w:rsidR="00BD1CC5" w:rsidRPr="00E65017">
        <w:rPr>
          <w:rFonts w:ascii="Times New Roman" w:hAnsi="Times New Roman" w:cs="Times New Roman"/>
          <w:sz w:val="28"/>
          <w:szCs w:val="28"/>
        </w:rPr>
        <w:t>262,8</w:t>
      </w:r>
      <w:r w:rsidR="008D77AF">
        <w:rPr>
          <w:rFonts w:ascii="Times New Roman" w:hAnsi="Times New Roman" w:cs="Times New Roman"/>
          <w:sz w:val="28"/>
          <w:szCs w:val="28"/>
        </w:rPr>
        <w:t> </w:t>
      </w:r>
      <w:r w:rsidR="00BD1CC5" w:rsidRPr="00E65017">
        <w:rPr>
          <w:rFonts w:ascii="Times New Roman" w:hAnsi="Times New Roman" w:cs="Times New Roman"/>
          <w:sz w:val="28"/>
          <w:szCs w:val="28"/>
        </w:rPr>
        <w:t>тыс.</w:t>
      </w:r>
      <w:r w:rsidR="008D77AF">
        <w:rPr>
          <w:rFonts w:ascii="Times New Roman" w:hAnsi="Times New Roman" w:cs="Times New Roman"/>
          <w:sz w:val="28"/>
          <w:szCs w:val="28"/>
        </w:rPr>
        <w:t> </w:t>
      </w:r>
      <w:r w:rsidR="00BD1CC5" w:rsidRPr="00E65017">
        <w:rPr>
          <w:rFonts w:ascii="Times New Roman" w:hAnsi="Times New Roman" w:cs="Times New Roman"/>
          <w:sz w:val="28"/>
          <w:szCs w:val="28"/>
        </w:rPr>
        <w:t>рублей;</w:t>
      </w:r>
    </w:p>
    <w:p w:rsidR="00BD1CC5" w:rsidRPr="00E65017" w:rsidRDefault="00BD1CC5"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обеспечение деятельности управления образования и молодежной политики: в 2025 году в сумме 53 313,4 тыс. рублей, в 2026 году – 53 359,3</w:t>
      </w:r>
      <w:r w:rsidR="008D77AF">
        <w:rPr>
          <w:rFonts w:ascii="Times New Roman" w:hAnsi="Times New Roman" w:cs="Times New Roman"/>
          <w:sz w:val="28"/>
          <w:szCs w:val="28"/>
        </w:rPr>
        <w:t> </w:t>
      </w:r>
      <w:r w:rsidRPr="00E65017">
        <w:rPr>
          <w:rFonts w:ascii="Times New Roman" w:hAnsi="Times New Roman" w:cs="Times New Roman"/>
          <w:sz w:val="28"/>
          <w:szCs w:val="28"/>
        </w:rPr>
        <w:t>тыс.</w:t>
      </w:r>
      <w:r w:rsidR="008D77AF">
        <w:rPr>
          <w:rFonts w:ascii="Times New Roman" w:hAnsi="Times New Roman" w:cs="Times New Roman"/>
          <w:sz w:val="28"/>
          <w:szCs w:val="28"/>
        </w:rPr>
        <w:t> </w:t>
      </w:r>
      <w:r w:rsidRPr="00E65017">
        <w:rPr>
          <w:rFonts w:ascii="Times New Roman" w:hAnsi="Times New Roman" w:cs="Times New Roman"/>
          <w:sz w:val="28"/>
          <w:szCs w:val="28"/>
        </w:rPr>
        <w:t>рублей, в 2027 году – 53 406,8 тыс. рублей;</w:t>
      </w:r>
    </w:p>
    <w:p w:rsidR="003A71FF" w:rsidRPr="00E65017" w:rsidRDefault="003A71FF"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расходы на оплату по исполнительному листу суда Московского района, предъявленному к управлению образования и молодежной политики администрации города Рязани – 269,3 тыс. рублей ежегодно;</w:t>
      </w:r>
    </w:p>
    <w:p w:rsidR="00BD1CC5" w:rsidRPr="00E65017" w:rsidRDefault="00BD1CC5"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расходы за счет субвенций из областного бюджета на исполнение переданных государственных полномочий в 2025 году – 3 553,0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 xml:space="preserve">2026 году – 3 708,8 тыс. рублей, в 2027 году – 3 857,4 тыс. рублей, </w:t>
      </w:r>
      <w:r w:rsidR="00035BD7" w:rsidRPr="00E65017">
        <w:rPr>
          <w:rFonts w:ascii="Times New Roman" w:hAnsi="Times New Roman" w:cs="Times New Roman"/>
          <w:sz w:val="28"/>
          <w:szCs w:val="28"/>
        </w:rPr>
        <w:t>из них</w:t>
      </w:r>
      <w:r w:rsidRPr="00E65017">
        <w:rPr>
          <w:rFonts w:ascii="Times New Roman" w:hAnsi="Times New Roman" w:cs="Times New Roman"/>
          <w:sz w:val="28"/>
          <w:szCs w:val="28"/>
        </w:rPr>
        <w:t xml:space="preserve">: </w:t>
      </w:r>
    </w:p>
    <w:p w:rsidR="00BD1CC5" w:rsidRPr="00E65017" w:rsidRDefault="00BD1CC5" w:rsidP="0070179F">
      <w:pPr>
        <w:numPr>
          <w:ilvl w:val="0"/>
          <w:numId w:val="45"/>
        </w:numPr>
        <w:spacing w:after="0" w:line="240" w:lineRule="auto"/>
        <w:ind w:left="0" w:firstLine="993"/>
        <w:jc w:val="both"/>
        <w:rPr>
          <w:rFonts w:ascii="Times New Roman" w:hAnsi="Times New Roman" w:cs="Times New Roman"/>
          <w:sz w:val="28"/>
          <w:szCs w:val="28"/>
        </w:rPr>
      </w:pPr>
      <w:r w:rsidRPr="00E65017">
        <w:rPr>
          <w:rFonts w:ascii="Times New Roman" w:hAnsi="Times New Roman" w:cs="Times New Roman"/>
          <w:sz w:val="28"/>
          <w:szCs w:val="28"/>
        </w:rPr>
        <w:t>в соответствии с Законом Рязанской области от 27.07.2012 № 63-ОЗ «О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в сумме 230,8 тыс. рублей в 2025 году, 240,9 тыс. рублей в 2026 году, 250,6 тыс. рублей в 2027 году;</w:t>
      </w:r>
    </w:p>
    <w:p w:rsidR="00BD1CC5" w:rsidRPr="00E65017" w:rsidRDefault="00BD1CC5" w:rsidP="0070179F">
      <w:pPr>
        <w:numPr>
          <w:ilvl w:val="0"/>
          <w:numId w:val="45"/>
        </w:numPr>
        <w:spacing w:after="0" w:line="240" w:lineRule="auto"/>
        <w:ind w:left="0" w:firstLine="1068"/>
        <w:jc w:val="both"/>
        <w:rPr>
          <w:rFonts w:ascii="Times New Roman" w:hAnsi="Times New Roman" w:cs="Times New Roman"/>
          <w:sz w:val="28"/>
          <w:szCs w:val="28"/>
        </w:rPr>
      </w:pPr>
      <w:r w:rsidRPr="00E65017">
        <w:rPr>
          <w:rFonts w:ascii="Times New Roman" w:hAnsi="Times New Roman" w:cs="Times New Roman"/>
          <w:sz w:val="28"/>
          <w:szCs w:val="28"/>
        </w:rPr>
        <w:t>в соответствии с Законом Рязанской области от 24.12.2013 № 87-ОЗ «О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образовательных организациях» в сумме 461,6 тыс. рублей в 2025 году, 481,8 тыс. рублей в 2026 году, 501,1 тыс. рублей в 2027 году;</w:t>
      </w:r>
    </w:p>
    <w:p w:rsidR="00BD1CC5" w:rsidRPr="00E65017" w:rsidRDefault="00BD1CC5" w:rsidP="00FC1F62">
      <w:pPr>
        <w:numPr>
          <w:ilvl w:val="0"/>
          <w:numId w:val="45"/>
        </w:numPr>
        <w:spacing w:after="0" w:line="264" w:lineRule="auto"/>
        <w:ind w:left="0" w:firstLine="1068"/>
        <w:jc w:val="both"/>
        <w:rPr>
          <w:rFonts w:ascii="Times New Roman" w:hAnsi="Times New Roman" w:cs="Times New Roman"/>
          <w:sz w:val="28"/>
          <w:szCs w:val="28"/>
        </w:rPr>
      </w:pPr>
      <w:r w:rsidRPr="00E65017">
        <w:rPr>
          <w:rFonts w:ascii="Times New Roman" w:hAnsi="Times New Roman" w:cs="Times New Roman"/>
          <w:sz w:val="28"/>
          <w:szCs w:val="28"/>
        </w:rPr>
        <w:t>в соответствии с Законом Рязанской области от 29.12.2010 № 170-ОЗ «О наделении органов местного самоуправления отдельными государственными полномочиями Рязанской области по организации</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 xml:space="preserve">и обеспечению отдыха </w:t>
      </w:r>
      <w:r w:rsidRPr="00E65017">
        <w:rPr>
          <w:rFonts w:ascii="Times New Roman" w:hAnsi="Times New Roman" w:cs="Times New Roman"/>
          <w:sz w:val="28"/>
          <w:szCs w:val="28"/>
        </w:rPr>
        <w:lastRenderedPageBreak/>
        <w:t>и</w:t>
      </w:r>
      <w:r w:rsidR="008D77AF">
        <w:rPr>
          <w:rFonts w:ascii="Times New Roman" w:hAnsi="Times New Roman" w:cs="Times New Roman"/>
          <w:sz w:val="28"/>
          <w:szCs w:val="28"/>
        </w:rPr>
        <w:t> </w:t>
      </w:r>
      <w:r w:rsidRPr="00E65017">
        <w:rPr>
          <w:rFonts w:ascii="Times New Roman" w:hAnsi="Times New Roman" w:cs="Times New Roman"/>
          <w:sz w:val="28"/>
          <w:szCs w:val="28"/>
        </w:rPr>
        <w:t>оздоровления детей» в сумме 2 860,6 тыс. рублей 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2025 году, 2 986,1 тыс. рублей в 2026 году, 3 105,7 тыс. рублей в 2027 году</w:t>
      </w:r>
      <w:r w:rsidR="00A16868" w:rsidRPr="00E65017">
        <w:rPr>
          <w:rFonts w:ascii="Times New Roman" w:hAnsi="Times New Roman" w:cs="Times New Roman"/>
          <w:sz w:val="28"/>
          <w:szCs w:val="28"/>
        </w:rPr>
        <w:t>.</w:t>
      </w:r>
    </w:p>
    <w:p w:rsidR="00175E7E" w:rsidRPr="00E65017" w:rsidRDefault="00175E7E" w:rsidP="00FC1F62">
      <w:pPr>
        <w:spacing w:after="0" w:line="264"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Кроме того, по данному подразделу предусмотрены бюджетные ассигнования на реализацию основных мероприятий муниципальной программы «Профилактика правонарушений в городе Рязани» в 2025 году в сумме 195,0 тыс. рублей, в 2026 году – 202,8 тыс. рублей, в 2027 году – 210,9 тыс. рублей:</w:t>
      </w:r>
    </w:p>
    <w:p w:rsidR="00175E7E" w:rsidRPr="00E65017" w:rsidRDefault="00175E7E" w:rsidP="00FC1F62">
      <w:pPr>
        <w:tabs>
          <w:tab w:val="left" w:pos="993"/>
        </w:tabs>
        <w:spacing w:after="0" w:line="264"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проведение мероприятий, направленных на вовлечение несовершеннолетних в культурно-досуговые, спортивно-массовые мероприятия, а</w:t>
      </w:r>
      <w:r w:rsidR="008D77AF">
        <w:rPr>
          <w:rFonts w:ascii="Times New Roman" w:hAnsi="Times New Roman" w:cs="Times New Roman"/>
          <w:sz w:val="28"/>
          <w:szCs w:val="28"/>
        </w:rPr>
        <w:t> </w:t>
      </w:r>
      <w:r w:rsidRPr="00E65017">
        <w:rPr>
          <w:rFonts w:ascii="Times New Roman" w:hAnsi="Times New Roman" w:cs="Times New Roman"/>
          <w:sz w:val="28"/>
          <w:szCs w:val="28"/>
        </w:rPr>
        <w:t>также в общественно полезную деятельность в 2025 году – 24,8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2026 году – 25,8 тыс. рублей, в 2027 году – 26,8 тыс. рублей;</w:t>
      </w:r>
    </w:p>
    <w:p w:rsidR="00175E7E" w:rsidRPr="00E65017" w:rsidRDefault="00175E7E" w:rsidP="00FC1F62">
      <w:pPr>
        <w:tabs>
          <w:tab w:val="left" w:pos="851"/>
          <w:tab w:val="left" w:pos="993"/>
        </w:tabs>
        <w:spacing w:after="0" w:line="264"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r>
      <w:r w:rsidRPr="00E65017">
        <w:rPr>
          <w:rFonts w:ascii="Times New Roman" w:hAnsi="Times New Roman" w:cs="Times New Roman"/>
          <w:sz w:val="28"/>
          <w:szCs w:val="28"/>
        </w:rPr>
        <w:tab/>
        <w:t>проведение профилактической работы с несовершеннолетними в 2025 году – 92,4 тыс. рублей, в 2026 году – 96,2 тыс. рублей, в 2027 году – 100,0 тыс. рублей;</w:t>
      </w:r>
    </w:p>
    <w:p w:rsidR="00175E7E" w:rsidRPr="00E65017" w:rsidRDefault="00175E7E" w:rsidP="00FC1F62">
      <w:pPr>
        <w:tabs>
          <w:tab w:val="left" w:pos="993"/>
        </w:tabs>
        <w:spacing w:after="0" w:line="264"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создание условий для формирования мотивации к ведению здорового образа жизни в 2025 году – 77,8 тыс. рублей, в 2026 году – 80,8 тыс. рублей, в</w:t>
      </w:r>
      <w:r w:rsidR="008D77AF">
        <w:rPr>
          <w:rFonts w:ascii="Times New Roman" w:hAnsi="Times New Roman" w:cs="Times New Roman"/>
          <w:sz w:val="28"/>
          <w:szCs w:val="28"/>
        </w:rPr>
        <w:t> </w:t>
      </w:r>
      <w:r w:rsidRPr="00E65017">
        <w:rPr>
          <w:rFonts w:ascii="Times New Roman" w:hAnsi="Times New Roman" w:cs="Times New Roman"/>
          <w:sz w:val="28"/>
          <w:szCs w:val="28"/>
        </w:rPr>
        <w:t>2027 году – 84,1 тыс. рублей.</w:t>
      </w:r>
    </w:p>
    <w:p w:rsidR="003710A8" w:rsidRPr="00E65017" w:rsidRDefault="003710A8" w:rsidP="00FC1F62">
      <w:pPr>
        <w:spacing w:after="0" w:line="264"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xml:space="preserve">Расходы на реализацию муниципальной программы «Цифровизация городской среды» в рамках мероприятия по организации предоставления муниципальных услуг в электронной форме в 2025 году </w:t>
      </w:r>
      <w:r w:rsidR="00172EBC" w:rsidRPr="00E65017">
        <w:rPr>
          <w:rFonts w:ascii="Times New Roman" w:hAnsi="Times New Roman" w:cs="Times New Roman"/>
          <w:sz w:val="28"/>
          <w:szCs w:val="28"/>
        </w:rPr>
        <w:t xml:space="preserve">запланированы </w:t>
      </w:r>
      <w:r w:rsidRPr="00E65017">
        <w:rPr>
          <w:rFonts w:ascii="Times New Roman" w:hAnsi="Times New Roman" w:cs="Times New Roman"/>
          <w:sz w:val="28"/>
          <w:szCs w:val="28"/>
        </w:rPr>
        <w:t>в сумме 353,3 тыс. рублей, в 2026 году – 367,4 тыс. рублей, в 2027 году – 382,1 тыс. рублей</w:t>
      </w:r>
      <w:r w:rsidR="00D8180D" w:rsidRPr="00E65017">
        <w:rPr>
          <w:rFonts w:ascii="Times New Roman" w:hAnsi="Times New Roman" w:cs="Times New Roman"/>
          <w:sz w:val="28"/>
          <w:szCs w:val="28"/>
        </w:rPr>
        <w:t>;</w:t>
      </w:r>
      <w:r w:rsidRPr="00E65017">
        <w:rPr>
          <w:rFonts w:ascii="Times New Roman" w:hAnsi="Times New Roman" w:cs="Times New Roman"/>
          <w:sz w:val="28"/>
          <w:szCs w:val="28"/>
        </w:rPr>
        <w:t xml:space="preserve"> в рамках мероприятия по информатизации администрации города Рязани в 2025 году в сумме 195,6 тыс. рублей, в 2026 году – 203,4 тыс. рублей, в 2027 году – 211,5 тыс. рублей.</w:t>
      </w:r>
    </w:p>
    <w:p w:rsidR="00E164F8" w:rsidRPr="00E65017" w:rsidRDefault="00E164F8" w:rsidP="00A556CA">
      <w:pPr>
        <w:spacing w:after="0" w:line="240" w:lineRule="auto"/>
        <w:ind w:firstLine="708"/>
        <w:jc w:val="both"/>
        <w:rPr>
          <w:rFonts w:ascii="Times New Roman" w:hAnsi="Times New Roman" w:cs="Times New Roman"/>
          <w:sz w:val="28"/>
          <w:szCs w:val="28"/>
        </w:rPr>
      </w:pPr>
    </w:p>
    <w:p w:rsidR="00F47E1E" w:rsidRPr="00E65017" w:rsidRDefault="000B04AB" w:rsidP="00A556CA">
      <w:pPr>
        <w:tabs>
          <w:tab w:val="left" w:pos="3060"/>
        </w:tabs>
        <w:spacing w:after="0" w:line="240" w:lineRule="auto"/>
        <w:ind w:firstLine="720"/>
        <w:jc w:val="center"/>
        <w:rPr>
          <w:rFonts w:ascii="Times New Roman" w:hAnsi="Times New Roman" w:cs="Times New Roman"/>
          <w:b/>
          <w:bCs/>
          <w:snapToGrid w:val="0"/>
          <w:color w:val="000000"/>
          <w:sz w:val="28"/>
          <w:szCs w:val="28"/>
        </w:rPr>
      </w:pPr>
      <w:r w:rsidRPr="00E65017">
        <w:rPr>
          <w:rFonts w:ascii="Times New Roman" w:hAnsi="Times New Roman" w:cs="Times New Roman"/>
          <w:b/>
          <w:bCs/>
          <w:snapToGrid w:val="0"/>
          <w:color w:val="000000"/>
          <w:sz w:val="28"/>
          <w:szCs w:val="28"/>
        </w:rPr>
        <w:t>Раздел 0800 «Культура, кинематография»</w:t>
      </w:r>
    </w:p>
    <w:p w:rsidR="00660C13" w:rsidRPr="00E65017" w:rsidRDefault="00660C13" w:rsidP="00A556CA">
      <w:pPr>
        <w:tabs>
          <w:tab w:val="left" w:pos="3060"/>
        </w:tabs>
        <w:spacing w:after="0" w:line="240" w:lineRule="auto"/>
        <w:ind w:firstLine="720"/>
        <w:jc w:val="center"/>
        <w:rPr>
          <w:rFonts w:ascii="Times New Roman" w:hAnsi="Times New Roman" w:cs="Times New Roman"/>
          <w:b/>
          <w:bCs/>
          <w:snapToGrid w:val="0"/>
          <w:color w:val="000000"/>
          <w:sz w:val="28"/>
          <w:szCs w:val="28"/>
        </w:rPr>
      </w:pPr>
    </w:p>
    <w:p w:rsidR="009B4CF5" w:rsidRPr="00E65017" w:rsidRDefault="009B4CF5"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xml:space="preserve">Бюджетные ассигнования по данному разделу в 2025 году предусмотрены в сумме 567 016,5 тыс. рублей, в 2026 году – 582 479,7 тыс. рублей и в 2027 году – 584 368,3 тыс. руб. </w:t>
      </w:r>
    </w:p>
    <w:p w:rsidR="009B4CF5" w:rsidRPr="00E65017" w:rsidRDefault="009B4CF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Расходные обязательства муниципального образования - городской округ город Рязань в сфере культуры определяются следующими нормативными правовыми актами: </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 xml:space="preserve">Федеральным законом от 06.10.2003 № 131-ФЗ «Об общих принципах организации местного самоуправления в Российской Федерации»; </w:t>
      </w:r>
    </w:p>
    <w:p w:rsidR="009B4CF5" w:rsidRPr="00E65017" w:rsidRDefault="009B4CF5" w:rsidP="00A556CA">
      <w:pPr>
        <w:tabs>
          <w:tab w:val="left" w:pos="1106"/>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Федеральным законом от 12.01.1996 № 7-ФЗ «О некоммерческих организациях»;</w:t>
      </w:r>
    </w:p>
    <w:p w:rsidR="009B4CF5" w:rsidRPr="00E65017" w:rsidRDefault="009B4CF5" w:rsidP="00A556CA">
      <w:pPr>
        <w:tabs>
          <w:tab w:val="left" w:pos="1106"/>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Федеральным законом от 03.11.2006 № 174-ФЗ «Об автономных учреждениях»;</w:t>
      </w:r>
    </w:p>
    <w:p w:rsidR="009B4CF5" w:rsidRPr="00E65017" w:rsidRDefault="009B4CF5" w:rsidP="00A556CA">
      <w:pPr>
        <w:tabs>
          <w:tab w:val="left" w:pos="1120"/>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Федеральным законом от 08.05.2010 № 83-ФЗ «О внесении изменений в отдельные законодательные акты Российской Федерации в связи с</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совершенствованием правового положения государственных (муниципальных) учреждений»;</w:t>
      </w:r>
    </w:p>
    <w:p w:rsidR="009B4CF5" w:rsidRPr="00E65017" w:rsidRDefault="009B4CF5" w:rsidP="00A556CA">
      <w:pPr>
        <w:tabs>
          <w:tab w:val="left" w:pos="1120"/>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Федеральным законом от 29.12.1994 № 78-ФЗ «О библиотечном деле»;</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lastRenderedPageBreak/>
        <w:t>-</w:t>
      </w:r>
      <w:r w:rsidRPr="00E65017">
        <w:rPr>
          <w:rFonts w:ascii="Times New Roman" w:hAnsi="Times New Roman" w:cs="Times New Roman"/>
          <w:sz w:val="28"/>
          <w:szCs w:val="28"/>
        </w:rPr>
        <w:tab/>
        <w:t>Законом Российской Федерации от 09.10.1992 № 3612-1 «Основы законодательства Российской Федерации о культуре»;</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Уставом муниципального образования – городской округ город Рязань (принят Решением Рязанского городского Совета от 30.06.2006 № 470-</w:t>
      </w:r>
      <w:r w:rsidRPr="00E65017">
        <w:rPr>
          <w:rFonts w:ascii="Times New Roman" w:hAnsi="Times New Roman" w:cs="Times New Roman"/>
          <w:sz w:val="28"/>
          <w:szCs w:val="28"/>
          <w:lang w:val="en-US"/>
        </w:rPr>
        <w:t>III</w:t>
      </w:r>
      <w:r w:rsidRPr="00E65017">
        <w:rPr>
          <w:rFonts w:ascii="Times New Roman" w:hAnsi="Times New Roman" w:cs="Times New Roman"/>
          <w:sz w:val="28"/>
          <w:szCs w:val="28"/>
        </w:rPr>
        <w:t xml:space="preserve">);  </w:t>
      </w:r>
    </w:p>
    <w:p w:rsidR="009B4CF5" w:rsidRPr="00E65017" w:rsidRDefault="009B4CF5" w:rsidP="00A556CA">
      <w:pPr>
        <w:tabs>
          <w:tab w:val="left" w:pos="1134"/>
        </w:tabs>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решением Рязанской городской Думы от 23.12.2010 № 744-</w:t>
      </w:r>
      <w:r w:rsidRPr="00E65017">
        <w:rPr>
          <w:rFonts w:ascii="Times New Roman" w:hAnsi="Times New Roman" w:cs="Times New Roman"/>
          <w:sz w:val="28"/>
          <w:szCs w:val="28"/>
          <w:lang w:val="en-US"/>
        </w:rPr>
        <w:t>I</w:t>
      </w:r>
      <w:r w:rsidRPr="00E65017">
        <w:rPr>
          <w:rFonts w:ascii="Times New Roman" w:hAnsi="Times New Roman" w:cs="Times New Roman"/>
          <w:sz w:val="28"/>
          <w:szCs w:val="28"/>
        </w:rPr>
        <w:t xml:space="preserve"> «</w:t>
      </w:r>
      <w:r w:rsidRPr="00E65017">
        <w:rPr>
          <w:rFonts w:ascii="Times New Roman" w:hAnsi="Times New Roman" w:cs="Times New Roman"/>
          <w:sz w:val="28"/>
          <w:szCs w:val="28"/>
          <w:lang w:bidi="yi-Hebr"/>
        </w:rPr>
        <w:t>Об</w:t>
      </w:r>
      <w:r w:rsidRPr="00E65017">
        <w:rPr>
          <w:rFonts w:ascii="Times New Roman" w:hAnsi="Times New Roman" w:cs="Times New Roman"/>
          <w:sz w:val="28"/>
          <w:szCs w:val="28"/>
          <w:lang w:val="en-US" w:bidi="yi-Hebr"/>
        </w:rPr>
        <w:t> </w:t>
      </w:r>
      <w:r w:rsidRPr="00E65017">
        <w:rPr>
          <w:rFonts w:ascii="Times New Roman" w:hAnsi="Times New Roman" w:cs="Times New Roman"/>
          <w:sz w:val="28"/>
          <w:szCs w:val="28"/>
          <w:lang w:bidi="yi-Hebr"/>
        </w:rPr>
        <w:t>утверждении Положения об управлении культуры администрации города Рязани</w:t>
      </w:r>
      <w:r w:rsidRPr="00E65017">
        <w:rPr>
          <w:rFonts w:ascii="Times New Roman" w:hAnsi="Times New Roman" w:cs="Times New Roman"/>
          <w:sz w:val="28"/>
          <w:szCs w:val="28"/>
        </w:rPr>
        <w:t>»;</w:t>
      </w:r>
    </w:p>
    <w:p w:rsidR="009B4CF5" w:rsidRPr="00E65017" w:rsidRDefault="009B4CF5" w:rsidP="00A556CA">
      <w:pPr>
        <w:tabs>
          <w:tab w:val="left" w:pos="1134"/>
        </w:tabs>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 xml:space="preserve">постановлением администрации города Рязани от </w:t>
      </w:r>
      <w:r w:rsidRPr="00E65017">
        <w:rPr>
          <w:rFonts w:ascii="Times New Roman" w:hAnsi="Times New Roman" w:cs="Times New Roman"/>
          <w:sz w:val="28"/>
          <w:szCs w:val="28"/>
          <w:lang w:bidi="yi-Hebr"/>
        </w:rPr>
        <w:t xml:space="preserve">02.09.2020 № 3147 </w:t>
      </w:r>
      <w:r w:rsidRPr="00E65017">
        <w:rPr>
          <w:rFonts w:ascii="Times New Roman" w:hAnsi="Times New Roman" w:cs="Times New Roman"/>
          <w:sz w:val="28"/>
          <w:szCs w:val="28"/>
        </w:rPr>
        <w:t>«</w:t>
      </w:r>
      <w:r w:rsidRPr="00E65017">
        <w:rPr>
          <w:rFonts w:ascii="Times New Roman" w:eastAsia="Calibri" w:hAnsi="Times New Roman" w:cs="Times New Roman"/>
          <w:sz w:val="28"/>
          <w:szCs w:val="28"/>
        </w:rPr>
        <w:t>Об утверждении Примерного положения об оплате труда работников муниципальных учреждений культуры города Рязани</w:t>
      </w:r>
      <w:r w:rsidRPr="00E65017">
        <w:rPr>
          <w:rFonts w:ascii="Times New Roman" w:hAnsi="Times New Roman" w:cs="Times New Roman"/>
          <w:sz w:val="28"/>
          <w:szCs w:val="28"/>
          <w:lang w:bidi="yi-Hebr"/>
        </w:rPr>
        <w:t>»</w:t>
      </w:r>
      <w:r w:rsidRPr="00E65017">
        <w:rPr>
          <w:rFonts w:ascii="Times New Roman" w:hAnsi="Times New Roman" w:cs="Times New Roman"/>
          <w:sz w:val="28"/>
          <w:szCs w:val="28"/>
        </w:rPr>
        <w:t>;</w:t>
      </w:r>
    </w:p>
    <w:p w:rsidR="009B4CF5" w:rsidRPr="00E65017" w:rsidRDefault="009B4CF5" w:rsidP="00A556CA">
      <w:pPr>
        <w:tabs>
          <w:tab w:val="left" w:pos="1120"/>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постановлением администрации города Рязани от 28.09.2015 № 4508 «Об утверждении Порядка определения нормативных затрат на оказание муниципальных услуг (выполнение работ) муниципальными учреждениями, находящимися в ведении управления культуры администрации города Рязани, для формирования муниципальных заданий»;</w:t>
      </w:r>
    </w:p>
    <w:p w:rsidR="009B4CF5" w:rsidRPr="00E65017" w:rsidRDefault="009B4CF5" w:rsidP="00A556CA">
      <w:pPr>
        <w:tabs>
          <w:tab w:val="left" w:pos="1120"/>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постановлением администрации города Рязани от 28.12.2016 № 5905 «Об утверждении значений базовых нормативов затрат на оказание муниципальных услуг, значений отраслевых корректирующих коэффициентов, значений нормативных затрат на оказание муниципальных услуг (выполнение работ) для учреждений, находящихся в ведении управления культуры администрации города Рязани».</w:t>
      </w:r>
    </w:p>
    <w:p w:rsidR="009B4CF5" w:rsidRPr="00E65017" w:rsidRDefault="009B4CF5"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xml:space="preserve">В данном разделе бюджетные ассигнования предусмотрены на реализацию семи муниципальных программ и будут направлены на: </w:t>
      </w:r>
    </w:p>
    <w:p w:rsidR="009B4CF5" w:rsidRPr="00E65017" w:rsidRDefault="009B4CF5" w:rsidP="00A556CA">
      <w:pPr>
        <w:tabs>
          <w:tab w:val="left" w:pos="1134"/>
        </w:tabs>
        <w:autoSpaceDE w:val="0"/>
        <w:autoSpaceDN w:val="0"/>
        <w:adjustRightInd w:val="0"/>
        <w:spacing w:after="0" w:line="240" w:lineRule="auto"/>
        <w:ind w:firstLine="720"/>
        <w:jc w:val="both"/>
        <w:rPr>
          <w:rFonts w:ascii="Times New Roman" w:eastAsia="Calibri" w:hAnsi="Times New Roman" w:cs="Times New Roman"/>
          <w:sz w:val="28"/>
          <w:szCs w:val="28"/>
        </w:rPr>
      </w:pPr>
      <w:r w:rsidRPr="00E65017">
        <w:rPr>
          <w:rFonts w:ascii="Times New Roman" w:eastAsia="Calibri" w:hAnsi="Times New Roman" w:cs="Times New Roman"/>
          <w:sz w:val="28"/>
          <w:szCs w:val="28"/>
        </w:rPr>
        <w:t>-</w:t>
      </w:r>
      <w:r w:rsidRPr="00E65017">
        <w:rPr>
          <w:rFonts w:ascii="Times New Roman" w:eastAsia="Calibri" w:hAnsi="Times New Roman" w:cs="Times New Roman"/>
          <w:sz w:val="28"/>
          <w:szCs w:val="28"/>
        </w:rPr>
        <w:tab/>
      </w:r>
      <w:r w:rsidRPr="00E65017">
        <w:rPr>
          <w:rFonts w:ascii="Times New Roman" w:hAnsi="Times New Roman" w:cs="Times New Roman"/>
          <w:sz w:val="28"/>
          <w:szCs w:val="24"/>
        </w:rPr>
        <w:t>обеспечение</w:t>
      </w:r>
      <w:r w:rsidRPr="00E65017">
        <w:rPr>
          <w:rFonts w:ascii="Times New Roman" w:eastAsia="Calibri" w:hAnsi="Times New Roman" w:cs="Times New Roman"/>
          <w:sz w:val="28"/>
          <w:szCs w:val="28"/>
        </w:rPr>
        <w:t xml:space="preserve"> конституционного права населения города Рязани на</w:t>
      </w:r>
      <w:r w:rsidR="008D77AF">
        <w:rPr>
          <w:rFonts w:ascii="Times New Roman" w:eastAsia="Calibri" w:hAnsi="Times New Roman" w:cs="Times New Roman"/>
          <w:sz w:val="28"/>
          <w:szCs w:val="28"/>
        </w:rPr>
        <w:t> </w:t>
      </w:r>
      <w:r w:rsidRPr="00E65017">
        <w:rPr>
          <w:rFonts w:ascii="Times New Roman" w:eastAsia="Calibri" w:hAnsi="Times New Roman" w:cs="Times New Roman"/>
          <w:sz w:val="28"/>
          <w:szCs w:val="28"/>
        </w:rPr>
        <w:t>участие</w:t>
      </w:r>
      <w:r w:rsidRPr="00E65017">
        <w:rPr>
          <w:rFonts w:ascii="Times New Roman" w:hAnsi="Times New Roman" w:cs="Times New Roman"/>
          <w:sz w:val="28"/>
          <w:szCs w:val="24"/>
        </w:rPr>
        <w:t xml:space="preserve"> в</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культурной жизни и пользование учреждениями культуры, на доступ к</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 xml:space="preserve">культурным ценностям, свободу творчества в сфере культуры в рамках </w:t>
      </w:r>
      <w:r w:rsidRPr="00E65017">
        <w:rPr>
          <w:rFonts w:ascii="Times New Roman" w:eastAsia="Calibri" w:hAnsi="Times New Roman" w:cs="Times New Roman"/>
          <w:sz w:val="28"/>
          <w:szCs w:val="28"/>
        </w:rPr>
        <w:t>муниципальной программы «Культура города Рязани» в 2025 году в сумме 503 504,9 тыс. рублей, в 2026 году – 518 179,0 тыс. рублей и в 2027 году – 519 437,2 тыс. рублей;</w:t>
      </w:r>
    </w:p>
    <w:p w:rsidR="009B4CF5" w:rsidRPr="00E65017" w:rsidRDefault="009B4CF5" w:rsidP="00A556CA">
      <w:pPr>
        <w:tabs>
          <w:tab w:val="left" w:pos="1134"/>
        </w:tabs>
        <w:autoSpaceDE w:val="0"/>
        <w:autoSpaceDN w:val="0"/>
        <w:adjustRightInd w:val="0"/>
        <w:spacing w:after="0" w:line="240" w:lineRule="auto"/>
        <w:ind w:firstLine="720"/>
        <w:jc w:val="both"/>
        <w:rPr>
          <w:rFonts w:ascii="Times New Roman" w:eastAsia="Calibri" w:hAnsi="Times New Roman" w:cs="Times New Roman"/>
          <w:sz w:val="28"/>
          <w:szCs w:val="28"/>
        </w:rPr>
      </w:pPr>
      <w:r w:rsidRPr="00E65017">
        <w:rPr>
          <w:rFonts w:ascii="Times New Roman" w:eastAsia="Calibri" w:hAnsi="Times New Roman" w:cs="Times New Roman"/>
          <w:sz w:val="28"/>
          <w:szCs w:val="28"/>
        </w:rPr>
        <w:t>-</w:t>
      </w:r>
      <w:r w:rsidRPr="00E65017">
        <w:rPr>
          <w:rFonts w:ascii="Times New Roman" w:eastAsia="Calibri" w:hAnsi="Times New Roman" w:cs="Times New Roman"/>
          <w:sz w:val="28"/>
          <w:szCs w:val="28"/>
        </w:rPr>
        <w:tab/>
        <w:t>социализацию и самореализацию молодежи, повышение социальной активности, развитие системы патриотического воспитания молодежи, повышение удовлетворенности населения услугами по организации отдыха детей и молодежи в каникулярное время, обеспечение современных и безопасных условий обучения и воспитания в рамках муниципальной программы «Развитие образования в</w:t>
      </w:r>
      <w:r w:rsidRPr="00E65017">
        <w:rPr>
          <w:rFonts w:ascii="Times New Roman" w:eastAsia="Calibri" w:hAnsi="Times New Roman" w:cs="Times New Roman"/>
          <w:sz w:val="28"/>
          <w:szCs w:val="28"/>
          <w:lang w:val="en-US"/>
        </w:rPr>
        <w:t> </w:t>
      </w:r>
      <w:r w:rsidRPr="00E65017">
        <w:rPr>
          <w:rFonts w:ascii="Times New Roman" w:eastAsia="Calibri" w:hAnsi="Times New Roman" w:cs="Times New Roman"/>
          <w:sz w:val="28"/>
          <w:szCs w:val="28"/>
        </w:rPr>
        <w:t>городе Рязани» в 2025 году в сумме 60 954,6 тыс. рублей, в 2026 году – 61 641,6 тыс. рублей и в 2027 году – 62 165,7 тыс. рублей;</w:t>
      </w:r>
    </w:p>
    <w:p w:rsidR="009B4CF5" w:rsidRPr="00E65017" w:rsidRDefault="009B4CF5" w:rsidP="00A556CA">
      <w:pPr>
        <w:tabs>
          <w:tab w:val="left" w:pos="1134"/>
        </w:tabs>
        <w:autoSpaceDE w:val="0"/>
        <w:autoSpaceDN w:val="0"/>
        <w:adjustRightInd w:val="0"/>
        <w:spacing w:after="0" w:line="240" w:lineRule="auto"/>
        <w:ind w:firstLine="720"/>
        <w:jc w:val="both"/>
        <w:rPr>
          <w:rFonts w:ascii="Times New Roman" w:eastAsia="Calibri" w:hAnsi="Times New Roman" w:cs="Times New Roman"/>
          <w:sz w:val="28"/>
          <w:szCs w:val="28"/>
        </w:rPr>
      </w:pPr>
      <w:r w:rsidRPr="00E65017">
        <w:rPr>
          <w:rFonts w:ascii="Times New Roman" w:eastAsia="Calibri" w:hAnsi="Times New Roman" w:cs="Times New Roman"/>
          <w:sz w:val="28"/>
          <w:szCs w:val="28"/>
        </w:rPr>
        <w:t>-</w:t>
      </w:r>
      <w:r w:rsidRPr="00E65017">
        <w:rPr>
          <w:rFonts w:ascii="Times New Roman" w:eastAsia="Calibri" w:hAnsi="Times New Roman" w:cs="Times New Roman"/>
          <w:sz w:val="28"/>
          <w:szCs w:val="28"/>
        </w:rPr>
        <w:tab/>
      </w:r>
      <w:r w:rsidRPr="00E65017">
        <w:rPr>
          <w:rFonts w:ascii="Times New Roman" w:hAnsi="Times New Roman" w:cs="Times New Roman"/>
          <w:snapToGrid w:val="0"/>
          <w:sz w:val="28"/>
          <w:szCs w:val="28"/>
        </w:rPr>
        <w:t>укрепление гражданского единства и гармонизацию межнациональных и</w:t>
      </w:r>
      <w:r w:rsidR="008D77AF">
        <w:rPr>
          <w:rFonts w:ascii="Times New Roman" w:hAnsi="Times New Roman" w:cs="Times New Roman"/>
          <w:snapToGrid w:val="0"/>
          <w:sz w:val="28"/>
          <w:szCs w:val="28"/>
        </w:rPr>
        <w:t> </w:t>
      </w:r>
      <w:r w:rsidRPr="00E65017">
        <w:rPr>
          <w:rFonts w:ascii="Times New Roman" w:hAnsi="Times New Roman" w:cs="Times New Roman"/>
          <w:snapToGrid w:val="0"/>
          <w:sz w:val="28"/>
          <w:szCs w:val="28"/>
        </w:rPr>
        <w:t xml:space="preserve">межконфессиональных отношений, а также этнокультурного развития народов, проживающих на территории города </w:t>
      </w:r>
      <w:r w:rsidRPr="00E65017">
        <w:rPr>
          <w:rFonts w:ascii="Times New Roman" w:hAnsi="Times New Roman" w:cs="Times New Roman"/>
          <w:sz w:val="28"/>
          <w:szCs w:val="24"/>
        </w:rPr>
        <w:t xml:space="preserve">в рамках </w:t>
      </w:r>
      <w:r w:rsidRPr="00E65017">
        <w:rPr>
          <w:rFonts w:ascii="Times New Roman" w:eastAsia="Calibri" w:hAnsi="Times New Roman" w:cs="Times New Roman"/>
          <w:sz w:val="28"/>
          <w:szCs w:val="28"/>
        </w:rPr>
        <w:t>муниципальной программы «Гармонизация межнациональных (межэтнических), межконфессиональных и</w:t>
      </w:r>
      <w:r w:rsidRPr="00E65017">
        <w:rPr>
          <w:rFonts w:ascii="Times New Roman" w:eastAsia="Calibri" w:hAnsi="Times New Roman" w:cs="Times New Roman"/>
          <w:sz w:val="28"/>
          <w:szCs w:val="28"/>
          <w:lang w:val="en-US"/>
        </w:rPr>
        <w:t> </w:t>
      </w:r>
      <w:r w:rsidRPr="00E65017">
        <w:rPr>
          <w:rFonts w:ascii="Times New Roman" w:eastAsia="Calibri" w:hAnsi="Times New Roman" w:cs="Times New Roman"/>
          <w:sz w:val="28"/>
          <w:szCs w:val="28"/>
        </w:rPr>
        <w:t>межкультурных отношений в городе Рязани» в 2025 году в сумме 925,0</w:t>
      </w:r>
      <w:r w:rsidR="008D77AF">
        <w:rPr>
          <w:rFonts w:ascii="Times New Roman" w:eastAsia="Calibri" w:hAnsi="Times New Roman" w:cs="Times New Roman"/>
          <w:sz w:val="28"/>
          <w:szCs w:val="28"/>
        </w:rPr>
        <w:t> </w:t>
      </w:r>
      <w:r w:rsidRPr="00E65017">
        <w:rPr>
          <w:rFonts w:ascii="Times New Roman" w:eastAsia="Calibri" w:hAnsi="Times New Roman" w:cs="Times New Roman"/>
          <w:sz w:val="28"/>
          <w:szCs w:val="28"/>
        </w:rPr>
        <w:t>тыс.</w:t>
      </w:r>
      <w:r w:rsidR="008D77AF">
        <w:rPr>
          <w:rFonts w:ascii="Times New Roman" w:eastAsia="Calibri" w:hAnsi="Times New Roman" w:cs="Times New Roman"/>
          <w:sz w:val="28"/>
          <w:szCs w:val="28"/>
        </w:rPr>
        <w:t> </w:t>
      </w:r>
      <w:r w:rsidRPr="00E65017">
        <w:rPr>
          <w:rFonts w:ascii="Times New Roman" w:eastAsia="Calibri" w:hAnsi="Times New Roman" w:cs="Times New Roman"/>
          <w:sz w:val="28"/>
          <w:szCs w:val="28"/>
        </w:rPr>
        <w:t>рублей, в 2026 году – 961,9 тыс. рублей и в 2027 году – 1 000,4</w:t>
      </w:r>
      <w:r w:rsidR="008D77AF">
        <w:rPr>
          <w:rFonts w:ascii="Times New Roman" w:eastAsia="Calibri" w:hAnsi="Times New Roman" w:cs="Times New Roman"/>
          <w:sz w:val="28"/>
          <w:szCs w:val="28"/>
        </w:rPr>
        <w:t> </w:t>
      </w:r>
      <w:r w:rsidRPr="00E65017">
        <w:rPr>
          <w:rFonts w:ascii="Times New Roman" w:eastAsia="Calibri" w:hAnsi="Times New Roman" w:cs="Times New Roman"/>
          <w:sz w:val="28"/>
          <w:szCs w:val="28"/>
        </w:rPr>
        <w:t>тыс.</w:t>
      </w:r>
      <w:r w:rsidR="008D77AF">
        <w:rPr>
          <w:rFonts w:ascii="Times New Roman" w:eastAsia="Calibri" w:hAnsi="Times New Roman" w:cs="Times New Roman"/>
          <w:sz w:val="28"/>
          <w:szCs w:val="28"/>
        </w:rPr>
        <w:t> </w:t>
      </w:r>
      <w:r w:rsidRPr="00E65017">
        <w:rPr>
          <w:rFonts w:ascii="Times New Roman" w:eastAsia="Calibri" w:hAnsi="Times New Roman" w:cs="Times New Roman"/>
          <w:sz w:val="28"/>
          <w:szCs w:val="28"/>
        </w:rPr>
        <w:t>рублей;</w:t>
      </w:r>
    </w:p>
    <w:p w:rsidR="009B4CF5" w:rsidRPr="00E65017" w:rsidRDefault="009B4CF5" w:rsidP="00A556CA">
      <w:pPr>
        <w:tabs>
          <w:tab w:val="left" w:pos="1134"/>
        </w:tabs>
        <w:autoSpaceDE w:val="0"/>
        <w:autoSpaceDN w:val="0"/>
        <w:adjustRightInd w:val="0"/>
        <w:spacing w:after="0" w:line="240" w:lineRule="auto"/>
        <w:ind w:firstLine="720"/>
        <w:jc w:val="both"/>
        <w:rPr>
          <w:rFonts w:ascii="Times New Roman" w:eastAsia="Calibri" w:hAnsi="Times New Roman" w:cs="Times New Roman"/>
          <w:sz w:val="28"/>
          <w:szCs w:val="28"/>
        </w:rPr>
      </w:pPr>
      <w:r w:rsidRPr="00E65017">
        <w:rPr>
          <w:rFonts w:ascii="Times New Roman" w:eastAsia="Calibri" w:hAnsi="Times New Roman" w:cs="Times New Roman"/>
          <w:sz w:val="28"/>
          <w:szCs w:val="28"/>
        </w:rPr>
        <w:t>-</w:t>
      </w:r>
      <w:r w:rsidRPr="00E65017">
        <w:rPr>
          <w:rFonts w:ascii="Times New Roman" w:eastAsia="Calibri" w:hAnsi="Times New Roman" w:cs="Times New Roman"/>
          <w:sz w:val="28"/>
          <w:szCs w:val="28"/>
        </w:rPr>
        <w:tab/>
        <w:t xml:space="preserve">развитие внутреннего и въездного туризма в городе Рязани </w:t>
      </w:r>
      <w:r w:rsidRPr="00E65017">
        <w:rPr>
          <w:rFonts w:ascii="Times New Roman" w:hAnsi="Times New Roman" w:cs="Times New Roman"/>
          <w:sz w:val="28"/>
          <w:szCs w:val="24"/>
        </w:rPr>
        <w:t xml:space="preserve">в рамках </w:t>
      </w:r>
      <w:r w:rsidRPr="00E65017">
        <w:rPr>
          <w:rFonts w:ascii="Times New Roman" w:eastAsia="Calibri" w:hAnsi="Times New Roman" w:cs="Times New Roman"/>
          <w:sz w:val="28"/>
          <w:szCs w:val="28"/>
        </w:rPr>
        <w:t xml:space="preserve">муниципальной программы «Стимулирование развития экономики в городе </w:t>
      </w:r>
      <w:r w:rsidRPr="00E65017">
        <w:rPr>
          <w:rFonts w:ascii="Times New Roman" w:eastAsia="Calibri" w:hAnsi="Times New Roman" w:cs="Times New Roman"/>
          <w:sz w:val="28"/>
          <w:szCs w:val="28"/>
        </w:rPr>
        <w:lastRenderedPageBreak/>
        <w:t>Рязани» в 2025 году в сумме 869,8 тыс. рублей, в 2026 году – 904,5 тыс. рублей и в</w:t>
      </w:r>
      <w:r w:rsidR="008D77AF">
        <w:rPr>
          <w:rFonts w:ascii="Times New Roman" w:eastAsia="Calibri" w:hAnsi="Times New Roman" w:cs="Times New Roman"/>
          <w:sz w:val="28"/>
          <w:szCs w:val="28"/>
        </w:rPr>
        <w:t> </w:t>
      </w:r>
      <w:r w:rsidRPr="00E65017">
        <w:rPr>
          <w:rFonts w:ascii="Times New Roman" w:eastAsia="Calibri" w:hAnsi="Times New Roman" w:cs="Times New Roman"/>
          <w:sz w:val="28"/>
          <w:szCs w:val="28"/>
        </w:rPr>
        <w:t>2027 году – 940,7 тыс. рублей;</w:t>
      </w:r>
    </w:p>
    <w:p w:rsidR="009B4CF5" w:rsidRPr="00E65017" w:rsidRDefault="009B4CF5" w:rsidP="00A556CA">
      <w:pPr>
        <w:tabs>
          <w:tab w:val="left" w:pos="1134"/>
        </w:tabs>
        <w:autoSpaceDE w:val="0"/>
        <w:autoSpaceDN w:val="0"/>
        <w:adjustRightInd w:val="0"/>
        <w:spacing w:after="0" w:line="240" w:lineRule="auto"/>
        <w:ind w:firstLine="720"/>
        <w:jc w:val="both"/>
        <w:rPr>
          <w:rFonts w:ascii="Times New Roman" w:eastAsia="Calibri" w:hAnsi="Times New Roman" w:cs="Times New Roman"/>
          <w:sz w:val="28"/>
          <w:szCs w:val="28"/>
        </w:rPr>
      </w:pPr>
      <w:r w:rsidRPr="00E65017">
        <w:rPr>
          <w:rFonts w:ascii="Times New Roman" w:eastAsia="Calibri" w:hAnsi="Times New Roman" w:cs="Times New Roman"/>
          <w:sz w:val="28"/>
          <w:szCs w:val="28"/>
        </w:rPr>
        <w:t>-</w:t>
      </w:r>
      <w:r w:rsidRPr="00E65017">
        <w:rPr>
          <w:rFonts w:ascii="Times New Roman" w:eastAsia="Calibri" w:hAnsi="Times New Roman" w:cs="Times New Roman"/>
          <w:sz w:val="28"/>
          <w:szCs w:val="28"/>
        </w:rPr>
        <w:tab/>
      </w:r>
      <w:r w:rsidRPr="00E65017">
        <w:rPr>
          <w:rFonts w:ascii="Times New Roman" w:hAnsi="Times New Roman" w:cs="Times New Roman"/>
          <w:sz w:val="28"/>
          <w:szCs w:val="24"/>
        </w:rPr>
        <w:t>обеспечение</w:t>
      </w:r>
      <w:r w:rsidRPr="00E65017">
        <w:rPr>
          <w:rFonts w:ascii="Times New Roman" w:eastAsia="Calibri" w:hAnsi="Times New Roman" w:cs="Times New Roman"/>
          <w:sz w:val="28"/>
          <w:szCs w:val="28"/>
        </w:rPr>
        <w:t xml:space="preserve"> условий для формирования негативного отношения в</w:t>
      </w:r>
      <w:r w:rsidR="008D77AF">
        <w:rPr>
          <w:rFonts w:ascii="Times New Roman" w:eastAsia="Calibri" w:hAnsi="Times New Roman" w:cs="Times New Roman"/>
          <w:sz w:val="28"/>
          <w:szCs w:val="28"/>
        </w:rPr>
        <w:t> </w:t>
      </w:r>
      <w:r w:rsidRPr="00E65017">
        <w:rPr>
          <w:rFonts w:ascii="Times New Roman" w:eastAsia="Calibri" w:hAnsi="Times New Roman" w:cs="Times New Roman"/>
          <w:sz w:val="28"/>
          <w:szCs w:val="28"/>
        </w:rPr>
        <w:t xml:space="preserve">обществе к немедицинскому потреблению наркотиков и мотивации к ведению здорового образа жизни, а так же создание условий для повышения уровня общественной безопасности и профилактики правонарушений </w:t>
      </w:r>
      <w:r w:rsidRPr="00E65017">
        <w:rPr>
          <w:rFonts w:ascii="Times New Roman" w:hAnsi="Times New Roman" w:cs="Times New Roman"/>
          <w:sz w:val="28"/>
          <w:szCs w:val="24"/>
        </w:rPr>
        <w:t xml:space="preserve">в рамках </w:t>
      </w:r>
      <w:r w:rsidRPr="00E65017">
        <w:rPr>
          <w:rFonts w:ascii="Times New Roman" w:eastAsia="Calibri" w:hAnsi="Times New Roman" w:cs="Times New Roman"/>
          <w:sz w:val="28"/>
          <w:szCs w:val="28"/>
        </w:rPr>
        <w:t>муниципальной программы «Профилактика правонарушений в городе Рязани» в</w:t>
      </w:r>
      <w:r w:rsidR="00A802DD">
        <w:rPr>
          <w:rFonts w:ascii="Times New Roman" w:eastAsia="Calibri" w:hAnsi="Times New Roman" w:cs="Times New Roman"/>
          <w:sz w:val="28"/>
          <w:szCs w:val="28"/>
        </w:rPr>
        <w:t> </w:t>
      </w:r>
      <w:r w:rsidRPr="00E65017">
        <w:rPr>
          <w:rFonts w:ascii="Times New Roman" w:eastAsia="Calibri" w:hAnsi="Times New Roman" w:cs="Times New Roman"/>
          <w:sz w:val="28"/>
          <w:szCs w:val="28"/>
        </w:rPr>
        <w:t>2025 году в сумме 376,5 тыс. рублей, в 2026 году – 391,6 тыс. рублей и в 2027 году – 407,2 тыс. рублей;</w:t>
      </w:r>
    </w:p>
    <w:p w:rsidR="009B4CF5" w:rsidRPr="00E65017" w:rsidRDefault="009B4CF5" w:rsidP="00A556CA">
      <w:pPr>
        <w:tabs>
          <w:tab w:val="left" w:pos="1134"/>
        </w:tabs>
        <w:autoSpaceDE w:val="0"/>
        <w:autoSpaceDN w:val="0"/>
        <w:adjustRightInd w:val="0"/>
        <w:spacing w:after="0" w:line="240" w:lineRule="auto"/>
        <w:ind w:firstLine="720"/>
        <w:jc w:val="both"/>
        <w:rPr>
          <w:rFonts w:ascii="Times New Roman" w:eastAsia="Calibri" w:hAnsi="Times New Roman" w:cs="Times New Roman"/>
          <w:sz w:val="28"/>
          <w:szCs w:val="28"/>
        </w:rPr>
      </w:pPr>
      <w:r w:rsidRPr="00E65017">
        <w:rPr>
          <w:rFonts w:ascii="Times New Roman" w:eastAsia="Calibri" w:hAnsi="Times New Roman" w:cs="Times New Roman"/>
          <w:sz w:val="28"/>
          <w:szCs w:val="28"/>
        </w:rPr>
        <w:t>-</w:t>
      </w:r>
      <w:r w:rsidRPr="00E65017">
        <w:rPr>
          <w:rFonts w:ascii="Times New Roman" w:eastAsia="Calibri" w:hAnsi="Times New Roman" w:cs="Times New Roman"/>
          <w:sz w:val="28"/>
          <w:szCs w:val="28"/>
        </w:rPr>
        <w:tab/>
        <w:t xml:space="preserve">повышение уровня экологической культуры населения и расширение участия общественности в решении экологических вопросов </w:t>
      </w:r>
      <w:r w:rsidRPr="00E65017">
        <w:rPr>
          <w:rFonts w:ascii="Times New Roman" w:hAnsi="Times New Roman" w:cs="Times New Roman"/>
          <w:sz w:val="28"/>
          <w:szCs w:val="24"/>
        </w:rPr>
        <w:t xml:space="preserve">в рамках </w:t>
      </w:r>
      <w:r w:rsidRPr="00E65017">
        <w:rPr>
          <w:rFonts w:ascii="Times New Roman" w:eastAsia="Calibri" w:hAnsi="Times New Roman" w:cs="Times New Roman"/>
          <w:sz w:val="28"/>
          <w:szCs w:val="28"/>
        </w:rPr>
        <w:t>муниципальной программы «Охрана окружающей среды в городе Рязани» в 2025 году в сумме 61,0 тыс. рублей, в 2026 году – 63,4 тыс. рублей и в 2027 году – 65,9 тыс. рублей;</w:t>
      </w:r>
    </w:p>
    <w:p w:rsidR="009B4CF5" w:rsidRPr="00E65017" w:rsidRDefault="009B4CF5" w:rsidP="00A556CA">
      <w:pPr>
        <w:tabs>
          <w:tab w:val="left" w:pos="1134"/>
        </w:tabs>
        <w:autoSpaceDE w:val="0"/>
        <w:autoSpaceDN w:val="0"/>
        <w:adjustRightInd w:val="0"/>
        <w:spacing w:after="0" w:line="240" w:lineRule="auto"/>
        <w:ind w:firstLine="720"/>
        <w:jc w:val="both"/>
        <w:rPr>
          <w:rFonts w:ascii="Times New Roman" w:eastAsia="Calibri"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 xml:space="preserve">приобретение программного обеспечения в рамках муниципальной программы «Цифровизация городской среды» </w:t>
      </w:r>
      <w:r w:rsidRPr="00E65017">
        <w:rPr>
          <w:rFonts w:ascii="Times New Roman" w:eastAsia="Calibri" w:hAnsi="Times New Roman" w:cs="Times New Roman"/>
          <w:sz w:val="28"/>
          <w:szCs w:val="28"/>
        </w:rPr>
        <w:t>в 2025 году в сумме 324,7 тыс. рублей, в 2026 году – 337,7 тыс. рублей и в 2027 году – 351,2 тыс. рублей.</w:t>
      </w:r>
    </w:p>
    <w:p w:rsidR="00E164F8" w:rsidRPr="00E65017" w:rsidRDefault="00E164F8" w:rsidP="009E31EB">
      <w:pPr>
        <w:tabs>
          <w:tab w:val="left" w:pos="709"/>
          <w:tab w:val="left" w:pos="1134"/>
        </w:tabs>
        <w:spacing w:after="0" w:line="240" w:lineRule="auto"/>
        <w:ind w:firstLine="709"/>
        <w:jc w:val="center"/>
        <w:rPr>
          <w:rFonts w:ascii="Times New Roman" w:hAnsi="Times New Roman" w:cs="Times New Roman"/>
          <w:i/>
          <w:iCs/>
          <w:sz w:val="28"/>
          <w:szCs w:val="28"/>
        </w:rPr>
      </w:pPr>
    </w:p>
    <w:p w:rsidR="009B4CF5" w:rsidRDefault="009B4CF5" w:rsidP="00A556CA">
      <w:pPr>
        <w:tabs>
          <w:tab w:val="left" w:pos="709"/>
          <w:tab w:val="left" w:pos="1134"/>
        </w:tabs>
        <w:spacing w:after="0" w:line="240" w:lineRule="auto"/>
        <w:ind w:firstLine="709"/>
        <w:jc w:val="center"/>
        <w:rPr>
          <w:rFonts w:ascii="Times New Roman" w:hAnsi="Times New Roman" w:cs="Times New Roman"/>
          <w:i/>
          <w:iCs/>
          <w:sz w:val="28"/>
          <w:szCs w:val="28"/>
        </w:rPr>
      </w:pPr>
      <w:r w:rsidRPr="00E65017">
        <w:rPr>
          <w:rFonts w:ascii="Times New Roman" w:hAnsi="Times New Roman" w:cs="Times New Roman"/>
          <w:i/>
          <w:iCs/>
          <w:sz w:val="28"/>
          <w:szCs w:val="28"/>
        </w:rPr>
        <w:t>Подраздел 0801</w:t>
      </w:r>
      <w:r w:rsidRPr="00E65017">
        <w:rPr>
          <w:rFonts w:ascii="Times New Roman" w:hAnsi="Times New Roman" w:cs="Times New Roman"/>
          <w:sz w:val="28"/>
          <w:szCs w:val="28"/>
        </w:rPr>
        <w:t xml:space="preserve"> </w:t>
      </w:r>
      <w:r w:rsidRPr="00E65017">
        <w:rPr>
          <w:rFonts w:ascii="Times New Roman" w:hAnsi="Times New Roman" w:cs="Times New Roman"/>
          <w:i/>
          <w:iCs/>
          <w:sz w:val="28"/>
          <w:szCs w:val="28"/>
        </w:rPr>
        <w:t>«Культура»</w:t>
      </w:r>
    </w:p>
    <w:p w:rsidR="0044619E" w:rsidRPr="00E65017" w:rsidRDefault="0044619E" w:rsidP="00A556CA">
      <w:pPr>
        <w:tabs>
          <w:tab w:val="left" w:pos="709"/>
          <w:tab w:val="left" w:pos="1134"/>
        </w:tabs>
        <w:spacing w:after="0" w:line="240" w:lineRule="auto"/>
        <w:ind w:firstLine="709"/>
        <w:jc w:val="center"/>
        <w:rPr>
          <w:rFonts w:ascii="Times New Roman" w:hAnsi="Times New Roman" w:cs="Times New Roman"/>
          <w:i/>
          <w:iCs/>
          <w:sz w:val="28"/>
          <w:szCs w:val="28"/>
        </w:rPr>
      </w:pPr>
    </w:p>
    <w:p w:rsidR="009B4CF5" w:rsidRPr="00E65017" w:rsidRDefault="009B4CF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По подразделу «Культура» бюджетные ассигнования предусмотрены в 2025 году в сумме 541 596,1 тыс. рублей, в 2026 году – 557 005,5 тыс. рублей, в 2027 году – 558 838,4 тыс. рублей.</w:t>
      </w:r>
    </w:p>
    <w:p w:rsidR="009B4CF5" w:rsidRPr="00E65017" w:rsidRDefault="009B4CF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Данные расходы предусмотрены на реализацию мероприятий шести муниципальных программ.</w:t>
      </w:r>
    </w:p>
    <w:p w:rsidR="009B4CF5" w:rsidRPr="00E65017" w:rsidRDefault="009B4CF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в рамках муниципальной программы «Культура города Рязани» составят в 2025 году 478 604,8 тыс. рублей, в 2026 году – 493 245,9 тыс. рублей, в 2027 году – 494 470,0 тыс. рублей, и будут направлены на</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 xml:space="preserve">осуществление следующих основных мероприятий: </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организация предоставления муниципальных услуг в учреждениях культуры, находящихся в ведении управления культуры в пяти культурно-досуговых учреждениях, двух музеях и двух библиотечных системах, включающих 25 филиалов в 2025 году в сумме 416 236,8 тыс. рублей, в 2026 году – 422 885,5 тыс. рублей, в 2027 году – 426 938,6 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обеспечение населения библиотечным, библиографическим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информационным обслуживанием удаленно через сеть Интернет силами двух библиотечных систем в 2025 году в сумме 35 258,9 тыс. рублей, в 2026 году – 35 541,1 тыс. рублей, в 2027 году – 35 765,5 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организация и проведение общегородских культурно-массовых мероприятий, повышение событийной насыщенности культурной жизни города Рязани силами управления культуры администрации города Рязани в 2025 году в</w:t>
      </w:r>
      <w:r w:rsidR="00A802DD">
        <w:rPr>
          <w:rFonts w:ascii="Times New Roman" w:hAnsi="Times New Roman" w:cs="Times New Roman"/>
          <w:sz w:val="28"/>
          <w:szCs w:val="28"/>
        </w:rPr>
        <w:t> </w:t>
      </w:r>
      <w:r w:rsidRPr="00E65017">
        <w:rPr>
          <w:rFonts w:ascii="Times New Roman" w:hAnsi="Times New Roman" w:cs="Times New Roman"/>
          <w:sz w:val="28"/>
          <w:szCs w:val="28"/>
        </w:rPr>
        <w:t>сумме 162,7 тыс. рублей, в 2026 году – 169,2 тыс. рублей, в 2027 году – 176,0</w:t>
      </w:r>
      <w:r w:rsidR="00A802DD">
        <w:rPr>
          <w:rFonts w:ascii="Times New Roman" w:hAnsi="Times New Roman" w:cs="Times New Roman"/>
          <w:sz w:val="28"/>
          <w:szCs w:val="28"/>
        </w:rPr>
        <w:t> </w:t>
      </w:r>
      <w:r w:rsidRPr="00E65017">
        <w:rPr>
          <w:rFonts w:ascii="Times New Roman" w:hAnsi="Times New Roman" w:cs="Times New Roman"/>
          <w:sz w:val="28"/>
          <w:szCs w:val="28"/>
        </w:rPr>
        <w:t>тыс. рублей и подведомственных учреждений в 2025 году в сумме 15 835,7</w:t>
      </w:r>
      <w:r w:rsidR="00A802DD">
        <w:rPr>
          <w:rFonts w:ascii="Times New Roman" w:hAnsi="Times New Roman" w:cs="Times New Roman"/>
          <w:sz w:val="28"/>
          <w:szCs w:val="28"/>
        </w:rPr>
        <w:t> </w:t>
      </w:r>
      <w:r w:rsidRPr="00E65017">
        <w:rPr>
          <w:rFonts w:ascii="Times New Roman" w:hAnsi="Times New Roman" w:cs="Times New Roman"/>
          <w:sz w:val="28"/>
          <w:szCs w:val="28"/>
        </w:rPr>
        <w:t>тыс. рублей, в 2026 году – 16 469,2 тыс. рублей, в 2027 году – 17 128,0</w:t>
      </w:r>
      <w:r w:rsidR="00A802DD">
        <w:rPr>
          <w:rFonts w:ascii="Times New Roman" w:hAnsi="Times New Roman" w:cs="Times New Roman"/>
          <w:sz w:val="28"/>
          <w:szCs w:val="28"/>
        </w:rPr>
        <w:t> </w:t>
      </w:r>
      <w:r w:rsidRPr="00E65017">
        <w:rPr>
          <w:rFonts w:ascii="Times New Roman" w:hAnsi="Times New Roman" w:cs="Times New Roman"/>
          <w:sz w:val="28"/>
          <w:szCs w:val="28"/>
        </w:rPr>
        <w:t>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lastRenderedPageBreak/>
        <w:t>-</w:t>
      </w:r>
      <w:r w:rsidRPr="00E65017">
        <w:rPr>
          <w:rFonts w:ascii="Times New Roman" w:hAnsi="Times New Roman" w:cs="Times New Roman"/>
          <w:sz w:val="28"/>
          <w:szCs w:val="28"/>
        </w:rPr>
        <w:tab/>
        <w:t>создание безопасных условий пребывания в учреждениях, укрепление материально-технической базы сферы культуры в 2025 году в сумме 10 294,4</w:t>
      </w:r>
      <w:r w:rsidR="00A802DD">
        <w:rPr>
          <w:rFonts w:ascii="Times New Roman" w:hAnsi="Times New Roman" w:cs="Times New Roman"/>
          <w:sz w:val="28"/>
          <w:szCs w:val="28"/>
        </w:rPr>
        <w:t> </w:t>
      </w:r>
      <w:r w:rsidRPr="00E65017">
        <w:rPr>
          <w:rFonts w:ascii="Times New Roman" w:hAnsi="Times New Roman" w:cs="Times New Roman"/>
          <w:sz w:val="28"/>
          <w:szCs w:val="28"/>
        </w:rPr>
        <w:t>тыс.</w:t>
      </w:r>
      <w:r w:rsidR="00A802DD">
        <w:rPr>
          <w:rFonts w:ascii="Times New Roman" w:hAnsi="Times New Roman" w:cs="Times New Roman"/>
          <w:sz w:val="28"/>
          <w:szCs w:val="28"/>
        </w:rPr>
        <w:t> </w:t>
      </w:r>
      <w:r w:rsidRPr="00E65017">
        <w:rPr>
          <w:rFonts w:ascii="Times New Roman" w:hAnsi="Times New Roman" w:cs="Times New Roman"/>
          <w:sz w:val="28"/>
          <w:szCs w:val="28"/>
        </w:rPr>
        <w:t>рублей, в 2026 году – 5 364,6 тыс. рублей, в 2027 году – 3 645,6 тыс. рублей;</w:t>
      </w:r>
    </w:p>
    <w:p w:rsidR="003E1FCE" w:rsidRPr="00E65017" w:rsidRDefault="003E1FCE" w:rsidP="00A556CA">
      <w:pPr>
        <w:autoSpaceDE w:val="0"/>
        <w:autoSpaceDN w:val="0"/>
        <w:adjustRightInd w:val="0"/>
        <w:spacing w:after="0" w:line="240" w:lineRule="auto"/>
        <w:ind w:firstLine="720"/>
        <w:jc w:val="both"/>
        <w:rPr>
          <w:rFonts w:ascii="Times New Roman" w:hAnsi="Times New Roman" w:cs="Times New Roman"/>
          <w:color w:val="000000"/>
          <w:sz w:val="28"/>
          <w:szCs w:val="28"/>
        </w:rPr>
      </w:pPr>
      <w:r w:rsidRPr="00E65017">
        <w:rPr>
          <w:rFonts w:ascii="Times New Roman" w:hAnsi="Times New Roman" w:cs="Times New Roman"/>
          <w:sz w:val="28"/>
          <w:szCs w:val="28"/>
        </w:rPr>
        <w:t>-</w:t>
      </w:r>
      <w:r w:rsidR="00C1745D" w:rsidRPr="00E65017">
        <w:rPr>
          <w:rFonts w:ascii="Times New Roman" w:hAnsi="Times New Roman" w:cs="Times New Roman"/>
          <w:sz w:val="28"/>
          <w:szCs w:val="28"/>
        </w:rPr>
        <w:t xml:space="preserve"> </w:t>
      </w:r>
      <w:r w:rsidR="009B4CF5" w:rsidRPr="00E65017">
        <w:rPr>
          <w:rFonts w:ascii="Times New Roman" w:hAnsi="Times New Roman" w:cs="Times New Roman"/>
          <w:sz w:val="28"/>
          <w:szCs w:val="28"/>
        </w:rPr>
        <w:t>рекон</w:t>
      </w:r>
      <w:r w:rsidRPr="00E65017">
        <w:rPr>
          <w:rFonts w:ascii="Times New Roman" w:hAnsi="Times New Roman" w:cs="Times New Roman"/>
          <w:sz w:val="28"/>
          <w:szCs w:val="28"/>
        </w:rPr>
        <w:t>струкция кинотеатра «Октябрь» – 12 000,0 тыс. рублей в 2026 году;</w:t>
      </w:r>
      <w:r w:rsidR="009B4CF5" w:rsidRPr="00E65017">
        <w:rPr>
          <w:rFonts w:ascii="Times New Roman" w:hAnsi="Times New Roman" w:cs="Times New Roman"/>
          <w:sz w:val="28"/>
          <w:szCs w:val="28"/>
        </w:rPr>
        <w:t xml:space="preserve"> </w:t>
      </w:r>
      <w:r w:rsidRPr="00E65017">
        <w:rPr>
          <w:rFonts w:ascii="Times New Roman" w:hAnsi="Times New Roman" w:cs="Times New Roman"/>
          <w:sz w:val="28"/>
          <w:szCs w:val="28"/>
        </w:rPr>
        <w:t>строительство культурно - досугового цент</w:t>
      </w:r>
      <w:r w:rsidR="00C1745D" w:rsidRPr="00E65017">
        <w:rPr>
          <w:rFonts w:ascii="Times New Roman" w:hAnsi="Times New Roman" w:cs="Times New Roman"/>
          <w:sz w:val="28"/>
          <w:szCs w:val="28"/>
        </w:rPr>
        <w:t>р</w:t>
      </w:r>
      <w:r w:rsidRPr="00E65017">
        <w:rPr>
          <w:rFonts w:ascii="Times New Roman" w:hAnsi="Times New Roman" w:cs="Times New Roman"/>
          <w:sz w:val="28"/>
          <w:szCs w:val="28"/>
        </w:rPr>
        <w:t>а с бассейном в п. Солотча – 10 000,0</w:t>
      </w:r>
      <w:r w:rsidR="00A802DD">
        <w:rPr>
          <w:rFonts w:ascii="Times New Roman" w:hAnsi="Times New Roman" w:cs="Times New Roman"/>
          <w:sz w:val="28"/>
          <w:szCs w:val="28"/>
        </w:rPr>
        <w:t> </w:t>
      </w:r>
      <w:r w:rsidRPr="00E65017">
        <w:rPr>
          <w:rFonts w:ascii="Times New Roman" w:hAnsi="Times New Roman" w:cs="Times New Roman"/>
          <w:sz w:val="28"/>
          <w:szCs w:val="28"/>
        </w:rPr>
        <w:t>тыс. рублей в 2027 году;</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подготовка кадров для сферы культуры - поддержка граждан, обучающихся на условиях целевого обучения в сумме 816,3 тыс. рублей ежегодно.</w:t>
      </w:r>
      <w:r w:rsidRPr="00E65017">
        <w:rPr>
          <w:rFonts w:ascii="Times New Roman" w:hAnsi="Times New Roman" w:cs="Times New Roman"/>
          <w:sz w:val="28"/>
          <w:szCs w:val="28"/>
        </w:rPr>
        <w:tab/>
      </w:r>
    </w:p>
    <w:p w:rsidR="009B4CF5" w:rsidRPr="00E65017" w:rsidRDefault="009B4CF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В рамках данного подраздела предусмотрены бюджетные ассигнования на реализацию пяти основных мероприятий муниципальной программы «Развитие образования в городе Рязани» в 2025году в объеме 60 954,6 тыс. рублей, в 2026 году – 61 641,6 тыс. рублей, 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2027 году – 62 165,7 тыс. рублей. Данные средства будут направлены на:</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организацию предоставления муниципальных услуг в муниципальном автономном учреждении культуры «Дворец молодежи города Рязани» в 2025 году в сумме 57 443,9 тыс. рублей, в 2026 году – 57 990,4 тыс. рублей, в 2027 году – 58 368,6 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проведение мероприятий, направленных на совершенствование системы патриотического воспитания детей и молодежи, формирование и развитие социально значимых ценностей, гражданственности и патриотизма в 2025 году в</w:t>
      </w:r>
      <w:r w:rsidR="00A802DD">
        <w:rPr>
          <w:rFonts w:ascii="Times New Roman" w:hAnsi="Times New Roman" w:cs="Times New Roman"/>
          <w:sz w:val="28"/>
          <w:szCs w:val="28"/>
        </w:rPr>
        <w:t> </w:t>
      </w:r>
      <w:r w:rsidRPr="00E65017">
        <w:rPr>
          <w:rFonts w:ascii="Times New Roman" w:hAnsi="Times New Roman" w:cs="Times New Roman"/>
          <w:sz w:val="28"/>
          <w:szCs w:val="28"/>
        </w:rPr>
        <w:t>сумме 317,7 тыс. рублей, в 2026 году – 330,4 тыс. рублей, в 2027 году – 343,5</w:t>
      </w:r>
      <w:r w:rsidR="00A802DD">
        <w:rPr>
          <w:rFonts w:ascii="Times New Roman" w:hAnsi="Times New Roman" w:cs="Times New Roman"/>
          <w:sz w:val="28"/>
          <w:szCs w:val="28"/>
        </w:rPr>
        <w:t> </w:t>
      </w:r>
      <w:r w:rsidRPr="00E65017">
        <w:rPr>
          <w:rFonts w:ascii="Times New Roman" w:hAnsi="Times New Roman" w:cs="Times New Roman"/>
          <w:sz w:val="28"/>
          <w:szCs w:val="28"/>
        </w:rPr>
        <w:t>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организацию содержательного отдыха детей и подростков 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каникулярное время в 2025 году – 13,1 тыс. рублей, в 2026 году – 13,6</w:t>
      </w:r>
      <w:r w:rsidR="00A802DD">
        <w:rPr>
          <w:rFonts w:ascii="Times New Roman" w:hAnsi="Times New Roman" w:cs="Times New Roman"/>
          <w:sz w:val="28"/>
          <w:szCs w:val="28"/>
        </w:rPr>
        <w:t> </w:t>
      </w:r>
      <w:r w:rsidRPr="00E65017">
        <w:rPr>
          <w:rFonts w:ascii="Times New Roman" w:hAnsi="Times New Roman" w:cs="Times New Roman"/>
          <w:sz w:val="28"/>
          <w:szCs w:val="28"/>
        </w:rPr>
        <w:t>тыс.</w:t>
      </w:r>
      <w:r w:rsidR="00A802DD">
        <w:rPr>
          <w:rFonts w:ascii="Times New Roman" w:hAnsi="Times New Roman" w:cs="Times New Roman"/>
          <w:sz w:val="28"/>
          <w:szCs w:val="28"/>
        </w:rPr>
        <w:t> </w:t>
      </w:r>
      <w:r w:rsidRPr="00E65017">
        <w:rPr>
          <w:rFonts w:ascii="Times New Roman" w:hAnsi="Times New Roman" w:cs="Times New Roman"/>
          <w:sz w:val="28"/>
          <w:szCs w:val="28"/>
        </w:rPr>
        <w:t>рублей, в 2027 – 14,1 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развитие материально-технической базы учреждений и создание безопасных условий для проведения учебно-воспитательного процесса 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муниципальном автономном учреждении культуры «Дворец молодежи города Рязани» в 2025 году в сумме 1029,7 тыс. рублей, на 2026 год – 1 070,8 тыс. рублей, на 2027 год – 1 113,7 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проведение мероприятий, направленных на обеспечение социализации и самореализации молодежи, социальную адаптацию и профилактику асоциального поведения, вовлечение в занятие творческой деятельностью в 2025 году в сумме 2 150,2 тыс. рублей, на 2026 год – 2 236,4 тыс. рублей, на 2027 год – 2 325,8 тыс. рублей.</w:t>
      </w:r>
    </w:p>
    <w:p w:rsidR="009B4CF5" w:rsidRPr="00E65017" w:rsidRDefault="009B4CF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В целях оказания экскурсионных услуг, а также рекламных услуг по созданию и распространению информационных материалов о туристических ресурсах города в рамках муниципальной программы «Стимулирование развития экономики в городе Рязани» запланированы средства на 2025 год 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объеме 869,8 тыс. рублей, на 2026 год – 904,5 тыс. рублей и на 2027 год – 940,7 тыс. рублей.</w:t>
      </w:r>
    </w:p>
    <w:p w:rsidR="009B4CF5" w:rsidRPr="00E65017" w:rsidRDefault="009B4CF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xml:space="preserve">Бюджетные ассигнования в рамках муниципальной программы «Профилактика правонарушений в городе Рязани» составят в 2025 году – </w:t>
      </w:r>
      <w:r w:rsidRPr="00E65017">
        <w:rPr>
          <w:rFonts w:ascii="Times New Roman" w:hAnsi="Times New Roman" w:cs="Times New Roman"/>
          <w:sz w:val="28"/>
          <w:szCs w:val="28"/>
        </w:rPr>
        <w:lastRenderedPageBreak/>
        <w:t>180,9 тыс. рублей, в 2026 году – 188,2 тыс. рублей, в 2027 году – 195,7 тыс. рублей и будут направлены на осуществление двух основных мероприятий: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создание условий для формирования негативного отношения в обществе к немедицинскому потреблению наркотиков в 2025 году – 10,0 тыс. рублей, в</w:t>
      </w:r>
      <w:r w:rsidR="00A802DD">
        <w:rPr>
          <w:rFonts w:ascii="Times New Roman" w:hAnsi="Times New Roman" w:cs="Times New Roman"/>
          <w:sz w:val="28"/>
          <w:szCs w:val="28"/>
        </w:rPr>
        <w:t> </w:t>
      </w:r>
      <w:r w:rsidRPr="00E65017">
        <w:rPr>
          <w:rFonts w:ascii="Times New Roman" w:hAnsi="Times New Roman" w:cs="Times New Roman"/>
          <w:sz w:val="28"/>
          <w:szCs w:val="28"/>
        </w:rPr>
        <w:t>2026 году – 10,4 тыс. рублей, в 2027 году – 10,9</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создание условий для формирования мотивации к ведению здорового образа жизни в 2025 году – 170,9 тыс. рублей, в 2026 году – 177,8 тыс. рублей и в 2027 году – 184,8 тыс. рублей.</w:t>
      </w:r>
    </w:p>
    <w:p w:rsidR="009B4CF5" w:rsidRPr="00E65017" w:rsidRDefault="009B4CF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В целях организации и проведения экологических мероприятий, направленных на повышение уровня образования, воспитания, информированности населения в рамках муниципальной программы «Охрана окружающей среды в городе Рязани» запланированы средства на 2025 год 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объеме 61,0 тыс. рублей, на 2026 год – 63,4 тыс. рублей и на 2027 год – 65,9 тыс. рублей.</w:t>
      </w:r>
    </w:p>
    <w:p w:rsidR="009B4CF5" w:rsidRPr="00E65017" w:rsidRDefault="009B4CF5"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Кроме того, на реализацию пяти основных мероприятий муниципальной программы «Гармонизация межнациональных (межэтнических), межконфессиональных и межкультурных отношений в городе Рязани» предусмотрены бюджетные ассигнования на 2025 год в объеме 925,0 тыс. рублей, на 2026 год – 961,9 тыс. рублей, на 2027 год – 1</w:t>
      </w:r>
      <w:r w:rsidR="00100A24" w:rsidRPr="00E65017">
        <w:rPr>
          <w:rFonts w:ascii="Times New Roman" w:hAnsi="Times New Roman" w:cs="Times New Roman"/>
          <w:sz w:val="28"/>
          <w:szCs w:val="28"/>
        </w:rPr>
        <w:t xml:space="preserve"> </w:t>
      </w:r>
      <w:r w:rsidRPr="00E65017">
        <w:rPr>
          <w:rFonts w:ascii="Times New Roman" w:hAnsi="Times New Roman" w:cs="Times New Roman"/>
          <w:sz w:val="28"/>
          <w:szCs w:val="28"/>
        </w:rPr>
        <w:t>000,4 тыс. рублей. Данные средства запланированы на проведение:</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мероприятий, направленных на сохранение национальных традиций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религиозных обычаев среди национально-культурных, религиозных и иных национальных общественных объединений города Рязани на 2025 год в сумме 121,0 тыс. рублей, на 2026 год – 125,8 тыс. рублей, на 2027 год – 130,8 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мероприятий, направленных на воспитание у детей, подростков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молодежи уважительного отношения к национальным традициям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религиозным обычаям народов, проживающих на территории города Рязани в 2025 году в размере 367,2 тыс. рублей, в 2026 году – 381,8 тыс. рублей, в 2027 году – 397,1 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мероприятий, направленных на укрепление межнациональных, межконфессиональных и межкультурных отношений среди жителей города Рязани на 2025 год в сумме 251,0 тыс. рублей, на 2026 год – 261,1 тыс. рублей, на 2027 год – 271,5 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конференций, «круглых столов», семинаров, методических совещаний, тематических вечеров, занятий, мастер-классов, интеллектуальных игр по вопросам гармонизации межнациональных, межконфессиональных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межкультурных отношений в городе Рязани в 2025 году – 111,6 тыс. рублей, в 2026 году – 116,1 тыс. рублей, в 2027 году – 120,7 тыс. рублей;</w:t>
      </w:r>
    </w:p>
    <w:p w:rsidR="009B4CF5" w:rsidRPr="00E65017" w:rsidRDefault="009B4CF5" w:rsidP="00A556CA">
      <w:pPr>
        <w:tabs>
          <w:tab w:val="left" w:pos="1134"/>
        </w:tabs>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w:t>
      </w:r>
      <w:r w:rsidRPr="00E65017">
        <w:rPr>
          <w:rFonts w:ascii="Times New Roman" w:hAnsi="Times New Roman" w:cs="Times New Roman"/>
          <w:sz w:val="28"/>
          <w:szCs w:val="28"/>
        </w:rPr>
        <w:tab/>
        <w:t>мероприятий, направленных на профилактику межнациональных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межконфессиональных конфликтов посредством информирования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просвещения жителей города Рязани о существующих национальных обычаях, традициях, культурах и религиях в 2025 году в размере 74,2 тыс. рублей, в 2026 году – 77,1 тыс. рублей и в 2027 году – 80,3 тыс. рублей.</w:t>
      </w:r>
    </w:p>
    <w:p w:rsidR="009B4CF5" w:rsidRPr="00E65017" w:rsidRDefault="009B4CF5" w:rsidP="00A556CA">
      <w:pPr>
        <w:spacing w:after="0" w:line="240" w:lineRule="auto"/>
        <w:ind w:firstLine="720"/>
        <w:rPr>
          <w:rFonts w:ascii="Times New Roman" w:hAnsi="Times New Roman" w:cs="Times New Roman"/>
          <w:i/>
          <w:iCs/>
          <w:sz w:val="28"/>
          <w:szCs w:val="28"/>
        </w:rPr>
      </w:pPr>
    </w:p>
    <w:p w:rsidR="009B4CF5" w:rsidRPr="00E65017" w:rsidRDefault="009B4CF5" w:rsidP="00A556CA">
      <w:pPr>
        <w:spacing w:after="0" w:line="240" w:lineRule="auto"/>
        <w:jc w:val="center"/>
        <w:rPr>
          <w:rFonts w:ascii="Times New Roman" w:hAnsi="Times New Roman" w:cs="Times New Roman"/>
          <w:i/>
          <w:iCs/>
          <w:sz w:val="28"/>
          <w:szCs w:val="28"/>
        </w:rPr>
      </w:pPr>
      <w:r w:rsidRPr="00E65017">
        <w:rPr>
          <w:rFonts w:ascii="Times New Roman" w:hAnsi="Times New Roman" w:cs="Times New Roman"/>
          <w:i/>
          <w:iCs/>
          <w:sz w:val="28"/>
          <w:szCs w:val="28"/>
        </w:rPr>
        <w:lastRenderedPageBreak/>
        <w:t>Подраздел 0804 «Другие вопросы в области культуры, кинематографии»</w:t>
      </w:r>
    </w:p>
    <w:p w:rsidR="00486559" w:rsidRPr="00E65017" w:rsidRDefault="00486559" w:rsidP="00A556CA">
      <w:pPr>
        <w:spacing w:after="0" w:line="240" w:lineRule="auto"/>
        <w:jc w:val="center"/>
        <w:rPr>
          <w:rFonts w:ascii="Times New Roman" w:hAnsi="Times New Roman" w:cs="Times New Roman"/>
          <w:b/>
          <w:iCs/>
          <w:sz w:val="28"/>
          <w:szCs w:val="28"/>
        </w:rPr>
      </w:pPr>
    </w:p>
    <w:p w:rsidR="00486559" w:rsidRPr="00E65017" w:rsidRDefault="00486559" w:rsidP="00A556CA">
      <w:pPr>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В составе расходов данного подраздела учтены:</w:t>
      </w:r>
    </w:p>
    <w:p w:rsidR="00486559" w:rsidRPr="00E65017" w:rsidRDefault="00486559" w:rsidP="00A556CA">
      <w:pPr>
        <w:numPr>
          <w:ilvl w:val="0"/>
          <w:numId w:val="43"/>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на содержание управления культуры  администрации города Рязани в  сумме 24 900,1 тыс. рублей в 2025 году, 24 933,1 тыс. рублей в 2026 году и 24 967,2 тыс. рублей в 2027 году;</w:t>
      </w:r>
    </w:p>
    <w:p w:rsidR="00486559" w:rsidRPr="00E65017" w:rsidRDefault="00486559" w:rsidP="00A556CA">
      <w:pPr>
        <w:numPr>
          <w:ilvl w:val="0"/>
          <w:numId w:val="43"/>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на создание условий для повышения уровня общественной безопасности и профилактики правонарушений в рамках реализации мероприятий муниципальной программы «Профилактика правонарушений в городе Рязани» в</w:t>
      </w:r>
      <w:r w:rsidR="00A802DD">
        <w:rPr>
          <w:rFonts w:ascii="Times New Roman" w:hAnsi="Times New Roman" w:cs="Times New Roman"/>
          <w:sz w:val="28"/>
          <w:szCs w:val="28"/>
        </w:rPr>
        <w:t> </w:t>
      </w:r>
      <w:r w:rsidRPr="00E65017">
        <w:rPr>
          <w:rFonts w:ascii="Times New Roman" w:hAnsi="Times New Roman" w:cs="Times New Roman"/>
          <w:sz w:val="28"/>
          <w:szCs w:val="28"/>
        </w:rPr>
        <w:t>сумме 195,6 тыс. рублей в 2025 году, 203,4 тыс. рублей в 2026 году и</w:t>
      </w:r>
      <w:r w:rsidR="00A802DD">
        <w:rPr>
          <w:rFonts w:ascii="Times New Roman" w:hAnsi="Times New Roman" w:cs="Times New Roman"/>
          <w:sz w:val="28"/>
          <w:szCs w:val="28"/>
        </w:rPr>
        <w:t> </w:t>
      </w:r>
      <w:r w:rsidRPr="00E65017">
        <w:rPr>
          <w:rFonts w:ascii="Times New Roman" w:hAnsi="Times New Roman" w:cs="Times New Roman"/>
          <w:sz w:val="28"/>
          <w:szCs w:val="28"/>
        </w:rPr>
        <w:t>211,5</w:t>
      </w:r>
      <w:r w:rsidR="00A802DD">
        <w:rPr>
          <w:rFonts w:ascii="Times New Roman" w:hAnsi="Times New Roman" w:cs="Times New Roman"/>
          <w:sz w:val="28"/>
          <w:szCs w:val="28"/>
        </w:rPr>
        <w:t> </w:t>
      </w:r>
      <w:r w:rsidRPr="00E65017">
        <w:rPr>
          <w:rFonts w:ascii="Times New Roman" w:hAnsi="Times New Roman" w:cs="Times New Roman"/>
          <w:sz w:val="28"/>
          <w:szCs w:val="28"/>
        </w:rPr>
        <w:t>тыс.</w:t>
      </w:r>
      <w:r w:rsidR="00A802DD">
        <w:rPr>
          <w:rFonts w:ascii="Times New Roman" w:hAnsi="Times New Roman" w:cs="Times New Roman"/>
          <w:sz w:val="28"/>
          <w:szCs w:val="28"/>
        </w:rPr>
        <w:t> </w:t>
      </w:r>
      <w:r w:rsidRPr="00E65017">
        <w:rPr>
          <w:rFonts w:ascii="Times New Roman" w:hAnsi="Times New Roman" w:cs="Times New Roman"/>
          <w:sz w:val="28"/>
          <w:szCs w:val="28"/>
        </w:rPr>
        <w:t>рублей в 2027 году;</w:t>
      </w:r>
    </w:p>
    <w:p w:rsidR="00486559" w:rsidRPr="00E65017" w:rsidRDefault="00486559" w:rsidP="00A556CA">
      <w:pPr>
        <w:numPr>
          <w:ilvl w:val="0"/>
          <w:numId w:val="43"/>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по информатизации администрации города Рязани</w:t>
      </w:r>
      <w:r w:rsidRPr="00E65017">
        <w:rPr>
          <w:rFonts w:ascii="Times New Roman" w:hAnsi="Times New Roman" w:cs="Times New Roman"/>
          <w:sz w:val="24"/>
          <w:szCs w:val="24"/>
        </w:rPr>
        <w:t xml:space="preserve"> </w:t>
      </w:r>
      <w:r w:rsidRPr="00E65017">
        <w:rPr>
          <w:rFonts w:ascii="Times New Roman" w:hAnsi="Times New Roman" w:cs="Times New Roman"/>
          <w:sz w:val="28"/>
          <w:szCs w:val="28"/>
        </w:rPr>
        <w:t xml:space="preserve">в рамках реализации мероприятий муниципальной программы «Цифровизация городской среды» в 2025 году – 324,7 тыс. рублей, в 2026 году – 337,7 тыс. рублей, в 2027 году – 351,2 тыс. рублей. </w:t>
      </w:r>
    </w:p>
    <w:p w:rsidR="00BB6403" w:rsidRPr="00E65017" w:rsidRDefault="00BB6403" w:rsidP="00A556CA">
      <w:pPr>
        <w:tabs>
          <w:tab w:val="left" w:pos="3060"/>
        </w:tabs>
        <w:spacing w:after="0" w:line="240" w:lineRule="auto"/>
        <w:ind w:firstLine="720"/>
        <w:jc w:val="center"/>
        <w:rPr>
          <w:rFonts w:ascii="Times New Roman" w:hAnsi="Times New Roman" w:cs="Times New Roman"/>
          <w:b/>
          <w:bCs/>
          <w:snapToGrid w:val="0"/>
          <w:color w:val="FF0000"/>
          <w:sz w:val="28"/>
          <w:szCs w:val="28"/>
        </w:rPr>
      </w:pPr>
    </w:p>
    <w:p w:rsidR="00482860" w:rsidRPr="00E65017" w:rsidRDefault="00482860" w:rsidP="00A556CA">
      <w:pPr>
        <w:tabs>
          <w:tab w:val="left" w:pos="3060"/>
        </w:tabs>
        <w:autoSpaceDE w:val="0"/>
        <w:autoSpaceDN w:val="0"/>
        <w:adjustRightInd w:val="0"/>
        <w:spacing w:after="0" w:line="240" w:lineRule="auto"/>
        <w:ind w:firstLine="709"/>
        <w:jc w:val="center"/>
        <w:rPr>
          <w:rFonts w:ascii="Times New Roman" w:hAnsi="Times New Roman" w:cs="Times New Roman"/>
          <w:b/>
          <w:bCs/>
          <w:sz w:val="28"/>
          <w:szCs w:val="28"/>
        </w:rPr>
      </w:pPr>
      <w:r w:rsidRPr="00E65017">
        <w:rPr>
          <w:rFonts w:ascii="Times New Roman" w:hAnsi="Times New Roman" w:cs="Times New Roman"/>
          <w:b/>
          <w:bCs/>
          <w:sz w:val="28"/>
          <w:szCs w:val="28"/>
        </w:rPr>
        <w:t>Раздел 1000 «Социальная политика»</w:t>
      </w:r>
    </w:p>
    <w:p w:rsidR="00551B46" w:rsidRPr="00E65017" w:rsidRDefault="00551B46" w:rsidP="00A556CA">
      <w:pPr>
        <w:tabs>
          <w:tab w:val="left" w:pos="3060"/>
        </w:tabs>
        <w:autoSpaceDE w:val="0"/>
        <w:autoSpaceDN w:val="0"/>
        <w:adjustRightInd w:val="0"/>
        <w:spacing w:after="0" w:line="240" w:lineRule="auto"/>
        <w:ind w:firstLine="709"/>
        <w:jc w:val="center"/>
        <w:rPr>
          <w:rFonts w:ascii="Times New Roman" w:hAnsi="Times New Roman" w:cs="Times New Roman"/>
          <w:b/>
          <w:bCs/>
          <w:sz w:val="28"/>
          <w:szCs w:val="28"/>
        </w:rPr>
      </w:pPr>
    </w:p>
    <w:p w:rsidR="00F50F69" w:rsidRPr="00E65017" w:rsidRDefault="00F50F6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по разделу «Социальная политика» предусмотрены в 2025 году в сумме 535 582,3 тыс. рублей, в 2026 году 406 567,2</w:t>
      </w:r>
      <w:r w:rsidR="00A802DD">
        <w:rPr>
          <w:rFonts w:ascii="Times New Roman" w:hAnsi="Times New Roman" w:cs="Times New Roman"/>
          <w:sz w:val="28"/>
          <w:szCs w:val="28"/>
        </w:rPr>
        <w:t> </w:t>
      </w:r>
      <w:r w:rsidRPr="00E65017">
        <w:rPr>
          <w:rFonts w:ascii="Times New Roman" w:hAnsi="Times New Roman" w:cs="Times New Roman"/>
          <w:sz w:val="28"/>
          <w:szCs w:val="28"/>
        </w:rPr>
        <w:t>тыс. рублей, в 2027 году 434 586,7 тыс. рублей, в том числе за счет средств областного бюджета 302 772,7 тыс. рублей, 266 129,1 тыс. рублей, 284 118,2</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 xml:space="preserve">тыс. рублей соответственно. </w:t>
      </w:r>
    </w:p>
    <w:p w:rsidR="00F50F69" w:rsidRPr="00E65017" w:rsidRDefault="00F50F69"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ab/>
        <w:t>Расходные обязательства муниципального образования - городской округ город Рязань в сфере социальной политики определяются следующими законодательными и нормативно - правовыми актами:</w:t>
      </w:r>
    </w:p>
    <w:p w:rsidR="00F50F69" w:rsidRPr="00E65017" w:rsidRDefault="00F50F69" w:rsidP="00A556CA">
      <w:pPr>
        <w:tabs>
          <w:tab w:val="left" w:pos="720"/>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ab/>
        <w:t>- Федеральным законом от 06.10.2003 № 131-ФЗ «Об общих принципах организации местного самоуправления в Российской Федерации»;</w:t>
      </w:r>
    </w:p>
    <w:p w:rsidR="00F50F69" w:rsidRPr="00E65017" w:rsidRDefault="00F50F69"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Федеральным законом от 29.12.2012 № 273-ФЗ «Об образовании                     в Российской Федерации»;</w:t>
      </w:r>
    </w:p>
    <w:p w:rsidR="00F50F69" w:rsidRPr="00E65017" w:rsidRDefault="00F50F69"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Законом Рязанской области от 26.01.2007 № 15-ОЗ «О размере                          и порядке ежемесячных выплат денежных средств опекунам (попечителям)                     и приемным родителям на содержание детей»;</w:t>
      </w:r>
    </w:p>
    <w:p w:rsidR="00F50F69" w:rsidRPr="00E65017" w:rsidRDefault="00F50F69"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Законом Рязанской области от 14.09.2011 № 72-ОЗ «О патронате»; </w:t>
      </w:r>
    </w:p>
    <w:p w:rsidR="00F50F69" w:rsidRPr="00E65017" w:rsidRDefault="00F50F69" w:rsidP="00A556CA">
      <w:pPr>
        <w:tabs>
          <w:tab w:val="center" w:pos="709"/>
          <w:tab w:val="center" w:pos="851"/>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Законом Рязанской области от 15.12.2006 № 176-ОЗ «О размере вознаграждения, причитающегося приемным родителям, и мерах социальной поддержки, предоставляемых приемным семьям»;</w:t>
      </w:r>
    </w:p>
    <w:p w:rsidR="00F50F69" w:rsidRPr="00E65017" w:rsidRDefault="00F50F6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Законом Рязанской области 04.12.2008 № 185-ОЗ «О наделении органов  местного самоуправления отдельными государственными полномочиями  Рязанской области по выплате компенсации родительской платы за присмотр и</w:t>
      </w:r>
      <w:r w:rsidR="00A802DD">
        <w:rPr>
          <w:rFonts w:ascii="Times New Roman" w:hAnsi="Times New Roman" w:cs="Times New Roman"/>
          <w:sz w:val="28"/>
          <w:szCs w:val="28"/>
        </w:rPr>
        <w:t> </w:t>
      </w:r>
      <w:r w:rsidRPr="00E65017">
        <w:rPr>
          <w:rFonts w:ascii="Times New Roman" w:hAnsi="Times New Roman" w:cs="Times New Roman"/>
          <w:sz w:val="28"/>
          <w:szCs w:val="28"/>
        </w:rPr>
        <w:t>уход за детьми в образовательных организациях, реализующих образовательную  программу дошкольного образования»;</w:t>
      </w:r>
    </w:p>
    <w:p w:rsidR="00F50F69" w:rsidRPr="00E65017" w:rsidRDefault="00F50F69" w:rsidP="00A556CA">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Законом Рязанской области от 28.12.2007 № 242-ОЗ «О наделении органов местного самоуправления отдельными государственными полномочиями </w:t>
      </w:r>
      <w:r w:rsidRPr="00E65017">
        <w:rPr>
          <w:rFonts w:ascii="Times New Roman" w:hAnsi="Times New Roman" w:cs="Times New Roman"/>
          <w:sz w:val="28"/>
          <w:szCs w:val="28"/>
        </w:rPr>
        <w:lastRenderedPageBreak/>
        <w:t>Рязанской области по организации и осуществлению деятельности по опеке и</w:t>
      </w:r>
      <w:r w:rsidR="00A802DD">
        <w:rPr>
          <w:rFonts w:ascii="Times New Roman" w:hAnsi="Times New Roman" w:cs="Times New Roman"/>
          <w:sz w:val="28"/>
          <w:szCs w:val="28"/>
        </w:rPr>
        <w:t> </w:t>
      </w:r>
      <w:r w:rsidRPr="00E65017">
        <w:rPr>
          <w:rFonts w:ascii="Times New Roman" w:hAnsi="Times New Roman" w:cs="Times New Roman"/>
          <w:sz w:val="28"/>
          <w:szCs w:val="28"/>
        </w:rPr>
        <w:t>попечительству»;</w:t>
      </w:r>
    </w:p>
    <w:p w:rsidR="00F50F69" w:rsidRPr="00E65017" w:rsidRDefault="00F50F69" w:rsidP="00A556CA">
      <w:pPr>
        <w:tabs>
          <w:tab w:val="center" w:pos="709"/>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Уставом муниципального образования - городской округ город Рязань  (принят решением Рязанского городского Совета от 30.06.2006 № 470-III);</w:t>
      </w:r>
    </w:p>
    <w:p w:rsidR="00F50F69" w:rsidRPr="00E65017" w:rsidRDefault="00F50F69" w:rsidP="00A556CA">
      <w:pPr>
        <w:tabs>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решением Рязанского городского Совета от 28.12.2006 № 893-III                      «Об утверждении Положения о пенсии за выслугу лет»;</w:t>
      </w:r>
    </w:p>
    <w:p w:rsidR="00F50F69" w:rsidRPr="00E65017" w:rsidRDefault="00F50F6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решением Рязанского городского Совета от 27.11.2007 № 950-III                  «Об установлении дополнительных мер социальной поддержки и социальной помощи для отдельных категорий граждан»;</w:t>
      </w:r>
    </w:p>
    <w:p w:rsidR="00F50F69" w:rsidRPr="00E65017" w:rsidRDefault="00F50F69" w:rsidP="00A556CA">
      <w:pPr>
        <w:tabs>
          <w:tab w:val="left" w:pos="720"/>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решением Рязанского городского Совета от 26.12.2002 № 637                      «Об утверждении Положения о ежемесячной доплате к пенсиям лицам, получавшим до 31 декабря 1991 года персональные пенсии местного значения»;</w:t>
      </w:r>
    </w:p>
    <w:p w:rsidR="00F50F69" w:rsidRPr="00E65017" w:rsidRDefault="00F50F69" w:rsidP="00A556CA">
      <w:pPr>
        <w:tabs>
          <w:tab w:val="left" w:pos="8364"/>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решением Рязанской городской Думы от 28.03.2019 № 74-III «О наградах муниципального образования - город Рязань»;</w:t>
      </w:r>
    </w:p>
    <w:p w:rsidR="00F50F69" w:rsidRPr="00E65017" w:rsidRDefault="00F50F69" w:rsidP="00A556CA">
      <w:pPr>
        <w:tabs>
          <w:tab w:val="center" w:pos="709"/>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решением Рязанской городской Думы от 14.10.2010 № 523-I «Об</w:t>
      </w:r>
      <w:r w:rsidR="00A802DD">
        <w:rPr>
          <w:rFonts w:ascii="Times New Roman" w:hAnsi="Times New Roman" w:cs="Times New Roman"/>
          <w:sz w:val="28"/>
          <w:szCs w:val="28"/>
        </w:rPr>
        <w:t> </w:t>
      </w:r>
      <w:r w:rsidRPr="00E65017">
        <w:rPr>
          <w:rFonts w:ascii="Times New Roman" w:hAnsi="Times New Roman" w:cs="Times New Roman"/>
          <w:sz w:val="28"/>
          <w:szCs w:val="28"/>
        </w:rPr>
        <w:t>установлении дополнительной меры социальной поддержки и социальной помощи по обеспечению бесплатным питанием детей первого-второго года жизни из малообеспеченных семей города Рязани»;</w:t>
      </w:r>
    </w:p>
    <w:p w:rsidR="00E20F4F" w:rsidRPr="00E65017" w:rsidRDefault="00E20F4F" w:rsidP="00A556CA">
      <w:pPr>
        <w:tabs>
          <w:tab w:val="center" w:pos="709"/>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решением Рязанской городской Думы от 28.04.2011 № 97-I                          «Об установлении дополнительной меры социальной поддержки и социальной помощи участникам, инвалидам, вдовам участников и инвалидов Великой Отечественной войны 1941 - 1945 годов по оказанию единовременной материальной помощи на ремонт жилого помещения»;</w:t>
      </w:r>
    </w:p>
    <w:p w:rsidR="00991070" w:rsidRPr="00E65017" w:rsidRDefault="00991070" w:rsidP="00A556CA">
      <w:pPr>
        <w:tabs>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постановлением правительства Рязанской области от 02.10.2013  № 286            «Об установлении размера компенсации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4E7723" w:rsidRPr="00E65017" w:rsidRDefault="004E7723" w:rsidP="00A556CA">
      <w:pPr>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E20F4F"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  - решением Рязанской городской Думы от 23.06.2016 № 253-II «Об</w:t>
      </w:r>
      <w:r w:rsidR="00A802DD">
        <w:rPr>
          <w:rFonts w:ascii="Times New Roman" w:hAnsi="Times New Roman" w:cs="Times New Roman"/>
          <w:sz w:val="28"/>
          <w:szCs w:val="28"/>
        </w:rPr>
        <w:t> </w:t>
      </w:r>
      <w:r w:rsidRPr="00E65017">
        <w:rPr>
          <w:rFonts w:ascii="Times New Roman" w:hAnsi="Times New Roman" w:cs="Times New Roman"/>
          <w:sz w:val="28"/>
          <w:szCs w:val="28"/>
        </w:rPr>
        <w:t>установлении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(общее отделение), оказываемые населению города Рязани»;</w:t>
      </w:r>
    </w:p>
    <w:p w:rsidR="00F50F69" w:rsidRPr="00E65017" w:rsidRDefault="00F50F69" w:rsidP="00A556CA">
      <w:pPr>
        <w:tabs>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решением Рязанской городской Думы от 15.12.2016 № 523-II                               «Об утверждении  Положения о пенсии за выслугу лет, назначаемой лицам, замещавшим муниципальные должности, должности муниципальной службы в</w:t>
      </w:r>
      <w:r w:rsidR="00A802DD">
        <w:rPr>
          <w:rFonts w:ascii="Times New Roman" w:hAnsi="Times New Roman" w:cs="Times New Roman"/>
          <w:sz w:val="28"/>
          <w:szCs w:val="28"/>
        </w:rPr>
        <w:t> </w:t>
      </w:r>
      <w:r w:rsidRPr="00E65017">
        <w:rPr>
          <w:rFonts w:ascii="Times New Roman" w:hAnsi="Times New Roman" w:cs="Times New Roman"/>
          <w:sz w:val="28"/>
          <w:szCs w:val="28"/>
        </w:rPr>
        <w:t>органах местного самоуправления города Рязани»;</w:t>
      </w:r>
    </w:p>
    <w:p w:rsidR="00B14407" w:rsidRPr="00E65017" w:rsidRDefault="00B14407" w:rsidP="00A556CA">
      <w:pPr>
        <w:tabs>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4"/>
          <w:szCs w:val="24"/>
        </w:rPr>
        <w:t xml:space="preserve">- </w:t>
      </w:r>
      <w:r w:rsidRPr="00E65017">
        <w:rPr>
          <w:rFonts w:ascii="Times New Roman" w:hAnsi="Times New Roman" w:cs="Times New Roman"/>
          <w:sz w:val="28"/>
          <w:szCs w:val="28"/>
        </w:rPr>
        <w:t xml:space="preserve">решением Рязанской городской Думы от 27.06.2024 г. № </w:t>
      </w:r>
      <w:r w:rsidRPr="00E65017">
        <w:rPr>
          <w:rFonts w:ascii="Times New Roman" w:hAnsi="Times New Roman" w:cs="Times New Roman"/>
          <w:sz w:val="24"/>
          <w:szCs w:val="24"/>
        </w:rPr>
        <w:t xml:space="preserve">179-IV                              </w:t>
      </w:r>
      <w:r w:rsidRPr="00E65017">
        <w:rPr>
          <w:rFonts w:ascii="Times New Roman" w:hAnsi="Times New Roman" w:cs="Times New Roman"/>
          <w:sz w:val="28"/>
          <w:szCs w:val="28"/>
        </w:rPr>
        <w:t>«Об установлении дополнительных мер социальной поддержки и социальной помощи для отдельных категорий граждан по полному или частичному освобождению от платы за услуги по перевозке пассажиров автомобильным и</w:t>
      </w:r>
      <w:r w:rsidR="00A802DD">
        <w:rPr>
          <w:rFonts w:ascii="Times New Roman" w:hAnsi="Times New Roman" w:cs="Times New Roman"/>
          <w:sz w:val="28"/>
          <w:szCs w:val="28"/>
        </w:rPr>
        <w:t> </w:t>
      </w:r>
      <w:r w:rsidRPr="00E65017">
        <w:rPr>
          <w:rFonts w:ascii="Times New Roman" w:hAnsi="Times New Roman" w:cs="Times New Roman"/>
          <w:sz w:val="28"/>
          <w:szCs w:val="28"/>
        </w:rPr>
        <w:t>наземным электрическим транспортом общего пользования города Рязани»;</w:t>
      </w:r>
    </w:p>
    <w:p w:rsidR="00F50F69" w:rsidRPr="00E65017" w:rsidRDefault="00F50F6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постановлением администрации города Рязани от 01.10.2014 № 4342                  «Об утверждении Положения о предоставлении дополнительных мер социальной поддержки и социальной помощи для отдельных категорий граждан»;</w:t>
      </w:r>
    </w:p>
    <w:p w:rsidR="00F50F69" w:rsidRPr="00E65017" w:rsidRDefault="00F50F6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lastRenderedPageBreak/>
        <w:t>- постановлением администрации города Рязани от 27.12.1999 № 7230                   «Об утверждении Положения о порядке установления и выплаты ежемесячной доплаты к государственной пенсии лицам, замещавшим муниципальные должности органов местного с</w:t>
      </w:r>
      <w:r w:rsidR="007124A4" w:rsidRPr="00E65017">
        <w:rPr>
          <w:rFonts w:ascii="Times New Roman" w:hAnsi="Times New Roman" w:cs="Times New Roman"/>
          <w:sz w:val="28"/>
          <w:szCs w:val="28"/>
        </w:rPr>
        <w:t>амоуправления г. Рязани»;</w:t>
      </w:r>
    </w:p>
    <w:p w:rsidR="007124A4" w:rsidRPr="00E65017" w:rsidRDefault="007124A4" w:rsidP="007124A4">
      <w:pPr>
        <w:tabs>
          <w:tab w:val="center" w:pos="709"/>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постановлением администрации города Рязани от 22.06.2016 № 2694               «Об утверждении Положения об оплате проезда в городском пассажирском транспорте общего пользования муниципального образования - городской округ город Рязань».</w:t>
      </w:r>
    </w:p>
    <w:p w:rsidR="00F50F69" w:rsidRPr="00E65017" w:rsidRDefault="00F50F69" w:rsidP="00A556CA">
      <w:pPr>
        <w:autoSpaceDE w:val="0"/>
        <w:autoSpaceDN w:val="0"/>
        <w:adjustRightInd w:val="0"/>
        <w:spacing w:after="0" w:line="240" w:lineRule="auto"/>
        <w:ind w:firstLine="709"/>
        <w:jc w:val="center"/>
        <w:outlineLvl w:val="0"/>
        <w:rPr>
          <w:rFonts w:ascii="Times New Roman" w:hAnsi="Times New Roman" w:cs="Times New Roman"/>
          <w:i/>
          <w:iCs/>
          <w:sz w:val="28"/>
          <w:szCs w:val="28"/>
        </w:rPr>
      </w:pPr>
      <w:r w:rsidRPr="00E65017">
        <w:rPr>
          <w:rFonts w:ascii="Times New Roman" w:hAnsi="Times New Roman" w:cs="Times New Roman"/>
          <w:i/>
          <w:iCs/>
          <w:sz w:val="28"/>
          <w:szCs w:val="28"/>
        </w:rPr>
        <w:t>Подраздел 1001 «Пенсионное обеспечение»</w:t>
      </w:r>
    </w:p>
    <w:p w:rsidR="00F50F69" w:rsidRPr="00E65017" w:rsidRDefault="00F50F69" w:rsidP="00A556CA">
      <w:pPr>
        <w:autoSpaceDE w:val="0"/>
        <w:autoSpaceDN w:val="0"/>
        <w:adjustRightInd w:val="0"/>
        <w:spacing w:after="0" w:line="240" w:lineRule="auto"/>
        <w:ind w:firstLine="709"/>
        <w:jc w:val="both"/>
        <w:outlineLvl w:val="0"/>
        <w:rPr>
          <w:rFonts w:ascii="Times New Roman" w:hAnsi="Times New Roman" w:cs="Times New Roman"/>
          <w:i/>
          <w:iCs/>
          <w:sz w:val="28"/>
          <w:szCs w:val="28"/>
        </w:rPr>
      </w:pPr>
    </w:p>
    <w:p w:rsidR="00F50F69" w:rsidRPr="00E65017" w:rsidRDefault="00F50F6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По подразделу «Пенсионное обеспечение» бюджетные ассигнования запланированы в 2025 в сумме 88 170,2 тыс. рублей, в 2026 году </w:t>
      </w:r>
      <w:r w:rsidR="00A802DD">
        <w:rPr>
          <w:rFonts w:ascii="Times New Roman" w:hAnsi="Times New Roman" w:cs="Times New Roman"/>
          <w:sz w:val="28"/>
          <w:szCs w:val="28"/>
        </w:rPr>
        <w:t>–</w:t>
      </w:r>
      <w:r w:rsidRPr="00E65017">
        <w:rPr>
          <w:rFonts w:ascii="Times New Roman" w:hAnsi="Times New Roman" w:cs="Times New Roman"/>
          <w:sz w:val="28"/>
          <w:szCs w:val="28"/>
        </w:rPr>
        <w:t xml:space="preserve"> 94</w:t>
      </w:r>
      <w:r w:rsidR="00A802DD">
        <w:rPr>
          <w:rFonts w:ascii="Times New Roman" w:hAnsi="Times New Roman" w:cs="Times New Roman"/>
          <w:sz w:val="28"/>
          <w:szCs w:val="28"/>
        </w:rPr>
        <w:t> </w:t>
      </w:r>
      <w:r w:rsidRPr="00E65017">
        <w:rPr>
          <w:rFonts w:ascii="Times New Roman" w:hAnsi="Times New Roman" w:cs="Times New Roman"/>
          <w:sz w:val="28"/>
          <w:szCs w:val="28"/>
        </w:rPr>
        <w:t>231,2</w:t>
      </w:r>
      <w:r w:rsidR="00A802DD">
        <w:rPr>
          <w:rFonts w:ascii="Times New Roman" w:hAnsi="Times New Roman" w:cs="Times New Roman"/>
          <w:sz w:val="28"/>
          <w:szCs w:val="28"/>
        </w:rPr>
        <w:t> </w:t>
      </w:r>
      <w:r w:rsidRPr="00E65017">
        <w:rPr>
          <w:rFonts w:ascii="Times New Roman" w:hAnsi="Times New Roman" w:cs="Times New Roman"/>
          <w:sz w:val="28"/>
          <w:szCs w:val="28"/>
        </w:rPr>
        <w:t>тыс.</w:t>
      </w:r>
      <w:r w:rsidR="00A802DD">
        <w:rPr>
          <w:rFonts w:ascii="Times New Roman" w:hAnsi="Times New Roman" w:cs="Times New Roman"/>
          <w:sz w:val="28"/>
          <w:szCs w:val="28"/>
        </w:rPr>
        <w:t> </w:t>
      </w:r>
      <w:r w:rsidRPr="00E65017">
        <w:rPr>
          <w:rFonts w:ascii="Times New Roman" w:hAnsi="Times New Roman" w:cs="Times New Roman"/>
          <w:sz w:val="28"/>
          <w:szCs w:val="28"/>
        </w:rPr>
        <w:t>рублей, в 2027 году - 102 091,3 тыс. рублей.</w:t>
      </w:r>
    </w:p>
    <w:p w:rsidR="00F50F69" w:rsidRPr="00E65017" w:rsidRDefault="00F50F69" w:rsidP="00A556CA">
      <w:pPr>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Данные бюджетные ассигнования будут направлены </w:t>
      </w:r>
      <w:r w:rsidRPr="00E65017">
        <w:rPr>
          <w:rFonts w:ascii="Times New Roman" w:hAnsi="Times New Roman" w:cs="Times New Roman"/>
          <w:color w:val="000000"/>
          <w:sz w:val="28"/>
          <w:szCs w:val="28"/>
        </w:rPr>
        <w:t>на</w:t>
      </w:r>
      <w:r w:rsidRPr="00E65017">
        <w:rPr>
          <w:rFonts w:ascii="Times New Roman" w:hAnsi="Times New Roman" w:cs="Times New Roman"/>
          <w:sz w:val="28"/>
          <w:szCs w:val="28"/>
        </w:rPr>
        <w:t xml:space="preserve"> выплату пенсии за</w:t>
      </w:r>
      <w:r w:rsidR="00A802DD">
        <w:rPr>
          <w:rFonts w:ascii="Times New Roman" w:hAnsi="Times New Roman" w:cs="Times New Roman"/>
          <w:sz w:val="28"/>
          <w:szCs w:val="28"/>
        </w:rPr>
        <w:t> </w:t>
      </w:r>
      <w:r w:rsidRPr="00E65017">
        <w:rPr>
          <w:rFonts w:ascii="Times New Roman" w:hAnsi="Times New Roman" w:cs="Times New Roman"/>
          <w:sz w:val="28"/>
          <w:szCs w:val="28"/>
        </w:rPr>
        <w:t>выслугу лет и ежемесячной доплаты к пенсии муниципальным служащим и</w:t>
      </w:r>
      <w:r w:rsidR="00A802DD">
        <w:rPr>
          <w:rFonts w:ascii="Times New Roman" w:hAnsi="Times New Roman" w:cs="Times New Roman"/>
          <w:sz w:val="28"/>
          <w:szCs w:val="28"/>
        </w:rPr>
        <w:t> </w:t>
      </w:r>
      <w:r w:rsidRPr="00E65017">
        <w:rPr>
          <w:rFonts w:ascii="Times New Roman" w:hAnsi="Times New Roman" w:cs="Times New Roman"/>
          <w:sz w:val="28"/>
          <w:szCs w:val="28"/>
        </w:rPr>
        <w:t xml:space="preserve">лицам, замещавшим на постоянной основе выборные муниципальные должности в 2025-2027 годах в рамках муниципальной программы «Обеспечение социальной поддержкой, гарантиями и выплатами отдельных категорий граждан». </w:t>
      </w:r>
    </w:p>
    <w:p w:rsidR="00F50F69" w:rsidRPr="00E65017" w:rsidRDefault="00F50F69" w:rsidP="00A556CA">
      <w:pPr>
        <w:autoSpaceDE w:val="0"/>
        <w:autoSpaceDN w:val="0"/>
        <w:adjustRightInd w:val="0"/>
        <w:spacing w:after="0" w:line="240" w:lineRule="auto"/>
        <w:ind w:firstLine="709"/>
        <w:jc w:val="both"/>
        <w:rPr>
          <w:rFonts w:ascii="Times New Roman" w:hAnsi="Times New Roman" w:cs="Times New Roman"/>
          <w:sz w:val="28"/>
          <w:szCs w:val="28"/>
        </w:rPr>
      </w:pPr>
    </w:p>
    <w:p w:rsidR="00F50F69" w:rsidRPr="00E65017" w:rsidRDefault="00F50F69" w:rsidP="00A556CA">
      <w:pPr>
        <w:tabs>
          <w:tab w:val="left" w:pos="900"/>
        </w:tabs>
        <w:autoSpaceDE w:val="0"/>
        <w:autoSpaceDN w:val="0"/>
        <w:adjustRightInd w:val="0"/>
        <w:spacing w:after="0" w:line="240" w:lineRule="auto"/>
        <w:ind w:firstLine="709"/>
        <w:jc w:val="center"/>
        <w:rPr>
          <w:rFonts w:ascii="Times New Roman" w:hAnsi="Times New Roman" w:cs="Times New Roman"/>
          <w:i/>
          <w:iCs/>
          <w:sz w:val="28"/>
          <w:szCs w:val="28"/>
        </w:rPr>
      </w:pPr>
      <w:r w:rsidRPr="00E65017">
        <w:rPr>
          <w:rFonts w:ascii="Times New Roman" w:hAnsi="Times New Roman" w:cs="Times New Roman"/>
          <w:i/>
          <w:iCs/>
          <w:sz w:val="28"/>
          <w:szCs w:val="28"/>
        </w:rPr>
        <w:t>Подраздел 1003 «Социальное обеспечение населения»</w:t>
      </w:r>
    </w:p>
    <w:p w:rsidR="00F50F69" w:rsidRPr="00E65017" w:rsidRDefault="00F50F69" w:rsidP="00A556CA">
      <w:pPr>
        <w:tabs>
          <w:tab w:val="left" w:pos="900"/>
        </w:tabs>
        <w:autoSpaceDE w:val="0"/>
        <w:autoSpaceDN w:val="0"/>
        <w:adjustRightInd w:val="0"/>
        <w:spacing w:after="0" w:line="240" w:lineRule="auto"/>
        <w:ind w:firstLine="709"/>
        <w:jc w:val="both"/>
        <w:rPr>
          <w:rFonts w:ascii="Times New Roman" w:hAnsi="Times New Roman" w:cs="Times New Roman"/>
          <w:i/>
          <w:iCs/>
          <w:sz w:val="28"/>
          <w:szCs w:val="28"/>
        </w:rPr>
      </w:pPr>
    </w:p>
    <w:p w:rsidR="00F50F69" w:rsidRPr="00E65017" w:rsidRDefault="00F50F69" w:rsidP="00A556CA">
      <w:pPr>
        <w:tabs>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ab/>
        <w:t>Бюджетные ассигнования по данному подразделу запланированы в 2025 году в сумме 151 670,3</w:t>
      </w:r>
      <w:r w:rsidRPr="00E65017">
        <w:rPr>
          <w:rFonts w:ascii="Times New Roman" w:hAnsi="Times New Roman" w:cs="Times New Roman"/>
          <w:color w:val="000000"/>
          <w:sz w:val="28"/>
          <w:szCs w:val="28"/>
        </w:rPr>
        <w:t xml:space="preserve"> тыс. рублей, </w:t>
      </w:r>
      <w:r w:rsidRPr="00E65017">
        <w:rPr>
          <w:rFonts w:ascii="Times New Roman" w:hAnsi="Times New Roman" w:cs="Times New Roman"/>
          <w:sz w:val="28"/>
          <w:szCs w:val="28"/>
        </w:rPr>
        <w:t xml:space="preserve">в 2026 году </w:t>
      </w:r>
      <w:r w:rsidR="00CB1CBB" w:rsidRPr="00E65017">
        <w:rPr>
          <w:rFonts w:ascii="Times New Roman" w:hAnsi="Times New Roman" w:cs="Times New Roman"/>
          <w:sz w:val="28"/>
          <w:szCs w:val="28"/>
        </w:rPr>
        <w:t>–</w:t>
      </w:r>
      <w:r w:rsidRPr="00E65017">
        <w:rPr>
          <w:rFonts w:ascii="Times New Roman" w:hAnsi="Times New Roman" w:cs="Times New Roman"/>
          <w:sz w:val="28"/>
          <w:szCs w:val="28"/>
        </w:rPr>
        <w:t xml:space="preserve"> 38 687,1</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 xml:space="preserve">тыс. рублей,                                      в 2027 году </w:t>
      </w:r>
      <w:r w:rsidR="00CB1CBB" w:rsidRPr="00E65017">
        <w:rPr>
          <w:rFonts w:ascii="Times New Roman" w:hAnsi="Times New Roman" w:cs="Times New Roman"/>
          <w:sz w:val="28"/>
          <w:szCs w:val="28"/>
        </w:rPr>
        <w:t>–</w:t>
      </w:r>
      <w:r w:rsidRPr="00E65017">
        <w:rPr>
          <w:rFonts w:ascii="Times New Roman" w:hAnsi="Times New Roman" w:cs="Times New Roman"/>
          <w:sz w:val="28"/>
          <w:szCs w:val="28"/>
        </w:rPr>
        <w:t xml:space="preserve"> 40 563,8 тыс. рублей</w:t>
      </w:r>
      <w:r w:rsidR="00871F6C" w:rsidRPr="00E65017">
        <w:rPr>
          <w:rFonts w:ascii="Times New Roman" w:hAnsi="Times New Roman" w:cs="Times New Roman"/>
          <w:sz w:val="28"/>
          <w:szCs w:val="28"/>
        </w:rPr>
        <w:t xml:space="preserve">, в том числе за счет средств областного бюджета в 2025 году </w:t>
      </w:r>
      <w:r w:rsidR="00CB1CBB" w:rsidRPr="00E65017">
        <w:rPr>
          <w:rFonts w:ascii="Times New Roman" w:hAnsi="Times New Roman" w:cs="Times New Roman"/>
          <w:sz w:val="28"/>
          <w:szCs w:val="28"/>
        </w:rPr>
        <w:t xml:space="preserve">– </w:t>
      </w:r>
      <w:r w:rsidR="00871F6C" w:rsidRPr="00E65017">
        <w:rPr>
          <w:rFonts w:ascii="Times New Roman" w:hAnsi="Times New Roman" w:cs="Times New Roman"/>
          <w:sz w:val="28"/>
          <w:szCs w:val="28"/>
        </w:rPr>
        <w:t>14 261,4</w:t>
      </w:r>
      <w:r w:rsidR="00871F6C" w:rsidRPr="00E65017">
        <w:rPr>
          <w:rFonts w:ascii="Times New Roman" w:hAnsi="Times New Roman" w:cs="Times New Roman"/>
          <w:color w:val="000000"/>
          <w:sz w:val="28"/>
          <w:szCs w:val="28"/>
        </w:rPr>
        <w:t xml:space="preserve"> тыс. рублей.</w:t>
      </w:r>
    </w:p>
    <w:p w:rsidR="00F50F69" w:rsidRPr="00E65017" w:rsidRDefault="00F50F69" w:rsidP="00A556CA">
      <w:pPr>
        <w:tabs>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На реализацию мероприятий в рамках муниципальной программы «Обеспечение социальной поддержкой, гарантиями и выплатами отдельных категорий граждан» предусмотрено в 2025 году в сумме 151 196,0 тыс. рублей,                            в 2026 году </w:t>
      </w:r>
      <w:r w:rsidR="00931966" w:rsidRPr="00E65017">
        <w:rPr>
          <w:rFonts w:ascii="Times New Roman" w:hAnsi="Times New Roman" w:cs="Times New Roman"/>
          <w:sz w:val="28"/>
          <w:szCs w:val="28"/>
        </w:rPr>
        <w:t xml:space="preserve">– </w:t>
      </w:r>
      <w:r w:rsidRPr="00E65017">
        <w:rPr>
          <w:rFonts w:ascii="Times New Roman" w:hAnsi="Times New Roman" w:cs="Times New Roman"/>
          <w:sz w:val="28"/>
          <w:szCs w:val="28"/>
        </w:rPr>
        <w:t xml:space="preserve">38 193,9 тыс. рублей, в 2027 году </w:t>
      </w:r>
      <w:r w:rsidR="00931966" w:rsidRPr="00E65017">
        <w:rPr>
          <w:rFonts w:ascii="Times New Roman" w:hAnsi="Times New Roman" w:cs="Times New Roman"/>
          <w:sz w:val="28"/>
          <w:szCs w:val="28"/>
        </w:rPr>
        <w:t xml:space="preserve">– </w:t>
      </w:r>
      <w:r w:rsidRPr="00E65017">
        <w:rPr>
          <w:rFonts w:ascii="Times New Roman" w:hAnsi="Times New Roman" w:cs="Times New Roman"/>
          <w:sz w:val="28"/>
          <w:szCs w:val="28"/>
        </w:rPr>
        <w:t>40 050,8 тыс. рублей, в том числе:</w:t>
      </w:r>
    </w:p>
    <w:p w:rsidR="00991070" w:rsidRPr="00E65017" w:rsidRDefault="00991070"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возмещение недополученных доходов,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на 2025 в размере</w:t>
      </w:r>
      <w:r w:rsidRPr="00E65017">
        <w:rPr>
          <w:rFonts w:ascii="Times New Roman" w:hAnsi="Times New Roman" w:cs="Times New Roman"/>
          <w:sz w:val="24"/>
          <w:szCs w:val="24"/>
        </w:rPr>
        <w:t xml:space="preserve"> </w:t>
      </w:r>
      <w:r w:rsidRPr="00E65017">
        <w:rPr>
          <w:rFonts w:ascii="Times New Roman" w:hAnsi="Times New Roman" w:cs="Times New Roman"/>
          <w:sz w:val="28"/>
          <w:szCs w:val="28"/>
        </w:rPr>
        <w:t>100 000,0 тыс. рублей;</w:t>
      </w:r>
    </w:p>
    <w:p w:rsidR="00991070" w:rsidRPr="00E65017" w:rsidRDefault="00991070" w:rsidP="00A556CA">
      <w:pPr>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 возмещение недополученных доходов,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w:t>
      </w:r>
      <w:r w:rsidR="00A802DD">
        <w:rPr>
          <w:rFonts w:ascii="Times New Roman" w:hAnsi="Times New Roman" w:cs="Times New Roman"/>
          <w:sz w:val="28"/>
          <w:szCs w:val="28"/>
        </w:rPr>
        <w:t> </w:t>
      </w:r>
      <w:r w:rsidRPr="00E65017">
        <w:rPr>
          <w:rFonts w:ascii="Times New Roman" w:hAnsi="Times New Roman" w:cs="Times New Roman"/>
          <w:sz w:val="28"/>
          <w:szCs w:val="28"/>
        </w:rPr>
        <w:t xml:space="preserve">услуги по помывке в бане (общее отделение) в 2025 году </w:t>
      </w:r>
      <w:r w:rsidR="00F640D4" w:rsidRPr="00E65017">
        <w:rPr>
          <w:rFonts w:ascii="Times New Roman" w:hAnsi="Times New Roman" w:cs="Times New Roman"/>
          <w:sz w:val="28"/>
          <w:szCs w:val="28"/>
        </w:rPr>
        <w:t>–</w:t>
      </w:r>
      <w:r w:rsidRPr="00E65017">
        <w:rPr>
          <w:rFonts w:ascii="Times New Roman" w:hAnsi="Times New Roman" w:cs="Times New Roman"/>
          <w:sz w:val="28"/>
          <w:szCs w:val="28"/>
        </w:rPr>
        <w:t xml:space="preserve"> 3 040,0 тыс. рублей, в 2026 году – 3 161,6 тыс. рублей, в 2027 году – 3 288,1 тыс.  рублей;</w:t>
      </w:r>
    </w:p>
    <w:p w:rsidR="00991070" w:rsidRPr="00E65017" w:rsidRDefault="00991070"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возмещение недополученных доходов за счет субвенций областного бюджета на исполнение отдельных государственных полномочий по</w:t>
      </w:r>
      <w:r w:rsidR="00A802DD">
        <w:rPr>
          <w:rFonts w:ascii="Times New Roman" w:hAnsi="Times New Roman" w:cs="Times New Roman"/>
          <w:sz w:val="28"/>
          <w:szCs w:val="28"/>
        </w:rPr>
        <w:t> </w:t>
      </w:r>
      <w:r w:rsidRPr="00E65017">
        <w:rPr>
          <w:rFonts w:ascii="Times New Roman" w:hAnsi="Times New Roman" w:cs="Times New Roman"/>
          <w:sz w:val="28"/>
          <w:szCs w:val="28"/>
        </w:rPr>
        <w:t xml:space="preserve">предоставлению мер социальной поддержки в виде льготного проезда городским наземным электрическим транспортом общего пользования </w:t>
      </w:r>
      <w:r w:rsidRPr="00E65017">
        <w:rPr>
          <w:rFonts w:ascii="Times New Roman" w:hAnsi="Times New Roman" w:cs="Times New Roman"/>
          <w:sz w:val="28"/>
          <w:szCs w:val="28"/>
        </w:rPr>
        <w:lastRenderedPageBreak/>
        <w:t>и</w:t>
      </w:r>
      <w:r w:rsidR="00A802DD">
        <w:rPr>
          <w:rFonts w:ascii="Times New Roman" w:hAnsi="Times New Roman" w:cs="Times New Roman"/>
          <w:sz w:val="28"/>
          <w:szCs w:val="28"/>
        </w:rPr>
        <w:t> </w:t>
      </w:r>
      <w:r w:rsidRPr="00E65017">
        <w:rPr>
          <w:rFonts w:ascii="Times New Roman" w:hAnsi="Times New Roman" w:cs="Times New Roman"/>
          <w:sz w:val="28"/>
          <w:szCs w:val="28"/>
        </w:rPr>
        <w:t>автомобильным транспортом общего пользования городского сообщения на</w:t>
      </w:r>
      <w:r w:rsidR="00A802DD">
        <w:rPr>
          <w:rFonts w:ascii="Times New Roman" w:hAnsi="Times New Roman" w:cs="Times New Roman"/>
          <w:sz w:val="28"/>
          <w:szCs w:val="28"/>
        </w:rPr>
        <w:t> </w:t>
      </w:r>
      <w:r w:rsidRPr="00E65017">
        <w:rPr>
          <w:rFonts w:ascii="Times New Roman" w:hAnsi="Times New Roman" w:cs="Times New Roman"/>
          <w:sz w:val="28"/>
          <w:szCs w:val="28"/>
        </w:rPr>
        <w:t>2025 год – 14 261,4 тыс. рублей;</w:t>
      </w:r>
    </w:p>
    <w:p w:rsidR="000D20DF" w:rsidRPr="00E65017" w:rsidRDefault="00C00147" w:rsidP="000D20DF">
      <w:pPr>
        <w:tabs>
          <w:tab w:val="left" w:pos="54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t xml:space="preserve">- </w:t>
      </w:r>
      <w:r w:rsidR="00F50F69" w:rsidRPr="00E65017">
        <w:rPr>
          <w:rFonts w:ascii="Times New Roman" w:hAnsi="Times New Roman" w:cs="Times New Roman"/>
          <w:sz w:val="28"/>
          <w:szCs w:val="28"/>
        </w:rPr>
        <w:t>публичные нормативные социальные выплаты гражданам, подлежащие исполнению за счет средств бюджета города Рязани, в 2025 году в сумме                      5 140,0 - тыс. рублей, в 2026 году - 5 491,1 тыс. рублей, в 2027 году - 5 866,1 тыс. рублей, которые позволят обеспечить предоставление:</w:t>
      </w:r>
    </w:p>
    <w:p w:rsidR="00F50F69" w:rsidRPr="00E65017" w:rsidRDefault="00F50F69" w:rsidP="000D20DF">
      <w:pPr>
        <w:numPr>
          <w:ilvl w:val="0"/>
          <w:numId w:val="46"/>
        </w:numPr>
        <w:tabs>
          <w:tab w:val="left" w:pos="54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ежемесячной доплаты к пенсиям лицам, получавшим до 31 декабря 1991 года персональные пенсии местного значения в 2025 году - 427,3 тыс. рублей,                  в 2026 году - 444,5 тыс. рублей, в 2027 году - 462,3 тыс. рублей;</w:t>
      </w:r>
    </w:p>
    <w:p w:rsidR="00F50F69" w:rsidRPr="00E65017" w:rsidRDefault="00F50F69" w:rsidP="000D20DF">
      <w:pPr>
        <w:numPr>
          <w:ilvl w:val="0"/>
          <w:numId w:val="46"/>
        </w:numPr>
        <w:tabs>
          <w:tab w:val="left" w:pos="750"/>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денежной компенсации на оплату жилищно - коммунальных услуг Почетным гражданам города Рязани в 2025 году - 1 331,0 тыс. рублей, в</w:t>
      </w:r>
      <w:r w:rsidR="00A802DD">
        <w:rPr>
          <w:rFonts w:ascii="Times New Roman" w:hAnsi="Times New Roman" w:cs="Times New Roman"/>
          <w:sz w:val="28"/>
          <w:szCs w:val="28"/>
        </w:rPr>
        <w:t> </w:t>
      </w:r>
      <w:r w:rsidRPr="00E65017">
        <w:rPr>
          <w:rFonts w:ascii="Times New Roman" w:hAnsi="Times New Roman" w:cs="Times New Roman"/>
          <w:sz w:val="28"/>
          <w:szCs w:val="28"/>
        </w:rPr>
        <w:t>2026 году - 1 490,7 тыс. рублей, в 2027 году - 1 661,1 тыс. рублей;</w:t>
      </w:r>
    </w:p>
    <w:p w:rsidR="00F50F69" w:rsidRPr="00E65017" w:rsidRDefault="00F50F69" w:rsidP="000D20DF">
      <w:pPr>
        <w:numPr>
          <w:ilvl w:val="0"/>
          <w:numId w:val="46"/>
        </w:numPr>
        <w:tabs>
          <w:tab w:val="left" w:pos="750"/>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ежемесячного денежного поощрения Почетным гражданам города Рязани, являющимся неработающими пенсионерами в 2025 году - 760,2 тыс. рублей,                                 в 2026 году - 934,4 тыс. рублей, в 2027 году - 1 121,2 тыс. рублей;</w:t>
      </w:r>
    </w:p>
    <w:p w:rsidR="00F50F69" w:rsidRPr="00E65017" w:rsidRDefault="00F50F69" w:rsidP="000D20DF">
      <w:pPr>
        <w:numPr>
          <w:ilvl w:val="0"/>
          <w:numId w:val="46"/>
        </w:numPr>
        <w:tabs>
          <w:tab w:val="left" w:pos="750"/>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единовременной выплаты молодым специалистам, принятым на должности педагогических работников в муниципальные общеобразовательные учреждения города Рязани в 2025-2027 годах по 2 621,5 тыс. рублей ежегодно;</w:t>
      </w:r>
    </w:p>
    <w:p w:rsidR="00F50F69" w:rsidRPr="00E65017" w:rsidRDefault="00F50F69" w:rsidP="00A556CA">
      <w:pPr>
        <w:tabs>
          <w:tab w:val="left" w:pos="75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ab/>
        <w:t>- доставка ежемесячной доплаты к пенсиям лицам, получавшим до 31 декабря 1991 года персональные пенсии местного значения 2025 году - 2,2 тыс. рублей, в 2026 году - 2,3 тыс. рублей, в 2027 году</w:t>
      </w:r>
      <w:r w:rsidR="00D8704F" w:rsidRPr="00E65017">
        <w:rPr>
          <w:rFonts w:ascii="Times New Roman" w:hAnsi="Times New Roman" w:cs="Times New Roman"/>
          <w:sz w:val="28"/>
          <w:szCs w:val="28"/>
        </w:rPr>
        <w:t xml:space="preserve"> </w:t>
      </w:r>
      <w:r w:rsidRPr="00E65017">
        <w:rPr>
          <w:rFonts w:ascii="Times New Roman" w:hAnsi="Times New Roman" w:cs="Times New Roman"/>
          <w:sz w:val="28"/>
          <w:szCs w:val="28"/>
        </w:rPr>
        <w:t>-</w:t>
      </w:r>
      <w:r w:rsidR="00D8704F" w:rsidRPr="00E65017">
        <w:rPr>
          <w:rFonts w:ascii="Times New Roman" w:hAnsi="Times New Roman" w:cs="Times New Roman"/>
          <w:sz w:val="28"/>
          <w:szCs w:val="28"/>
        </w:rPr>
        <w:t xml:space="preserve"> </w:t>
      </w:r>
      <w:r w:rsidRPr="00E65017">
        <w:rPr>
          <w:rFonts w:ascii="Times New Roman" w:hAnsi="Times New Roman" w:cs="Times New Roman"/>
          <w:sz w:val="28"/>
          <w:szCs w:val="28"/>
        </w:rPr>
        <w:t>2,4 тыс. рублей;</w:t>
      </w:r>
    </w:p>
    <w:p w:rsidR="00F50F69" w:rsidRPr="00E65017" w:rsidRDefault="00D8704F" w:rsidP="00742095">
      <w:pPr>
        <w:tabs>
          <w:tab w:val="left" w:pos="709"/>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 другие социальные выплаты гражданам, в 2025 году -</w:t>
      </w:r>
      <w:r w:rsidR="008D10FD" w:rsidRPr="00E65017">
        <w:rPr>
          <w:rFonts w:ascii="Times New Roman" w:hAnsi="Times New Roman" w:cs="Times New Roman"/>
          <w:sz w:val="28"/>
          <w:szCs w:val="28"/>
        </w:rPr>
        <w:t xml:space="preserve"> </w:t>
      </w:r>
      <w:r w:rsidR="00F50F69" w:rsidRPr="00E65017">
        <w:rPr>
          <w:rFonts w:ascii="Times New Roman" w:hAnsi="Times New Roman" w:cs="Times New Roman"/>
          <w:sz w:val="28"/>
          <w:szCs w:val="28"/>
        </w:rPr>
        <w:t>28 752,4 тыс. рублей, в 2026 году - 29 538,9 тыс. рублей, в 2027 году - 30 894,2 тыс. рублей, в том числе на:</w:t>
      </w:r>
    </w:p>
    <w:p w:rsidR="000D20DF" w:rsidRPr="00E65017" w:rsidRDefault="000D20DF" w:rsidP="000D20DF">
      <w:pPr>
        <w:numPr>
          <w:ilvl w:val="0"/>
          <w:numId w:val="47"/>
        </w:numPr>
        <w:tabs>
          <w:tab w:val="left" w:pos="709"/>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обеспечение транспортными картами льготных категорий граждан в                  2025 году - 2 808,4 тыс. рублей, в 2026 году - 2 920,8 тыс. рублей,                                         в 2027 году - 3 037,6 тыс. рублей;</w:t>
      </w:r>
    </w:p>
    <w:p w:rsidR="00F50F69" w:rsidRPr="00E65017" w:rsidRDefault="00F50F69" w:rsidP="000D20DF">
      <w:pPr>
        <w:numPr>
          <w:ilvl w:val="0"/>
          <w:numId w:val="47"/>
        </w:numPr>
        <w:tabs>
          <w:tab w:val="left" w:pos="75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предоставление прочих гарантий Почетным гражданам города Рязани в  2025 году - 717,4 тыс. рублей, в 2026 году - 532,9 тыс. рублей, в 2027 году                       - 877,0 тыс. рублей;</w:t>
      </w:r>
    </w:p>
    <w:p w:rsidR="00F50F69" w:rsidRPr="00E65017" w:rsidRDefault="00F50F69" w:rsidP="000D20DF">
      <w:pPr>
        <w:numPr>
          <w:ilvl w:val="0"/>
          <w:numId w:val="47"/>
        </w:numPr>
        <w:tabs>
          <w:tab w:val="left" w:pos="75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выполнение комплекса мер иных мероприятий в 2025 году - 25 226,6 тыс. рублей, в 2026 году - 26 085,2 тыс. рублей, в 2027 году - 26 979,6 тыс. рублей, а именно:</w:t>
      </w:r>
      <w:r w:rsidRPr="00E65017">
        <w:rPr>
          <w:rFonts w:ascii="Times New Roman" w:hAnsi="Times New Roman" w:cs="Times New Roman"/>
          <w:sz w:val="28"/>
          <w:szCs w:val="28"/>
        </w:rPr>
        <w:tab/>
      </w:r>
    </w:p>
    <w:p w:rsidR="00F50F69" w:rsidRPr="00E65017" w:rsidRDefault="00742095" w:rsidP="007124A4">
      <w:pPr>
        <w:tabs>
          <w:tab w:val="left" w:pos="426"/>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предоставление благотворительного питания в 2025 году - 13 891,2 тыс.                                      рублей, в 2026 году -14 417,0 тыс. рублей, в 2027 году - 14 964,0 тыс. рублей;</w:t>
      </w:r>
    </w:p>
    <w:p w:rsidR="00F50F69" w:rsidRPr="00E65017" w:rsidRDefault="007124A4" w:rsidP="007124A4">
      <w:pPr>
        <w:tabs>
          <w:tab w:val="left" w:pos="426"/>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обеспечение бесплатным питанием детей первого-второго года жизни из</w:t>
      </w:r>
      <w:r w:rsidR="00A802DD">
        <w:rPr>
          <w:rFonts w:ascii="Times New Roman" w:hAnsi="Times New Roman" w:cs="Times New Roman"/>
          <w:sz w:val="28"/>
          <w:szCs w:val="28"/>
        </w:rPr>
        <w:t> </w:t>
      </w:r>
      <w:r w:rsidR="00F50F69" w:rsidRPr="00E65017">
        <w:rPr>
          <w:rFonts w:ascii="Times New Roman" w:hAnsi="Times New Roman" w:cs="Times New Roman"/>
          <w:sz w:val="28"/>
          <w:szCs w:val="28"/>
        </w:rPr>
        <w:t xml:space="preserve">   малообеспеченных семей города Рязани в 2025 -2027 годах по 3 000,0 тыс. рублей  ежегодно;</w:t>
      </w:r>
    </w:p>
    <w:p w:rsidR="00F50F69" w:rsidRPr="00E65017" w:rsidRDefault="007124A4" w:rsidP="007124A4">
      <w:pPr>
        <w:tabs>
          <w:tab w:val="left" w:pos="426"/>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оказание единовременной материальной помощи в 2025 году - 5 760,0 тыс.    рублей, в 2026 году -5 990,0 тыс. рублей, в 2027 году - 6 230,0 тыс. рублей;</w:t>
      </w:r>
    </w:p>
    <w:p w:rsidR="00F50F69" w:rsidRPr="00E65017" w:rsidRDefault="007124A4" w:rsidP="007124A4">
      <w:pPr>
        <w:tabs>
          <w:tab w:val="left" w:pos="426"/>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оказание единовременной материальной помощи на ремонт жилого помещения участникам, инвалидам, вдовам участников и инвалидов Великой Отечественной войны 1941-1945 годов в 2025 году - 1 150,0 тыс. рублей, в 2026 году -</w:t>
      </w:r>
      <w:r w:rsidR="001E2434">
        <w:rPr>
          <w:rFonts w:ascii="Times New Roman" w:hAnsi="Times New Roman" w:cs="Times New Roman"/>
          <w:sz w:val="28"/>
          <w:szCs w:val="28"/>
        </w:rPr>
        <w:t xml:space="preserve"> </w:t>
      </w:r>
      <w:r w:rsidR="00F50F69" w:rsidRPr="00E65017">
        <w:rPr>
          <w:rFonts w:ascii="Times New Roman" w:hAnsi="Times New Roman" w:cs="Times New Roman"/>
          <w:sz w:val="28"/>
          <w:szCs w:val="28"/>
        </w:rPr>
        <w:t>1 196,0 тыс. рублей, в 202</w:t>
      </w:r>
      <w:r w:rsidR="001E2434">
        <w:rPr>
          <w:rFonts w:ascii="Times New Roman" w:hAnsi="Times New Roman" w:cs="Times New Roman"/>
          <w:sz w:val="28"/>
          <w:szCs w:val="28"/>
        </w:rPr>
        <w:t>7</w:t>
      </w:r>
      <w:r w:rsidR="00F50F69" w:rsidRPr="00E65017">
        <w:rPr>
          <w:rFonts w:ascii="Times New Roman" w:hAnsi="Times New Roman" w:cs="Times New Roman"/>
          <w:sz w:val="28"/>
          <w:szCs w:val="28"/>
        </w:rPr>
        <w:t xml:space="preserve"> году -</w:t>
      </w:r>
      <w:r w:rsidR="001E2434">
        <w:rPr>
          <w:rFonts w:ascii="Times New Roman" w:hAnsi="Times New Roman" w:cs="Times New Roman"/>
          <w:sz w:val="28"/>
          <w:szCs w:val="28"/>
        </w:rPr>
        <w:t xml:space="preserve"> </w:t>
      </w:r>
      <w:r w:rsidR="00F50F69" w:rsidRPr="00E65017">
        <w:rPr>
          <w:rFonts w:ascii="Times New Roman" w:hAnsi="Times New Roman" w:cs="Times New Roman"/>
          <w:sz w:val="28"/>
          <w:szCs w:val="28"/>
        </w:rPr>
        <w:t>1 244,0 тыс. рублей;</w:t>
      </w:r>
    </w:p>
    <w:p w:rsidR="00F50F69" w:rsidRPr="00E65017" w:rsidRDefault="007124A4" w:rsidP="007124A4">
      <w:pPr>
        <w:tabs>
          <w:tab w:val="left" w:pos="426"/>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lastRenderedPageBreak/>
        <w:tab/>
      </w:r>
      <w:r w:rsidR="00F50F69" w:rsidRPr="00E65017">
        <w:rPr>
          <w:rFonts w:ascii="Times New Roman" w:hAnsi="Times New Roman" w:cs="Times New Roman"/>
          <w:sz w:val="28"/>
          <w:szCs w:val="28"/>
        </w:rPr>
        <w:t>предоставление новогодних подарков в 2025 году - 663,2 тыс. рублей,                      в 2026 году - 690,0 тыс. рублей, в 2027 году -718,1 тыс. рублей;</w:t>
      </w:r>
    </w:p>
    <w:p w:rsidR="00F50F69" w:rsidRPr="00E65017" w:rsidRDefault="007124A4" w:rsidP="007124A4">
      <w:pPr>
        <w:tabs>
          <w:tab w:val="left" w:pos="426"/>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организацию летнего отдыха детей в 2025 году - 618,7  тыс. рублей, в 2026 году - 643,3 тыс. рублей, в 2027 году - 669,1 тыс. рублей;</w:t>
      </w:r>
    </w:p>
    <w:p w:rsidR="00F50F69" w:rsidRPr="00E65017" w:rsidRDefault="007124A4" w:rsidP="007124A4">
      <w:pPr>
        <w:tabs>
          <w:tab w:val="left" w:pos="426"/>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оказание вещевой помощи в 2025 году - 83,0 тыс. рублей, в 2026 году - 86,0</w:t>
      </w:r>
      <w:r w:rsidR="00A802DD">
        <w:rPr>
          <w:rFonts w:ascii="Times New Roman" w:hAnsi="Times New Roman" w:cs="Times New Roman"/>
          <w:sz w:val="28"/>
          <w:szCs w:val="28"/>
        </w:rPr>
        <w:t> </w:t>
      </w:r>
      <w:r w:rsidR="00F50F69" w:rsidRPr="00E65017">
        <w:rPr>
          <w:rFonts w:ascii="Times New Roman" w:hAnsi="Times New Roman" w:cs="Times New Roman"/>
          <w:sz w:val="28"/>
          <w:szCs w:val="28"/>
        </w:rPr>
        <w:t>тыс. рублей, в 2027 году - 89,0 тыс. рублей;</w:t>
      </w:r>
    </w:p>
    <w:p w:rsidR="00F50F69" w:rsidRPr="00E65017" w:rsidRDefault="007124A4" w:rsidP="007124A4">
      <w:pPr>
        <w:tabs>
          <w:tab w:val="left" w:pos="284"/>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обеспечение земельными участками пенсионеров, инвалидов, многодетных и</w:t>
      </w:r>
      <w:r w:rsidR="00A802DD">
        <w:rPr>
          <w:rFonts w:ascii="Times New Roman" w:hAnsi="Times New Roman" w:cs="Times New Roman"/>
          <w:sz w:val="28"/>
          <w:szCs w:val="28"/>
        </w:rPr>
        <w:t> </w:t>
      </w:r>
      <w:r w:rsidR="00F50F69" w:rsidRPr="00E65017">
        <w:rPr>
          <w:rFonts w:ascii="Times New Roman" w:hAnsi="Times New Roman" w:cs="Times New Roman"/>
          <w:sz w:val="28"/>
          <w:szCs w:val="28"/>
        </w:rPr>
        <w:t>неполных семей с несовершеннолетними детьми для проведения сезонных сельскохозяйственных работ 2025 году - 59,5 тыс. рублей, в 2026 году - 61,9</w:t>
      </w:r>
      <w:r w:rsidR="00A802DD">
        <w:rPr>
          <w:rFonts w:ascii="Times New Roman" w:hAnsi="Times New Roman" w:cs="Times New Roman"/>
          <w:sz w:val="28"/>
          <w:szCs w:val="28"/>
        </w:rPr>
        <w:t> </w:t>
      </w:r>
      <w:r w:rsidR="00F50F69" w:rsidRPr="00E65017">
        <w:rPr>
          <w:rFonts w:ascii="Times New Roman" w:hAnsi="Times New Roman" w:cs="Times New Roman"/>
          <w:sz w:val="28"/>
          <w:szCs w:val="28"/>
        </w:rPr>
        <w:t>тыс.</w:t>
      </w:r>
      <w:r w:rsidR="00A802DD">
        <w:rPr>
          <w:rFonts w:ascii="Times New Roman" w:hAnsi="Times New Roman" w:cs="Times New Roman"/>
          <w:sz w:val="28"/>
          <w:szCs w:val="28"/>
        </w:rPr>
        <w:t> </w:t>
      </w:r>
      <w:r w:rsidR="00F50F69" w:rsidRPr="00E65017">
        <w:rPr>
          <w:rFonts w:ascii="Times New Roman" w:hAnsi="Times New Roman" w:cs="Times New Roman"/>
          <w:sz w:val="28"/>
          <w:szCs w:val="28"/>
        </w:rPr>
        <w:t>рублей, в 2027 году - 64,4 тыс. рублей;</w:t>
      </w:r>
    </w:p>
    <w:p w:rsidR="00F50F69" w:rsidRPr="00E65017" w:rsidRDefault="007124A4" w:rsidP="007124A4">
      <w:pPr>
        <w:tabs>
          <w:tab w:val="left" w:pos="426"/>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возмещение гражданам затрат, связанных с переадресацией жилых помещений в детей в 2025 - 2027 го</w:t>
      </w:r>
      <w:r w:rsidR="002B0630" w:rsidRPr="00E65017">
        <w:rPr>
          <w:rFonts w:ascii="Times New Roman" w:hAnsi="Times New Roman" w:cs="Times New Roman"/>
          <w:sz w:val="28"/>
          <w:szCs w:val="28"/>
        </w:rPr>
        <w:t>дах по 1,0 тыс. рублей ежегодно.</w:t>
      </w:r>
    </w:p>
    <w:p w:rsidR="00F50F69" w:rsidRPr="00E65017" w:rsidRDefault="008C6EFC" w:rsidP="00742095">
      <w:pPr>
        <w:tabs>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В рамках муниципальной программы «Профилактика правонарушений в</w:t>
      </w:r>
      <w:r w:rsidR="00A802DD">
        <w:rPr>
          <w:rFonts w:ascii="Times New Roman" w:hAnsi="Times New Roman" w:cs="Times New Roman"/>
          <w:sz w:val="28"/>
          <w:szCs w:val="28"/>
        </w:rPr>
        <w:t> </w:t>
      </w:r>
      <w:r w:rsidR="00F50F69" w:rsidRPr="00E65017">
        <w:rPr>
          <w:rFonts w:ascii="Times New Roman" w:hAnsi="Times New Roman" w:cs="Times New Roman"/>
          <w:sz w:val="28"/>
          <w:szCs w:val="28"/>
        </w:rPr>
        <w:t xml:space="preserve">городе Рязани» на реализацию мероприятия «Проведение мероприятий, направленных на вовлечение несовершеннолетних в культурно-досуговые, спортивно-массовые мероприятия, а также в общественно полезную деятельность» в 2025 году - 474,3 тыс. рублей, в 2026 году - 493,2 тыс. рублей, </w:t>
      </w:r>
      <w:r w:rsidR="002B0630" w:rsidRPr="00E65017">
        <w:rPr>
          <w:rFonts w:ascii="Times New Roman" w:hAnsi="Times New Roman" w:cs="Times New Roman"/>
          <w:sz w:val="28"/>
          <w:szCs w:val="28"/>
        </w:rPr>
        <w:t>в</w:t>
      </w:r>
      <w:r w:rsidR="00A802DD">
        <w:rPr>
          <w:rFonts w:ascii="Times New Roman" w:hAnsi="Times New Roman" w:cs="Times New Roman"/>
          <w:sz w:val="28"/>
          <w:szCs w:val="28"/>
        </w:rPr>
        <w:t> </w:t>
      </w:r>
      <w:r w:rsidR="002B0630" w:rsidRPr="00E65017">
        <w:rPr>
          <w:rFonts w:ascii="Times New Roman" w:hAnsi="Times New Roman" w:cs="Times New Roman"/>
          <w:sz w:val="28"/>
          <w:szCs w:val="28"/>
        </w:rPr>
        <w:t>2027 году - 513,0 тыс. рублей.</w:t>
      </w:r>
    </w:p>
    <w:p w:rsidR="00F50F69" w:rsidRPr="00E65017" w:rsidRDefault="00F50F69" w:rsidP="00A556CA">
      <w:pPr>
        <w:tabs>
          <w:tab w:val="left" w:pos="720"/>
          <w:tab w:val="left" w:pos="900"/>
        </w:tabs>
        <w:autoSpaceDE w:val="0"/>
        <w:autoSpaceDN w:val="0"/>
        <w:adjustRightInd w:val="0"/>
        <w:spacing w:after="0" w:line="240" w:lineRule="auto"/>
        <w:ind w:firstLine="720"/>
        <w:jc w:val="both"/>
        <w:rPr>
          <w:rFonts w:ascii="Times New Roman" w:hAnsi="Times New Roman" w:cs="Times New Roman"/>
          <w:sz w:val="28"/>
          <w:szCs w:val="28"/>
        </w:rPr>
      </w:pPr>
    </w:p>
    <w:p w:rsidR="00F50F69" w:rsidRPr="00E65017" w:rsidRDefault="00F50F69" w:rsidP="00A556CA">
      <w:pPr>
        <w:tabs>
          <w:tab w:val="left" w:pos="720"/>
        </w:tabs>
        <w:autoSpaceDE w:val="0"/>
        <w:autoSpaceDN w:val="0"/>
        <w:adjustRightInd w:val="0"/>
        <w:spacing w:after="0" w:line="240" w:lineRule="auto"/>
        <w:ind w:firstLine="709"/>
        <w:jc w:val="center"/>
        <w:rPr>
          <w:rFonts w:ascii="Times New Roman" w:hAnsi="Times New Roman" w:cs="Times New Roman"/>
          <w:i/>
          <w:iCs/>
          <w:sz w:val="28"/>
          <w:szCs w:val="28"/>
        </w:rPr>
      </w:pPr>
      <w:r w:rsidRPr="00E65017">
        <w:rPr>
          <w:rFonts w:ascii="Times New Roman" w:hAnsi="Times New Roman" w:cs="Times New Roman"/>
          <w:i/>
          <w:iCs/>
          <w:sz w:val="28"/>
          <w:szCs w:val="28"/>
        </w:rPr>
        <w:t>Подраздел 1004 «Охрана семьи и детства»</w:t>
      </w:r>
    </w:p>
    <w:p w:rsidR="00F50F69" w:rsidRPr="00E65017" w:rsidRDefault="00F50F69" w:rsidP="00A556CA">
      <w:pPr>
        <w:tabs>
          <w:tab w:val="left" w:pos="720"/>
        </w:tabs>
        <w:autoSpaceDE w:val="0"/>
        <w:autoSpaceDN w:val="0"/>
        <w:adjustRightInd w:val="0"/>
        <w:spacing w:after="0" w:line="240" w:lineRule="auto"/>
        <w:ind w:firstLine="709"/>
        <w:jc w:val="both"/>
        <w:rPr>
          <w:rFonts w:ascii="Times New Roman" w:hAnsi="Times New Roman" w:cs="Times New Roman"/>
          <w:i/>
          <w:iCs/>
          <w:sz w:val="28"/>
          <w:szCs w:val="28"/>
        </w:rPr>
      </w:pPr>
    </w:p>
    <w:p w:rsidR="00F50F69" w:rsidRPr="00E65017" w:rsidRDefault="00F50F69" w:rsidP="00A556CA">
      <w:pPr>
        <w:tabs>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Бюджетные ассигнования по данному подразделу запланированы в 2025 году в сумме 278 334,6</w:t>
      </w:r>
      <w:r w:rsidRPr="00E65017">
        <w:rPr>
          <w:rFonts w:ascii="Times New Roman" w:hAnsi="Times New Roman" w:cs="Times New Roman"/>
          <w:color w:val="FF0000"/>
          <w:sz w:val="28"/>
          <w:szCs w:val="28"/>
        </w:rPr>
        <w:t xml:space="preserve"> </w:t>
      </w:r>
      <w:r w:rsidRPr="00E65017">
        <w:rPr>
          <w:rFonts w:ascii="Times New Roman" w:hAnsi="Times New Roman" w:cs="Times New Roman"/>
          <w:color w:val="000000"/>
          <w:sz w:val="28"/>
          <w:szCs w:val="28"/>
        </w:rPr>
        <w:t xml:space="preserve">тыс. рублей, </w:t>
      </w:r>
      <w:r w:rsidRPr="00E65017">
        <w:rPr>
          <w:rFonts w:ascii="Times New Roman" w:hAnsi="Times New Roman" w:cs="Times New Roman"/>
          <w:sz w:val="28"/>
          <w:szCs w:val="28"/>
        </w:rPr>
        <w:t>в 2026 году - 255 478,8 тыс. рублей,                                         в 2027 году - 273 033,5</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тыс. рублей.</w:t>
      </w:r>
    </w:p>
    <w:p w:rsidR="009C1B36" w:rsidRPr="00E65017" w:rsidRDefault="009C1B36" w:rsidP="009C1B36">
      <w:pPr>
        <w:tabs>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На реализацию мероприятий в рамках муниципальной программы «Обеспечение социальной поддержкой, гарантиями и выплатами отдельных категорий граждан» предусмотрено в 2025 году в сумме 266 323,6 тыс. рублей,                            в 2026 году – 248 137,0 тыс. рублей, в 2027 году – 265 398,1 тыс. рублей, в том числе:</w:t>
      </w:r>
    </w:p>
    <w:p w:rsidR="009C1B36" w:rsidRPr="00E65017" w:rsidRDefault="009C1B36" w:rsidP="009C1B36">
      <w:pPr>
        <w:autoSpaceDE w:val="0"/>
        <w:autoSpaceDN w:val="0"/>
        <w:adjustRightInd w:val="0"/>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 расходы за счет субвенций из областного бюджета на приобретение квартир в рамках реализации Закона Рязанской области от 16.08.2007 № 105-ОЗ «О наделении органов местного самоуправления отдельными государственными полномочиями Рязанской области по обеспечению жилыми помещениями детей-сирот и детей, оставшихся без попечения родителей, лиц из числа детей-сирот и</w:t>
      </w:r>
      <w:r w:rsidR="00A802DD">
        <w:rPr>
          <w:rFonts w:ascii="Times New Roman" w:hAnsi="Times New Roman" w:cs="Times New Roman"/>
          <w:sz w:val="28"/>
          <w:szCs w:val="28"/>
        </w:rPr>
        <w:t> </w:t>
      </w:r>
      <w:r w:rsidRPr="00E65017">
        <w:rPr>
          <w:rFonts w:ascii="Times New Roman" w:hAnsi="Times New Roman" w:cs="Times New Roman"/>
          <w:sz w:val="28"/>
          <w:szCs w:val="28"/>
        </w:rPr>
        <w:t>детей, оставшихся без попечения родителей» в сумме 110 438,2 тыс. рублей в</w:t>
      </w:r>
      <w:r w:rsidR="00A802DD">
        <w:rPr>
          <w:rFonts w:ascii="Times New Roman" w:hAnsi="Times New Roman" w:cs="Times New Roman"/>
          <w:sz w:val="28"/>
          <w:szCs w:val="28"/>
        </w:rPr>
        <w:t> </w:t>
      </w:r>
      <w:r w:rsidRPr="00E65017">
        <w:rPr>
          <w:rFonts w:ascii="Times New Roman" w:hAnsi="Times New Roman" w:cs="Times New Roman"/>
          <w:sz w:val="28"/>
          <w:szCs w:val="28"/>
        </w:rPr>
        <w:t>2025 году, 88 603,0 тыс. рублей в 2026 году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10</w:t>
      </w:r>
      <w:r w:rsidR="0053122A" w:rsidRPr="00E65017">
        <w:rPr>
          <w:rFonts w:ascii="Times New Roman" w:hAnsi="Times New Roman" w:cs="Times New Roman"/>
          <w:sz w:val="28"/>
          <w:szCs w:val="28"/>
        </w:rPr>
        <w:t>2 385,7 тыс. рублей в 2027 году;</w:t>
      </w:r>
    </w:p>
    <w:p w:rsidR="00F50F69" w:rsidRPr="00E65017" w:rsidRDefault="009C1B36" w:rsidP="00A556CA">
      <w:pPr>
        <w:tabs>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xml:space="preserve">- </w:t>
      </w:r>
      <w:r w:rsidR="00F50F69" w:rsidRPr="00E65017">
        <w:rPr>
          <w:rFonts w:ascii="Times New Roman" w:hAnsi="Times New Roman" w:cs="Times New Roman"/>
          <w:sz w:val="28"/>
          <w:szCs w:val="28"/>
        </w:rPr>
        <w:t>на погашение задолженности по оплате жилищно-коммунальных услуг детям, оставшимся без попечения родителей, и детям-сиротам предусмотрено в</w:t>
      </w:r>
      <w:r w:rsidR="00A802DD">
        <w:rPr>
          <w:rFonts w:ascii="Times New Roman" w:hAnsi="Times New Roman" w:cs="Times New Roman"/>
          <w:sz w:val="28"/>
          <w:szCs w:val="28"/>
        </w:rPr>
        <w:t> </w:t>
      </w:r>
      <w:r w:rsidR="00F50F69" w:rsidRPr="00E65017">
        <w:rPr>
          <w:rFonts w:ascii="Times New Roman" w:hAnsi="Times New Roman" w:cs="Times New Roman"/>
          <w:sz w:val="28"/>
          <w:szCs w:val="28"/>
        </w:rPr>
        <w:t xml:space="preserve">2025 году - 171,0 тыс. рублей, в 2026 году - 178,0 тыс. рублей, </w:t>
      </w:r>
      <w:r w:rsidRPr="00E65017">
        <w:rPr>
          <w:rFonts w:ascii="Times New Roman" w:hAnsi="Times New Roman" w:cs="Times New Roman"/>
          <w:sz w:val="28"/>
          <w:szCs w:val="28"/>
        </w:rPr>
        <w:t>в 2027 году - 178,0 тыс. рублей;</w:t>
      </w:r>
    </w:p>
    <w:p w:rsidR="00F50F69" w:rsidRPr="00E65017" w:rsidRDefault="00F50F69"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ab/>
      </w:r>
      <w:r w:rsidRPr="00E65017">
        <w:rPr>
          <w:rFonts w:ascii="Times New Roman" w:hAnsi="Times New Roman" w:cs="Times New Roman"/>
          <w:sz w:val="28"/>
          <w:szCs w:val="28"/>
        </w:rPr>
        <w:tab/>
      </w:r>
      <w:r w:rsidR="0053122A" w:rsidRPr="00E65017">
        <w:rPr>
          <w:rFonts w:ascii="Times New Roman" w:hAnsi="Times New Roman" w:cs="Times New Roman"/>
          <w:sz w:val="28"/>
          <w:szCs w:val="28"/>
        </w:rPr>
        <w:t>- н</w:t>
      </w:r>
      <w:r w:rsidRPr="00E65017">
        <w:rPr>
          <w:rFonts w:ascii="Times New Roman" w:hAnsi="Times New Roman" w:cs="Times New Roman"/>
          <w:sz w:val="28"/>
          <w:szCs w:val="28"/>
        </w:rPr>
        <w:t>а предоставление публичных нормативных социальных выплат гражданам предусмотрено в 2025 году -</w:t>
      </w:r>
      <w:r w:rsidR="0053122A" w:rsidRPr="00E65017">
        <w:rPr>
          <w:rFonts w:ascii="Times New Roman" w:hAnsi="Times New Roman" w:cs="Times New Roman"/>
          <w:sz w:val="28"/>
          <w:szCs w:val="28"/>
        </w:rPr>
        <w:t xml:space="preserve"> </w:t>
      </w:r>
      <w:r w:rsidRPr="00E65017">
        <w:rPr>
          <w:rFonts w:ascii="Times New Roman" w:hAnsi="Times New Roman" w:cs="Times New Roman"/>
          <w:sz w:val="28"/>
          <w:szCs w:val="28"/>
        </w:rPr>
        <w:t>74 307,6 тыс. рублей, в 2026 году -</w:t>
      </w:r>
      <w:r w:rsidR="00117A28" w:rsidRPr="00E65017">
        <w:rPr>
          <w:rFonts w:ascii="Times New Roman" w:hAnsi="Times New Roman" w:cs="Times New Roman"/>
          <w:sz w:val="28"/>
          <w:szCs w:val="28"/>
        </w:rPr>
        <w:t xml:space="preserve"> </w:t>
      </w:r>
      <w:r w:rsidR="009C1B36" w:rsidRPr="00E65017">
        <w:rPr>
          <w:rFonts w:ascii="Times New Roman" w:hAnsi="Times New Roman" w:cs="Times New Roman"/>
          <w:sz w:val="28"/>
          <w:szCs w:val="28"/>
        </w:rPr>
        <w:t>77 </w:t>
      </w:r>
      <w:r w:rsidRPr="00E65017">
        <w:rPr>
          <w:rFonts w:ascii="Times New Roman" w:hAnsi="Times New Roman" w:cs="Times New Roman"/>
          <w:sz w:val="28"/>
          <w:szCs w:val="28"/>
        </w:rPr>
        <w:t>555,4 тыс. рублей, в 2027 году - 80 657,7 тыс. рублей, которые будут направлены на выплату:</w:t>
      </w:r>
    </w:p>
    <w:p w:rsidR="00F50F69" w:rsidRPr="00E65017" w:rsidRDefault="0053122A"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lastRenderedPageBreak/>
        <w:tab/>
      </w:r>
      <w:r w:rsidR="00F50F69" w:rsidRPr="00E65017">
        <w:rPr>
          <w:rFonts w:ascii="Times New Roman" w:hAnsi="Times New Roman" w:cs="Times New Roman"/>
          <w:sz w:val="28"/>
          <w:szCs w:val="28"/>
        </w:rPr>
        <w:t>денежных средств на содержание детей в семьях опекунов (попечителей), приемных семьях, патронатных семьях в 2025 году - 73 442,6 тыс. рублей,                       в 2026 году -76 652,6 тыс. рублей, в 2027 году -79 718,8 тыс. рублей;</w:t>
      </w:r>
    </w:p>
    <w:p w:rsidR="00F50F69" w:rsidRPr="00E65017" w:rsidRDefault="0053122A"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на предоставление мер социальной поддержки приемным семьям 2025 году - 865,0 тыс. рублей, в 2026 году - 902,8 тыс. руб</w:t>
      </w:r>
      <w:r w:rsidRPr="00E65017">
        <w:rPr>
          <w:rFonts w:ascii="Times New Roman" w:hAnsi="Times New Roman" w:cs="Times New Roman"/>
          <w:sz w:val="28"/>
          <w:szCs w:val="28"/>
        </w:rPr>
        <w:t>лей, в 2027 году - 938,9 рублей;</w:t>
      </w:r>
    </w:p>
    <w:p w:rsidR="00F50F69" w:rsidRPr="00E65017" w:rsidRDefault="00F50F69"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ab/>
      </w:r>
      <w:r w:rsidR="0053122A" w:rsidRPr="00E65017">
        <w:rPr>
          <w:rFonts w:ascii="Times New Roman" w:hAnsi="Times New Roman" w:cs="Times New Roman"/>
          <w:sz w:val="28"/>
          <w:szCs w:val="28"/>
        </w:rPr>
        <w:t>- н</w:t>
      </w:r>
      <w:r w:rsidRPr="00E65017">
        <w:rPr>
          <w:rFonts w:ascii="Times New Roman" w:hAnsi="Times New Roman" w:cs="Times New Roman"/>
          <w:sz w:val="28"/>
          <w:szCs w:val="28"/>
        </w:rPr>
        <w:t>а социальные выплаты гражданам, кроме публичных нормативных социальных выплат, в 2025 году предусмотрено 80 832,2 тыс. рублей,                                   в 2026 году - 81 226,0 тыс. рублей, в 2027 году - 81 602,1 тыс. рублей, которые будут направлены на:</w:t>
      </w:r>
    </w:p>
    <w:p w:rsidR="00F50F69" w:rsidRPr="00E65017" w:rsidRDefault="0053122A"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ab/>
      </w:r>
      <w:r w:rsidR="00F50F69" w:rsidRPr="00E65017">
        <w:rPr>
          <w:rFonts w:ascii="Times New Roman" w:hAnsi="Times New Roman" w:cs="Times New Roman"/>
          <w:sz w:val="28"/>
          <w:szCs w:val="28"/>
        </w:rPr>
        <w:t xml:space="preserve">вознаграждение, причитающееся приемным родителям, патронатным воспитателям в 2025 году - 9 009,4 тыс. рублей, в 2026 году - 9 403,2 тыс. рублей, в </w:t>
      </w:r>
      <w:r w:rsidRPr="00E65017">
        <w:rPr>
          <w:rFonts w:ascii="Times New Roman" w:hAnsi="Times New Roman" w:cs="Times New Roman"/>
          <w:sz w:val="28"/>
          <w:szCs w:val="28"/>
        </w:rPr>
        <w:t>2027 году - 9 779,3 тыс. рублей;</w:t>
      </w:r>
    </w:p>
    <w:p w:rsidR="00F50F69" w:rsidRPr="00E65017" w:rsidRDefault="0053122A" w:rsidP="00A556CA">
      <w:pPr>
        <w:tabs>
          <w:tab w:val="left" w:pos="426"/>
        </w:tabs>
        <w:autoSpaceDE w:val="0"/>
        <w:autoSpaceDN w:val="0"/>
        <w:adjustRightInd w:val="0"/>
        <w:spacing w:after="0" w:line="240" w:lineRule="auto"/>
        <w:ind w:firstLine="284"/>
        <w:jc w:val="both"/>
        <w:rPr>
          <w:rFonts w:ascii="Times New Roman" w:hAnsi="Times New Roman" w:cs="Times New Roman"/>
          <w:sz w:val="28"/>
          <w:szCs w:val="28"/>
        </w:rPr>
      </w:pPr>
      <w:r w:rsidRPr="00E65017">
        <w:rPr>
          <w:rFonts w:ascii="Times New Roman" w:hAnsi="Times New Roman" w:cs="Times New Roman"/>
          <w:sz w:val="28"/>
          <w:szCs w:val="28"/>
        </w:rPr>
        <w:tab/>
        <w:t xml:space="preserve">    </w:t>
      </w:r>
      <w:r w:rsidR="00F50F69" w:rsidRPr="00E65017">
        <w:rPr>
          <w:rFonts w:ascii="Times New Roman" w:hAnsi="Times New Roman" w:cs="Times New Roman"/>
          <w:sz w:val="28"/>
          <w:szCs w:val="28"/>
        </w:rPr>
        <w:t>компенсацию родительской платы за присмотр и уход за детьми в</w:t>
      </w:r>
      <w:r w:rsidR="00A802DD">
        <w:rPr>
          <w:rFonts w:ascii="Times New Roman" w:hAnsi="Times New Roman" w:cs="Times New Roman"/>
          <w:sz w:val="28"/>
          <w:szCs w:val="28"/>
        </w:rPr>
        <w:t> </w:t>
      </w:r>
      <w:r w:rsidR="00F50F69" w:rsidRPr="00E65017">
        <w:rPr>
          <w:rFonts w:ascii="Times New Roman" w:hAnsi="Times New Roman" w:cs="Times New Roman"/>
          <w:sz w:val="28"/>
          <w:szCs w:val="28"/>
        </w:rPr>
        <w:t>образовательных организациях, реализующих образовательную программу дошкольного образования в 2025 - 2027 годах по 71 822,8 тыс. рублей ежегодно;</w:t>
      </w:r>
    </w:p>
    <w:p w:rsidR="00F50F69" w:rsidRPr="00E65017" w:rsidRDefault="0053122A" w:rsidP="00A556CA">
      <w:pPr>
        <w:tabs>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ab/>
        <w:t xml:space="preserve">- на </w:t>
      </w:r>
      <w:r w:rsidR="00F50F69" w:rsidRPr="00E65017">
        <w:rPr>
          <w:rFonts w:ascii="Times New Roman" w:hAnsi="Times New Roman" w:cs="Times New Roman"/>
          <w:sz w:val="28"/>
          <w:szCs w:val="28"/>
        </w:rPr>
        <w:t>оплату услуг кредитных организаций по зачислению компенсации родительской платы за присмотр и уход за детьми в образовательных организациях, реализующих общеобразовательную программу дошкольного образования в 2025 -2027 годах по 574,6 тыс. рублей.</w:t>
      </w:r>
    </w:p>
    <w:p w:rsidR="00F50F69" w:rsidRPr="00E65017" w:rsidRDefault="00F50F69" w:rsidP="00A556CA">
      <w:pPr>
        <w:tabs>
          <w:tab w:val="left" w:pos="720"/>
          <w:tab w:val="left" w:pos="900"/>
        </w:tabs>
        <w:autoSpaceDE w:val="0"/>
        <w:autoSpaceDN w:val="0"/>
        <w:adjustRightInd w:val="0"/>
        <w:spacing w:after="0" w:line="240" w:lineRule="auto"/>
        <w:ind w:firstLine="720"/>
        <w:jc w:val="both"/>
        <w:rPr>
          <w:rFonts w:ascii="Times New Roman" w:hAnsi="Times New Roman" w:cs="Times New Roman"/>
          <w:sz w:val="28"/>
          <w:szCs w:val="28"/>
        </w:rPr>
      </w:pPr>
      <w:r w:rsidRPr="00E65017">
        <w:rPr>
          <w:rFonts w:ascii="Times New Roman" w:hAnsi="Times New Roman" w:cs="Times New Roman"/>
          <w:sz w:val="28"/>
          <w:szCs w:val="28"/>
        </w:rPr>
        <w:t>На финансовое обеспечение мероприятия «Предоставление молодым семьям социальных выплат на приобретение жилья или строительство жилого дома» в рамках муниципальной программы «Жилище» предусмотрено в 2025 году 12 010,9</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 xml:space="preserve">тыс. рублей, в 2026 году 7 341,8 тыс. рублей, в 2027 году </w:t>
      </w:r>
      <w:r w:rsidR="00A802DD">
        <w:rPr>
          <w:rFonts w:ascii="Times New Roman" w:hAnsi="Times New Roman" w:cs="Times New Roman"/>
          <w:sz w:val="28"/>
          <w:szCs w:val="28"/>
        </w:rPr>
        <w:t>–</w:t>
      </w:r>
      <w:r w:rsidRPr="00E65017">
        <w:rPr>
          <w:rFonts w:ascii="Times New Roman" w:hAnsi="Times New Roman" w:cs="Times New Roman"/>
          <w:sz w:val="28"/>
          <w:szCs w:val="28"/>
        </w:rPr>
        <w:t xml:space="preserve"> 7</w:t>
      </w:r>
      <w:r w:rsidR="00A802DD">
        <w:rPr>
          <w:rFonts w:ascii="Times New Roman" w:hAnsi="Times New Roman" w:cs="Times New Roman"/>
          <w:sz w:val="28"/>
          <w:szCs w:val="28"/>
        </w:rPr>
        <w:t> </w:t>
      </w:r>
      <w:r w:rsidRPr="00E65017">
        <w:rPr>
          <w:rFonts w:ascii="Times New Roman" w:hAnsi="Times New Roman" w:cs="Times New Roman"/>
          <w:sz w:val="28"/>
          <w:szCs w:val="28"/>
        </w:rPr>
        <w:t>635,4</w:t>
      </w:r>
      <w:r w:rsidR="00A802DD">
        <w:rPr>
          <w:rFonts w:ascii="Times New Roman" w:hAnsi="Times New Roman" w:cs="Times New Roman"/>
          <w:sz w:val="28"/>
          <w:szCs w:val="28"/>
        </w:rPr>
        <w:t> </w:t>
      </w:r>
      <w:r w:rsidRPr="00E65017">
        <w:rPr>
          <w:rFonts w:ascii="Times New Roman" w:hAnsi="Times New Roman" w:cs="Times New Roman"/>
          <w:sz w:val="28"/>
          <w:szCs w:val="28"/>
        </w:rPr>
        <w:t>тыс. рублей, в том числе в 2025 году за счет средств областного бюджета 4 951,5 тыс. рублей.</w:t>
      </w:r>
    </w:p>
    <w:p w:rsidR="00151C2E" w:rsidRPr="00E65017" w:rsidRDefault="00151C2E" w:rsidP="00A556CA">
      <w:pPr>
        <w:autoSpaceDE w:val="0"/>
        <w:autoSpaceDN w:val="0"/>
        <w:adjustRightInd w:val="0"/>
        <w:spacing w:after="0" w:line="240" w:lineRule="auto"/>
        <w:ind w:firstLine="851"/>
        <w:jc w:val="both"/>
        <w:rPr>
          <w:rFonts w:ascii="Times New Roman" w:hAnsi="Times New Roman" w:cs="Times New Roman"/>
          <w:sz w:val="28"/>
          <w:szCs w:val="28"/>
        </w:rPr>
      </w:pPr>
    </w:p>
    <w:p w:rsidR="00E040A6" w:rsidRPr="00E65017" w:rsidRDefault="00E040A6" w:rsidP="00A556CA">
      <w:pPr>
        <w:spacing w:after="0" w:line="240" w:lineRule="auto"/>
        <w:ind w:firstLine="851"/>
        <w:jc w:val="center"/>
        <w:rPr>
          <w:rFonts w:ascii="Times New Roman" w:hAnsi="Times New Roman" w:cs="Times New Roman"/>
          <w:i/>
          <w:sz w:val="28"/>
          <w:szCs w:val="28"/>
        </w:rPr>
      </w:pPr>
      <w:r w:rsidRPr="00E65017">
        <w:rPr>
          <w:rFonts w:ascii="Times New Roman" w:hAnsi="Times New Roman" w:cs="Times New Roman"/>
          <w:i/>
          <w:sz w:val="28"/>
          <w:szCs w:val="28"/>
        </w:rPr>
        <w:t>Подраздел 1006 «Другие вопросы в области социальной политики»</w:t>
      </w:r>
    </w:p>
    <w:p w:rsidR="00E040A6" w:rsidRPr="00E65017" w:rsidRDefault="00E040A6" w:rsidP="00A556CA">
      <w:pPr>
        <w:spacing w:after="0" w:line="240" w:lineRule="auto"/>
        <w:ind w:firstLine="851"/>
        <w:jc w:val="center"/>
        <w:rPr>
          <w:rFonts w:ascii="Times New Roman" w:hAnsi="Times New Roman" w:cs="Times New Roman"/>
          <w:i/>
          <w:sz w:val="28"/>
          <w:szCs w:val="28"/>
        </w:rPr>
      </w:pPr>
    </w:p>
    <w:p w:rsidR="00E040A6" w:rsidRPr="00E65017" w:rsidRDefault="00E040A6" w:rsidP="00A556CA">
      <w:pPr>
        <w:autoSpaceDE w:val="0"/>
        <w:autoSpaceDN w:val="0"/>
        <w:adjustRightInd w:val="0"/>
        <w:spacing w:after="0" w:line="240" w:lineRule="auto"/>
        <w:ind w:firstLine="851"/>
        <w:jc w:val="both"/>
        <w:rPr>
          <w:rFonts w:ascii="Times New Roman" w:hAnsi="Times New Roman" w:cs="Times New Roman"/>
          <w:sz w:val="28"/>
          <w:szCs w:val="28"/>
        </w:rPr>
      </w:pPr>
      <w:r w:rsidRPr="00E65017">
        <w:rPr>
          <w:rFonts w:ascii="Times New Roman" w:hAnsi="Times New Roman" w:cs="Times New Roman"/>
          <w:sz w:val="28"/>
          <w:szCs w:val="28"/>
        </w:rPr>
        <w:t>В составе расходов данного подраздела учтены расходы на реализацию переданных государственных полномочий за счет субвенций из областного</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 xml:space="preserve">бюджета в сумме 17 407,2 тыс. рублей в 2025 году, 18 170,0 тыс. рублей в 2026 году и 18 898,1 тыс. рублей в 2027 году, в том числе: </w:t>
      </w:r>
    </w:p>
    <w:p w:rsidR="00E040A6" w:rsidRPr="00E65017" w:rsidRDefault="00E040A6" w:rsidP="00A556CA">
      <w:pPr>
        <w:numPr>
          <w:ilvl w:val="0"/>
          <w:numId w:val="43"/>
        </w:numPr>
        <w:autoSpaceDE w:val="0"/>
        <w:autoSpaceDN w:val="0"/>
        <w:adjustRightInd w:val="0"/>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в соответствии с Законом Рязанской области от 28.12.2007 </w:t>
      </w:r>
      <w:r w:rsidRPr="00E65017">
        <w:rPr>
          <w:rFonts w:ascii="Times New Roman" w:hAnsi="Times New Roman" w:cs="Times New Roman"/>
          <w:sz w:val="28"/>
          <w:szCs w:val="28"/>
        </w:rPr>
        <w:br/>
        <w:t>№ 242-ОЗ «О наделении органов местного самоуправления отдельными государственными полномочиями Рязанской области по организации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осуществлению деятельности по опеке и попечительству» в сумме 16 136,2 тыс. рублей в 2025 году, 16 843,4 тыс. рублей в 2026 году и 17 518,4 тыс. рублей в 2027 году;</w:t>
      </w:r>
    </w:p>
    <w:p w:rsidR="00E040A6" w:rsidRPr="00E65017" w:rsidRDefault="00E040A6" w:rsidP="00A556CA">
      <w:pPr>
        <w:numPr>
          <w:ilvl w:val="0"/>
          <w:numId w:val="43"/>
        </w:numPr>
        <w:autoSpaceDE w:val="0"/>
        <w:autoSpaceDN w:val="0"/>
        <w:adjustRightInd w:val="0"/>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 xml:space="preserve">в соответствии с Законом Рязанской области от 16.08.2007 </w:t>
      </w:r>
      <w:r w:rsidRPr="00E65017">
        <w:rPr>
          <w:rFonts w:ascii="Times New Roman" w:hAnsi="Times New Roman" w:cs="Times New Roman"/>
          <w:sz w:val="28"/>
          <w:szCs w:val="28"/>
        </w:rPr>
        <w:br/>
        <w:t>№ 105-ОЗ «О наделении органов местного самоуправления отдельными государственными полномочиями Рязанской области по обеспечению жилыми помещениями детей-сирот и детей, оставшихся без попечения родителей, лиц из</w:t>
      </w:r>
      <w:r w:rsidR="00A802DD">
        <w:rPr>
          <w:rFonts w:ascii="Times New Roman" w:hAnsi="Times New Roman" w:cs="Times New Roman"/>
          <w:sz w:val="28"/>
          <w:szCs w:val="28"/>
        </w:rPr>
        <w:t> </w:t>
      </w:r>
      <w:r w:rsidRPr="00E65017">
        <w:rPr>
          <w:rFonts w:ascii="Times New Roman" w:hAnsi="Times New Roman" w:cs="Times New Roman"/>
          <w:sz w:val="28"/>
          <w:szCs w:val="28"/>
        </w:rPr>
        <w:t>числа детей-сирот и детей, оставшихся без попечения родителей» в сумме</w:t>
      </w:r>
      <w:r w:rsidRPr="00E65017">
        <w:rPr>
          <w:rFonts w:ascii="Times New Roman" w:hAnsi="Times New Roman" w:cs="Times New Roman"/>
          <w:color w:val="FF0000"/>
          <w:sz w:val="28"/>
          <w:szCs w:val="28"/>
        </w:rPr>
        <w:t xml:space="preserve"> </w:t>
      </w:r>
      <w:r w:rsidRPr="00E65017">
        <w:rPr>
          <w:rFonts w:ascii="Times New Roman" w:hAnsi="Times New Roman" w:cs="Times New Roman"/>
          <w:sz w:val="28"/>
          <w:szCs w:val="28"/>
        </w:rPr>
        <w:t>1 271,0 тыс. рублей в 2025 году, 1 326,6 тыс. рублей в 2026 году и</w:t>
      </w:r>
      <w:r w:rsidR="00A802DD">
        <w:rPr>
          <w:rFonts w:ascii="Times New Roman" w:hAnsi="Times New Roman" w:cs="Times New Roman"/>
          <w:sz w:val="28"/>
          <w:szCs w:val="28"/>
        </w:rPr>
        <w:t> </w:t>
      </w:r>
      <w:r w:rsidRPr="00E65017">
        <w:rPr>
          <w:rFonts w:ascii="Times New Roman" w:hAnsi="Times New Roman" w:cs="Times New Roman"/>
          <w:sz w:val="28"/>
          <w:szCs w:val="28"/>
        </w:rPr>
        <w:t>1 379,7 тыс. рублей в 2027 году.</w:t>
      </w:r>
    </w:p>
    <w:p w:rsidR="00E040A6" w:rsidRPr="00E65017" w:rsidRDefault="00E040A6" w:rsidP="00A556CA">
      <w:pPr>
        <w:autoSpaceDE w:val="0"/>
        <w:autoSpaceDN w:val="0"/>
        <w:adjustRightInd w:val="0"/>
        <w:spacing w:after="0" w:line="240" w:lineRule="auto"/>
        <w:ind w:firstLine="851"/>
        <w:jc w:val="both"/>
        <w:rPr>
          <w:rFonts w:ascii="Times New Roman" w:hAnsi="Times New Roman" w:cs="Times New Roman"/>
          <w:sz w:val="28"/>
          <w:szCs w:val="28"/>
        </w:rPr>
      </w:pPr>
    </w:p>
    <w:p w:rsidR="000B04AB" w:rsidRPr="00E65017" w:rsidRDefault="000B04AB" w:rsidP="00A556CA">
      <w:pPr>
        <w:keepNext/>
        <w:spacing w:after="0" w:line="240" w:lineRule="auto"/>
        <w:jc w:val="center"/>
        <w:rPr>
          <w:rFonts w:ascii="Times New Roman" w:hAnsi="Times New Roman" w:cs="Times New Roman"/>
          <w:b/>
          <w:bCs/>
          <w:color w:val="000000"/>
          <w:sz w:val="28"/>
          <w:szCs w:val="28"/>
        </w:rPr>
      </w:pPr>
      <w:r w:rsidRPr="00E65017">
        <w:rPr>
          <w:rFonts w:ascii="Times New Roman" w:hAnsi="Times New Roman" w:cs="Times New Roman"/>
          <w:b/>
          <w:bCs/>
          <w:color w:val="000000"/>
          <w:sz w:val="28"/>
          <w:szCs w:val="28"/>
        </w:rPr>
        <w:t>Раздел 1100 «Физическая культура и спорт»</w:t>
      </w:r>
      <w:r w:rsidRPr="00E65017">
        <w:rPr>
          <w:rFonts w:ascii="Times New Roman" w:hAnsi="Times New Roman" w:cs="Times New Roman"/>
          <w:b/>
          <w:bCs/>
          <w:color w:val="000000"/>
          <w:sz w:val="28"/>
          <w:szCs w:val="28"/>
        </w:rPr>
        <w:tab/>
      </w:r>
    </w:p>
    <w:p w:rsidR="004B677B" w:rsidRPr="00E65017" w:rsidRDefault="004B677B" w:rsidP="00A556CA">
      <w:pPr>
        <w:keepNext/>
        <w:spacing w:after="0" w:line="240" w:lineRule="auto"/>
        <w:jc w:val="center"/>
        <w:rPr>
          <w:rFonts w:ascii="Times New Roman" w:hAnsi="Times New Roman" w:cs="Times New Roman"/>
          <w:b/>
          <w:bCs/>
          <w:color w:val="000000"/>
          <w:sz w:val="28"/>
          <w:szCs w:val="28"/>
        </w:rPr>
      </w:pP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Бюджетные ассигнования по данному разделу предусмотрены в 2025 году в сумме 426 834,</w:t>
      </w:r>
      <w:r w:rsidR="00C02392" w:rsidRPr="00E65017">
        <w:rPr>
          <w:rFonts w:ascii="Times New Roman" w:hAnsi="Times New Roman" w:cs="Times New Roman"/>
          <w:sz w:val="28"/>
          <w:szCs w:val="24"/>
        </w:rPr>
        <w:t>3</w:t>
      </w:r>
      <w:r w:rsidRPr="00E65017">
        <w:rPr>
          <w:rFonts w:ascii="Times New Roman" w:hAnsi="Times New Roman" w:cs="Times New Roman"/>
          <w:sz w:val="28"/>
          <w:szCs w:val="24"/>
        </w:rPr>
        <w:t xml:space="preserve">  тыс. рублей, в 2026 году – 401 250,4 тыс. рублей, в 2027 году – 410 690,0 тыс. рублей.</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xml:space="preserve"> Расходные обязательства муниципального образования – городской округ город Рязань в сфере физической культуры и спорта определяются следующими нормативными правовыми актами:</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Федеральным законом от 06.10.2003 № 131-ФЗ «Об общих принципах организации местного самоуправления в Российской Федерации»;</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Федеральным законом от 03.11.2006 № 174-ФЗ «Об автономных учреждениях»;</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Федеральным законом от 12.01.1996 № 7-ФЗ «О некоммерческих организациях»</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Федеральным законом от 04.12.2007 № 329-ФЗ «О физической культуре и спорте в Российской Федерации»;</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Федеральным законом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Уставом муниципального образования – городской округ город Рязань Рязанской области (принят Решением Рязанского городского Совета от 30.06.2006 № 470-III);</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решением Рязанской городской Думы от 09.04.2015 № 105-II «Об утверждении Положения об управлении по физической культуре и массовому спорту администрации города Рязани»;</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xml:space="preserve">- постановлением администрации города Рязани от 28.12.2016 № 5906 </w:t>
      </w:r>
      <w:r w:rsidRPr="00E65017">
        <w:rPr>
          <w:rFonts w:ascii="Times New Roman" w:hAnsi="Times New Roman" w:cs="Times New Roman"/>
          <w:sz w:val="28"/>
          <w:szCs w:val="24"/>
        </w:rPr>
        <w:br/>
        <w:t>«Об утверждении значений базовых нормативов затрат на оказание муниципальных услуг, значений отраслевых корректирующих коэффициентов, значений нормативных затрат на оказание муниципальных услуг (выполнение работ) для учреждений, находящихся в ведении управления по физической культуре и массовому спорту администрации города Рязани»;</w:t>
      </w:r>
    </w:p>
    <w:p w:rsidR="004B677B" w:rsidRPr="00E65017" w:rsidRDefault="004B677B" w:rsidP="00A556CA">
      <w:pPr>
        <w:spacing w:after="0" w:line="240" w:lineRule="auto"/>
        <w:ind w:firstLine="708"/>
        <w:jc w:val="both"/>
        <w:rPr>
          <w:rFonts w:ascii="Times New Roman" w:hAnsi="Times New Roman" w:cs="Times New Roman"/>
          <w:sz w:val="28"/>
          <w:szCs w:val="24"/>
        </w:rPr>
      </w:pPr>
      <w:r w:rsidRPr="00E65017">
        <w:rPr>
          <w:rFonts w:ascii="Times New Roman" w:hAnsi="Times New Roman" w:cs="Times New Roman"/>
          <w:sz w:val="28"/>
          <w:szCs w:val="24"/>
        </w:rPr>
        <w:t>- постановлением администрации города Рязани от 22.08.2023 № 11337     «Об утверждении  Примерного положения об оплате труда работников муниципальных учреждений дополнительного образования (спортивные школы) города Рязани».</w:t>
      </w:r>
    </w:p>
    <w:p w:rsidR="004B677B" w:rsidRPr="00E65017" w:rsidRDefault="004B677B" w:rsidP="00A556CA">
      <w:pPr>
        <w:spacing w:after="0" w:line="240" w:lineRule="auto"/>
        <w:ind w:firstLine="708"/>
        <w:jc w:val="both"/>
        <w:rPr>
          <w:rFonts w:ascii="Times New Roman" w:hAnsi="Times New Roman" w:cs="Times New Roman"/>
          <w:sz w:val="28"/>
          <w:szCs w:val="24"/>
        </w:rPr>
      </w:pPr>
      <w:r w:rsidRPr="00E65017">
        <w:rPr>
          <w:rFonts w:ascii="Times New Roman" w:hAnsi="Times New Roman" w:cs="Times New Roman"/>
          <w:sz w:val="28"/>
          <w:szCs w:val="24"/>
        </w:rPr>
        <w:t xml:space="preserve"> - постановлением администрации города Рязани от 27.08.2018 № 3346</w:t>
      </w:r>
      <w:r w:rsidRPr="00E65017">
        <w:rPr>
          <w:rFonts w:ascii="Times New Roman" w:hAnsi="Times New Roman" w:cs="Times New Roman"/>
          <w:sz w:val="28"/>
          <w:szCs w:val="24"/>
        </w:rPr>
        <w:br/>
        <w:t xml:space="preserve"> «Об определении перечня муниципальных работ, выполняемых муниципальными учреждениями, находящимися в ведении управления </w:t>
      </w:r>
      <w:r w:rsidRPr="00E65017">
        <w:rPr>
          <w:rFonts w:ascii="Times New Roman" w:hAnsi="Times New Roman" w:cs="Times New Roman"/>
          <w:sz w:val="28"/>
          <w:szCs w:val="24"/>
        </w:rPr>
        <w:br/>
        <w:t>по физической культуре и массовому спорту администрации города Рязани»;</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xml:space="preserve">- постановлением администрации города Рязани от 05.09.2011 № 3858 </w:t>
      </w:r>
      <w:r w:rsidRPr="00E65017">
        <w:rPr>
          <w:rFonts w:ascii="Times New Roman" w:hAnsi="Times New Roman" w:cs="Times New Roman"/>
          <w:sz w:val="28"/>
          <w:szCs w:val="24"/>
        </w:rPr>
        <w:br/>
        <w:t xml:space="preserve">«Об утверждении Порядка финансирования официальных физкультурных мероприятий и спортивных мероприятий, организация которых отнесена  </w:t>
      </w:r>
      <w:r w:rsidRPr="00E65017">
        <w:rPr>
          <w:rFonts w:ascii="Times New Roman" w:hAnsi="Times New Roman" w:cs="Times New Roman"/>
          <w:sz w:val="28"/>
          <w:szCs w:val="24"/>
        </w:rPr>
        <w:br/>
        <w:t xml:space="preserve">к полномочиям органов местного самоуправления города Рязани, включенных </w:t>
      </w:r>
      <w:r w:rsidRPr="00E65017">
        <w:rPr>
          <w:rFonts w:ascii="Times New Roman" w:hAnsi="Times New Roman" w:cs="Times New Roman"/>
          <w:sz w:val="28"/>
          <w:szCs w:val="24"/>
        </w:rPr>
        <w:br/>
      </w:r>
      <w:r w:rsidRPr="00E65017">
        <w:rPr>
          <w:rFonts w:ascii="Times New Roman" w:hAnsi="Times New Roman" w:cs="Times New Roman"/>
          <w:sz w:val="28"/>
          <w:szCs w:val="24"/>
        </w:rPr>
        <w:lastRenderedPageBreak/>
        <w:t xml:space="preserve">в единый календарный план городских спортивных соревнований </w:t>
      </w:r>
      <w:r w:rsidRPr="00E65017">
        <w:rPr>
          <w:rFonts w:ascii="Times New Roman" w:hAnsi="Times New Roman" w:cs="Times New Roman"/>
          <w:sz w:val="28"/>
          <w:szCs w:val="24"/>
        </w:rPr>
        <w:br/>
        <w:t xml:space="preserve">и физкультурно-оздоровительных мероприятий и норм расходов средств </w:t>
      </w:r>
      <w:r w:rsidRPr="00E65017">
        <w:rPr>
          <w:rFonts w:ascii="Times New Roman" w:hAnsi="Times New Roman" w:cs="Times New Roman"/>
          <w:sz w:val="28"/>
          <w:szCs w:val="24"/>
        </w:rPr>
        <w:br/>
        <w:t>на проведение официальных физкультурных мероприятий и спортивных мероприятий, организация которых отнесена к полномочиям органов местного самоуправления города Рязани, включенных в единый календарный план городских спортивных соревнований и физкультурно-оздоровительных мероприятий».</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xml:space="preserve">По данному разделу бюджетные ассигнования, предусмотренные на реализацию мероприятий четырех муниципальных программ, будут направлены на: </w:t>
      </w:r>
    </w:p>
    <w:p w:rsidR="004B677B" w:rsidRPr="00E65017" w:rsidRDefault="004B677B" w:rsidP="00A556CA">
      <w:pPr>
        <w:spacing w:after="0" w:line="240" w:lineRule="auto"/>
        <w:ind w:firstLine="708"/>
        <w:jc w:val="both"/>
        <w:rPr>
          <w:rFonts w:ascii="Times New Roman" w:hAnsi="Times New Roman" w:cs="Times New Roman"/>
          <w:sz w:val="28"/>
          <w:szCs w:val="24"/>
        </w:rPr>
      </w:pPr>
      <w:r w:rsidRPr="00E65017">
        <w:rPr>
          <w:rFonts w:ascii="Times New Roman" w:hAnsi="Times New Roman" w:cs="Times New Roman"/>
          <w:sz w:val="28"/>
          <w:szCs w:val="24"/>
        </w:rPr>
        <w:t>- формирование благоприятных условий для развития физической культуры и спорта города Рязани, создание условий, обеспечивающих возможность для населения города вести здоровый образ жизни, повышение интереса и</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приобщение различных категорий граждан (слоев общества) к регулярным занятиям физкультурой и спортом, улучшение материально-технической базы и</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проведение спортивно-массовых мероприятий в рамках муниципальной программы «Развитие физической культуры и спорта в городе Рязан</w:t>
      </w:r>
      <w:r w:rsidR="001B0F99">
        <w:rPr>
          <w:rFonts w:ascii="Times New Roman" w:hAnsi="Times New Roman" w:cs="Times New Roman"/>
          <w:sz w:val="28"/>
          <w:szCs w:val="24"/>
        </w:rPr>
        <w:t>и» в 2025 году в сумме 425 955,8</w:t>
      </w:r>
      <w:r w:rsidRPr="00E65017">
        <w:rPr>
          <w:rFonts w:ascii="Times New Roman" w:hAnsi="Times New Roman" w:cs="Times New Roman"/>
          <w:sz w:val="28"/>
          <w:szCs w:val="24"/>
        </w:rPr>
        <w:t xml:space="preserve"> тыс. рублей, в 2026 году - 400 336,6 тыс. рублей и в 2027 году – 409 739,6 тыс. рублей;  </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организацию и проведение спортивных мероприятий, направленных на совершенствование системы патриотического воспитания детей и молодежи, на обеспечение социализации и самореализации молодежи, вовлечение в активную социально значимую общественную деятельность в рамках муниципальной программы «Развитие образования в городе Рязани» в 2025 году в сумме 458,7 тыс. рублей, в 2026 году- 477,1 тыс. рублей, в 2027 году – 496,2 тыс. рублей;</w:t>
      </w:r>
    </w:p>
    <w:p w:rsidR="004B677B" w:rsidRPr="00E65017" w:rsidRDefault="004B677B" w:rsidP="00A556CA">
      <w:pPr>
        <w:spacing w:after="0" w:line="240" w:lineRule="auto"/>
        <w:ind w:firstLine="709"/>
        <w:jc w:val="both"/>
        <w:rPr>
          <w:rFonts w:ascii="Times New Roman" w:hAnsi="Times New Roman" w:cs="Times New Roman"/>
          <w:sz w:val="28"/>
          <w:szCs w:val="24"/>
        </w:rPr>
      </w:pPr>
      <w:r w:rsidRPr="00E65017">
        <w:rPr>
          <w:rFonts w:ascii="Times New Roman" w:hAnsi="Times New Roman" w:cs="Times New Roman"/>
          <w:sz w:val="28"/>
          <w:szCs w:val="24"/>
        </w:rPr>
        <w:t>- проведение спортивно-массовых мероприятий для формирования мотивации к ведению здорового образа жизни в рамках муниципальной программы «Профилактика правонарушений в городе Рязани» в 2025 году в</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сумме 327,1 тыс. рублей, в 2026 году - 340,3 тыс. рублей, в 2027 году - 353,9</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тыс. рублей;</w:t>
      </w:r>
    </w:p>
    <w:p w:rsidR="004B677B" w:rsidRPr="00E65017" w:rsidRDefault="004B677B" w:rsidP="00A556CA">
      <w:pPr>
        <w:spacing w:after="0" w:line="240" w:lineRule="auto"/>
        <w:ind w:firstLine="708"/>
        <w:jc w:val="both"/>
        <w:rPr>
          <w:rFonts w:ascii="Times New Roman" w:hAnsi="Times New Roman" w:cs="Times New Roman"/>
          <w:sz w:val="28"/>
          <w:szCs w:val="24"/>
        </w:rPr>
      </w:pPr>
      <w:r w:rsidRPr="00E65017">
        <w:rPr>
          <w:rFonts w:ascii="Times New Roman" w:hAnsi="Times New Roman" w:cs="Times New Roman"/>
          <w:sz w:val="28"/>
          <w:szCs w:val="24"/>
        </w:rPr>
        <w:t xml:space="preserve">- проведение мероприятий, направленных на укрепление межнациональных, межкультурных отношений среди жителей города Рязани в рамках муниципальной программы «Гармонизация межнациональных (межэтнических), межконфессиональных и межкультурных отношений в городе Рязани» в 2025 году в объеме 92,7 тыс. рублей, в 2026 году - 96,4 тыс. рублей, в 2027 году - 100,3 тыс. рублей; </w:t>
      </w:r>
    </w:p>
    <w:p w:rsidR="004B677B" w:rsidRPr="00E65017" w:rsidRDefault="004B677B" w:rsidP="00A556CA">
      <w:pPr>
        <w:spacing w:after="0" w:line="240" w:lineRule="auto"/>
        <w:ind w:firstLine="720"/>
        <w:jc w:val="both"/>
        <w:rPr>
          <w:rFonts w:ascii="Times New Roman" w:hAnsi="Times New Roman" w:cs="Times New Roman"/>
          <w:sz w:val="28"/>
          <w:szCs w:val="28"/>
          <w:lang w:val="x-none"/>
        </w:rPr>
      </w:pPr>
      <w:r w:rsidRPr="00E65017">
        <w:rPr>
          <w:rFonts w:ascii="Times New Roman" w:hAnsi="Times New Roman" w:cs="Times New Roman"/>
          <w:sz w:val="28"/>
          <w:szCs w:val="28"/>
          <w:lang w:val="x-none"/>
        </w:rPr>
        <w:t>Реализация мероприятий физкультурно-спортивной направленности будет способствовать вовлечению граждан в активные занятия физической культурой и</w:t>
      </w:r>
      <w:r w:rsidRPr="00E65017">
        <w:rPr>
          <w:rFonts w:ascii="Times New Roman" w:hAnsi="Times New Roman" w:cs="Times New Roman"/>
          <w:sz w:val="28"/>
          <w:szCs w:val="28"/>
          <w:lang w:val="en-US"/>
        </w:rPr>
        <w:t> </w:t>
      </w:r>
      <w:r w:rsidRPr="00E65017">
        <w:rPr>
          <w:rFonts w:ascii="Times New Roman" w:hAnsi="Times New Roman" w:cs="Times New Roman"/>
          <w:sz w:val="28"/>
          <w:szCs w:val="28"/>
          <w:lang w:val="x-none"/>
        </w:rPr>
        <w:t xml:space="preserve">спортом, формированию ценностей здорового образа жизни и укреплению здоровья населения города. </w:t>
      </w:r>
    </w:p>
    <w:p w:rsidR="004B677B" w:rsidRPr="00E65017" w:rsidRDefault="004B677B" w:rsidP="00A556CA">
      <w:pPr>
        <w:spacing w:after="0" w:line="240" w:lineRule="auto"/>
        <w:ind w:firstLine="748"/>
        <w:jc w:val="center"/>
        <w:rPr>
          <w:rFonts w:ascii="Times New Roman" w:hAnsi="Times New Roman" w:cs="Times New Roman"/>
          <w:sz w:val="28"/>
          <w:szCs w:val="28"/>
        </w:rPr>
      </w:pPr>
    </w:p>
    <w:p w:rsidR="004B677B" w:rsidRPr="00E65017" w:rsidRDefault="004B677B"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Подраздел 1102 «Массовый спорт»</w:t>
      </w:r>
    </w:p>
    <w:p w:rsidR="004B677B" w:rsidRPr="00E65017" w:rsidRDefault="004B677B" w:rsidP="00A556CA">
      <w:pPr>
        <w:spacing w:after="0" w:line="240" w:lineRule="auto"/>
        <w:ind w:firstLine="720"/>
        <w:jc w:val="both"/>
        <w:rPr>
          <w:rFonts w:ascii="Times New Roman" w:hAnsi="Times New Roman" w:cs="Times New Roman"/>
          <w:sz w:val="28"/>
          <w:szCs w:val="24"/>
        </w:rPr>
      </w:pP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lastRenderedPageBreak/>
        <w:t>По подразделу «Массовый спорт» бюджетные ассигнования предусмотрены на обеспечение реализации календарного плана физкультурных и спортивных мероприятий в рамках четырех муниципальных программ в 2025 году в сумме 5 264,6 тыс. рублей, в 2026 году – 5 475,4 тыс. рублей, в 2027 тыс. рублей – 5 694,4 тыс. рублей.</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По муниципальной программе «Развитие физической культуры и спорта в</w:t>
      </w:r>
      <w:r w:rsidR="00A802DD">
        <w:rPr>
          <w:rFonts w:ascii="Times New Roman" w:hAnsi="Times New Roman" w:cs="Times New Roman"/>
          <w:sz w:val="28"/>
          <w:szCs w:val="24"/>
        </w:rPr>
        <w:t> </w:t>
      </w:r>
      <w:r w:rsidRPr="00E65017">
        <w:rPr>
          <w:rFonts w:ascii="Times New Roman" w:hAnsi="Times New Roman" w:cs="Times New Roman"/>
          <w:sz w:val="28"/>
          <w:szCs w:val="24"/>
        </w:rPr>
        <w:t>городе Рязани» на организацию и проведение массовых спортивных мероприятий планируется в</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2025 году – 4 386,1 тыс. рублей, в 2026 году – 4 561,6</w:t>
      </w:r>
      <w:r w:rsidR="00A802DD">
        <w:rPr>
          <w:rFonts w:ascii="Times New Roman" w:hAnsi="Times New Roman" w:cs="Times New Roman"/>
          <w:sz w:val="28"/>
          <w:szCs w:val="24"/>
        </w:rPr>
        <w:t> </w:t>
      </w:r>
      <w:r w:rsidRPr="00E65017">
        <w:rPr>
          <w:rFonts w:ascii="Times New Roman" w:hAnsi="Times New Roman" w:cs="Times New Roman"/>
          <w:sz w:val="28"/>
          <w:szCs w:val="24"/>
        </w:rPr>
        <w:t>тыс. рублей, в 2027 году – 4 744,0 тыс. рублей.</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В рамках муниципальной программы «Развитие образования в городе Рязани» предусмотрено в 2025 году – 458,7 тыс. рублей, в 2026 году – 477,1 тыс. рублей, в 2027 году – 496,2 тыс. рублей на:</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совершенствование системы патриотического воспитания детей и</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молодежи, формирование и развитие социально значимых ценностей, гражданственности и патриотизма в 2025 году в сумме 199,1 тыс. рублей, в 2026 году - 207,1 тыс. рублей, в 2027 году - 215,4 тыс. рублей;</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обеспечение социализации и самореализации молодежи, социальную адаптацию и профилактику асоциального поведения, вовлечение в занятие творческой деятельностью в 2025 году в</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сумме 246,9 тыс. рублей, в 2026 году - 256,8 тыс. рублей, в 2027 году - 267,1</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тыс. рублей;</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организацию содержательного отдыха детей и подростков в каникулярное время в 2025 году - 12,7 тыс. рублей, в 2026 году - 13,2 тыс. рублей, в 2027 году - 13,7 тыс. рублей.</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В рамках муниципальной программы «Профилактика правонарушений в</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городе Рязани»</w:t>
      </w:r>
      <w:r w:rsidRPr="00E65017">
        <w:rPr>
          <w:rFonts w:ascii="Times New Roman" w:hAnsi="Times New Roman" w:cs="Times New Roman"/>
          <w:sz w:val="28"/>
          <w:szCs w:val="28"/>
        </w:rPr>
        <w:t xml:space="preserve"> предусмотрены бюджетные ассигнования в 2025 году в объеме 327,1 тыс. рублей, в 2026 году - 340,3 тыс. рублей, в 2027 году - 353,9 тыс. рублей, в том числе</w:t>
      </w:r>
      <w:r w:rsidRPr="00E65017">
        <w:rPr>
          <w:rFonts w:ascii="Times New Roman" w:hAnsi="Times New Roman" w:cs="Times New Roman"/>
          <w:sz w:val="28"/>
          <w:szCs w:val="24"/>
        </w:rPr>
        <w:t xml:space="preserve"> на:</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 создание условий для формирования мотивации к ведению здорового образа жизни в 2025 году в сумме 199,5 тыс. рублей, 2026 год - 207,5</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тыс. рублей, 2027 год - 215,8 тыс. рублей;</w:t>
      </w:r>
    </w:p>
    <w:p w:rsidR="004B677B" w:rsidRPr="00E65017" w:rsidRDefault="004B677B" w:rsidP="00A556CA">
      <w:pPr>
        <w:spacing w:after="0" w:line="240" w:lineRule="auto"/>
        <w:ind w:firstLine="708"/>
        <w:jc w:val="both"/>
        <w:rPr>
          <w:rFonts w:ascii="Times New Roman" w:hAnsi="Times New Roman" w:cs="Times New Roman"/>
          <w:sz w:val="28"/>
          <w:szCs w:val="24"/>
        </w:rPr>
      </w:pPr>
      <w:r w:rsidRPr="00E65017">
        <w:rPr>
          <w:rFonts w:ascii="Times New Roman" w:hAnsi="Times New Roman" w:cs="Times New Roman"/>
          <w:sz w:val="28"/>
          <w:szCs w:val="24"/>
        </w:rPr>
        <w:t xml:space="preserve"> - проведение мероприятий, направленных на</w:t>
      </w:r>
      <w:r w:rsidRPr="00E65017">
        <w:rPr>
          <w:rFonts w:ascii="Times New Roman" w:hAnsi="Times New Roman" w:cs="Times New Roman"/>
          <w:sz w:val="28"/>
          <w:szCs w:val="24"/>
          <w:lang w:val="en-US"/>
        </w:rPr>
        <w:t> </w:t>
      </w:r>
      <w:r w:rsidRPr="00E65017">
        <w:rPr>
          <w:rFonts w:ascii="Times New Roman" w:hAnsi="Times New Roman" w:cs="Times New Roman"/>
          <w:sz w:val="28"/>
          <w:szCs w:val="24"/>
        </w:rPr>
        <w:t>вовлечение несовершеннолетних в культурно-досуговые, спортивно-массовые мероприятия, а</w:t>
      </w:r>
      <w:r w:rsidR="00A802DD">
        <w:rPr>
          <w:rFonts w:ascii="Times New Roman" w:hAnsi="Times New Roman" w:cs="Times New Roman"/>
          <w:sz w:val="28"/>
          <w:szCs w:val="24"/>
        </w:rPr>
        <w:t> </w:t>
      </w:r>
      <w:r w:rsidRPr="00E65017">
        <w:rPr>
          <w:rFonts w:ascii="Times New Roman" w:hAnsi="Times New Roman" w:cs="Times New Roman"/>
          <w:sz w:val="28"/>
          <w:szCs w:val="24"/>
        </w:rPr>
        <w:t>также в общественно полезную деятельность в 2025 году в сумме 127,6 тыс. рублей, 2026 год - 132,8 тыс. рублей, 2027 год - 138,1 тыс. рублей.</w:t>
      </w:r>
    </w:p>
    <w:p w:rsidR="004B677B" w:rsidRPr="00E65017" w:rsidRDefault="004B677B" w:rsidP="00A556CA">
      <w:pPr>
        <w:spacing w:after="0" w:line="240" w:lineRule="auto"/>
        <w:ind w:firstLine="720"/>
        <w:jc w:val="both"/>
        <w:rPr>
          <w:rFonts w:ascii="Times New Roman" w:hAnsi="Times New Roman" w:cs="Times New Roman"/>
          <w:sz w:val="28"/>
          <w:szCs w:val="24"/>
        </w:rPr>
      </w:pPr>
      <w:r w:rsidRPr="00E65017">
        <w:rPr>
          <w:rFonts w:ascii="Times New Roman" w:hAnsi="Times New Roman" w:cs="Times New Roman"/>
          <w:sz w:val="28"/>
          <w:szCs w:val="24"/>
        </w:rPr>
        <w:t>По муниципальной программе «Гармонизация межнациональных (межэтнических) межконфессиональных и межкультурных отношений в городе Рязани» на обеспечение проведения спортивно-массовых мероприятий, спартакиад с участием представителей национальных общественных организаций, либо посвященных национальным праздникам или национальным героям будет направлено в 2025 году 92,7 тыс. рублей, в 2026 году - 96,4 тыс. рублей, в 2027 году - 100,3 тыс. рублей.</w:t>
      </w:r>
    </w:p>
    <w:p w:rsidR="004B677B" w:rsidRPr="00E65017" w:rsidRDefault="004B677B" w:rsidP="00A556CA">
      <w:pPr>
        <w:spacing w:after="0" w:line="240" w:lineRule="auto"/>
        <w:ind w:firstLine="720"/>
        <w:jc w:val="both"/>
        <w:rPr>
          <w:rFonts w:ascii="Times New Roman" w:hAnsi="Times New Roman" w:cs="Times New Roman"/>
          <w:sz w:val="28"/>
          <w:szCs w:val="28"/>
        </w:rPr>
      </w:pPr>
    </w:p>
    <w:p w:rsidR="004B677B" w:rsidRPr="00E65017" w:rsidRDefault="004B677B" w:rsidP="00A556CA">
      <w:pPr>
        <w:spacing w:after="0" w:line="240" w:lineRule="auto"/>
        <w:jc w:val="center"/>
        <w:rPr>
          <w:rFonts w:ascii="Times New Roman" w:hAnsi="Times New Roman" w:cs="Times New Roman"/>
          <w:i/>
          <w:sz w:val="28"/>
          <w:szCs w:val="28"/>
        </w:rPr>
      </w:pPr>
      <w:r w:rsidRPr="00E65017">
        <w:rPr>
          <w:rFonts w:ascii="Times New Roman" w:hAnsi="Times New Roman" w:cs="Times New Roman"/>
          <w:i/>
          <w:sz w:val="28"/>
          <w:szCs w:val="28"/>
        </w:rPr>
        <w:t>Подраздел 1103 «Спорт высших достижений»</w:t>
      </w:r>
    </w:p>
    <w:p w:rsidR="004B677B" w:rsidRPr="00E65017" w:rsidRDefault="004B677B" w:rsidP="00A556CA">
      <w:pPr>
        <w:spacing w:after="0" w:line="240" w:lineRule="auto"/>
        <w:jc w:val="center"/>
        <w:rPr>
          <w:rFonts w:ascii="Times New Roman" w:hAnsi="Times New Roman" w:cs="Times New Roman"/>
          <w:i/>
          <w:sz w:val="28"/>
          <w:szCs w:val="28"/>
        </w:rPr>
      </w:pPr>
    </w:p>
    <w:p w:rsidR="004B677B" w:rsidRPr="00E65017" w:rsidRDefault="004B677B"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lastRenderedPageBreak/>
        <w:t>Бюджетные ассигнования по данному подразделу в рамках муниципальной программы «Развитие физической культуры и спорта в городе Рязани» предусмотрены в 2025 году в сумме 403 387,5 тыс. рублей, в 2026 году – 377</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568,1</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тыс. рублей, в 2027 году - 386 763,1 тыс. рублей, в том числе на:</w:t>
      </w:r>
    </w:p>
    <w:p w:rsidR="004B677B" w:rsidRPr="00E65017" w:rsidRDefault="004B677B" w:rsidP="00A556CA">
      <w:pPr>
        <w:spacing w:after="0" w:line="240" w:lineRule="auto"/>
        <w:ind w:firstLine="708"/>
        <w:jc w:val="both"/>
        <w:rPr>
          <w:rFonts w:ascii="Times New Roman" w:hAnsi="Times New Roman" w:cs="Times New Roman"/>
          <w:sz w:val="28"/>
          <w:szCs w:val="28"/>
        </w:rPr>
      </w:pPr>
      <w:r w:rsidRPr="00E65017">
        <w:rPr>
          <w:rFonts w:ascii="Times New Roman" w:hAnsi="Times New Roman" w:cs="Times New Roman"/>
          <w:sz w:val="28"/>
          <w:szCs w:val="28"/>
        </w:rPr>
        <w:t>- оказание услуг (работ) физкультурно-спортивной направленности населению муниципальными спортивными школами (субсидии муниципальным бюджетным учреждениям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 xml:space="preserve">муниципальным автономным учреждениям) в 2025 году в сумме 358 219,5 тыс. рублей, в 2026 году – 375 230,4 тыс. рублей, в 2027 году - 384 331,8 тыс. рублей;  </w:t>
      </w:r>
    </w:p>
    <w:p w:rsidR="004B677B" w:rsidRPr="00E65017" w:rsidRDefault="004B677B"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развитие материально-технической базы учреждений физической культуры и спорта, создание безопасных условий для проведения тренировочного процесса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создание благоприятных условий для населения города к регулярным занятиям физической культурой и спортом в 2025 году - 44 429,7 тыс. рублей, в</w:t>
      </w:r>
      <w:r w:rsidR="00A802DD">
        <w:rPr>
          <w:rFonts w:ascii="Times New Roman" w:hAnsi="Times New Roman" w:cs="Times New Roman"/>
          <w:sz w:val="28"/>
          <w:szCs w:val="28"/>
        </w:rPr>
        <w:t> </w:t>
      </w:r>
      <w:r w:rsidRPr="00E65017">
        <w:rPr>
          <w:rFonts w:ascii="Times New Roman" w:hAnsi="Times New Roman" w:cs="Times New Roman"/>
          <w:sz w:val="28"/>
          <w:szCs w:val="28"/>
        </w:rPr>
        <w:t>2026 году - 1 569,9 тыс. рублей, в 2027 году - 1 632,8 тыс. рублей;</w:t>
      </w:r>
    </w:p>
    <w:p w:rsidR="004B677B" w:rsidRPr="00E65017" w:rsidRDefault="004B677B"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 обеспечение обязательного проведения периодических медицинских осмотров (обследований) работников учреждений физической культуры и спорта</w:t>
      </w:r>
      <w:r w:rsidRPr="00E65017">
        <w:rPr>
          <w:rFonts w:ascii="Times New Roman" w:hAnsi="Times New Roman" w:cs="Times New Roman"/>
          <w:sz w:val="24"/>
          <w:szCs w:val="24"/>
        </w:rPr>
        <w:t xml:space="preserve"> </w:t>
      </w:r>
      <w:r w:rsidRPr="00E65017">
        <w:rPr>
          <w:rFonts w:ascii="Times New Roman" w:hAnsi="Times New Roman" w:cs="Times New Roman"/>
          <w:sz w:val="28"/>
          <w:szCs w:val="28"/>
        </w:rPr>
        <w:t>в 2025 году - 738,3 тыс. рублей, в 2026 году - 767,8 тыс. рублей, в 2027 году - 798,5 тыс. рублей.</w:t>
      </w:r>
    </w:p>
    <w:p w:rsidR="00AE39DB" w:rsidRPr="00E65017" w:rsidRDefault="00AE39DB" w:rsidP="00A556CA">
      <w:pPr>
        <w:spacing w:after="0" w:line="240" w:lineRule="auto"/>
        <w:ind w:firstLine="709"/>
        <w:jc w:val="center"/>
        <w:rPr>
          <w:rFonts w:ascii="Times New Roman" w:hAnsi="Times New Roman" w:cs="Times New Roman"/>
          <w:sz w:val="28"/>
          <w:szCs w:val="28"/>
        </w:rPr>
      </w:pPr>
    </w:p>
    <w:p w:rsidR="00AE39DB" w:rsidRPr="00E65017" w:rsidRDefault="00AE39DB" w:rsidP="00A556CA">
      <w:pPr>
        <w:spacing w:after="0" w:line="240" w:lineRule="auto"/>
        <w:ind w:firstLine="709"/>
        <w:jc w:val="center"/>
        <w:rPr>
          <w:rFonts w:ascii="Times New Roman" w:hAnsi="Times New Roman" w:cs="Times New Roman"/>
          <w:i/>
          <w:sz w:val="28"/>
          <w:szCs w:val="28"/>
        </w:rPr>
      </w:pPr>
      <w:r w:rsidRPr="00E65017">
        <w:rPr>
          <w:rFonts w:ascii="Times New Roman" w:hAnsi="Times New Roman" w:cs="Times New Roman"/>
          <w:i/>
          <w:sz w:val="28"/>
          <w:szCs w:val="28"/>
        </w:rPr>
        <w:t xml:space="preserve">Подраздел 1105 «Другие вопросы в области физической культуры </w:t>
      </w:r>
      <w:r w:rsidRPr="00E65017">
        <w:rPr>
          <w:rFonts w:ascii="Times New Roman" w:hAnsi="Times New Roman" w:cs="Times New Roman"/>
          <w:i/>
          <w:sz w:val="28"/>
          <w:szCs w:val="28"/>
        </w:rPr>
        <w:br/>
        <w:t>и спорта»</w:t>
      </w:r>
    </w:p>
    <w:p w:rsidR="00AE39DB" w:rsidRPr="00E65017" w:rsidRDefault="00AE39DB" w:rsidP="00A556CA">
      <w:pPr>
        <w:spacing w:after="0" w:line="240" w:lineRule="auto"/>
        <w:ind w:firstLine="709"/>
        <w:jc w:val="center"/>
        <w:rPr>
          <w:rFonts w:ascii="Times New Roman" w:hAnsi="Times New Roman" w:cs="Times New Roman"/>
          <w:i/>
          <w:sz w:val="28"/>
          <w:szCs w:val="28"/>
        </w:rPr>
      </w:pPr>
    </w:p>
    <w:p w:rsidR="00AB5BFF" w:rsidRPr="00E65017" w:rsidRDefault="00AE39DB"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По данному подразделу в 202</w:t>
      </w:r>
      <w:r w:rsidR="006D31D0" w:rsidRPr="00E65017">
        <w:rPr>
          <w:rFonts w:ascii="Times New Roman" w:hAnsi="Times New Roman" w:cs="Times New Roman"/>
          <w:sz w:val="28"/>
          <w:szCs w:val="28"/>
        </w:rPr>
        <w:t>5</w:t>
      </w:r>
      <w:r w:rsidRPr="00E65017">
        <w:rPr>
          <w:rFonts w:ascii="Times New Roman" w:hAnsi="Times New Roman" w:cs="Times New Roman"/>
          <w:sz w:val="28"/>
          <w:szCs w:val="28"/>
        </w:rPr>
        <w:t xml:space="preserve"> году предусмотрены бюд</w:t>
      </w:r>
      <w:r w:rsidR="00523459" w:rsidRPr="00E65017">
        <w:rPr>
          <w:rFonts w:ascii="Times New Roman" w:hAnsi="Times New Roman" w:cs="Times New Roman"/>
          <w:sz w:val="28"/>
          <w:szCs w:val="28"/>
        </w:rPr>
        <w:t>жетные ассигнования в сумме 18 182,3</w:t>
      </w:r>
      <w:r w:rsidRPr="00E65017">
        <w:rPr>
          <w:rFonts w:ascii="Times New Roman" w:hAnsi="Times New Roman" w:cs="Times New Roman"/>
          <w:sz w:val="28"/>
          <w:szCs w:val="28"/>
        </w:rPr>
        <w:t xml:space="preserve"> тыс. рублей, в 202</w:t>
      </w:r>
      <w:r w:rsidR="006D31D0" w:rsidRPr="00E65017">
        <w:rPr>
          <w:rFonts w:ascii="Times New Roman" w:hAnsi="Times New Roman" w:cs="Times New Roman"/>
          <w:sz w:val="28"/>
          <w:szCs w:val="28"/>
        </w:rPr>
        <w:t>6</w:t>
      </w:r>
      <w:r w:rsidRPr="00E65017">
        <w:rPr>
          <w:rFonts w:ascii="Times New Roman" w:hAnsi="Times New Roman" w:cs="Times New Roman"/>
          <w:sz w:val="28"/>
          <w:szCs w:val="28"/>
        </w:rPr>
        <w:t xml:space="preserve"> году - 18</w:t>
      </w:r>
      <w:r w:rsidR="00523459" w:rsidRPr="00E65017">
        <w:rPr>
          <w:rFonts w:ascii="Times New Roman" w:hAnsi="Times New Roman" w:cs="Times New Roman"/>
          <w:sz w:val="28"/>
          <w:szCs w:val="28"/>
        </w:rPr>
        <w:t> 206,9</w:t>
      </w:r>
      <w:r w:rsidRPr="00E65017">
        <w:rPr>
          <w:rFonts w:ascii="Times New Roman" w:hAnsi="Times New Roman" w:cs="Times New Roman"/>
          <w:sz w:val="28"/>
          <w:szCs w:val="28"/>
        </w:rPr>
        <w:t xml:space="preserve"> тыс. рублей, 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202</w:t>
      </w:r>
      <w:r w:rsidR="006D31D0" w:rsidRPr="00E65017">
        <w:rPr>
          <w:rFonts w:ascii="Times New Roman" w:hAnsi="Times New Roman" w:cs="Times New Roman"/>
          <w:sz w:val="28"/>
          <w:szCs w:val="28"/>
        </w:rPr>
        <w:t>7</w:t>
      </w:r>
      <w:r w:rsidRPr="00E65017">
        <w:rPr>
          <w:rFonts w:ascii="Times New Roman" w:hAnsi="Times New Roman" w:cs="Times New Roman"/>
          <w:sz w:val="28"/>
          <w:szCs w:val="28"/>
        </w:rPr>
        <w:t xml:space="preserve"> году - 18</w:t>
      </w:r>
      <w:r w:rsidR="00523459" w:rsidRPr="00E65017">
        <w:rPr>
          <w:rFonts w:ascii="Times New Roman" w:hAnsi="Times New Roman" w:cs="Times New Roman"/>
          <w:sz w:val="28"/>
          <w:szCs w:val="28"/>
        </w:rPr>
        <w:t> 232,5</w:t>
      </w:r>
      <w:r w:rsidRPr="00E65017">
        <w:rPr>
          <w:rFonts w:ascii="Times New Roman" w:hAnsi="Times New Roman" w:cs="Times New Roman"/>
          <w:sz w:val="28"/>
          <w:szCs w:val="28"/>
        </w:rPr>
        <w:t xml:space="preserve"> тыс. рублей.</w:t>
      </w:r>
    </w:p>
    <w:p w:rsidR="00775BC2" w:rsidRPr="00E65017" w:rsidRDefault="00775BC2" w:rsidP="00A556CA">
      <w:pPr>
        <w:spacing w:after="0" w:line="240" w:lineRule="auto"/>
        <w:ind w:firstLine="709"/>
        <w:jc w:val="both"/>
        <w:rPr>
          <w:rFonts w:ascii="Times New Roman" w:hAnsi="Times New Roman" w:cs="Times New Roman"/>
          <w:sz w:val="28"/>
          <w:szCs w:val="28"/>
        </w:rPr>
      </w:pPr>
      <w:r w:rsidRPr="00E65017">
        <w:rPr>
          <w:rFonts w:ascii="Times New Roman" w:hAnsi="Times New Roman" w:cs="Times New Roman"/>
          <w:sz w:val="28"/>
          <w:szCs w:val="28"/>
        </w:rPr>
        <w:t>В составе расходов данного подраздела учтены:</w:t>
      </w:r>
    </w:p>
    <w:p w:rsidR="00775BC2" w:rsidRPr="00E65017" w:rsidRDefault="00775BC2" w:rsidP="00A556CA">
      <w:pPr>
        <w:numPr>
          <w:ilvl w:val="0"/>
          <w:numId w:val="43"/>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sz w:val="28"/>
          <w:szCs w:val="28"/>
        </w:rPr>
        <w:t>расходы на обеспечение деятельности управления по физической культуре и массовому спорту администрации города Рязани в 2025 году в</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сумме 17 645,3 тыс. рублей, в 2026 году – 17 669,9 тыс. рублей и в 2027 году – 17 695,5</w:t>
      </w:r>
      <w:r w:rsidR="00A802DD">
        <w:rPr>
          <w:rFonts w:ascii="Times New Roman" w:hAnsi="Times New Roman" w:cs="Times New Roman"/>
          <w:sz w:val="28"/>
          <w:szCs w:val="28"/>
        </w:rPr>
        <w:t> </w:t>
      </w:r>
      <w:r w:rsidRPr="00E65017">
        <w:rPr>
          <w:rFonts w:ascii="Times New Roman" w:hAnsi="Times New Roman" w:cs="Times New Roman"/>
          <w:sz w:val="28"/>
          <w:szCs w:val="28"/>
        </w:rPr>
        <w:t xml:space="preserve">тыс. рублей; </w:t>
      </w:r>
    </w:p>
    <w:p w:rsidR="00775BC2" w:rsidRPr="00E65017" w:rsidRDefault="00775BC2" w:rsidP="00A556CA">
      <w:pPr>
        <w:numPr>
          <w:ilvl w:val="0"/>
          <w:numId w:val="43"/>
        </w:numPr>
        <w:spacing w:after="0" w:line="240" w:lineRule="auto"/>
        <w:ind w:left="0" w:firstLine="851"/>
        <w:jc w:val="both"/>
        <w:rPr>
          <w:rFonts w:ascii="Times New Roman" w:hAnsi="Times New Roman" w:cs="Times New Roman"/>
          <w:sz w:val="28"/>
          <w:szCs w:val="28"/>
        </w:rPr>
      </w:pPr>
      <w:r w:rsidRPr="00E65017">
        <w:rPr>
          <w:rFonts w:ascii="Times New Roman" w:hAnsi="Times New Roman" w:cs="Times New Roman"/>
          <w:bCs/>
          <w:sz w:val="28"/>
          <w:szCs w:val="28"/>
        </w:rPr>
        <w:t>р</w:t>
      </w:r>
      <w:r w:rsidRPr="00E65017">
        <w:rPr>
          <w:rFonts w:ascii="Times New Roman" w:hAnsi="Times New Roman" w:cs="Times New Roman"/>
          <w:sz w:val="28"/>
          <w:szCs w:val="28"/>
        </w:rPr>
        <w:t>асходы на выполнение других обязательств муниципального образования в части уплаты налогов и иных платежей в рамках реализации мероприятий муниципальной программы «Развитие физической культуры и</w:t>
      </w:r>
      <w:r w:rsidRPr="00E65017">
        <w:rPr>
          <w:rFonts w:ascii="Times New Roman" w:hAnsi="Times New Roman" w:cs="Times New Roman"/>
          <w:sz w:val="28"/>
          <w:szCs w:val="28"/>
          <w:lang w:val="en-US"/>
        </w:rPr>
        <w:t> </w:t>
      </w:r>
      <w:r w:rsidRPr="00E65017">
        <w:rPr>
          <w:rFonts w:ascii="Times New Roman" w:hAnsi="Times New Roman" w:cs="Times New Roman"/>
          <w:sz w:val="28"/>
          <w:szCs w:val="28"/>
        </w:rPr>
        <w:t>спорта в городе Рязани» – 537,0 тыс. рублей ежегодно.</w:t>
      </w:r>
    </w:p>
    <w:p w:rsidR="00F3760C" w:rsidRPr="00E65017" w:rsidRDefault="00F3760C" w:rsidP="00A556CA">
      <w:pPr>
        <w:keepNext/>
        <w:spacing w:after="0" w:line="240" w:lineRule="auto"/>
        <w:ind w:firstLine="708"/>
        <w:jc w:val="both"/>
        <w:outlineLvl w:val="7"/>
        <w:rPr>
          <w:rFonts w:ascii="Times New Roman" w:hAnsi="Times New Roman" w:cs="Times New Roman"/>
          <w:sz w:val="28"/>
          <w:szCs w:val="28"/>
        </w:rPr>
      </w:pPr>
    </w:p>
    <w:p w:rsidR="000B04AB" w:rsidRPr="00E65017" w:rsidRDefault="000B04AB" w:rsidP="00A556CA">
      <w:pPr>
        <w:keepNext/>
        <w:spacing w:after="0" w:line="240" w:lineRule="auto"/>
        <w:jc w:val="center"/>
        <w:outlineLvl w:val="4"/>
        <w:rPr>
          <w:rFonts w:ascii="Times New Roman" w:hAnsi="Times New Roman" w:cs="Times New Roman"/>
          <w:b/>
          <w:bCs/>
          <w:snapToGrid w:val="0"/>
          <w:color w:val="000000"/>
          <w:sz w:val="28"/>
          <w:szCs w:val="28"/>
        </w:rPr>
      </w:pPr>
      <w:r w:rsidRPr="00E65017">
        <w:rPr>
          <w:rFonts w:ascii="Times New Roman" w:hAnsi="Times New Roman" w:cs="Times New Roman"/>
          <w:b/>
          <w:bCs/>
          <w:color w:val="000000"/>
          <w:sz w:val="28"/>
          <w:szCs w:val="28"/>
        </w:rPr>
        <w:t xml:space="preserve">Раздел 1300 «Обслуживание государственного </w:t>
      </w:r>
      <w:r w:rsidR="00736B81" w:rsidRPr="00E65017">
        <w:rPr>
          <w:rFonts w:ascii="Times New Roman" w:hAnsi="Times New Roman" w:cs="Times New Roman"/>
          <w:b/>
          <w:bCs/>
          <w:color w:val="000000"/>
          <w:sz w:val="28"/>
          <w:szCs w:val="28"/>
        </w:rPr>
        <w:t>(</w:t>
      </w:r>
      <w:r w:rsidRPr="00E65017">
        <w:rPr>
          <w:rFonts w:ascii="Times New Roman" w:hAnsi="Times New Roman" w:cs="Times New Roman"/>
          <w:b/>
          <w:bCs/>
          <w:color w:val="000000"/>
          <w:sz w:val="28"/>
          <w:szCs w:val="28"/>
        </w:rPr>
        <w:t>муниципального</w:t>
      </w:r>
      <w:r w:rsidR="00736B81" w:rsidRPr="00E65017">
        <w:rPr>
          <w:rFonts w:ascii="Times New Roman" w:hAnsi="Times New Roman" w:cs="Times New Roman"/>
          <w:b/>
          <w:bCs/>
          <w:color w:val="000000"/>
          <w:sz w:val="28"/>
          <w:szCs w:val="28"/>
        </w:rPr>
        <w:t>)</w:t>
      </w:r>
      <w:r w:rsidRPr="00E65017">
        <w:rPr>
          <w:rFonts w:ascii="Times New Roman" w:hAnsi="Times New Roman" w:cs="Times New Roman"/>
          <w:b/>
          <w:bCs/>
          <w:color w:val="000000"/>
          <w:sz w:val="28"/>
          <w:szCs w:val="28"/>
        </w:rPr>
        <w:t xml:space="preserve"> долга»</w:t>
      </w:r>
      <w:r w:rsidRPr="00E65017">
        <w:rPr>
          <w:rFonts w:ascii="Times New Roman" w:hAnsi="Times New Roman" w:cs="Times New Roman"/>
          <w:b/>
          <w:bCs/>
          <w:snapToGrid w:val="0"/>
          <w:color w:val="000000"/>
          <w:sz w:val="28"/>
          <w:szCs w:val="28"/>
        </w:rPr>
        <w:t xml:space="preserve"> </w:t>
      </w:r>
    </w:p>
    <w:p w:rsidR="00477F91" w:rsidRPr="00E65017" w:rsidRDefault="00477F91" w:rsidP="00A556CA">
      <w:pPr>
        <w:spacing w:after="0" w:line="240" w:lineRule="auto"/>
        <w:jc w:val="center"/>
        <w:rPr>
          <w:rFonts w:ascii="Times New Roman" w:hAnsi="Times New Roman" w:cs="Times New Roman"/>
          <w:i/>
          <w:iCs/>
          <w:snapToGrid w:val="0"/>
          <w:color w:val="000000"/>
          <w:sz w:val="28"/>
          <w:szCs w:val="28"/>
        </w:rPr>
      </w:pPr>
    </w:p>
    <w:p w:rsidR="000B04AB" w:rsidRPr="00E65017" w:rsidRDefault="000B04AB" w:rsidP="00A556CA">
      <w:pPr>
        <w:spacing w:after="0" w:line="240" w:lineRule="auto"/>
        <w:jc w:val="center"/>
        <w:rPr>
          <w:rFonts w:ascii="Times New Roman" w:hAnsi="Times New Roman" w:cs="Times New Roman"/>
          <w:i/>
          <w:iCs/>
          <w:snapToGrid w:val="0"/>
          <w:color w:val="000000"/>
          <w:sz w:val="28"/>
          <w:szCs w:val="28"/>
        </w:rPr>
      </w:pPr>
      <w:r w:rsidRPr="00E65017">
        <w:rPr>
          <w:rFonts w:ascii="Times New Roman" w:hAnsi="Times New Roman" w:cs="Times New Roman"/>
          <w:i/>
          <w:iCs/>
          <w:snapToGrid w:val="0"/>
          <w:color w:val="000000"/>
          <w:sz w:val="28"/>
          <w:szCs w:val="28"/>
        </w:rPr>
        <w:t xml:space="preserve">Подраздел 1301 «Обслуживание государственного </w:t>
      </w:r>
    </w:p>
    <w:p w:rsidR="000B04AB" w:rsidRPr="00E65017" w:rsidRDefault="00736B81" w:rsidP="00A556CA">
      <w:pPr>
        <w:spacing w:after="0" w:line="240" w:lineRule="auto"/>
        <w:ind w:firstLine="720"/>
        <w:jc w:val="center"/>
        <w:rPr>
          <w:rFonts w:ascii="Times New Roman" w:hAnsi="Times New Roman" w:cs="Times New Roman"/>
          <w:i/>
          <w:iCs/>
          <w:snapToGrid w:val="0"/>
          <w:color w:val="000000"/>
          <w:sz w:val="28"/>
          <w:szCs w:val="28"/>
        </w:rPr>
      </w:pPr>
      <w:r w:rsidRPr="00E65017">
        <w:rPr>
          <w:rFonts w:ascii="Times New Roman" w:hAnsi="Times New Roman" w:cs="Times New Roman"/>
          <w:i/>
          <w:iCs/>
          <w:snapToGrid w:val="0"/>
          <w:color w:val="000000"/>
          <w:sz w:val="28"/>
          <w:szCs w:val="28"/>
        </w:rPr>
        <w:t>(</w:t>
      </w:r>
      <w:r w:rsidR="000B04AB" w:rsidRPr="00E65017">
        <w:rPr>
          <w:rFonts w:ascii="Times New Roman" w:hAnsi="Times New Roman" w:cs="Times New Roman"/>
          <w:i/>
          <w:iCs/>
          <w:snapToGrid w:val="0"/>
          <w:color w:val="000000"/>
          <w:sz w:val="28"/>
          <w:szCs w:val="28"/>
        </w:rPr>
        <w:t>муниципального</w:t>
      </w:r>
      <w:r w:rsidRPr="00E65017">
        <w:rPr>
          <w:rFonts w:ascii="Times New Roman" w:hAnsi="Times New Roman" w:cs="Times New Roman"/>
          <w:i/>
          <w:iCs/>
          <w:snapToGrid w:val="0"/>
          <w:color w:val="000000"/>
          <w:sz w:val="28"/>
          <w:szCs w:val="28"/>
        </w:rPr>
        <w:t>)</w:t>
      </w:r>
      <w:r w:rsidR="000B04AB" w:rsidRPr="00E65017">
        <w:rPr>
          <w:rFonts w:ascii="Times New Roman" w:hAnsi="Times New Roman" w:cs="Times New Roman"/>
          <w:i/>
          <w:iCs/>
          <w:snapToGrid w:val="0"/>
          <w:color w:val="000000"/>
          <w:sz w:val="28"/>
          <w:szCs w:val="28"/>
        </w:rPr>
        <w:t xml:space="preserve"> </w:t>
      </w:r>
      <w:r w:rsidRPr="00E65017">
        <w:rPr>
          <w:rFonts w:ascii="Times New Roman" w:hAnsi="Times New Roman" w:cs="Times New Roman"/>
          <w:i/>
          <w:iCs/>
          <w:snapToGrid w:val="0"/>
          <w:color w:val="000000"/>
          <w:sz w:val="28"/>
          <w:szCs w:val="28"/>
        </w:rPr>
        <w:t xml:space="preserve">внутреннего </w:t>
      </w:r>
      <w:r w:rsidR="000B04AB" w:rsidRPr="00E65017">
        <w:rPr>
          <w:rFonts w:ascii="Times New Roman" w:hAnsi="Times New Roman" w:cs="Times New Roman"/>
          <w:i/>
          <w:iCs/>
          <w:snapToGrid w:val="0"/>
          <w:color w:val="000000"/>
          <w:sz w:val="28"/>
          <w:szCs w:val="28"/>
        </w:rPr>
        <w:t>долга»</w:t>
      </w:r>
    </w:p>
    <w:p w:rsidR="000B04AB" w:rsidRPr="00E65017" w:rsidRDefault="000B04AB" w:rsidP="00A556CA">
      <w:pPr>
        <w:spacing w:after="0" w:line="240" w:lineRule="auto"/>
        <w:jc w:val="both"/>
        <w:rPr>
          <w:rFonts w:ascii="Times New Roman" w:hAnsi="Times New Roman" w:cs="Times New Roman"/>
          <w:color w:val="000000"/>
          <w:sz w:val="28"/>
          <w:szCs w:val="28"/>
        </w:rPr>
      </w:pPr>
    </w:p>
    <w:p w:rsidR="009A6EA7" w:rsidRPr="00E65017" w:rsidRDefault="000B04AB" w:rsidP="00A556C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rPr>
        <w:t xml:space="preserve">Бюджетные ассигнования по данному подразделу предусмотрены в рамках муниципальной программы «Повышение эффективности </w:t>
      </w:r>
      <w:r w:rsidR="00F750E1" w:rsidRPr="00E65017">
        <w:rPr>
          <w:rFonts w:ascii="Times New Roman" w:hAnsi="Times New Roman" w:cs="Times New Roman"/>
          <w:color w:val="000000"/>
          <w:sz w:val="28"/>
          <w:szCs w:val="28"/>
        </w:rPr>
        <w:t xml:space="preserve">управления </w:t>
      </w:r>
      <w:r w:rsidRPr="00E65017">
        <w:rPr>
          <w:rFonts w:ascii="Times New Roman" w:hAnsi="Times New Roman" w:cs="Times New Roman"/>
          <w:color w:val="000000"/>
          <w:sz w:val="28"/>
          <w:szCs w:val="28"/>
        </w:rPr>
        <w:t>муниципальн</w:t>
      </w:r>
      <w:r w:rsidR="00F750E1" w:rsidRPr="00E65017">
        <w:rPr>
          <w:rFonts w:ascii="Times New Roman" w:hAnsi="Times New Roman" w:cs="Times New Roman"/>
          <w:color w:val="000000"/>
          <w:sz w:val="28"/>
          <w:szCs w:val="28"/>
        </w:rPr>
        <w:t>ыми</w:t>
      </w:r>
      <w:r w:rsidRPr="00E65017">
        <w:rPr>
          <w:rFonts w:ascii="Times New Roman" w:hAnsi="Times New Roman" w:cs="Times New Roman"/>
          <w:color w:val="000000"/>
          <w:sz w:val="28"/>
          <w:szCs w:val="28"/>
        </w:rPr>
        <w:t xml:space="preserve"> </w:t>
      </w:r>
      <w:r w:rsidR="00F750E1" w:rsidRPr="00E65017">
        <w:rPr>
          <w:rFonts w:ascii="Times New Roman" w:hAnsi="Times New Roman" w:cs="Times New Roman"/>
          <w:color w:val="000000"/>
          <w:sz w:val="28"/>
          <w:szCs w:val="28"/>
        </w:rPr>
        <w:t>финансами</w:t>
      </w:r>
      <w:r w:rsidRPr="00E65017">
        <w:rPr>
          <w:rFonts w:ascii="Times New Roman" w:hAnsi="Times New Roman" w:cs="Times New Roman"/>
          <w:color w:val="000000"/>
          <w:sz w:val="28"/>
          <w:szCs w:val="28"/>
        </w:rPr>
        <w:t>» в 202</w:t>
      </w:r>
      <w:r w:rsidR="00A76321"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году в сумме </w:t>
      </w:r>
      <w:r w:rsidR="008F77DA" w:rsidRPr="00E65017">
        <w:rPr>
          <w:rFonts w:ascii="Times New Roman" w:hAnsi="Times New Roman" w:cs="Times New Roman"/>
          <w:color w:val="000000"/>
          <w:sz w:val="28"/>
          <w:szCs w:val="28"/>
        </w:rPr>
        <w:t>670 373,1</w:t>
      </w:r>
      <w:r w:rsidR="002666FA"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тыс. рублей, в</w:t>
      </w:r>
      <w:r w:rsidR="0046196C"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202</w:t>
      </w:r>
      <w:r w:rsidR="008F77DA" w:rsidRPr="00E65017">
        <w:rPr>
          <w:rFonts w:ascii="Times New Roman" w:hAnsi="Times New Roman" w:cs="Times New Roman"/>
          <w:color w:val="000000"/>
          <w:sz w:val="28"/>
          <w:szCs w:val="28"/>
        </w:rPr>
        <w:t>6</w:t>
      </w:r>
      <w:r w:rsidRPr="00E65017">
        <w:rPr>
          <w:rFonts w:ascii="Times New Roman" w:hAnsi="Times New Roman" w:cs="Times New Roman"/>
          <w:color w:val="000000"/>
          <w:sz w:val="28"/>
          <w:szCs w:val="28"/>
        </w:rPr>
        <w:t xml:space="preserve"> год</w:t>
      </w:r>
      <w:r w:rsidR="005756CD" w:rsidRPr="00E65017">
        <w:rPr>
          <w:rFonts w:ascii="Times New Roman" w:hAnsi="Times New Roman" w:cs="Times New Roman"/>
          <w:color w:val="000000"/>
          <w:sz w:val="28"/>
          <w:szCs w:val="28"/>
        </w:rPr>
        <w:t>у</w:t>
      </w:r>
      <w:r w:rsidRPr="00E65017">
        <w:rPr>
          <w:rFonts w:ascii="Times New Roman" w:hAnsi="Times New Roman" w:cs="Times New Roman"/>
          <w:color w:val="000000"/>
          <w:sz w:val="28"/>
          <w:szCs w:val="28"/>
        </w:rPr>
        <w:t xml:space="preserve"> </w:t>
      </w:r>
      <w:r w:rsidR="0046196C" w:rsidRPr="00E65017">
        <w:rPr>
          <w:rFonts w:ascii="Times New Roman" w:eastAsia="Calibri" w:hAnsi="Times New Roman" w:cs="Times New Roman"/>
          <w:color w:val="000000"/>
          <w:sz w:val="28"/>
          <w:szCs w:val="28"/>
          <w:lang w:eastAsia="en-US"/>
        </w:rPr>
        <w:t>–</w:t>
      </w:r>
      <w:r w:rsidR="0046196C" w:rsidRPr="00E65017">
        <w:rPr>
          <w:rFonts w:ascii="Times New Roman" w:hAnsi="Times New Roman" w:cs="Times New Roman"/>
          <w:color w:val="000000"/>
          <w:sz w:val="28"/>
          <w:szCs w:val="28"/>
        </w:rPr>
        <w:t xml:space="preserve"> </w:t>
      </w:r>
      <w:r w:rsidR="008F77DA" w:rsidRPr="00E65017">
        <w:rPr>
          <w:rFonts w:ascii="Times New Roman" w:hAnsi="Times New Roman" w:cs="Times New Roman"/>
          <w:color w:val="000000"/>
          <w:sz w:val="28"/>
          <w:szCs w:val="28"/>
        </w:rPr>
        <w:t>950 427,4</w:t>
      </w:r>
      <w:r w:rsidR="00167807" w:rsidRPr="00E65017">
        <w:rPr>
          <w:rFonts w:ascii="Times New Roman" w:hAnsi="Times New Roman" w:cs="Times New Roman"/>
          <w:color w:val="000000"/>
          <w:sz w:val="28"/>
          <w:szCs w:val="28"/>
          <w:lang w:val="en-US"/>
        </w:rPr>
        <w:t> </w:t>
      </w:r>
      <w:r w:rsidR="00852001" w:rsidRPr="00E65017">
        <w:rPr>
          <w:rFonts w:ascii="Times New Roman" w:hAnsi="Times New Roman" w:cs="Times New Roman"/>
          <w:color w:val="000000"/>
          <w:sz w:val="28"/>
          <w:szCs w:val="28"/>
        </w:rPr>
        <w:t>тыс. рублей</w:t>
      </w:r>
      <w:r w:rsidR="000D02E1" w:rsidRPr="00E65017">
        <w:rPr>
          <w:rFonts w:ascii="Times New Roman" w:hAnsi="Times New Roman" w:cs="Times New Roman"/>
          <w:color w:val="000000"/>
          <w:sz w:val="28"/>
          <w:szCs w:val="28"/>
        </w:rPr>
        <w:t xml:space="preserve">, </w:t>
      </w:r>
      <w:r w:rsidR="005D2D1F" w:rsidRPr="00E65017">
        <w:rPr>
          <w:rFonts w:ascii="Times New Roman" w:hAnsi="Times New Roman" w:cs="Times New Roman"/>
          <w:color w:val="000000"/>
          <w:sz w:val="28"/>
          <w:szCs w:val="28"/>
        </w:rPr>
        <w:t> </w:t>
      </w:r>
      <w:r w:rsidR="000D02E1" w:rsidRPr="00E65017">
        <w:rPr>
          <w:rFonts w:ascii="Times New Roman" w:hAnsi="Times New Roman" w:cs="Times New Roman"/>
          <w:color w:val="000000"/>
          <w:sz w:val="28"/>
          <w:szCs w:val="28"/>
        </w:rPr>
        <w:t>в 202</w:t>
      </w:r>
      <w:r w:rsidR="008F77DA" w:rsidRPr="00E65017">
        <w:rPr>
          <w:rFonts w:ascii="Times New Roman" w:hAnsi="Times New Roman" w:cs="Times New Roman"/>
          <w:color w:val="000000"/>
          <w:sz w:val="28"/>
          <w:szCs w:val="28"/>
        </w:rPr>
        <w:t>7</w:t>
      </w:r>
      <w:r w:rsidR="00167B37" w:rsidRPr="00E65017">
        <w:rPr>
          <w:rFonts w:ascii="Times New Roman" w:hAnsi="Times New Roman" w:cs="Times New Roman"/>
          <w:color w:val="000000"/>
          <w:sz w:val="28"/>
          <w:szCs w:val="28"/>
        </w:rPr>
        <w:t> </w:t>
      </w:r>
      <w:r w:rsidR="000D02E1" w:rsidRPr="00E65017">
        <w:rPr>
          <w:rFonts w:ascii="Times New Roman" w:hAnsi="Times New Roman" w:cs="Times New Roman"/>
          <w:color w:val="000000"/>
          <w:sz w:val="28"/>
          <w:szCs w:val="28"/>
        </w:rPr>
        <w:t>году</w:t>
      </w:r>
      <w:r w:rsidR="00167B37" w:rsidRPr="00E65017">
        <w:rPr>
          <w:rFonts w:ascii="Times New Roman" w:hAnsi="Times New Roman" w:cs="Times New Roman"/>
          <w:color w:val="000000"/>
          <w:sz w:val="28"/>
          <w:szCs w:val="28"/>
        </w:rPr>
        <w:t> </w:t>
      </w:r>
      <w:r w:rsidR="00167B37" w:rsidRPr="00E65017">
        <w:rPr>
          <w:rFonts w:ascii="Times New Roman" w:eastAsia="Calibri" w:hAnsi="Times New Roman" w:cs="Times New Roman"/>
          <w:color w:val="000000"/>
          <w:sz w:val="28"/>
          <w:szCs w:val="28"/>
          <w:lang w:eastAsia="en-US"/>
        </w:rPr>
        <w:t>–</w:t>
      </w:r>
      <w:r w:rsidR="00167B37" w:rsidRPr="00E65017">
        <w:rPr>
          <w:rFonts w:ascii="Times New Roman" w:hAnsi="Times New Roman" w:cs="Times New Roman"/>
          <w:color w:val="000000"/>
          <w:sz w:val="28"/>
          <w:szCs w:val="28"/>
        </w:rPr>
        <w:t> </w:t>
      </w:r>
      <w:r w:rsidR="008F77DA" w:rsidRPr="00E65017">
        <w:rPr>
          <w:rFonts w:ascii="Times New Roman" w:hAnsi="Times New Roman" w:cs="Times New Roman"/>
          <w:color w:val="000000"/>
          <w:sz w:val="28"/>
          <w:szCs w:val="28"/>
        </w:rPr>
        <w:t>1 163 914,2</w:t>
      </w:r>
      <w:r w:rsidRPr="00E65017">
        <w:rPr>
          <w:rFonts w:ascii="Times New Roman" w:hAnsi="Times New Roman" w:cs="Times New Roman"/>
          <w:color w:val="000000"/>
          <w:sz w:val="28"/>
          <w:szCs w:val="28"/>
        </w:rPr>
        <w:t xml:space="preserve"> тыс.</w:t>
      </w:r>
      <w:r w:rsidR="00167B37"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rPr>
        <w:t>рублей</w:t>
      </w:r>
      <w:r w:rsidR="00D96844" w:rsidRPr="00E65017">
        <w:rPr>
          <w:rFonts w:ascii="Times New Roman" w:hAnsi="Times New Roman" w:cs="Times New Roman"/>
          <w:color w:val="000000"/>
          <w:sz w:val="28"/>
          <w:szCs w:val="28"/>
        </w:rPr>
        <w:t>. Доля расходов на</w:t>
      </w:r>
      <w:r w:rsidR="00167807" w:rsidRPr="00E65017">
        <w:rPr>
          <w:rFonts w:ascii="Times New Roman" w:hAnsi="Times New Roman" w:cs="Times New Roman"/>
          <w:color w:val="000000"/>
          <w:sz w:val="28"/>
          <w:szCs w:val="28"/>
          <w:lang w:val="en-US"/>
        </w:rPr>
        <w:t> </w:t>
      </w:r>
      <w:r w:rsidR="00D96844" w:rsidRPr="00E65017">
        <w:rPr>
          <w:rFonts w:ascii="Times New Roman" w:hAnsi="Times New Roman" w:cs="Times New Roman"/>
          <w:color w:val="000000"/>
          <w:sz w:val="28"/>
          <w:szCs w:val="28"/>
        </w:rPr>
        <w:t xml:space="preserve">обслуживание муниципального долга в общем объеме расходов </w:t>
      </w:r>
      <w:r w:rsidR="00D96844" w:rsidRPr="00E65017">
        <w:rPr>
          <w:rFonts w:ascii="Times New Roman" w:hAnsi="Times New Roman" w:cs="Times New Roman"/>
          <w:color w:val="000000"/>
          <w:sz w:val="28"/>
          <w:szCs w:val="28"/>
        </w:rPr>
        <w:lastRenderedPageBreak/>
        <w:t>бюджета за</w:t>
      </w:r>
      <w:r w:rsidR="00167807" w:rsidRPr="00E65017">
        <w:rPr>
          <w:rFonts w:ascii="Times New Roman" w:hAnsi="Times New Roman" w:cs="Times New Roman"/>
          <w:color w:val="000000"/>
          <w:sz w:val="28"/>
          <w:szCs w:val="28"/>
          <w:lang w:val="en-US"/>
        </w:rPr>
        <w:t> </w:t>
      </w:r>
      <w:r w:rsidR="00D96844" w:rsidRPr="00E65017">
        <w:rPr>
          <w:rFonts w:ascii="Times New Roman" w:hAnsi="Times New Roman" w:cs="Times New Roman"/>
          <w:color w:val="000000"/>
          <w:sz w:val="28"/>
          <w:szCs w:val="28"/>
        </w:rPr>
        <w:t xml:space="preserve">исключением объема расходов, которые осуществляются за счет субвенций, составит </w:t>
      </w:r>
      <w:r w:rsidR="00EA28C1" w:rsidRPr="00E65017">
        <w:rPr>
          <w:rFonts w:ascii="Times New Roman" w:hAnsi="Times New Roman" w:cs="Times New Roman"/>
          <w:color w:val="000000"/>
          <w:sz w:val="28"/>
          <w:szCs w:val="28"/>
        </w:rPr>
        <w:t>6,4</w:t>
      </w:r>
      <w:r w:rsidR="00D96844" w:rsidRPr="00E65017">
        <w:rPr>
          <w:rFonts w:ascii="Times New Roman" w:hAnsi="Times New Roman" w:cs="Times New Roman"/>
          <w:color w:val="000000"/>
          <w:sz w:val="28"/>
          <w:szCs w:val="28"/>
        </w:rPr>
        <w:t>%,</w:t>
      </w:r>
      <w:r w:rsidR="005756CD" w:rsidRPr="00E65017">
        <w:rPr>
          <w:rFonts w:ascii="Times New Roman" w:hAnsi="Times New Roman" w:cs="Times New Roman"/>
          <w:color w:val="000000"/>
          <w:sz w:val="28"/>
          <w:szCs w:val="28"/>
        </w:rPr>
        <w:t xml:space="preserve"> </w:t>
      </w:r>
      <w:r w:rsidR="00EA28C1" w:rsidRPr="00E65017">
        <w:rPr>
          <w:rFonts w:ascii="Times New Roman" w:hAnsi="Times New Roman" w:cs="Times New Roman"/>
          <w:color w:val="000000"/>
          <w:sz w:val="28"/>
          <w:szCs w:val="28"/>
        </w:rPr>
        <w:t>8,5</w:t>
      </w:r>
      <w:r w:rsidR="00FE1319" w:rsidRPr="00E65017">
        <w:rPr>
          <w:rFonts w:ascii="Times New Roman" w:hAnsi="Times New Roman" w:cs="Times New Roman"/>
          <w:color w:val="000000"/>
          <w:sz w:val="28"/>
          <w:szCs w:val="28"/>
        </w:rPr>
        <w:t xml:space="preserve">% и </w:t>
      </w:r>
      <w:r w:rsidR="00EA28C1" w:rsidRPr="00E65017">
        <w:rPr>
          <w:rFonts w:ascii="Times New Roman" w:hAnsi="Times New Roman" w:cs="Times New Roman"/>
          <w:color w:val="000000"/>
          <w:sz w:val="28"/>
          <w:szCs w:val="28"/>
        </w:rPr>
        <w:t>10,1</w:t>
      </w:r>
      <w:r w:rsidR="005756CD" w:rsidRPr="00E65017">
        <w:rPr>
          <w:rFonts w:ascii="Times New Roman" w:hAnsi="Times New Roman" w:cs="Times New Roman"/>
          <w:color w:val="000000"/>
          <w:sz w:val="28"/>
          <w:szCs w:val="28"/>
        </w:rPr>
        <w:t xml:space="preserve">% </w:t>
      </w:r>
      <w:r w:rsidR="0046196C" w:rsidRPr="00E65017">
        <w:rPr>
          <w:rFonts w:ascii="Times New Roman" w:hAnsi="Times New Roman" w:cs="Times New Roman"/>
          <w:color w:val="000000"/>
          <w:sz w:val="28"/>
          <w:szCs w:val="28"/>
        </w:rPr>
        <w:t>соответственно</w:t>
      </w:r>
      <w:r w:rsidRPr="00E65017">
        <w:rPr>
          <w:rFonts w:ascii="Times New Roman" w:hAnsi="Times New Roman" w:cs="Times New Roman"/>
          <w:color w:val="000000"/>
          <w:sz w:val="28"/>
          <w:szCs w:val="28"/>
        </w:rPr>
        <w:t xml:space="preserve">. </w:t>
      </w:r>
      <w:r w:rsidR="009A6EA7" w:rsidRPr="00E65017">
        <w:rPr>
          <w:rFonts w:ascii="Times New Roman" w:hAnsi="Times New Roman" w:cs="Times New Roman"/>
          <w:color w:val="000000"/>
          <w:sz w:val="28"/>
          <w:szCs w:val="28"/>
        </w:rPr>
        <w:t xml:space="preserve">Рост доли  расходов на обслуживание муниципального долга обусловлен </w:t>
      </w:r>
      <w:r w:rsidR="006F5E4B" w:rsidRPr="00E65017">
        <w:rPr>
          <w:rFonts w:ascii="Times New Roman" w:hAnsi="Times New Roman" w:cs="Times New Roman"/>
          <w:color w:val="000000"/>
          <w:sz w:val="28"/>
          <w:szCs w:val="28"/>
        </w:rPr>
        <w:t>сохраняющимся</w:t>
      </w:r>
      <w:r w:rsidR="009A6EA7" w:rsidRPr="00E65017">
        <w:rPr>
          <w:rFonts w:ascii="Times New Roman" w:hAnsi="Times New Roman" w:cs="Times New Roman"/>
          <w:color w:val="000000"/>
          <w:sz w:val="28"/>
          <w:szCs w:val="28"/>
        </w:rPr>
        <w:t xml:space="preserve"> циклом повышения ключевой ставки Банка России, увеличением </w:t>
      </w:r>
      <w:r w:rsidR="009A6EA7" w:rsidRPr="00E65017">
        <w:rPr>
          <w:rFonts w:ascii="Times New Roman" w:hAnsi="Times New Roman" w:cs="Times New Roman"/>
          <w:sz w:val="28"/>
          <w:szCs w:val="28"/>
        </w:rPr>
        <w:t>объема привлечения кредитов кредитных организаций на финансирование дефицита бюджета, а</w:t>
      </w:r>
      <w:r w:rsidR="00AB5BFF" w:rsidRPr="00E65017">
        <w:rPr>
          <w:rFonts w:ascii="Times New Roman" w:hAnsi="Times New Roman" w:cs="Times New Roman"/>
          <w:sz w:val="28"/>
          <w:szCs w:val="28"/>
        </w:rPr>
        <w:t xml:space="preserve"> </w:t>
      </w:r>
      <w:r w:rsidR="009A6EA7" w:rsidRPr="00E65017">
        <w:rPr>
          <w:rFonts w:ascii="Times New Roman" w:hAnsi="Times New Roman" w:cs="Times New Roman"/>
          <w:sz w:val="28"/>
          <w:szCs w:val="28"/>
        </w:rPr>
        <w:t xml:space="preserve">также изменением условий кредитования и возврату к практике привлечения краткосрочных заимствований. </w:t>
      </w:r>
      <w:r w:rsidR="009A6EA7" w:rsidRPr="00E65017">
        <w:rPr>
          <w:rFonts w:ascii="Times New Roman" w:hAnsi="Times New Roman" w:cs="Times New Roman"/>
          <w:color w:val="000000"/>
          <w:sz w:val="28"/>
          <w:szCs w:val="28"/>
        </w:rPr>
        <w:t>Тем не менее, данный показатель не превышает порогового значения, установленного действующим законодательством.</w:t>
      </w:r>
    </w:p>
    <w:p w:rsidR="000B04AB" w:rsidRPr="00E65017" w:rsidRDefault="000B04AB" w:rsidP="00A556CA">
      <w:pPr>
        <w:spacing w:after="0" w:line="240" w:lineRule="auto"/>
        <w:ind w:firstLine="709"/>
        <w:jc w:val="both"/>
        <w:rPr>
          <w:rFonts w:ascii="Times New Roman" w:hAnsi="Times New Roman" w:cs="Times New Roman"/>
          <w:snapToGrid w:val="0"/>
          <w:color w:val="000000"/>
          <w:sz w:val="28"/>
          <w:szCs w:val="28"/>
        </w:rPr>
      </w:pPr>
      <w:r w:rsidRPr="00E65017">
        <w:rPr>
          <w:rFonts w:ascii="Times New Roman" w:hAnsi="Times New Roman" w:cs="Times New Roman"/>
          <w:color w:val="000000"/>
          <w:sz w:val="28"/>
          <w:szCs w:val="28"/>
        </w:rPr>
        <w:t xml:space="preserve">Расходные обязательства города Рязани по </w:t>
      </w:r>
      <w:r w:rsidRPr="00E65017">
        <w:rPr>
          <w:rFonts w:ascii="Times New Roman" w:hAnsi="Times New Roman" w:cs="Times New Roman"/>
          <w:snapToGrid w:val="0"/>
          <w:color w:val="000000"/>
          <w:sz w:val="28"/>
          <w:szCs w:val="28"/>
        </w:rPr>
        <w:t>обслуживанию муниципального долга определены на основании договоров и соглашений, графиков платежей и</w:t>
      </w:r>
      <w:r w:rsidR="005D2D1F" w:rsidRPr="00E65017">
        <w:rPr>
          <w:rFonts w:ascii="Times New Roman" w:hAnsi="Times New Roman" w:cs="Times New Roman"/>
          <w:snapToGrid w:val="0"/>
          <w:color w:val="000000"/>
          <w:sz w:val="28"/>
          <w:szCs w:val="28"/>
          <w:lang w:val="en-US"/>
        </w:rPr>
        <w:t> </w:t>
      </w:r>
      <w:r w:rsidRPr="00E65017">
        <w:rPr>
          <w:rFonts w:ascii="Times New Roman" w:hAnsi="Times New Roman" w:cs="Times New Roman"/>
          <w:snapToGrid w:val="0"/>
          <w:color w:val="000000"/>
          <w:sz w:val="28"/>
          <w:szCs w:val="28"/>
        </w:rPr>
        <w:t xml:space="preserve">графиков привлечений заимствований, а также прогнозного уровня процентных ставок. </w:t>
      </w:r>
    </w:p>
    <w:p w:rsidR="000B04AB" w:rsidRPr="00E65017" w:rsidRDefault="000B04AB" w:rsidP="00A556CA">
      <w:pPr>
        <w:spacing w:after="0" w:line="240" w:lineRule="auto"/>
        <w:ind w:firstLine="709"/>
        <w:jc w:val="both"/>
        <w:rPr>
          <w:rFonts w:ascii="Times New Roman" w:hAnsi="Times New Roman" w:cs="Times New Roman"/>
          <w:snapToGrid w:val="0"/>
          <w:color w:val="000000"/>
          <w:sz w:val="28"/>
          <w:szCs w:val="28"/>
        </w:rPr>
      </w:pPr>
      <w:r w:rsidRPr="00E65017">
        <w:rPr>
          <w:rFonts w:ascii="Times New Roman" w:hAnsi="Times New Roman" w:cs="Times New Roman"/>
          <w:snapToGrid w:val="0"/>
          <w:color w:val="000000"/>
          <w:sz w:val="28"/>
          <w:szCs w:val="28"/>
        </w:rPr>
        <w:t>Расчет процентных платежей по муниципальному долгу производится исходя из:</w:t>
      </w:r>
    </w:p>
    <w:p w:rsidR="000B04AB" w:rsidRPr="00E65017" w:rsidRDefault="000B04AB" w:rsidP="00A556CA">
      <w:pPr>
        <w:spacing w:after="0" w:line="240" w:lineRule="auto"/>
        <w:ind w:firstLine="709"/>
        <w:jc w:val="both"/>
        <w:rPr>
          <w:rFonts w:ascii="Times New Roman" w:hAnsi="Times New Roman" w:cs="Times New Roman"/>
          <w:snapToGrid w:val="0"/>
          <w:color w:val="000000"/>
          <w:sz w:val="28"/>
          <w:szCs w:val="28"/>
        </w:rPr>
      </w:pPr>
      <w:r w:rsidRPr="00E65017">
        <w:rPr>
          <w:rFonts w:ascii="Times New Roman" w:hAnsi="Times New Roman" w:cs="Times New Roman"/>
          <w:snapToGrid w:val="0"/>
          <w:color w:val="000000"/>
          <w:sz w:val="28"/>
          <w:szCs w:val="28"/>
        </w:rPr>
        <w:t>ожидаемого объема муниципального долга по бюджетным кредитам из</w:t>
      </w:r>
      <w:r w:rsidR="005D2D1F" w:rsidRPr="00E65017">
        <w:rPr>
          <w:rFonts w:ascii="Times New Roman" w:hAnsi="Times New Roman" w:cs="Times New Roman"/>
          <w:snapToGrid w:val="0"/>
          <w:color w:val="000000"/>
          <w:sz w:val="28"/>
          <w:szCs w:val="28"/>
          <w:lang w:val="en-US"/>
        </w:rPr>
        <w:t> </w:t>
      </w:r>
      <w:r w:rsidRPr="00E65017">
        <w:rPr>
          <w:rFonts w:ascii="Times New Roman" w:hAnsi="Times New Roman" w:cs="Times New Roman"/>
          <w:snapToGrid w:val="0"/>
          <w:color w:val="000000"/>
          <w:sz w:val="28"/>
          <w:szCs w:val="28"/>
        </w:rPr>
        <w:t>областного бюджета на 01.01.202</w:t>
      </w:r>
      <w:r w:rsidR="00A76321" w:rsidRPr="00E65017">
        <w:rPr>
          <w:rFonts w:ascii="Times New Roman" w:hAnsi="Times New Roman" w:cs="Times New Roman"/>
          <w:snapToGrid w:val="0"/>
          <w:color w:val="000000"/>
          <w:sz w:val="28"/>
          <w:szCs w:val="28"/>
        </w:rPr>
        <w:t>5</w:t>
      </w:r>
      <w:r w:rsidRPr="00E65017">
        <w:rPr>
          <w:rFonts w:ascii="Times New Roman" w:hAnsi="Times New Roman" w:cs="Times New Roman"/>
          <w:snapToGrid w:val="0"/>
          <w:color w:val="000000"/>
          <w:sz w:val="28"/>
          <w:szCs w:val="28"/>
        </w:rPr>
        <w:t xml:space="preserve"> года в сумме </w:t>
      </w:r>
      <w:r w:rsidR="001B2DEE" w:rsidRPr="00E65017">
        <w:rPr>
          <w:rFonts w:ascii="Times New Roman" w:hAnsi="Times New Roman" w:cs="Times New Roman"/>
          <w:snapToGrid w:val="0"/>
          <w:color w:val="000000"/>
          <w:sz w:val="28"/>
          <w:szCs w:val="28"/>
        </w:rPr>
        <w:t>60</w:t>
      </w:r>
      <w:r w:rsidR="008D4F27" w:rsidRPr="00E65017">
        <w:rPr>
          <w:rFonts w:ascii="Times New Roman" w:hAnsi="Times New Roman" w:cs="Times New Roman"/>
          <w:snapToGrid w:val="0"/>
          <w:color w:val="000000"/>
          <w:sz w:val="28"/>
          <w:szCs w:val="28"/>
        </w:rPr>
        <w:t>2</w:t>
      </w:r>
      <w:r w:rsidR="0073450A" w:rsidRPr="00E65017">
        <w:rPr>
          <w:rFonts w:ascii="Times New Roman" w:hAnsi="Times New Roman" w:cs="Times New Roman"/>
          <w:snapToGrid w:val="0"/>
          <w:color w:val="000000"/>
          <w:sz w:val="28"/>
          <w:szCs w:val="28"/>
          <w:lang w:val="en-US"/>
        </w:rPr>
        <w:t> </w:t>
      </w:r>
      <w:r w:rsidRPr="00E65017">
        <w:rPr>
          <w:rFonts w:ascii="Times New Roman" w:hAnsi="Times New Roman" w:cs="Times New Roman"/>
          <w:snapToGrid w:val="0"/>
          <w:color w:val="000000"/>
          <w:sz w:val="28"/>
          <w:szCs w:val="28"/>
        </w:rPr>
        <w:t>000,0 тыс. рублей;</w:t>
      </w:r>
    </w:p>
    <w:p w:rsidR="000B04AB" w:rsidRPr="00E65017" w:rsidRDefault="000B04AB" w:rsidP="00A556CA">
      <w:pPr>
        <w:spacing w:after="0" w:line="240" w:lineRule="auto"/>
        <w:ind w:firstLine="709"/>
        <w:jc w:val="both"/>
        <w:rPr>
          <w:rFonts w:ascii="Times New Roman" w:hAnsi="Times New Roman" w:cs="Times New Roman"/>
          <w:snapToGrid w:val="0"/>
          <w:color w:val="000000"/>
          <w:sz w:val="28"/>
          <w:szCs w:val="28"/>
        </w:rPr>
      </w:pPr>
      <w:r w:rsidRPr="00E65017">
        <w:rPr>
          <w:rFonts w:ascii="Times New Roman" w:hAnsi="Times New Roman" w:cs="Times New Roman"/>
          <w:snapToGrid w:val="0"/>
          <w:color w:val="000000"/>
          <w:sz w:val="28"/>
          <w:szCs w:val="28"/>
        </w:rPr>
        <w:t>ожидаемого объема муниципального долга по кредитам, привлеченным в</w:t>
      </w:r>
      <w:r w:rsidR="005D2D1F" w:rsidRPr="00E65017">
        <w:rPr>
          <w:rFonts w:ascii="Times New Roman" w:hAnsi="Times New Roman" w:cs="Times New Roman"/>
          <w:snapToGrid w:val="0"/>
          <w:color w:val="000000"/>
          <w:sz w:val="28"/>
          <w:szCs w:val="28"/>
          <w:lang w:val="en-US"/>
        </w:rPr>
        <w:t> </w:t>
      </w:r>
      <w:r w:rsidRPr="00E65017">
        <w:rPr>
          <w:rFonts w:ascii="Times New Roman" w:hAnsi="Times New Roman" w:cs="Times New Roman"/>
          <w:snapToGrid w:val="0"/>
          <w:color w:val="000000"/>
          <w:sz w:val="28"/>
          <w:szCs w:val="28"/>
        </w:rPr>
        <w:t>кредитных организациях, на 01.01.202</w:t>
      </w:r>
      <w:r w:rsidR="00A76321" w:rsidRPr="00E65017">
        <w:rPr>
          <w:rFonts w:ascii="Times New Roman" w:hAnsi="Times New Roman" w:cs="Times New Roman"/>
          <w:snapToGrid w:val="0"/>
          <w:color w:val="000000"/>
          <w:sz w:val="28"/>
          <w:szCs w:val="28"/>
        </w:rPr>
        <w:t>5</w:t>
      </w:r>
      <w:r w:rsidRPr="00E65017">
        <w:rPr>
          <w:rFonts w:ascii="Times New Roman" w:hAnsi="Times New Roman" w:cs="Times New Roman"/>
          <w:snapToGrid w:val="0"/>
          <w:color w:val="000000"/>
          <w:sz w:val="28"/>
          <w:szCs w:val="28"/>
        </w:rPr>
        <w:t xml:space="preserve"> года в сумме </w:t>
      </w:r>
      <w:r w:rsidR="00FD6BF4" w:rsidRPr="00E65017">
        <w:rPr>
          <w:rFonts w:ascii="Times New Roman" w:hAnsi="Times New Roman" w:cs="Times New Roman"/>
          <w:snapToGrid w:val="0"/>
          <w:color w:val="000000"/>
          <w:sz w:val="28"/>
          <w:szCs w:val="28"/>
        </w:rPr>
        <w:t>3 186 718</w:t>
      </w:r>
      <w:r w:rsidR="004C0308" w:rsidRPr="00E65017">
        <w:rPr>
          <w:rFonts w:ascii="Times New Roman" w:hAnsi="Times New Roman" w:cs="Times New Roman"/>
          <w:snapToGrid w:val="0"/>
          <w:color w:val="000000"/>
          <w:sz w:val="28"/>
          <w:szCs w:val="28"/>
        </w:rPr>
        <w:t>,0</w:t>
      </w:r>
      <w:r w:rsidRPr="00E65017">
        <w:rPr>
          <w:rFonts w:ascii="Times New Roman" w:hAnsi="Times New Roman" w:cs="Times New Roman"/>
          <w:snapToGrid w:val="0"/>
          <w:color w:val="000000"/>
          <w:sz w:val="28"/>
          <w:szCs w:val="28"/>
        </w:rPr>
        <w:t xml:space="preserve"> тыс. рублей;</w:t>
      </w:r>
    </w:p>
    <w:p w:rsidR="000B04AB" w:rsidRPr="00E65017" w:rsidRDefault="000B04AB" w:rsidP="00A556CA">
      <w:pPr>
        <w:spacing w:after="0" w:line="240" w:lineRule="auto"/>
        <w:ind w:firstLine="709"/>
        <w:jc w:val="both"/>
        <w:rPr>
          <w:rFonts w:ascii="Times New Roman" w:hAnsi="Times New Roman" w:cs="Times New Roman"/>
          <w:snapToGrid w:val="0"/>
          <w:color w:val="000000"/>
          <w:sz w:val="28"/>
          <w:szCs w:val="28"/>
        </w:rPr>
      </w:pPr>
      <w:r w:rsidRPr="00E65017">
        <w:rPr>
          <w:rFonts w:ascii="Times New Roman" w:hAnsi="Times New Roman" w:cs="Times New Roman"/>
          <w:snapToGrid w:val="0"/>
          <w:color w:val="000000"/>
          <w:sz w:val="28"/>
          <w:szCs w:val="28"/>
        </w:rPr>
        <w:t>планируемой процентной ставки по краткосрочным видам заимствований на 202</w:t>
      </w:r>
      <w:r w:rsidR="00A76321" w:rsidRPr="00E65017">
        <w:rPr>
          <w:rFonts w:ascii="Times New Roman" w:hAnsi="Times New Roman" w:cs="Times New Roman"/>
          <w:snapToGrid w:val="0"/>
          <w:color w:val="000000"/>
          <w:sz w:val="28"/>
          <w:szCs w:val="28"/>
        </w:rPr>
        <w:t>5</w:t>
      </w:r>
      <w:r w:rsidRPr="00E65017">
        <w:rPr>
          <w:rFonts w:ascii="Times New Roman" w:hAnsi="Times New Roman" w:cs="Times New Roman"/>
          <w:snapToGrid w:val="0"/>
          <w:color w:val="000000"/>
          <w:sz w:val="28"/>
          <w:szCs w:val="28"/>
        </w:rPr>
        <w:t xml:space="preserve"> </w:t>
      </w:r>
      <w:r w:rsidR="00EF200A" w:rsidRPr="00E65017">
        <w:rPr>
          <w:rFonts w:ascii="Times New Roman" w:hAnsi="Times New Roman" w:cs="Times New Roman"/>
          <w:snapToGrid w:val="0"/>
          <w:color w:val="000000"/>
          <w:sz w:val="28"/>
          <w:szCs w:val="28"/>
        </w:rPr>
        <w:t>– 202</w:t>
      </w:r>
      <w:r w:rsidR="00A76321" w:rsidRPr="00E65017">
        <w:rPr>
          <w:rFonts w:ascii="Times New Roman" w:hAnsi="Times New Roman" w:cs="Times New Roman"/>
          <w:snapToGrid w:val="0"/>
          <w:color w:val="000000"/>
          <w:sz w:val="28"/>
          <w:szCs w:val="28"/>
        </w:rPr>
        <w:t>7</w:t>
      </w:r>
      <w:r w:rsidR="00EF200A" w:rsidRPr="00E65017">
        <w:rPr>
          <w:rFonts w:ascii="Times New Roman" w:hAnsi="Times New Roman" w:cs="Times New Roman"/>
          <w:snapToGrid w:val="0"/>
          <w:color w:val="000000"/>
          <w:sz w:val="28"/>
          <w:szCs w:val="28"/>
        </w:rPr>
        <w:t xml:space="preserve"> </w:t>
      </w:r>
      <w:r w:rsidRPr="00E65017">
        <w:rPr>
          <w:rFonts w:ascii="Times New Roman" w:hAnsi="Times New Roman" w:cs="Times New Roman"/>
          <w:snapToGrid w:val="0"/>
          <w:color w:val="000000"/>
          <w:sz w:val="28"/>
          <w:szCs w:val="28"/>
        </w:rPr>
        <w:t>год</w:t>
      </w:r>
      <w:r w:rsidR="00EF200A" w:rsidRPr="00E65017">
        <w:rPr>
          <w:rFonts w:ascii="Times New Roman" w:hAnsi="Times New Roman" w:cs="Times New Roman"/>
          <w:snapToGrid w:val="0"/>
          <w:color w:val="000000"/>
          <w:sz w:val="28"/>
          <w:szCs w:val="28"/>
        </w:rPr>
        <w:t>ы</w:t>
      </w:r>
      <w:r w:rsidRPr="00E65017">
        <w:rPr>
          <w:rFonts w:ascii="Times New Roman" w:hAnsi="Times New Roman" w:cs="Times New Roman"/>
          <w:snapToGrid w:val="0"/>
          <w:color w:val="000000"/>
          <w:sz w:val="28"/>
          <w:szCs w:val="28"/>
        </w:rPr>
        <w:t xml:space="preserve"> </w:t>
      </w:r>
      <w:r w:rsidR="000404A3" w:rsidRPr="00E65017">
        <w:rPr>
          <w:rFonts w:ascii="Times New Roman" w:hAnsi="Times New Roman" w:cs="Times New Roman"/>
          <w:snapToGrid w:val="0"/>
          <w:color w:val="000000"/>
          <w:sz w:val="28"/>
          <w:szCs w:val="28"/>
        </w:rPr>
        <w:t xml:space="preserve">на уровне </w:t>
      </w:r>
      <w:r w:rsidR="008E3EE4" w:rsidRPr="00E65017">
        <w:rPr>
          <w:rFonts w:ascii="Times New Roman" w:hAnsi="Times New Roman" w:cs="Times New Roman"/>
          <w:snapToGrid w:val="0"/>
          <w:color w:val="000000"/>
          <w:sz w:val="28"/>
          <w:szCs w:val="28"/>
        </w:rPr>
        <w:t xml:space="preserve">от 26 до </w:t>
      </w:r>
      <w:r w:rsidR="00A76321" w:rsidRPr="00E65017">
        <w:rPr>
          <w:rFonts w:ascii="Times New Roman" w:hAnsi="Times New Roman" w:cs="Times New Roman"/>
          <w:snapToGrid w:val="0"/>
          <w:color w:val="000000"/>
          <w:sz w:val="28"/>
          <w:szCs w:val="28"/>
        </w:rPr>
        <w:t>2</w:t>
      </w:r>
      <w:r w:rsidR="008E3EE4" w:rsidRPr="00E65017">
        <w:rPr>
          <w:rFonts w:ascii="Times New Roman" w:hAnsi="Times New Roman" w:cs="Times New Roman"/>
          <w:snapToGrid w:val="0"/>
          <w:color w:val="000000"/>
          <w:sz w:val="28"/>
          <w:szCs w:val="28"/>
        </w:rPr>
        <w:t>2</w:t>
      </w:r>
      <w:r w:rsidR="00EF200A" w:rsidRPr="00E65017">
        <w:rPr>
          <w:rFonts w:ascii="Times New Roman" w:hAnsi="Times New Roman" w:cs="Times New Roman"/>
          <w:snapToGrid w:val="0"/>
          <w:color w:val="000000"/>
          <w:sz w:val="28"/>
          <w:szCs w:val="28"/>
        </w:rPr>
        <w:t>,0</w:t>
      </w:r>
      <w:r w:rsidR="000404A3" w:rsidRPr="00E65017">
        <w:rPr>
          <w:rFonts w:ascii="Times New Roman" w:hAnsi="Times New Roman" w:cs="Times New Roman"/>
          <w:snapToGrid w:val="0"/>
          <w:color w:val="000000"/>
          <w:sz w:val="28"/>
          <w:szCs w:val="28"/>
        </w:rPr>
        <w:t xml:space="preserve"> % годовых</w:t>
      </w:r>
      <w:r w:rsidR="00230BE6" w:rsidRPr="00E65017">
        <w:rPr>
          <w:rFonts w:ascii="Times New Roman" w:hAnsi="Times New Roman" w:cs="Times New Roman"/>
          <w:snapToGrid w:val="0"/>
          <w:color w:val="000000"/>
          <w:sz w:val="28"/>
          <w:szCs w:val="28"/>
        </w:rPr>
        <w:t>.</w:t>
      </w:r>
      <w:r w:rsidR="000404A3" w:rsidRPr="00E65017">
        <w:rPr>
          <w:rFonts w:ascii="Times New Roman" w:hAnsi="Times New Roman" w:cs="Times New Roman"/>
          <w:snapToGrid w:val="0"/>
          <w:color w:val="000000"/>
          <w:sz w:val="28"/>
          <w:szCs w:val="28"/>
        </w:rPr>
        <w:t xml:space="preserve"> </w:t>
      </w:r>
    </w:p>
    <w:p w:rsidR="00F1085D" w:rsidRPr="00E65017" w:rsidRDefault="00F1085D" w:rsidP="00A556CA">
      <w:pPr>
        <w:spacing w:after="0" w:line="240" w:lineRule="auto"/>
        <w:ind w:firstLine="720"/>
        <w:jc w:val="both"/>
        <w:rPr>
          <w:rFonts w:ascii="Times New Roman" w:hAnsi="Times New Roman" w:cs="Times New Roman"/>
          <w:snapToGrid w:val="0"/>
          <w:color w:val="000000"/>
          <w:sz w:val="16"/>
          <w:szCs w:val="16"/>
        </w:rPr>
      </w:pPr>
    </w:p>
    <w:p w:rsidR="00D161F3" w:rsidRDefault="00D161F3" w:rsidP="00A556CA">
      <w:pPr>
        <w:spacing w:after="0" w:line="240" w:lineRule="auto"/>
        <w:jc w:val="center"/>
        <w:rPr>
          <w:rFonts w:ascii="Times New Roman" w:hAnsi="Times New Roman" w:cs="Times New Roman"/>
          <w:b/>
          <w:bCs/>
          <w:color w:val="000000"/>
          <w:sz w:val="28"/>
          <w:szCs w:val="28"/>
          <w:lang w:eastAsia="en-US"/>
        </w:rPr>
      </w:pPr>
    </w:p>
    <w:p w:rsidR="000B04AB" w:rsidRPr="00E65017" w:rsidRDefault="00D54AFE" w:rsidP="00A556CA">
      <w:pPr>
        <w:spacing w:after="0" w:line="240" w:lineRule="auto"/>
        <w:jc w:val="center"/>
        <w:rPr>
          <w:rFonts w:ascii="Times New Roman" w:hAnsi="Times New Roman" w:cs="Times New Roman"/>
          <w:b/>
          <w:bCs/>
          <w:color w:val="000000"/>
          <w:sz w:val="28"/>
          <w:szCs w:val="28"/>
          <w:lang w:eastAsia="en-US"/>
        </w:rPr>
      </w:pPr>
      <w:r w:rsidRPr="00E65017">
        <w:rPr>
          <w:rFonts w:ascii="Times New Roman" w:hAnsi="Times New Roman" w:cs="Times New Roman"/>
          <w:b/>
          <w:bCs/>
          <w:color w:val="000000"/>
          <w:sz w:val="28"/>
          <w:szCs w:val="28"/>
          <w:lang w:val="en-US" w:eastAsia="en-US"/>
        </w:rPr>
        <w:t>I</w:t>
      </w:r>
      <w:r w:rsidR="000B04AB" w:rsidRPr="00E65017">
        <w:rPr>
          <w:rFonts w:ascii="Times New Roman" w:hAnsi="Times New Roman" w:cs="Times New Roman"/>
          <w:b/>
          <w:bCs/>
          <w:color w:val="000000"/>
          <w:sz w:val="28"/>
          <w:szCs w:val="28"/>
          <w:lang w:eastAsia="en-US"/>
        </w:rPr>
        <w:t>V. Источники внутреннего финансирования дефицита бюджета города</w:t>
      </w:r>
    </w:p>
    <w:p w:rsidR="005D2D1F" w:rsidRPr="00E65017" w:rsidRDefault="005D2D1F" w:rsidP="00A556CA">
      <w:pPr>
        <w:spacing w:after="0" w:line="240" w:lineRule="auto"/>
        <w:ind w:firstLine="720"/>
        <w:jc w:val="center"/>
        <w:rPr>
          <w:rFonts w:ascii="Times New Roman" w:hAnsi="Times New Roman" w:cs="Times New Roman"/>
          <w:b/>
          <w:bCs/>
          <w:color w:val="000000"/>
          <w:sz w:val="28"/>
          <w:szCs w:val="28"/>
          <w:lang w:eastAsia="en-US"/>
        </w:rPr>
      </w:pPr>
    </w:p>
    <w:p w:rsidR="000B04AB" w:rsidRPr="00E65017" w:rsidRDefault="000B04AB" w:rsidP="00A556CA">
      <w:pPr>
        <w:spacing w:after="0" w:line="240" w:lineRule="auto"/>
        <w:ind w:firstLine="720"/>
        <w:jc w:val="both"/>
        <w:rPr>
          <w:rFonts w:ascii="Times New Roman" w:eastAsia="Calibri" w:hAnsi="Times New Roman" w:cs="Times New Roman"/>
          <w:color w:val="000000"/>
          <w:sz w:val="28"/>
          <w:szCs w:val="28"/>
          <w:lang w:eastAsia="en-US"/>
        </w:rPr>
      </w:pPr>
      <w:r w:rsidRPr="00E65017">
        <w:rPr>
          <w:rFonts w:ascii="Times New Roman" w:eastAsia="Calibri" w:hAnsi="Times New Roman" w:cs="Times New Roman"/>
          <w:color w:val="000000"/>
          <w:sz w:val="28"/>
          <w:szCs w:val="28"/>
          <w:lang w:eastAsia="en-US"/>
        </w:rPr>
        <w:t>Источники внутреннего финансирования дефицита бюджета города составят в 202</w:t>
      </w:r>
      <w:r w:rsidR="006700CC" w:rsidRPr="00E65017">
        <w:rPr>
          <w:rFonts w:ascii="Times New Roman" w:eastAsia="Calibri" w:hAnsi="Times New Roman" w:cs="Times New Roman"/>
          <w:color w:val="000000"/>
          <w:sz w:val="28"/>
          <w:szCs w:val="28"/>
          <w:lang w:eastAsia="en-US"/>
        </w:rPr>
        <w:t>5</w:t>
      </w:r>
      <w:r w:rsidR="001F5C8E" w:rsidRPr="00E65017">
        <w:rPr>
          <w:rFonts w:ascii="Times New Roman" w:eastAsia="Calibri" w:hAnsi="Times New Roman" w:cs="Times New Roman"/>
          <w:color w:val="000000"/>
          <w:sz w:val="28"/>
          <w:szCs w:val="28"/>
          <w:lang w:eastAsia="en-US"/>
        </w:rPr>
        <w:t xml:space="preserve"> </w:t>
      </w:r>
      <w:r w:rsidRPr="00E65017">
        <w:rPr>
          <w:rFonts w:ascii="Times New Roman" w:eastAsia="Calibri" w:hAnsi="Times New Roman" w:cs="Times New Roman"/>
          <w:color w:val="000000"/>
          <w:sz w:val="28"/>
          <w:szCs w:val="28"/>
          <w:lang w:eastAsia="en-US"/>
        </w:rPr>
        <w:t xml:space="preserve">году – </w:t>
      </w:r>
      <w:r w:rsidR="006700CC" w:rsidRPr="00E65017">
        <w:rPr>
          <w:rFonts w:ascii="Times New Roman" w:eastAsia="Calibri" w:hAnsi="Times New Roman" w:cs="Times New Roman"/>
          <w:color w:val="000000"/>
          <w:sz w:val="28"/>
          <w:szCs w:val="28"/>
          <w:lang w:eastAsia="en-US"/>
        </w:rPr>
        <w:t>711 956</w:t>
      </w:r>
      <w:r w:rsidR="00455199" w:rsidRPr="00E65017">
        <w:rPr>
          <w:rFonts w:ascii="Times New Roman" w:eastAsia="Calibri" w:hAnsi="Times New Roman" w:cs="Times New Roman"/>
          <w:color w:val="000000"/>
          <w:sz w:val="28"/>
          <w:szCs w:val="28"/>
          <w:lang w:eastAsia="en-US"/>
        </w:rPr>
        <w:t>,0</w:t>
      </w:r>
      <w:r w:rsidRPr="00E65017">
        <w:rPr>
          <w:rFonts w:ascii="Times New Roman" w:eastAsia="Calibri" w:hAnsi="Times New Roman" w:cs="Times New Roman"/>
          <w:color w:val="000000"/>
          <w:sz w:val="28"/>
          <w:szCs w:val="28"/>
          <w:lang w:eastAsia="en-US"/>
        </w:rPr>
        <w:t xml:space="preserve"> тыс. рублей, в 202</w:t>
      </w:r>
      <w:r w:rsidR="006700CC" w:rsidRPr="00E65017">
        <w:rPr>
          <w:rFonts w:ascii="Times New Roman" w:eastAsia="Calibri" w:hAnsi="Times New Roman" w:cs="Times New Roman"/>
          <w:color w:val="000000"/>
          <w:sz w:val="28"/>
          <w:szCs w:val="28"/>
          <w:lang w:eastAsia="en-US"/>
        </w:rPr>
        <w:t>6</w:t>
      </w:r>
      <w:r w:rsidRPr="00E65017">
        <w:rPr>
          <w:rFonts w:ascii="Times New Roman" w:eastAsia="Calibri" w:hAnsi="Times New Roman" w:cs="Times New Roman"/>
          <w:color w:val="000000"/>
          <w:sz w:val="28"/>
          <w:szCs w:val="28"/>
          <w:lang w:eastAsia="en-US"/>
        </w:rPr>
        <w:t xml:space="preserve"> году – </w:t>
      </w:r>
      <w:r w:rsidR="006700CC" w:rsidRPr="00E65017">
        <w:rPr>
          <w:rFonts w:ascii="Times New Roman" w:eastAsia="Calibri" w:hAnsi="Times New Roman" w:cs="Times New Roman"/>
          <w:color w:val="000000"/>
          <w:sz w:val="28"/>
          <w:szCs w:val="28"/>
          <w:lang w:eastAsia="en-US"/>
        </w:rPr>
        <w:t>895 861</w:t>
      </w:r>
      <w:r w:rsidR="006E2FF0" w:rsidRPr="00E65017">
        <w:rPr>
          <w:rFonts w:ascii="Times New Roman" w:eastAsia="Calibri" w:hAnsi="Times New Roman" w:cs="Times New Roman"/>
          <w:color w:val="000000"/>
          <w:sz w:val="28"/>
          <w:szCs w:val="28"/>
          <w:lang w:eastAsia="en-US"/>
        </w:rPr>
        <w:t>,0</w:t>
      </w:r>
      <w:r w:rsidRPr="00E65017">
        <w:rPr>
          <w:rFonts w:ascii="Times New Roman" w:eastAsia="Calibri" w:hAnsi="Times New Roman" w:cs="Times New Roman"/>
          <w:color w:val="000000"/>
          <w:sz w:val="28"/>
          <w:szCs w:val="28"/>
          <w:lang w:eastAsia="en-US"/>
        </w:rPr>
        <w:t xml:space="preserve"> тыс. рублей, в 202</w:t>
      </w:r>
      <w:r w:rsidR="006700CC" w:rsidRPr="00E65017">
        <w:rPr>
          <w:rFonts w:ascii="Times New Roman" w:eastAsia="Calibri" w:hAnsi="Times New Roman" w:cs="Times New Roman"/>
          <w:color w:val="000000"/>
          <w:sz w:val="28"/>
          <w:szCs w:val="28"/>
          <w:lang w:eastAsia="en-US"/>
        </w:rPr>
        <w:t>7</w:t>
      </w:r>
      <w:r w:rsidRPr="00E65017">
        <w:rPr>
          <w:rFonts w:ascii="Times New Roman" w:eastAsia="Calibri" w:hAnsi="Times New Roman" w:cs="Times New Roman"/>
          <w:color w:val="000000"/>
          <w:sz w:val="28"/>
          <w:szCs w:val="28"/>
          <w:lang w:eastAsia="en-US"/>
        </w:rPr>
        <w:t xml:space="preserve"> году – </w:t>
      </w:r>
      <w:r w:rsidR="00455199" w:rsidRPr="00E65017">
        <w:rPr>
          <w:rFonts w:ascii="Times New Roman" w:eastAsia="Calibri" w:hAnsi="Times New Roman" w:cs="Times New Roman"/>
          <w:color w:val="000000"/>
          <w:sz w:val="28"/>
          <w:szCs w:val="28"/>
          <w:lang w:eastAsia="en-US"/>
        </w:rPr>
        <w:t>8</w:t>
      </w:r>
      <w:r w:rsidR="006700CC" w:rsidRPr="00E65017">
        <w:rPr>
          <w:rFonts w:ascii="Times New Roman" w:eastAsia="Calibri" w:hAnsi="Times New Roman" w:cs="Times New Roman"/>
          <w:color w:val="000000"/>
          <w:sz w:val="28"/>
          <w:szCs w:val="28"/>
          <w:lang w:eastAsia="en-US"/>
        </w:rPr>
        <w:t>29</w:t>
      </w:r>
      <w:r w:rsidR="00455199" w:rsidRPr="00E65017">
        <w:rPr>
          <w:rFonts w:ascii="Times New Roman" w:eastAsia="Calibri" w:hAnsi="Times New Roman" w:cs="Times New Roman"/>
          <w:color w:val="000000"/>
          <w:sz w:val="28"/>
          <w:szCs w:val="28"/>
          <w:lang w:eastAsia="en-US"/>
        </w:rPr>
        <w:t xml:space="preserve"> 9</w:t>
      </w:r>
      <w:r w:rsidR="006700CC" w:rsidRPr="00E65017">
        <w:rPr>
          <w:rFonts w:ascii="Times New Roman" w:eastAsia="Calibri" w:hAnsi="Times New Roman" w:cs="Times New Roman"/>
          <w:color w:val="000000"/>
          <w:sz w:val="28"/>
          <w:szCs w:val="28"/>
          <w:lang w:eastAsia="en-US"/>
        </w:rPr>
        <w:t>61</w:t>
      </w:r>
      <w:r w:rsidR="006E2FF0" w:rsidRPr="00E65017">
        <w:rPr>
          <w:rFonts w:ascii="Times New Roman" w:eastAsia="Calibri" w:hAnsi="Times New Roman" w:cs="Times New Roman"/>
          <w:color w:val="000000"/>
          <w:sz w:val="28"/>
          <w:szCs w:val="28"/>
          <w:lang w:eastAsia="en-US"/>
        </w:rPr>
        <w:t>,0</w:t>
      </w:r>
      <w:r w:rsidRPr="00E65017">
        <w:rPr>
          <w:rFonts w:ascii="Times New Roman" w:eastAsia="Calibri" w:hAnsi="Times New Roman" w:cs="Times New Roman"/>
          <w:color w:val="000000"/>
          <w:sz w:val="28"/>
          <w:szCs w:val="28"/>
          <w:lang w:eastAsia="en-US"/>
        </w:rPr>
        <w:t xml:space="preserve"> тыс. рублей.</w:t>
      </w:r>
    </w:p>
    <w:p w:rsidR="0001505C" w:rsidRPr="00E65017" w:rsidRDefault="000B04AB" w:rsidP="00A556CA">
      <w:pPr>
        <w:spacing w:after="0" w:line="240" w:lineRule="auto"/>
        <w:ind w:firstLine="720"/>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rPr>
        <w:t>Объем привлечения кредитных ресурсов в российских кредитных организациях в 202</w:t>
      </w:r>
      <w:r w:rsidR="007E1C9B"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году составит </w:t>
      </w:r>
      <w:r w:rsidR="00231831" w:rsidRPr="00E65017">
        <w:rPr>
          <w:rFonts w:ascii="Times New Roman" w:hAnsi="Times New Roman" w:cs="Times New Roman"/>
          <w:color w:val="000000"/>
          <w:sz w:val="28"/>
          <w:szCs w:val="28"/>
        </w:rPr>
        <w:t>4 099 674</w:t>
      </w:r>
      <w:r w:rsidR="0077294D" w:rsidRPr="00E65017">
        <w:rPr>
          <w:rFonts w:ascii="Times New Roman" w:hAnsi="Times New Roman" w:cs="Times New Roman"/>
          <w:color w:val="000000"/>
          <w:sz w:val="28"/>
          <w:szCs w:val="28"/>
        </w:rPr>
        <w:t>,0</w:t>
      </w:r>
      <w:r w:rsidRPr="00E65017">
        <w:rPr>
          <w:rFonts w:ascii="Times New Roman" w:hAnsi="Times New Roman" w:cs="Times New Roman"/>
          <w:color w:val="000000"/>
          <w:sz w:val="28"/>
          <w:szCs w:val="28"/>
        </w:rPr>
        <w:t xml:space="preserve"> тыс. рублей</w:t>
      </w:r>
      <w:r w:rsidR="00944614" w:rsidRPr="00E65017">
        <w:rPr>
          <w:rFonts w:ascii="Times New Roman" w:hAnsi="Times New Roman" w:cs="Times New Roman"/>
          <w:color w:val="000000"/>
          <w:sz w:val="28"/>
          <w:szCs w:val="28"/>
        </w:rPr>
        <w:t xml:space="preserve"> (</w:t>
      </w:r>
      <w:r w:rsidR="0001505C" w:rsidRPr="00E65017">
        <w:rPr>
          <w:rFonts w:ascii="Times New Roman" w:hAnsi="Times New Roman" w:cs="Times New Roman"/>
          <w:color w:val="000000"/>
          <w:sz w:val="28"/>
          <w:szCs w:val="28"/>
        </w:rPr>
        <w:t>кредитн</w:t>
      </w:r>
      <w:r w:rsidR="00944614" w:rsidRPr="00E65017">
        <w:rPr>
          <w:rFonts w:ascii="Times New Roman" w:hAnsi="Times New Roman" w:cs="Times New Roman"/>
          <w:color w:val="000000"/>
          <w:sz w:val="28"/>
          <w:szCs w:val="28"/>
        </w:rPr>
        <w:t>ые</w:t>
      </w:r>
      <w:r w:rsidR="0001505C" w:rsidRPr="00E65017">
        <w:rPr>
          <w:rFonts w:ascii="Times New Roman" w:hAnsi="Times New Roman" w:cs="Times New Roman"/>
          <w:color w:val="000000"/>
          <w:sz w:val="28"/>
          <w:szCs w:val="28"/>
        </w:rPr>
        <w:t xml:space="preserve"> лини</w:t>
      </w:r>
      <w:r w:rsidR="00944614" w:rsidRPr="00E65017">
        <w:rPr>
          <w:rFonts w:ascii="Times New Roman" w:hAnsi="Times New Roman" w:cs="Times New Roman"/>
          <w:color w:val="000000"/>
          <w:sz w:val="28"/>
          <w:szCs w:val="28"/>
        </w:rPr>
        <w:t>и</w:t>
      </w:r>
      <w:r w:rsidR="0001505C" w:rsidRPr="00E65017">
        <w:rPr>
          <w:rFonts w:ascii="Times New Roman" w:hAnsi="Times New Roman" w:cs="Times New Roman"/>
          <w:color w:val="000000"/>
          <w:sz w:val="28"/>
          <w:szCs w:val="28"/>
        </w:rPr>
        <w:t xml:space="preserve"> сроком на один год</w:t>
      </w:r>
      <w:r w:rsidR="00944614" w:rsidRPr="00E65017">
        <w:rPr>
          <w:rFonts w:ascii="Times New Roman" w:hAnsi="Times New Roman" w:cs="Times New Roman"/>
          <w:color w:val="000000"/>
          <w:sz w:val="28"/>
          <w:szCs w:val="28"/>
        </w:rPr>
        <w:t>).</w:t>
      </w:r>
    </w:p>
    <w:p w:rsidR="000B04AB" w:rsidRPr="00E65017" w:rsidRDefault="000B04AB" w:rsidP="00A556CA">
      <w:pPr>
        <w:spacing w:after="0" w:line="240" w:lineRule="auto"/>
        <w:ind w:firstLine="720"/>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rPr>
        <w:t>Объем бюджетных ассигнований, направляемых на погашение кредитов кредитных организаций в валюте Российской Федерации</w:t>
      </w:r>
      <w:r w:rsidR="00D72179" w:rsidRPr="00E65017">
        <w:rPr>
          <w:rFonts w:ascii="Times New Roman" w:hAnsi="Times New Roman" w:cs="Times New Roman"/>
          <w:color w:val="000000"/>
          <w:sz w:val="28"/>
          <w:szCs w:val="28"/>
        </w:rPr>
        <w:t>,</w:t>
      </w:r>
      <w:r w:rsidRPr="00E65017">
        <w:rPr>
          <w:rFonts w:ascii="Times New Roman" w:hAnsi="Times New Roman" w:cs="Times New Roman"/>
          <w:color w:val="000000"/>
          <w:sz w:val="28"/>
          <w:szCs w:val="28"/>
        </w:rPr>
        <w:t xml:space="preserve"> в 202</w:t>
      </w:r>
      <w:r w:rsidR="001B35A0"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году составит </w:t>
      </w:r>
      <w:r w:rsidR="001B35A0" w:rsidRPr="00E65017">
        <w:rPr>
          <w:rFonts w:ascii="Times New Roman" w:hAnsi="Times New Roman" w:cs="Times New Roman"/>
          <w:color w:val="000000"/>
          <w:sz w:val="28"/>
          <w:szCs w:val="28"/>
        </w:rPr>
        <w:t>3 186 718</w:t>
      </w:r>
      <w:r w:rsidR="00002A51" w:rsidRPr="00E65017">
        <w:rPr>
          <w:rFonts w:ascii="Times New Roman" w:hAnsi="Times New Roman" w:cs="Times New Roman"/>
          <w:color w:val="000000"/>
          <w:sz w:val="28"/>
          <w:szCs w:val="28"/>
        </w:rPr>
        <w:t>,0</w:t>
      </w:r>
      <w:r w:rsidR="004343DF"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тыс. рублей. Разница между кредитами, привлеченными в российских кредитных организациях</w:t>
      </w:r>
      <w:r w:rsidR="002B5D07" w:rsidRPr="00E65017">
        <w:rPr>
          <w:rFonts w:ascii="Times New Roman" w:hAnsi="Times New Roman" w:cs="Times New Roman"/>
          <w:color w:val="000000"/>
          <w:sz w:val="28"/>
          <w:szCs w:val="28"/>
        </w:rPr>
        <w:t>,</w:t>
      </w:r>
      <w:r w:rsidRPr="00E65017">
        <w:rPr>
          <w:rFonts w:ascii="Times New Roman" w:hAnsi="Times New Roman" w:cs="Times New Roman"/>
          <w:color w:val="000000"/>
          <w:sz w:val="28"/>
          <w:szCs w:val="28"/>
        </w:rPr>
        <w:t xml:space="preserve"> и суммой их погашения, в 202</w:t>
      </w:r>
      <w:r w:rsidR="001B35A0" w:rsidRPr="00E65017">
        <w:rPr>
          <w:rFonts w:ascii="Times New Roman" w:hAnsi="Times New Roman" w:cs="Times New Roman"/>
          <w:color w:val="000000"/>
          <w:sz w:val="28"/>
          <w:szCs w:val="28"/>
        </w:rPr>
        <w:t>5</w:t>
      </w:r>
      <w:r w:rsidRPr="00E65017">
        <w:rPr>
          <w:rFonts w:ascii="Times New Roman" w:hAnsi="Times New Roman" w:cs="Times New Roman"/>
          <w:color w:val="000000"/>
          <w:sz w:val="28"/>
          <w:szCs w:val="28"/>
        </w:rPr>
        <w:t xml:space="preserve"> году составит (+)</w:t>
      </w:r>
      <w:r w:rsidR="005D2D1F" w:rsidRPr="00E65017">
        <w:rPr>
          <w:rFonts w:ascii="Times New Roman" w:hAnsi="Times New Roman" w:cs="Times New Roman"/>
          <w:color w:val="000000"/>
          <w:sz w:val="28"/>
          <w:szCs w:val="28"/>
          <w:lang w:val="en-US"/>
        </w:rPr>
        <w:t> </w:t>
      </w:r>
      <w:r w:rsidR="001B35A0" w:rsidRPr="00E65017">
        <w:rPr>
          <w:rFonts w:ascii="Times New Roman" w:hAnsi="Times New Roman" w:cs="Times New Roman"/>
          <w:color w:val="000000"/>
          <w:sz w:val="28"/>
          <w:szCs w:val="28"/>
        </w:rPr>
        <w:t>912 956</w:t>
      </w:r>
      <w:r w:rsidRPr="00E65017">
        <w:rPr>
          <w:rFonts w:ascii="Times New Roman" w:hAnsi="Times New Roman" w:cs="Times New Roman"/>
          <w:color w:val="000000"/>
          <w:sz w:val="28"/>
          <w:szCs w:val="28"/>
        </w:rPr>
        <w:t>,0 тыс. рублей.</w:t>
      </w:r>
    </w:p>
    <w:p w:rsidR="000B04AB" w:rsidRPr="00E65017" w:rsidRDefault="000B04AB" w:rsidP="00A556CA">
      <w:pPr>
        <w:spacing w:after="0" w:line="240" w:lineRule="auto"/>
        <w:ind w:firstLine="720"/>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rPr>
        <w:t>Объем привлечения кредитных ресурсов в кредитных организациях в 202</w:t>
      </w:r>
      <w:r w:rsidR="0028301F" w:rsidRPr="00E65017">
        <w:rPr>
          <w:rFonts w:ascii="Times New Roman" w:hAnsi="Times New Roman" w:cs="Times New Roman"/>
          <w:color w:val="000000"/>
          <w:sz w:val="28"/>
          <w:szCs w:val="28"/>
        </w:rPr>
        <w:t>6</w:t>
      </w:r>
      <w:r w:rsidRPr="00E65017">
        <w:rPr>
          <w:rFonts w:ascii="Times New Roman" w:hAnsi="Times New Roman" w:cs="Times New Roman"/>
          <w:color w:val="000000"/>
          <w:sz w:val="28"/>
          <w:szCs w:val="28"/>
        </w:rPr>
        <w:t xml:space="preserve"> году составит </w:t>
      </w:r>
      <w:r w:rsidR="0028301F" w:rsidRPr="00E65017">
        <w:rPr>
          <w:rFonts w:ascii="Times New Roman" w:hAnsi="Times New Roman" w:cs="Times New Roman"/>
          <w:color w:val="000000"/>
          <w:sz w:val="28"/>
          <w:szCs w:val="28"/>
        </w:rPr>
        <w:t>5 199 535,0</w:t>
      </w:r>
      <w:r w:rsidRPr="00E65017">
        <w:rPr>
          <w:rFonts w:ascii="Times New Roman" w:hAnsi="Times New Roman" w:cs="Times New Roman"/>
          <w:color w:val="000000"/>
          <w:sz w:val="28"/>
          <w:szCs w:val="28"/>
        </w:rPr>
        <w:t xml:space="preserve"> тыс. рублей, в 202</w:t>
      </w:r>
      <w:r w:rsidR="0028301F" w:rsidRPr="00E65017">
        <w:rPr>
          <w:rFonts w:ascii="Times New Roman" w:hAnsi="Times New Roman" w:cs="Times New Roman"/>
          <w:color w:val="000000"/>
          <w:sz w:val="28"/>
          <w:szCs w:val="28"/>
        </w:rPr>
        <w:t>7</w:t>
      </w:r>
      <w:r w:rsidR="00E41AAA"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 xml:space="preserve">году – </w:t>
      </w:r>
      <w:r w:rsidR="0028301F" w:rsidRPr="00E65017">
        <w:rPr>
          <w:rFonts w:ascii="Times New Roman" w:hAnsi="Times New Roman" w:cs="Times New Roman"/>
          <w:color w:val="000000"/>
          <w:sz w:val="28"/>
          <w:szCs w:val="28"/>
        </w:rPr>
        <w:t>6 226 496</w:t>
      </w:r>
      <w:r w:rsidR="00E41AAA" w:rsidRPr="00E65017">
        <w:rPr>
          <w:rFonts w:ascii="Times New Roman" w:hAnsi="Times New Roman" w:cs="Times New Roman"/>
          <w:color w:val="000000"/>
          <w:sz w:val="28"/>
          <w:szCs w:val="28"/>
        </w:rPr>
        <w:t>,0</w:t>
      </w:r>
      <w:r w:rsidRPr="00E65017">
        <w:rPr>
          <w:rFonts w:ascii="Times New Roman" w:hAnsi="Times New Roman" w:cs="Times New Roman"/>
          <w:color w:val="000000"/>
          <w:sz w:val="28"/>
          <w:szCs w:val="28"/>
        </w:rPr>
        <w:t xml:space="preserve"> тыс. рублей. Объем бюджетных ассигнований, направляемых</w:t>
      </w:r>
      <w:r w:rsidR="006D3103" w:rsidRPr="00E65017">
        <w:rPr>
          <w:rFonts w:ascii="Times New Roman" w:hAnsi="Times New Roman" w:cs="Times New Roman"/>
          <w:color w:val="000000"/>
          <w:sz w:val="28"/>
          <w:szCs w:val="28"/>
        </w:rPr>
        <w:t xml:space="preserve"> </w:t>
      </w:r>
      <w:r w:rsidRPr="00E65017">
        <w:rPr>
          <w:rFonts w:ascii="Times New Roman" w:hAnsi="Times New Roman" w:cs="Times New Roman"/>
          <w:color w:val="000000"/>
          <w:sz w:val="28"/>
          <w:szCs w:val="28"/>
        </w:rPr>
        <w:t>на погашение кредитов кредитных организаций в валюте Российской Федерации, в 202</w:t>
      </w:r>
      <w:r w:rsidR="00F44C9F" w:rsidRPr="00E65017">
        <w:rPr>
          <w:rFonts w:ascii="Times New Roman" w:hAnsi="Times New Roman" w:cs="Times New Roman"/>
          <w:color w:val="000000"/>
          <w:sz w:val="28"/>
          <w:szCs w:val="28"/>
        </w:rPr>
        <w:t>6</w:t>
      </w:r>
      <w:r w:rsidRPr="00E65017">
        <w:rPr>
          <w:rFonts w:ascii="Times New Roman" w:hAnsi="Times New Roman" w:cs="Times New Roman"/>
          <w:color w:val="000000"/>
          <w:sz w:val="28"/>
          <w:szCs w:val="28"/>
        </w:rPr>
        <w:t xml:space="preserve"> году составит </w:t>
      </w:r>
      <w:r w:rsidR="00F44C9F" w:rsidRPr="00E65017">
        <w:rPr>
          <w:rFonts w:ascii="Times New Roman" w:hAnsi="Times New Roman" w:cs="Times New Roman"/>
          <w:color w:val="000000"/>
          <w:sz w:val="28"/>
          <w:szCs w:val="28"/>
        </w:rPr>
        <w:t>4 099 674,0</w:t>
      </w:r>
      <w:r w:rsidRPr="00E65017">
        <w:rPr>
          <w:rFonts w:ascii="Times New Roman" w:hAnsi="Times New Roman" w:cs="Times New Roman"/>
          <w:color w:val="000000"/>
          <w:sz w:val="28"/>
          <w:szCs w:val="28"/>
        </w:rPr>
        <w:t xml:space="preserve"> тыс. рублей, в 202</w:t>
      </w:r>
      <w:r w:rsidR="00F44C9F" w:rsidRPr="00E65017">
        <w:rPr>
          <w:rFonts w:ascii="Times New Roman" w:hAnsi="Times New Roman" w:cs="Times New Roman"/>
          <w:color w:val="000000"/>
          <w:sz w:val="28"/>
          <w:szCs w:val="28"/>
        </w:rPr>
        <w:t>7</w:t>
      </w:r>
      <w:r w:rsidRPr="00E65017">
        <w:rPr>
          <w:rFonts w:ascii="Times New Roman" w:hAnsi="Times New Roman" w:cs="Times New Roman"/>
          <w:color w:val="000000"/>
          <w:sz w:val="28"/>
          <w:szCs w:val="28"/>
        </w:rPr>
        <w:t xml:space="preserve"> году – </w:t>
      </w:r>
      <w:r w:rsidR="00F44C9F" w:rsidRPr="00E65017">
        <w:rPr>
          <w:rFonts w:ascii="Times New Roman" w:hAnsi="Times New Roman" w:cs="Times New Roman"/>
          <w:color w:val="000000"/>
          <w:sz w:val="28"/>
          <w:szCs w:val="28"/>
        </w:rPr>
        <w:t>5 199 535,0</w:t>
      </w:r>
      <w:r w:rsidRPr="00E65017">
        <w:rPr>
          <w:rFonts w:ascii="Times New Roman" w:hAnsi="Times New Roman" w:cs="Times New Roman"/>
          <w:color w:val="000000"/>
          <w:sz w:val="28"/>
          <w:szCs w:val="28"/>
        </w:rPr>
        <w:t xml:space="preserve"> тыс. рублей. Разница между кредитами, привлеченными в российских кредитных организациях и суммой их</w:t>
      </w:r>
      <w:r w:rsidR="005D2D1F" w:rsidRPr="00E65017">
        <w:rPr>
          <w:rFonts w:ascii="Times New Roman" w:hAnsi="Times New Roman" w:cs="Times New Roman"/>
          <w:color w:val="000000"/>
          <w:sz w:val="28"/>
          <w:szCs w:val="28"/>
          <w:lang w:val="en-US"/>
        </w:rPr>
        <w:t> </w:t>
      </w:r>
      <w:r w:rsidRPr="00E65017">
        <w:rPr>
          <w:rFonts w:ascii="Times New Roman" w:hAnsi="Times New Roman" w:cs="Times New Roman"/>
          <w:color w:val="000000"/>
          <w:sz w:val="28"/>
          <w:szCs w:val="28"/>
        </w:rPr>
        <w:t>погашения, в 202</w:t>
      </w:r>
      <w:r w:rsidR="00D32A5B" w:rsidRPr="00E65017">
        <w:rPr>
          <w:rFonts w:ascii="Times New Roman" w:hAnsi="Times New Roman" w:cs="Times New Roman"/>
          <w:color w:val="000000"/>
          <w:sz w:val="28"/>
          <w:szCs w:val="28"/>
        </w:rPr>
        <w:t>6</w:t>
      </w:r>
      <w:r w:rsidRPr="00E65017">
        <w:rPr>
          <w:rFonts w:ascii="Times New Roman" w:hAnsi="Times New Roman" w:cs="Times New Roman"/>
          <w:color w:val="000000"/>
          <w:sz w:val="28"/>
          <w:szCs w:val="28"/>
        </w:rPr>
        <w:t xml:space="preserve"> году составит (+) </w:t>
      </w:r>
      <w:r w:rsidR="00D32A5B" w:rsidRPr="00E65017">
        <w:rPr>
          <w:rFonts w:ascii="Times New Roman" w:hAnsi="Times New Roman" w:cs="Times New Roman"/>
          <w:color w:val="000000"/>
          <w:sz w:val="28"/>
          <w:szCs w:val="28"/>
        </w:rPr>
        <w:t>1 099 861,0</w:t>
      </w:r>
      <w:r w:rsidRPr="00E65017">
        <w:rPr>
          <w:rFonts w:ascii="Times New Roman" w:hAnsi="Times New Roman" w:cs="Times New Roman"/>
          <w:color w:val="000000"/>
          <w:sz w:val="28"/>
          <w:szCs w:val="28"/>
        </w:rPr>
        <w:t xml:space="preserve"> тыс. рублей, в 202</w:t>
      </w:r>
      <w:r w:rsidR="00D32A5B" w:rsidRPr="00E65017">
        <w:rPr>
          <w:rFonts w:ascii="Times New Roman" w:hAnsi="Times New Roman" w:cs="Times New Roman"/>
          <w:color w:val="000000"/>
          <w:sz w:val="28"/>
          <w:szCs w:val="28"/>
        </w:rPr>
        <w:t>7</w:t>
      </w:r>
      <w:r w:rsidRPr="00E65017">
        <w:rPr>
          <w:rFonts w:ascii="Times New Roman" w:hAnsi="Times New Roman" w:cs="Times New Roman"/>
          <w:color w:val="000000"/>
          <w:sz w:val="28"/>
          <w:szCs w:val="28"/>
        </w:rPr>
        <w:t xml:space="preserve"> году – (+)</w:t>
      </w:r>
      <w:r w:rsidR="006D3103" w:rsidRPr="00E65017">
        <w:rPr>
          <w:rFonts w:ascii="Times New Roman" w:hAnsi="Times New Roman" w:cs="Times New Roman"/>
          <w:color w:val="000000"/>
          <w:sz w:val="28"/>
          <w:szCs w:val="28"/>
        </w:rPr>
        <w:t> </w:t>
      </w:r>
      <w:r w:rsidR="002E1DAB" w:rsidRPr="00E65017">
        <w:rPr>
          <w:rFonts w:ascii="Times New Roman" w:hAnsi="Times New Roman" w:cs="Times New Roman"/>
          <w:color w:val="000000"/>
          <w:sz w:val="28"/>
          <w:szCs w:val="28"/>
        </w:rPr>
        <w:t>1</w:t>
      </w:r>
      <w:r w:rsidR="00D32A5B" w:rsidRPr="00E65017">
        <w:rPr>
          <w:rFonts w:ascii="Times New Roman" w:hAnsi="Times New Roman" w:cs="Times New Roman"/>
          <w:color w:val="000000"/>
          <w:sz w:val="28"/>
          <w:szCs w:val="28"/>
        </w:rPr>
        <w:t> 026 961,0</w:t>
      </w:r>
      <w:r w:rsidRPr="00E65017">
        <w:rPr>
          <w:rFonts w:ascii="Times New Roman" w:hAnsi="Times New Roman" w:cs="Times New Roman"/>
          <w:color w:val="000000"/>
          <w:sz w:val="28"/>
          <w:szCs w:val="28"/>
        </w:rPr>
        <w:t xml:space="preserve"> тыс. рублей.</w:t>
      </w:r>
    </w:p>
    <w:p w:rsidR="006D3103" w:rsidRPr="00E65017" w:rsidRDefault="000B04AB" w:rsidP="00A556CA">
      <w:pPr>
        <w:spacing w:after="0" w:line="240" w:lineRule="auto"/>
        <w:ind w:firstLine="720"/>
        <w:jc w:val="both"/>
        <w:rPr>
          <w:rFonts w:ascii="Times New Roman" w:hAnsi="Times New Roman" w:cs="Times New Roman"/>
          <w:color w:val="000000"/>
          <w:sz w:val="28"/>
          <w:szCs w:val="28"/>
          <w:lang w:eastAsia="en-US"/>
        </w:rPr>
      </w:pPr>
      <w:r w:rsidRPr="00E65017">
        <w:rPr>
          <w:rFonts w:ascii="Times New Roman" w:hAnsi="Times New Roman" w:cs="Times New Roman"/>
          <w:color w:val="000000"/>
          <w:sz w:val="28"/>
          <w:szCs w:val="28"/>
          <w:lang w:eastAsia="en-US"/>
        </w:rPr>
        <w:t>Объем бюджетных ассигнований, направляемых на погашение бюджетных кредитов, привлеченных из областного бюджета, составит в 202</w:t>
      </w:r>
      <w:r w:rsidR="006A649D" w:rsidRPr="00E65017">
        <w:rPr>
          <w:rFonts w:ascii="Times New Roman" w:hAnsi="Times New Roman" w:cs="Times New Roman"/>
          <w:color w:val="000000"/>
          <w:sz w:val="28"/>
          <w:szCs w:val="28"/>
          <w:lang w:eastAsia="en-US"/>
        </w:rPr>
        <w:t>5</w:t>
      </w:r>
      <w:r w:rsidRPr="00E65017">
        <w:rPr>
          <w:rFonts w:ascii="Times New Roman" w:hAnsi="Times New Roman" w:cs="Times New Roman"/>
          <w:color w:val="000000"/>
          <w:sz w:val="28"/>
          <w:szCs w:val="28"/>
          <w:lang w:eastAsia="en-US"/>
        </w:rPr>
        <w:t xml:space="preserve"> году </w:t>
      </w:r>
      <w:r w:rsidRPr="00E65017">
        <w:rPr>
          <w:rFonts w:ascii="Times New Roman" w:hAnsi="Times New Roman" w:cs="Times New Roman"/>
          <w:color w:val="000000"/>
          <w:sz w:val="28"/>
          <w:szCs w:val="28"/>
        </w:rPr>
        <w:t xml:space="preserve">– </w:t>
      </w:r>
      <w:r w:rsidR="008F0EB2" w:rsidRPr="00E65017">
        <w:rPr>
          <w:rFonts w:ascii="Times New Roman" w:hAnsi="Times New Roman" w:cs="Times New Roman"/>
          <w:color w:val="000000"/>
          <w:sz w:val="28"/>
          <w:szCs w:val="28"/>
        </w:rPr>
        <w:lastRenderedPageBreak/>
        <w:t>201</w:t>
      </w:r>
      <w:r w:rsidR="006D3103" w:rsidRPr="00E65017">
        <w:rPr>
          <w:rFonts w:ascii="Times New Roman" w:hAnsi="Times New Roman" w:cs="Times New Roman"/>
          <w:color w:val="000000"/>
          <w:sz w:val="28"/>
          <w:szCs w:val="28"/>
        </w:rPr>
        <w:t> </w:t>
      </w:r>
      <w:r w:rsidRPr="00E65017">
        <w:rPr>
          <w:rFonts w:ascii="Times New Roman" w:hAnsi="Times New Roman" w:cs="Times New Roman"/>
          <w:color w:val="000000"/>
          <w:sz w:val="28"/>
          <w:szCs w:val="28"/>
          <w:lang w:eastAsia="en-US"/>
        </w:rPr>
        <w:t>000,0</w:t>
      </w:r>
      <w:r w:rsidR="006D3103" w:rsidRPr="00E65017">
        <w:rPr>
          <w:rFonts w:ascii="Times New Roman" w:hAnsi="Times New Roman" w:cs="Times New Roman"/>
          <w:color w:val="000000"/>
          <w:sz w:val="28"/>
          <w:szCs w:val="28"/>
          <w:lang w:eastAsia="en-US"/>
        </w:rPr>
        <w:t> </w:t>
      </w:r>
      <w:r w:rsidR="00D25AD2" w:rsidRPr="00E65017">
        <w:rPr>
          <w:rFonts w:ascii="Times New Roman" w:hAnsi="Times New Roman" w:cs="Times New Roman"/>
          <w:color w:val="000000"/>
          <w:sz w:val="28"/>
          <w:szCs w:val="28"/>
          <w:lang w:eastAsia="en-US"/>
        </w:rPr>
        <w:t>тыс. рублей</w:t>
      </w:r>
      <w:r w:rsidR="00CE34FA" w:rsidRPr="00E65017">
        <w:rPr>
          <w:rFonts w:ascii="Times New Roman" w:hAnsi="Times New Roman" w:cs="Times New Roman"/>
          <w:color w:val="000000"/>
          <w:sz w:val="28"/>
          <w:szCs w:val="28"/>
          <w:lang w:eastAsia="en-US"/>
        </w:rPr>
        <w:t>, в</w:t>
      </w:r>
      <w:r w:rsidR="006D3103" w:rsidRPr="00E65017">
        <w:rPr>
          <w:rFonts w:ascii="Times New Roman" w:hAnsi="Times New Roman" w:cs="Times New Roman"/>
          <w:color w:val="000000"/>
          <w:sz w:val="28"/>
          <w:szCs w:val="28"/>
          <w:lang w:eastAsia="en-US"/>
        </w:rPr>
        <w:t xml:space="preserve"> </w:t>
      </w:r>
      <w:r w:rsidRPr="00E65017">
        <w:rPr>
          <w:rFonts w:ascii="Times New Roman" w:hAnsi="Times New Roman" w:cs="Times New Roman"/>
          <w:color w:val="000000"/>
          <w:sz w:val="28"/>
          <w:szCs w:val="28"/>
          <w:lang w:eastAsia="en-US"/>
        </w:rPr>
        <w:t>202</w:t>
      </w:r>
      <w:r w:rsidR="006A649D" w:rsidRPr="00E65017">
        <w:rPr>
          <w:rFonts w:ascii="Times New Roman" w:hAnsi="Times New Roman" w:cs="Times New Roman"/>
          <w:color w:val="000000"/>
          <w:sz w:val="28"/>
          <w:szCs w:val="28"/>
          <w:lang w:eastAsia="en-US"/>
        </w:rPr>
        <w:t>6</w:t>
      </w:r>
      <w:r w:rsidR="00D25AD2" w:rsidRPr="00E65017">
        <w:rPr>
          <w:rFonts w:ascii="Times New Roman" w:hAnsi="Times New Roman" w:cs="Times New Roman"/>
          <w:color w:val="000000"/>
          <w:sz w:val="28"/>
          <w:szCs w:val="28"/>
          <w:lang w:eastAsia="en-US"/>
        </w:rPr>
        <w:t xml:space="preserve"> году</w:t>
      </w:r>
      <w:r w:rsidRPr="00E65017">
        <w:rPr>
          <w:rFonts w:ascii="Times New Roman" w:hAnsi="Times New Roman" w:cs="Times New Roman"/>
          <w:color w:val="000000"/>
          <w:sz w:val="28"/>
          <w:szCs w:val="28"/>
          <w:lang w:eastAsia="en-US"/>
        </w:rPr>
        <w:t xml:space="preserve"> </w:t>
      </w:r>
      <w:r w:rsidR="00D25AD2" w:rsidRPr="00E65017">
        <w:rPr>
          <w:rFonts w:ascii="Times New Roman" w:hAnsi="Times New Roman" w:cs="Times New Roman"/>
          <w:color w:val="000000"/>
          <w:sz w:val="28"/>
          <w:szCs w:val="28"/>
        </w:rPr>
        <w:t xml:space="preserve">– </w:t>
      </w:r>
      <w:r w:rsidR="008F0EB2" w:rsidRPr="00E65017">
        <w:rPr>
          <w:rFonts w:ascii="Times New Roman" w:hAnsi="Times New Roman" w:cs="Times New Roman"/>
          <w:color w:val="000000"/>
          <w:sz w:val="28"/>
          <w:szCs w:val="28"/>
        </w:rPr>
        <w:t>204</w:t>
      </w:r>
      <w:r w:rsidR="00A32AC4" w:rsidRPr="00E65017">
        <w:rPr>
          <w:rFonts w:ascii="Times New Roman" w:hAnsi="Times New Roman" w:cs="Times New Roman"/>
          <w:color w:val="000000"/>
          <w:sz w:val="28"/>
          <w:szCs w:val="28"/>
          <w:lang w:eastAsia="en-US"/>
        </w:rPr>
        <w:t> </w:t>
      </w:r>
      <w:r w:rsidR="00D25AD2" w:rsidRPr="00E65017">
        <w:rPr>
          <w:rFonts w:ascii="Times New Roman" w:hAnsi="Times New Roman" w:cs="Times New Roman"/>
          <w:color w:val="000000"/>
          <w:sz w:val="28"/>
          <w:szCs w:val="28"/>
          <w:lang w:eastAsia="en-US"/>
        </w:rPr>
        <w:t>000,0 тыс. рублей</w:t>
      </w:r>
      <w:r w:rsidR="00CE34FA" w:rsidRPr="00E65017">
        <w:rPr>
          <w:rFonts w:ascii="Times New Roman" w:hAnsi="Times New Roman" w:cs="Times New Roman"/>
          <w:color w:val="000000"/>
          <w:sz w:val="28"/>
          <w:szCs w:val="28"/>
          <w:lang w:eastAsia="en-US"/>
        </w:rPr>
        <w:t xml:space="preserve"> и в 202</w:t>
      </w:r>
      <w:r w:rsidR="006A649D" w:rsidRPr="00E65017">
        <w:rPr>
          <w:rFonts w:ascii="Times New Roman" w:hAnsi="Times New Roman" w:cs="Times New Roman"/>
          <w:color w:val="000000"/>
          <w:sz w:val="28"/>
          <w:szCs w:val="28"/>
          <w:lang w:eastAsia="en-US"/>
        </w:rPr>
        <w:t>7</w:t>
      </w:r>
      <w:r w:rsidR="00CE34FA" w:rsidRPr="00E65017">
        <w:rPr>
          <w:rFonts w:ascii="Times New Roman" w:hAnsi="Times New Roman" w:cs="Times New Roman"/>
          <w:color w:val="000000"/>
          <w:sz w:val="28"/>
          <w:szCs w:val="28"/>
          <w:lang w:eastAsia="en-US"/>
        </w:rPr>
        <w:t xml:space="preserve"> </w:t>
      </w:r>
      <w:r w:rsidR="000D65BB" w:rsidRPr="00E65017">
        <w:rPr>
          <w:rFonts w:ascii="Times New Roman" w:hAnsi="Times New Roman" w:cs="Times New Roman"/>
          <w:color w:val="000000"/>
          <w:sz w:val="28"/>
          <w:szCs w:val="28"/>
          <w:lang w:eastAsia="en-US"/>
        </w:rPr>
        <w:t>году</w:t>
      </w:r>
      <w:r w:rsidR="000D65BB" w:rsidRPr="00E65017">
        <w:rPr>
          <w:rFonts w:ascii="Times New Roman" w:hAnsi="Times New Roman" w:cs="Times New Roman"/>
          <w:color w:val="000000"/>
          <w:sz w:val="28"/>
          <w:szCs w:val="28"/>
        </w:rPr>
        <w:t xml:space="preserve"> </w:t>
      </w:r>
      <w:r w:rsidR="00CE34FA" w:rsidRPr="00E65017">
        <w:rPr>
          <w:rFonts w:ascii="Times New Roman" w:hAnsi="Times New Roman" w:cs="Times New Roman"/>
          <w:color w:val="000000"/>
          <w:sz w:val="28"/>
          <w:szCs w:val="28"/>
        </w:rPr>
        <w:t xml:space="preserve">– </w:t>
      </w:r>
      <w:r w:rsidR="008F0EB2" w:rsidRPr="00E65017">
        <w:rPr>
          <w:rFonts w:ascii="Times New Roman" w:hAnsi="Times New Roman" w:cs="Times New Roman"/>
          <w:color w:val="000000"/>
          <w:sz w:val="28"/>
          <w:szCs w:val="28"/>
        </w:rPr>
        <w:t>197</w:t>
      </w:r>
      <w:r w:rsidR="00CE34FA" w:rsidRPr="00E65017">
        <w:rPr>
          <w:rFonts w:ascii="Times New Roman" w:hAnsi="Times New Roman" w:cs="Times New Roman"/>
          <w:color w:val="000000"/>
          <w:sz w:val="28"/>
          <w:szCs w:val="28"/>
        </w:rPr>
        <w:t> 000,0</w:t>
      </w:r>
      <w:r w:rsidR="0003401A" w:rsidRPr="00E65017">
        <w:rPr>
          <w:rFonts w:ascii="Times New Roman" w:hAnsi="Times New Roman" w:cs="Times New Roman"/>
          <w:color w:val="000000"/>
          <w:sz w:val="28"/>
          <w:szCs w:val="28"/>
          <w:lang w:val="en-US"/>
        </w:rPr>
        <w:t> </w:t>
      </w:r>
      <w:r w:rsidR="00CE34FA" w:rsidRPr="00E65017">
        <w:rPr>
          <w:rFonts w:ascii="Times New Roman" w:hAnsi="Times New Roman" w:cs="Times New Roman"/>
          <w:color w:val="000000"/>
          <w:sz w:val="28"/>
          <w:szCs w:val="28"/>
          <w:lang w:eastAsia="en-US"/>
        </w:rPr>
        <w:t>тыс. рублей</w:t>
      </w:r>
      <w:r w:rsidR="00D25AD2" w:rsidRPr="00E65017">
        <w:rPr>
          <w:rFonts w:ascii="Times New Roman" w:hAnsi="Times New Roman" w:cs="Times New Roman"/>
          <w:color w:val="000000"/>
          <w:sz w:val="28"/>
          <w:szCs w:val="28"/>
          <w:lang w:eastAsia="en-US"/>
        </w:rPr>
        <w:t xml:space="preserve">. </w:t>
      </w:r>
    </w:p>
    <w:p w:rsidR="000B04AB" w:rsidRPr="00E65017" w:rsidRDefault="000B04AB" w:rsidP="00A556CA">
      <w:pPr>
        <w:spacing w:after="0" w:line="240" w:lineRule="auto"/>
        <w:ind w:firstLine="720"/>
        <w:jc w:val="both"/>
        <w:rPr>
          <w:rFonts w:ascii="Times New Roman" w:hAnsi="Times New Roman" w:cs="Times New Roman"/>
          <w:color w:val="000000"/>
          <w:sz w:val="28"/>
          <w:szCs w:val="28"/>
        </w:rPr>
      </w:pPr>
      <w:r w:rsidRPr="00E65017">
        <w:rPr>
          <w:rFonts w:ascii="Times New Roman" w:hAnsi="Times New Roman" w:cs="Times New Roman"/>
          <w:color w:val="000000"/>
          <w:sz w:val="28"/>
          <w:szCs w:val="28"/>
          <w:lang w:eastAsia="en-US"/>
        </w:rPr>
        <w:t>Исходя из планируемого размера дефицита бюджета города в 202</w:t>
      </w:r>
      <w:r w:rsidR="006A649D" w:rsidRPr="00E65017">
        <w:rPr>
          <w:rFonts w:ascii="Times New Roman" w:hAnsi="Times New Roman" w:cs="Times New Roman"/>
          <w:color w:val="000000"/>
          <w:sz w:val="28"/>
          <w:szCs w:val="28"/>
          <w:lang w:eastAsia="en-US"/>
        </w:rPr>
        <w:t>5</w:t>
      </w:r>
      <w:r w:rsidRPr="00E65017">
        <w:rPr>
          <w:rFonts w:ascii="Times New Roman" w:hAnsi="Times New Roman" w:cs="Times New Roman"/>
          <w:color w:val="000000"/>
          <w:sz w:val="28"/>
          <w:szCs w:val="28"/>
          <w:lang w:eastAsia="en-US"/>
        </w:rPr>
        <w:t>-202</w:t>
      </w:r>
      <w:r w:rsidR="006A649D" w:rsidRPr="00E65017">
        <w:rPr>
          <w:rFonts w:ascii="Times New Roman" w:hAnsi="Times New Roman" w:cs="Times New Roman"/>
          <w:color w:val="000000"/>
          <w:sz w:val="28"/>
          <w:szCs w:val="28"/>
          <w:lang w:eastAsia="en-US"/>
        </w:rPr>
        <w:t>7</w:t>
      </w:r>
      <w:r w:rsidRPr="00E65017">
        <w:rPr>
          <w:rFonts w:ascii="Times New Roman" w:hAnsi="Times New Roman" w:cs="Times New Roman"/>
          <w:color w:val="000000"/>
          <w:sz w:val="28"/>
          <w:szCs w:val="28"/>
          <w:lang w:eastAsia="en-US"/>
        </w:rPr>
        <w:t xml:space="preserve"> годах объем муниципального долга составит на 01.01.202</w:t>
      </w:r>
      <w:r w:rsidR="006A649D" w:rsidRPr="00E65017">
        <w:rPr>
          <w:rFonts w:ascii="Times New Roman" w:hAnsi="Times New Roman" w:cs="Times New Roman"/>
          <w:color w:val="000000"/>
          <w:sz w:val="28"/>
          <w:szCs w:val="28"/>
          <w:lang w:eastAsia="en-US"/>
        </w:rPr>
        <w:t>6</w:t>
      </w:r>
      <w:r w:rsidRPr="00E65017">
        <w:rPr>
          <w:rFonts w:ascii="Times New Roman" w:hAnsi="Times New Roman" w:cs="Times New Roman"/>
          <w:color w:val="000000"/>
          <w:sz w:val="28"/>
          <w:szCs w:val="28"/>
          <w:lang w:eastAsia="en-US"/>
        </w:rPr>
        <w:t xml:space="preserve"> года – </w:t>
      </w:r>
      <w:r w:rsidR="00702456" w:rsidRPr="00E65017">
        <w:rPr>
          <w:rFonts w:ascii="Times New Roman" w:hAnsi="Times New Roman" w:cs="Times New Roman"/>
          <w:color w:val="000000"/>
          <w:sz w:val="28"/>
          <w:szCs w:val="28"/>
          <w:lang w:eastAsia="en-US"/>
        </w:rPr>
        <w:t>4 500 674</w:t>
      </w:r>
      <w:r w:rsidRPr="00E65017">
        <w:rPr>
          <w:rFonts w:ascii="Times New Roman" w:hAnsi="Times New Roman" w:cs="Times New Roman"/>
          <w:color w:val="000000"/>
          <w:sz w:val="28"/>
          <w:szCs w:val="28"/>
          <w:lang w:eastAsia="en-US"/>
        </w:rPr>
        <w:t>,0 тыс. рублей, на 01.01.202</w:t>
      </w:r>
      <w:r w:rsidR="006A649D" w:rsidRPr="00E65017">
        <w:rPr>
          <w:rFonts w:ascii="Times New Roman" w:hAnsi="Times New Roman" w:cs="Times New Roman"/>
          <w:color w:val="000000"/>
          <w:sz w:val="28"/>
          <w:szCs w:val="28"/>
          <w:lang w:eastAsia="en-US"/>
        </w:rPr>
        <w:t>7</w:t>
      </w:r>
      <w:r w:rsidRPr="00E65017">
        <w:rPr>
          <w:rFonts w:ascii="Times New Roman" w:hAnsi="Times New Roman" w:cs="Times New Roman"/>
          <w:color w:val="000000"/>
          <w:sz w:val="28"/>
          <w:szCs w:val="28"/>
          <w:lang w:eastAsia="en-US"/>
        </w:rPr>
        <w:t xml:space="preserve"> года – </w:t>
      </w:r>
      <w:r w:rsidR="00702456" w:rsidRPr="00E65017">
        <w:rPr>
          <w:rFonts w:ascii="Times New Roman" w:hAnsi="Times New Roman" w:cs="Times New Roman"/>
          <w:color w:val="000000"/>
          <w:sz w:val="28"/>
          <w:szCs w:val="28"/>
          <w:lang w:eastAsia="en-US"/>
        </w:rPr>
        <w:t>5 396 535,0</w:t>
      </w:r>
      <w:r w:rsidRPr="00E65017">
        <w:rPr>
          <w:rFonts w:ascii="Times New Roman" w:hAnsi="Times New Roman" w:cs="Times New Roman"/>
          <w:color w:val="000000"/>
          <w:sz w:val="28"/>
          <w:szCs w:val="28"/>
          <w:lang w:eastAsia="en-US"/>
        </w:rPr>
        <w:t xml:space="preserve"> тыс. рублей, на 01.01.202</w:t>
      </w:r>
      <w:r w:rsidR="006A649D" w:rsidRPr="00E65017">
        <w:rPr>
          <w:rFonts w:ascii="Times New Roman" w:hAnsi="Times New Roman" w:cs="Times New Roman"/>
          <w:color w:val="000000"/>
          <w:sz w:val="28"/>
          <w:szCs w:val="28"/>
          <w:lang w:eastAsia="en-US"/>
        </w:rPr>
        <w:t>8</w:t>
      </w:r>
      <w:r w:rsidRPr="00E65017">
        <w:rPr>
          <w:rFonts w:ascii="Times New Roman" w:hAnsi="Times New Roman" w:cs="Times New Roman"/>
          <w:color w:val="000000"/>
          <w:sz w:val="28"/>
          <w:szCs w:val="28"/>
          <w:lang w:eastAsia="en-US"/>
        </w:rPr>
        <w:t xml:space="preserve"> года – </w:t>
      </w:r>
      <w:r w:rsidR="00702456" w:rsidRPr="00E65017">
        <w:rPr>
          <w:rFonts w:ascii="Times New Roman" w:hAnsi="Times New Roman" w:cs="Times New Roman"/>
          <w:color w:val="000000"/>
          <w:sz w:val="28"/>
          <w:szCs w:val="28"/>
          <w:lang w:eastAsia="en-US"/>
        </w:rPr>
        <w:t>6 226 496,0</w:t>
      </w:r>
      <w:r w:rsidRPr="00E65017">
        <w:rPr>
          <w:rFonts w:ascii="Times New Roman" w:hAnsi="Times New Roman" w:cs="Times New Roman"/>
          <w:color w:val="000000"/>
          <w:sz w:val="28"/>
          <w:szCs w:val="28"/>
          <w:lang w:eastAsia="en-US"/>
        </w:rPr>
        <w:t xml:space="preserve"> тыс. рублей, что не превышает ограничения, устано</w:t>
      </w:r>
      <w:r w:rsidR="00A75595" w:rsidRPr="00E65017">
        <w:rPr>
          <w:rFonts w:ascii="Times New Roman" w:hAnsi="Times New Roman" w:cs="Times New Roman"/>
          <w:color w:val="000000"/>
          <w:sz w:val="28"/>
          <w:szCs w:val="28"/>
          <w:lang w:eastAsia="en-US"/>
        </w:rPr>
        <w:t>вленные статьей 107 Бюджетного к</w:t>
      </w:r>
      <w:r w:rsidRPr="00E65017">
        <w:rPr>
          <w:rFonts w:ascii="Times New Roman" w:hAnsi="Times New Roman" w:cs="Times New Roman"/>
          <w:color w:val="000000"/>
          <w:sz w:val="28"/>
          <w:szCs w:val="28"/>
          <w:lang w:eastAsia="en-US"/>
        </w:rPr>
        <w:t>одекса Российской Федерации.</w:t>
      </w:r>
    </w:p>
    <w:p w:rsidR="00F1085D" w:rsidRDefault="00F1085D" w:rsidP="00A556CA">
      <w:pPr>
        <w:spacing w:after="0" w:line="240" w:lineRule="auto"/>
        <w:jc w:val="both"/>
        <w:rPr>
          <w:rFonts w:ascii="Times New Roman" w:hAnsi="Times New Roman" w:cs="Times New Roman"/>
          <w:color w:val="000000"/>
          <w:sz w:val="28"/>
          <w:szCs w:val="28"/>
        </w:rPr>
      </w:pPr>
    </w:p>
    <w:p w:rsidR="00115B1A" w:rsidRDefault="00115B1A" w:rsidP="00A556CA">
      <w:pPr>
        <w:spacing w:after="0" w:line="240" w:lineRule="auto"/>
        <w:jc w:val="both"/>
        <w:rPr>
          <w:rFonts w:ascii="Times New Roman" w:hAnsi="Times New Roman" w:cs="Times New Roman"/>
          <w:color w:val="000000"/>
          <w:sz w:val="28"/>
          <w:szCs w:val="28"/>
        </w:rPr>
      </w:pPr>
    </w:p>
    <w:p w:rsidR="00115B1A" w:rsidRPr="00E65017" w:rsidRDefault="00115B1A" w:rsidP="00A556CA">
      <w:pPr>
        <w:spacing w:after="0" w:line="240" w:lineRule="auto"/>
        <w:jc w:val="both"/>
        <w:rPr>
          <w:rFonts w:ascii="Times New Roman" w:hAnsi="Times New Roman" w:cs="Times New Roman"/>
          <w:color w:val="000000"/>
          <w:sz w:val="28"/>
          <w:szCs w:val="28"/>
        </w:rPr>
      </w:pPr>
      <w:bookmarkStart w:id="1" w:name="_GoBack"/>
      <w:bookmarkEnd w:id="1"/>
    </w:p>
    <w:sectPr w:rsidR="00115B1A" w:rsidRPr="00E65017" w:rsidSect="00964EE2">
      <w:headerReference w:type="default" r:id="rId9"/>
      <w:pgSz w:w="11906" w:h="16838" w:code="9"/>
      <w:pgMar w:top="992" w:right="567" w:bottom="992"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395" w:rsidRDefault="00DF7395" w:rsidP="00BF7A73">
      <w:pPr>
        <w:spacing w:after="0" w:line="240" w:lineRule="auto"/>
      </w:pPr>
      <w:r>
        <w:separator/>
      </w:r>
    </w:p>
  </w:endnote>
  <w:endnote w:type="continuationSeparator" w:id="0">
    <w:p w:rsidR="00DF7395" w:rsidRDefault="00DF7395" w:rsidP="00BF7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395" w:rsidRDefault="00DF7395" w:rsidP="00BF7A73">
      <w:pPr>
        <w:spacing w:after="0" w:line="240" w:lineRule="auto"/>
      </w:pPr>
      <w:r>
        <w:separator/>
      </w:r>
    </w:p>
  </w:footnote>
  <w:footnote w:type="continuationSeparator" w:id="0">
    <w:p w:rsidR="00DF7395" w:rsidRDefault="00DF7395" w:rsidP="00BF7A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B98" w:rsidRPr="00964EE2" w:rsidRDefault="005E1B98">
    <w:pPr>
      <w:pStyle w:val="a8"/>
      <w:jc w:val="center"/>
      <w:rPr>
        <w:rFonts w:ascii="Times New Roman" w:hAnsi="Times New Roman" w:cs="Times New Roman"/>
      </w:rPr>
    </w:pPr>
    <w:r w:rsidRPr="00964EE2">
      <w:rPr>
        <w:rFonts w:ascii="Times New Roman" w:hAnsi="Times New Roman" w:cs="Times New Roman"/>
      </w:rPr>
      <w:fldChar w:fldCharType="begin"/>
    </w:r>
    <w:r w:rsidRPr="00964EE2">
      <w:rPr>
        <w:rFonts w:ascii="Times New Roman" w:hAnsi="Times New Roman" w:cs="Times New Roman"/>
      </w:rPr>
      <w:instrText>PAGE   \* MERGEFORMAT</w:instrText>
    </w:r>
    <w:r w:rsidRPr="00964EE2">
      <w:rPr>
        <w:rFonts w:ascii="Times New Roman" w:hAnsi="Times New Roman" w:cs="Times New Roman"/>
      </w:rPr>
      <w:fldChar w:fldCharType="separate"/>
    </w:r>
    <w:r w:rsidR="001005FD">
      <w:rPr>
        <w:rFonts w:ascii="Times New Roman" w:hAnsi="Times New Roman" w:cs="Times New Roman"/>
        <w:noProof/>
      </w:rPr>
      <w:t>87</w:t>
    </w:r>
    <w:r w:rsidRPr="00964EE2">
      <w:rPr>
        <w:rFonts w:ascii="Times New Roman" w:hAnsi="Times New Roman" w:cs="Times New Roman"/>
      </w:rPr>
      <w:fldChar w:fldCharType="end"/>
    </w:r>
  </w:p>
  <w:p w:rsidR="005E1B98" w:rsidRDefault="005E1B9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2EC8"/>
    <w:multiLevelType w:val="hybridMultilevel"/>
    <w:tmpl w:val="34CCCF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73576C"/>
    <w:multiLevelType w:val="hybridMultilevel"/>
    <w:tmpl w:val="83A4BCBE"/>
    <w:lvl w:ilvl="0" w:tplc="363615BE">
      <w:start w:val="1"/>
      <w:numFmt w:val="decimal"/>
      <w:lvlText w:val="%1."/>
      <w:lvlJc w:val="left"/>
      <w:pPr>
        <w:ind w:left="57" w:hanging="57"/>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0F3357E5"/>
    <w:multiLevelType w:val="hybridMultilevel"/>
    <w:tmpl w:val="A1443A60"/>
    <w:lvl w:ilvl="0" w:tplc="0D42FBA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FC07674"/>
    <w:multiLevelType w:val="hybridMultilevel"/>
    <w:tmpl w:val="2B8E6D0C"/>
    <w:lvl w:ilvl="0" w:tplc="0D42FBA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41E7853"/>
    <w:multiLevelType w:val="hybridMultilevel"/>
    <w:tmpl w:val="9AB24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F3708F"/>
    <w:multiLevelType w:val="hybridMultilevel"/>
    <w:tmpl w:val="FDA2E6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9557DF9"/>
    <w:multiLevelType w:val="hybridMultilevel"/>
    <w:tmpl w:val="B5DC5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9F200A"/>
    <w:multiLevelType w:val="hybridMultilevel"/>
    <w:tmpl w:val="4684C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EC75CD"/>
    <w:multiLevelType w:val="hybridMultilevel"/>
    <w:tmpl w:val="1898E6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E2A91"/>
    <w:multiLevelType w:val="hybridMultilevel"/>
    <w:tmpl w:val="6E701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630A75"/>
    <w:multiLevelType w:val="hybridMultilevel"/>
    <w:tmpl w:val="B6346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74100B"/>
    <w:multiLevelType w:val="hybridMultilevel"/>
    <w:tmpl w:val="77848A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9BF34D6"/>
    <w:multiLevelType w:val="hybridMultilevel"/>
    <w:tmpl w:val="7E1A1D54"/>
    <w:lvl w:ilvl="0" w:tplc="0D42FBA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CC66E36"/>
    <w:multiLevelType w:val="hybridMultilevel"/>
    <w:tmpl w:val="CFBAB654"/>
    <w:lvl w:ilvl="0" w:tplc="0D42FBA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06A1C18"/>
    <w:multiLevelType w:val="hybridMultilevel"/>
    <w:tmpl w:val="1C58C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BE10AC"/>
    <w:multiLevelType w:val="hybridMultilevel"/>
    <w:tmpl w:val="5118737E"/>
    <w:lvl w:ilvl="0" w:tplc="04190003">
      <w:start w:val="1"/>
      <w:numFmt w:val="bullet"/>
      <w:lvlText w:val="o"/>
      <w:lvlJc w:val="left"/>
      <w:pPr>
        <w:ind w:left="1476" w:hanging="360"/>
      </w:pPr>
      <w:rPr>
        <w:rFonts w:ascii="Courier New" w:hAnsi="Courier New" w:cs="Courier New" w:hint="default"/>
      </w:rPr>
    </w:lvl>
    <w:lvl w:ilvl="1" w:tplc="04190003">
      <w:start w:val="1"/>
      <w:numFmt w:val="bullet"/>
      <w:lvlText w:val="o"/>
      <w:lvlJc w:val="left"/>
      <w:pPr>
        <w:ind w:left="2196" w:hanging="360"/>
      </w:pPr>
      <w:rPr>
        <w:rFonts w:ascii="Courier New" w:hAnsi="Courier New" w:cs="Courier New" w:hint="default"/>
      </w:rPr>
    </w:lvl>
    <w:lvl w:ilvl="2" w:tplc="04190005" w:tentative="1">
      <w:start w:val="1"/>
      <w:numFmt w:val="bullet"/>
      <w:lvlText w:val=""/>
      <w:lvlJc w:val="left"/>
      <w:pPr>
        <w:ind w:left="2916" w:hanging="360"/>
      </w:pPr>
      <w:rPr>
        <w:rFonts w:ascii="Wingdings" w:hAnsi="Wingdings" w:hint="default"/>
      </w:rPr>
    </w:lvl>
    <w:lvl w:ilvl="3" w:tplc="04190001" w:tentative="1">
      <w:start w:val="1"/>
      <w:numFmt w:val="bullet"/>
      <w:lvlText w:val=""/>
      <w:lvlJc w:val="left"/>
      <w:pPr>
        <w:ind w:left="3636" w:hanging="360"/>
      </w:pPr>
      <w:rPr>
        <w:rFonts w:ascii="Symbol" w:hAnsi="Symbol" w:hint="default"/>
      </w:rPr>
    </w:lvl>
    <w:lvl w:ilvl="4" w:tplc="04190003" w:tentative="1">
      <w:start w:val="1"/>
      <w:numFmt w:val="bullet"/>
      <w:lvlText w:val="o"/>
      <w:lvlJc w:val="left"/>
      <w:pPr>
        <w:ind w:left="4356" w:hanging="360"/>
      </w:pPr>
      <w:rPr>
        <w:rFonts w:ascii="Courier New" w:hAnsi="Courier New" w:cs="Courier New" w:hint="default"/>
      </w:rPr>
    </w:lvl>
    <w:lvl w:ilvl="5" w:tplc="04190005" w:tentative="1">
      <w:start w:val="1"/>
      <w:numFmt w:val="bullet"/>
      <w:lvlText w:val=""/>
      <w:lvlJc w:val="left"/>
      <w:pPr>
        <w:ind w:left="5076" w:hanging="360"/>
      </w:pPr>
      <w:rPr>
        <w:rFonts w:ascii="Wingdings" w:hAnsi="Wingdings" w:hint="default"/>
      </w:rPr>
    </w:lvl>
    <w:lvl w:ilvl="6" w:tplc="04190001" w:tentative="1">
      <w:start w:val="1"/>
      <w:numFmt w:val="bullet"/>
      <w:lvlText w:val=""/>
      <w:lvlJc w:val="left"/>
      <w:pPr>
        <w:ind w:left="5796" w:hanging="360"/>
      </w:pPr>
      <w:rPr>
        <w:rFonts w:ascii="Symbol" w:hAnsi="Symbol" w:hint="default"/>
      </w:rPr>
    </w:lvl>
    <w:lvl w:ilvl="7" w:tplc="04190003" w:tentative="1">
      <w:start w:val="1"/>
      <w:numFmt w:val="bullet"/>
      <w:lvlText w:val="o"/>
      <w:lvlJc w:val="left"/>
      <w:pPr>
        <w:ind w:left="6516" w:hanging="360"/>
      </w:pPr>
      <w:rPr>
        <w:rFonts w:ascii="Courier New" w:hAnsi="Courier New" w:cs="Courier New" w:hint="default"/>
      </w:rPr>
    </w:lvl>
    <w:lvl w:ilvl="8" w:tplc="04190005" w:tentative="1">
      <w:start w:val="1"/>
      <w:numFmt w:val="bullet"/>
      <w:lvlText w:val=""/>
      <w:lvlJc w:val="left"/>
      <w:pPr>
        <w:ind w:left="7236" w:hanging="360"/>
      </w:pPr>
      <w:rPr>
        <w:rFonts w:ascii="Wingdings" w:hAnsi="Wingdings" w:hint="default"/>
      </w:rPr>
    </w:lvl>
  </w:abstractNum>
  <w:abstractNum w:abstractNumId="16">
    <w:nsid w:val="3C9A13D0"/>
    <w:multiLevelType w:val="hybridMultilevel"/>
    <w:tmpl w:val="2C8E90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3F9573D2"/>
    <w:multiLevelType w:val="hybridMultilevel"/>
    <w:tmpl w:val="37DC7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D63F11"/>
    <w:multiLevelType w:val="hybridMultilevel"/>
    <w:tmpl w:val="CA744752"/>
    <w:lvl w:ilvl="0" w:tplc="AF62D75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0680C66"/>
    <w:multiLevelType w:val="hybridMultilevel"/>
    <w:tmpl w:val="8520C33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4253206F"/>
    <w:multiLevelType w:val="hybridMultilevel"/>
    <w:tmpl w:val="FD846204"/>
    <w:lvl w:ilvl="0" w:tplc="A0F8B70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1">
    <w:nsid w:val="42C40D36"/>
    <w:multiLevelType w:val="hybridMultilevel"/>
    <w:tmpl w:val="DFD0E43C"/>
    <w:lvl w:ilvl="0" w:tplc="0D42FBA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4A30497E"/>
    <w:multiLevelType w:val="hybridMultilevel"/>
    <w:tmpl w:val="293C452E"/>
    <w:lvl w:ilvl="0" w:tplc="DCFE919A">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3">
    <w:nsid w:val="4C8F4461"/>
    <w:multiLevelType w:val="multilevel"/>
    <w:tmpl w:val="7FD81279"/>
    <w:lvl w:ilvl="0">
      <w:numFmt w:val="bullet"/>
      <w:lvlText w:val=""/>
      <w:lvlJc w:val="left"/>
      <w:pPr>
        <w:tabs>
          <w:tab w:val="num" w:pos="709"/>
        </w:tabs>
        <w:ind w:left="709" w:hanging="283"/>
      </w:pPr>
      <w:rPr>
        <w:rFonts w:ascii="Symbol" w:hAnsi="Symbol" w:cs="Symbol"/>
        <w:sz w:val="28"/>
        <w:szCs w:val="28"/>
      </w:rPr>
    </w:lvl>
    <w:lvl w:ilvl="1">
      <w:numFmt w:val="bullet"/>
      <w:lvlText w:val="o"/>
      <w:lvlJc w:val="left"/>
      <w:pPr>
        <w:tabs>
          <w:tab w:val="num" w:pos="2116"/>
        </w:tabs>
        <w:ind w:left="2116" w:hanging="360"/>
      </w:pPr>
      <w:rPr>
        <w:rFonts w:ascii="Courier New" w:hAnsi="Courier New" w:cs="Courier New"/>
        <w:sz w:val="24"/>
        <w:szCs w:val="24"/>
      </w:rPr>
    </w:lvl>
    <w:lvl w:ilvl="2">
      <w:numFmt w:val="bullet"/>
      <w:lvlText w:val=""/>
      <w:lvlJc w:val="left"/>
      <w:pPr>
        <w:tabs>
          <w:tab w:val="num" w:pos="2836"/>
        </w:tabs>
        <w:ind w:left="2836" w:hanging="360"/>
      </w:pPr>
      <w:rPr>
        <w:rFonts w:ascii="Wingdings" w:hAnsi="Wingdings" w:cs="Wingdings"/>
        <w:sz w:val="24"/>
        <w:szCs w:val="24"/>
      </w:rPr>
    </w:lvl>
    <w:lvl w:ilvl="3">
      <w:numFmt w:val="bullet"/>
      <w:lvlText w:val=""/>
      <w:lvlJc w:val="left"/>
      <w:pPr>
        <w:tabs>
          <w:tab w:val="num" w:pos="3556"/>
        </w:tabs>
        <w:ind w:left="3556" w:hanging="360"/>
      </w:pPr>
      <w:rPr>
        <w:rFonts w:ascii="Symbol" w:hAnsi="Symbol" w:cs="Symbol"/>
        <w:sz w:val="24"/>
        <w:szCs w:val="24"/>
      </w:rPr>
    </w:lvl>
    <w:lvl w:ilvl="4">
      <w:numFmt w:val="bullet"/>
      <w:lvlText w:val="o"/>
      <w:lvlJc w:val="left"/>
      <w:pPr>
        <w:tabs>
          <w:tab w:val="num" w:pos="4276"/>
        </w:tabs>
        <w:ind w:left="4276" w:hanging="360"/>
      </w:pPr>
      <w:rPr>
        <w:rFonts w:ascii="Courier New" w:hAnsi="Courier New" w:cs="Courier New"/>
        <w:sz w:val="24"/>
        <w:szCs w:val="24"/>
      </w:rPr>
    </w:lvl>
    <w:lvl w:ilvl="5">
      <w:numFmt w:val="bullet"/>
      <w:lvlText w:val=""/>
      <w:lvlJc w:val="left"/>
      <w:pPr>
        <w:tabs>
          <w:tab w:val="num" w:pos="4996"/>
        </w:tabs>
        <w:ind w:left="4996" w:hanging="360"/>
      </w:pPr>
      <w:rPr>
        <w:rFonts w:ascii="Wingdings" w:hAnsi="Wingdings" w:cs="Wingdings"/>
        <w:sz w:val="24"/>
        <w:szCs w:val="24"/>
      </w:rPr>
    </w:lvl>
    <w:lvl w:ilvl="6">
      <w:numFmt w:val="bullet"/>
      <w:lvlText w:val=""/>
      <w:lvlJc w:val="left"/>
      <w:pPr>
        <w:tabs>
          <w:tab w:val="num" w:pos="5716"/>
        </w:tabs>
        <w:ind w:left="5716" w:hanging="360"/>
      </w:pPr>
      <w:rPr>
        <w:rFonts w:ascii="Symbol" w:hAnsi="Symbol" w:cs="Symbol"/>
        <w:sz w:val="24"/>
        <w:szCs w:val="24"/>
      </w:rPr>
    </w:lvl>
    <w:lvl w:ilvl="7">
      <w:numFmt w:val="bullet"/>
      <w:lvlText w:val="o"/>
      <w:lvlJc w:val="left"/>
      <w:pPr>
        <w:tabs>
          <w:tab w:val="num" w:pos="6436"/>
        </w:tabs>
        <w:ind w:left="6436" w:hanging="360"/>
      </w:pPr>
      <w:rPr>
        <w:rFonts w:ascii="Courier New" w:hAnsi="Courier New" w:cs="Courier New"/>
        <w:sz w:val="24"/>
        <w:szCs w:val="24"/>
      </w:rPr>
    </w:lvl>
    <w:lvl w:ilvl="8">
      <w:numFmt w:val="bullet"/>
      <w:lvlText w:val=""/>
      <w:lvlJc w:val="left"/>
      <w:pPr>
        <w:tabs>
          <w:tab w:val="num" w:pos="7156"/>
        </w:tabs>
        <w:ind w:left="7156" w:hanging="360"/>
      </w:pPr>
      <w:rPr>
        <w:rFonts w:ascii="Wingdings" w:hAnsi="Wingdings" w:cs="Wingdings"/>
        <w:sz w:val="24"/>
        <w:szCs w:val="24"/>
      </w:rPr>
    </w:lvl>
  </w:abstractNum>
  <w:abstractNum w:abstractNumId="24">
    <w:nsid w:val="4E8E5D60"/>
    <w:multiLevelType w:val="hybridMultilevel"/>
    <w:tmpl w:val="05420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7B0B48"/>
    <w:multiLevelType w:val="hybridMultilevel"/>
    <w:tmpl w:val="0E507072"/>
    <w:lvl w:ilvl="0" w:tplc="A0F8B70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nsid w:val="52C465B0"/>
    <w:multiLevelType w:val="hybridMultilevel"/>
    <w:tmpl w:val="CE4608B4"/>
    <w:lvl w:ilvl="0" w:tplc="0D42FBA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C67202A"/>
    <w:multiLevelType w:val="hybridMultilevel"/>
    <w:tmpl w:val="CBD8C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25074A"/>
    <w:multiLevelType w:val="multilevel"/>
    <w:tmpl w:val="36950F0E"/>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5D414AEF"/>
    <w:multiLevelType w:val="hybridMultilevel"/>
    <w:tmpl w:val="2F345AE8"/>
    <w:lvl w:ilvl="0" w:tplc="1494BD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0590E74"/>
    <w:multiLevelType w:val="hybridMultilevel"/>
    <w:tmpl w:val="A4223B4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1">
    <w:nsid w:val="61CB7959"/>
    <w:multiLevelType w:val="hybridMultilevel"/>
    <w:tmpl w:val="3326B7EC"/>
    <w:lvl w:ilvl="0" w:tplc="CE16C0E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6272082A"/>
    <w:multiLevelType w:val="hybridMultilevel"/>
    <w:tmpl w:val="DA988570"/>
    <w:lvl w:ilvl="0" w:tplc="A0F8B7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27F61C1"/>
    <w:multiLevelType w:val="hybridMultilevel"/>
    <w:tmpl w:val="CE60C05C"/>
    <w:lvl w:ilvl="0" w:tplc="CAFEF7D8">
      <w:start w:val="1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2F35BD3"/>
    <w:multiLevelType w:val="hybridMultilevel"/>
    <w:tmpl w:val="F446D010"/>
    <w:lvl w:ilvl="0" w:tplc="8574495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242E1C"/>
    <w:multiLevelType w:val="hybridMultilevel"/>
    <w:tmpl w:val="0AC813A0"/>
    <w:lvl w:ilvl="0" w:tplc="A148C47A">
      <w:start w:val="20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8F4FF7"/>
    <w:multiLevelType w:val="hybridMultilevel"/>
    <w:tmpl w:val="CB5C2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CDB53CD"/>
    <w:multiLevelType w:val="hybridMultilevel"/>
    <w:tmpl w:val="E2FC6BA8"/>
    <w:lvl w:ilvl="0" w:tplc="0D42FBA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117602"/>
    <w:multiLevelType w:val="hybridMultilevel"/>
    <w:tmpl w:val="E15AF0A2"/>
    <w:lvl w:ilvl="0" w:tplc="A0F8B7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6E1D285F"/>
    <w:multiLevelType w:val="hybridMultilevel"/>
    <w:tmpl w:val="7D34C16E"/>
    <w:lvl w:ilvl="0" w:tplc="1568984A">
      <w:start w:val="2"/>
      <w:numFmt w:val="bullet"/>
      <w:lvlText w:val="-"/>
      <w:lvlJc w:val="left"/>
      <w:pPr>
        <w:ind w:left="1353" w:hanging="360"/>
      </w:pPr>
      <w:rPr>
        <w:rFonts w:ascii="Times New Roman" w:eastAsia="Times New Roman" w:hAnsi="Times New Roman" w:cs="Times New Roman"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6FD92A9A"/>
    <w:multiLevelType w:val="hybridMultilevel"/>
    <w:tmpl w:val="CFA2F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F10BA6"/>
    <w:multiLevelType w:val="hybridMultilevel"/>
    <w:tmpl w:val="F334A140"/>
    <w:lvl w:ilvl="0" w:tplc="0D42FBA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73420C1C"/>
    <w:multiLevelType w:val="hybridMultilevel"/>
    <w:tmpl w:val="622802A0"/>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43">
    <w:nsid w:val="73985076"/>
    <w:multiLevelType w:val="hybridMultilevel"/>
    <w:tmpl w:val="8C72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8B136A"/>
    <w:multiLevelType w:val="hybridMultilevel"/>
    <w:tmpl w:val="00D8C3F4"/>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45">
    <w:nsid w:val="7F8A14F0"/>
    <w:multiLevelType w:val="hybridMultilevel"/>
    <w:tmpl w:val="8A7E906E"/>
    <w:lvl w:ilvl="0" w:tplc="2D9873E4">
      <w:start w:val="1"/>
      <w:numFmt w:val="decimal"/>
      <w:lvlText w:val="%1."/>
      <w:lvlJc w:val="left"/>
      <w:pPr>
        <w:ind w:left="2051" w:hanging="120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6">
    <w:nsid w:val="7FA94E1C"/>
    <w:multiLevelType w:val="hybridMultilevel"/>
    <w:tmpl w:val="AC26C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44"/>
  </w:num>
  <w:num w:numId="4">
    <w:abstractNumId w:val="1"/>
  </w:num>
  <w:num w:numId="5">
    <w:abstractNumId w:val="22"/>
  </w:num>
  <w:num w:numId="6">
    <w:abstractNumId w:val="45"/>
  </w:num>
  <w:num w:numId="7">
    <w:abstractNumId w:val="28"/>
  </w:num>
  <w:num w:numId="8">
    <w:abstractNumId w:val="23"/>
  </w:num>
  <w:num w:numId="9">
    <w:abstractNumId w:val="31"/>
  </w:num>
  <w:num w:numId="10">
    <w:abstractNumId w:val="0"/>
  </w:num>
  <w:num w:numId="11">
    <w:abstractNumId w:val="32"/>
  </w:num>
  <w:num w:numId="12">
    <w:abstractNumId w:val="38"/>
  </w:num>
  <w:num w:numId="13">
    <w:abstractNumId w:val="27"/>
  </w:num>
  <w:num w:numId="14">
    <w:abstractNumId w:val="30"/>
  </w:num>
  <w:num w:numId="15">
    <w:abstractNumId w:val="5"/>
  </w:num>
  <w:num w:numId="16">
    <w:abstractNumId w:val="46"/>
  </w:num>
  <w:num w:numId="17">
    <w:abstractNumId w:val="6"/>
  </w:num>
  <w:num w:numId="18">
    <w:abstractNumId w:val="10"/>
  </w:num>
  <w:num w:numId="19">
    <w:abstractNumId w:val="9"/>
  </w:num>
  <w:num w:numId="20">
    <w:abstractNumId w:val="40"/>
  </w:num>
  <w:num w:numId="21">
    <w:abstractNumId w:val="4"/>
  </w:num>
  <w:num w:numId="22">
    <w:abstractNumId w:val="14"/>
  </w:num>
  <w:num w:numId="23">
    <w:abstractNumId w:val="8"/>
  </w:num>
  <w:num w:numId="24">
    <w:abstractNumId w:val="36"/>
  </w:num>
  <w:num w:numId="25">
    <w:abstractNumId w:val="43"/>
  </w:num>
  <w:num w:numId="26">
    <w:abstractNumId w:val="17"/>
  </w:num>
  <w:num w:numId="27">
    <w:abstractNumId w:val="39"/>
  </w:num>
  <w:num w:numId="28">
    <w:abstractNumId w:val="11"/>
  </w:num>
  <w:num w:numId="29">
    <w:abstractNumId w:val="34"/>
  </w:num>
  <w:num w:numId="30">
    <w:abstractNumId w:val="19"/>
  </w:num>
  <w:num w:numId="31">
    <w:abstractNumId w:val="18"/>
  </w:num>
  <w:num w:numId="32">
    <w:abstractNumId w:val="35"/>
  </w:num>
  <w:num w:numId="33">
    <w:abstractNumId w:val="29"/>
  </w:num>
  <w:num w:numId="34">
    <w:abstractNumId w:val="33"/>
  </w:num>
  <w:num w:numId="35">
    <w:abstractNumId w:val="42"/>
  </w:num>
  <w:num w:numId="36">
    <w:abstractNumId w:val="15"/>
  </w:num>
  <w:num w:numId="37">
    <w:abstractNumId w:val="41"/>
  </w:num>
  <w:num w:numId="38">
    <w:abstractNumId w:val="13"/>
  </w:num>
  <w:num w:numId="39">
    <w:abstractNumId w:val="12"/>
  </w:num>
  <w:num w:numId="40">
    <w:abstractNumId w:val="26"/>
  </w:num>
  <w:num w:numId="41">
    <w:abstractNumId w:val="21"/>
  </w:num>
  <w:num w:numId="42">
    <w:abstractNumId w:val="2"/>
  </w:num>
  <w:num w:numId="43">
    <w:abstractNumId w:val="37"/>
  </w:num>
  <w:num w:numId="44">
    <w:abstractNumId w:val="3"/>
  </w:num>
  <w:num w:numId="45">
    <w:abstractNumId w:val="16"/>
  </w:num>
  <w:num w:numId="46">
    <w:abstractNumId w:val="7"/>
  </w:num>
  <w:num w:numId="47">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97D"/>
    <w:rsid w:val="00000453"/>
    <w:rsid w:val="00000979"/>
    <w:rsid w:val="000009AF"/>
    <w:rsid w:val="00000A2C"/>
    <w:rsid w:val="0000100F"/>
    <w:rsid w:val="000010A0"/>
    <w:rsid w:val="00001654"/>
    <w:rsid w:val="000016FB"/>
    <w:rsid w:val="00001E82"/>
    <w:rsid w:val="000021B9"/>
    <w:rsid w:val="00002344"/>
    <w:rsid w:val="00002A51"/>
    <w:rsid w:val="00002EB6"/>
    <w:rsid w:val="0000302E"/>
    <w:rsid w:val="00003FA6"/>
    <w:rsid w:val="000040F3"/>
    <w:rsid w:val="0000443E"/>
    <w:rsid w:val="00004F82"/>
    <w:rsid w:val="00005117"/>
    <w:rsid w:val="000058FD"/>
    <w:rsid w:val="00006578"/>
    <w:rsid w:val="00006DE0"/>
    <w:rsid w:val="00006E9D"/>
    <w:rsid w:val="0000756F"/>
    <w:rsid w:val="0001030F"/>
    <w:rsid w:val="00010AD7"/>
    <w:rsid w:val="000110B6"/>
    <w:rsid w:val="000111E3"/>
    <w:rsid w:val="00011627"/>
    <w:rsid w:val="00012A60"/>
    <w:rsid w:val="00012B04"/>
    <w:rsid w:val="00012C33"/>
    <w:rsid w:val="00012D54"/>
    <w:rsid w:val="0001303D"/>
    <w:rsid w:val="00013748"/>
    <w:rsid w:val="0001402F"/>
    <w:rsid w:val="0001415F"/>
    <w:rsid w:val="0001505C"/>
    <w:rsid w:val="00015147"/>
    <w:rsid w:val="00015345"/>
    <w:rsid w:val="00015AA3"/>
    <w:rsid w:val="000167FD"/>
    <w:rsid w:val="0001687B"/>
    <w:rsid w:val="00016AB5"/>
    <w:rsid w:val="00020573"/>
    <w:rsid w:val="00020B10"/>
    <w:rsid w:val="00020EDC"/>
    <w:rsid w:val="00020F6B"/>
    <w:rsid w:val="000212FF"/>
    <w:rsid w:val="0002136C"/>
    <w:rsid w:val="000217AD"/>
    <w:rsid w:val="00021A77"/>
    <w:rsid w:val="000222A0"/>
    <w:rsid w:val="00023313"/>
    <w:rsid w:val="00023C05"/>
    <w:rsid w:val="00023E13"/>
    <w:rsid w:val="00023E72"/>
    <w:rsid w:val="00023E8A"/>
    <w:rsid w:val="00023F32"/>
    <w:rsid w:val="00024119"/>
    <w:rsid w:val="0002460B"/>
    <w:rsid w:val="00024879"/>
    <w:rsid w:val="000249CD"/>
    <w:rsid w:val="00024A5E"/>
    <w:rsid w:val="000254D9"/>
    <w:rsid w:val="000254E3"/>
    <w:rsid w:val="000256FC"/>
    <w:rsid w:val="00025986"/>
    <w:rsid w:val="00025C93"/>
    <w:rsid w:val="00025D5C"/>
    <w:rsid w:val="00025EF6"/>
    <w:rsid w:val="00026990"/>
    <w:rsid w:val="00027A0F"/>
    <w:rsid w:val="000301AE"/>
    <w:rsid w:val="0003024E"/>
    <w:rsid w:val="000306AC"/>
    <w:rsid w:val="00030A88"/>
    <w:rsid w:val="00030FE0"/>
    <w:rsid w:val="00031291"/>
    <w:rsid w:val="00031576"/>
    <w:rsid w:val="000318C9"/>
    <w:rsid w:val="00031DDD"/>
    <w:rsid w:val="0003233F"/>
    <w:rsid w:val="00032666"/>
    <w:rsid w:val="000329A1"/>
    <w:rsid w:val="0003301A"/>
    <w:rsid w:val="000333BA"/>
    <w:rsid w:val="00033666"/>
    <w:rsid w:val="00033896"/>
    <w:rsid w:val="000338CA"/>
    <w:rsid w:val="0003401A"/>
    <w:rsid w:val="00034109"/>
    <w:rsid w:val="00034555"/>
    <w:rsid w:val="00034A14"/>
    <w:rsid w:val="00034F31"/>
    <w:rsid w:val="00035080"/>
    <w:rsid w:val="00035A5D"/>
    <w:rsid w:val="00035BD7"/>
    <w:rsid w:val="000360C6"/>
    <w:rsid w:val="00036349"/>
    <w:rsid w:val="000365F5"/>
    <w:rsid w:val="00036EA9"/>
    <w:rsid w:val="00037158"/>
    <w:rsid w:val="00037524"/>
    <w:rsid w:val="00037D6C"/>
    <w:rsid w:val="00037E81"/>
    <w:rsid w:val="00040497"/>
    <w:rsid w:val="000404A3"/>
    <w:rsid w:val="00040653"/>
    <w:rsid w:val="000407F6"/>
    <w:rsid w:val="00040A4E"/>
    <w:rsid w:val="00040DEB"/>
    <w:rsid w:val="000411A0"/>
    <w:rsid w:val="00041894"/>
    <w:rsid w:val="00041A60"/>
    <w:rsid w:val="00041C88"/>
    <w:rsid w:val="00042045"/>
    <w:rsid w:val="00042549"/>
    <w:rsid w:val="00042C09"/>
    <w:rsid w:val="000439AD"/>
    <w:rsid w:val="00043CB5"/>
    <w:rsid w:val="00043DCB"/>
    <w:rsid w:val="00044078"/>
    <w:rsid w:val="000440DE"/>
    <w:rsid w:val="00044B7B"/>
    <w:rsid w:val="00044BAF"/>
    <w:rsid w:val="00045587"/>
    <w:rsid w:val="00046125"/>
    <w:rsid w:val="00046610"/>
    <w:rsid w:val="00046714"/>
    <w:rsid w:val="000469E4"/>
    <w:rsid w:val="00047061"/>
    <w:rsid w:val="00047108"/>
    <w:rsid w:val="000471AA"/>
    <w:rsid w:val="00047BB5"/>
    <w:rsid w:val="00050419"/>
    <w:rsid w:val="0005142E"/>
    <w:rsid w:val="00051455"/>
    <w:rsid w:val="00051EBB"/>
    <w:rsid w:val="00051F91"/>
    <w:rsid w:val="00052455"/>
    <w:rsid w:val="000526C6"/>
    <w:rsid w:val="00052977"/>
    <w:rsid w:val="00052D29"/>
    <w:rsid w:val="00053EAF"/>
    <w:rsid w:val="00053F1A"/>
    <w:rsid w:val="00054225"/>
    <w:rsid w:val="0005451D"/>
    <w:rsid w:val="0005487A"/>
    <w:rsid w:val="00054C08"/>
    <w:rsid w:val="00054F29"/>
    <w:rsid w:val="000556C4"/>
    <w:rsid w:val="00055BA2"/>
    <w:rsid w:val="00056CF7"/>
    <w:rsid w:val="00057702"/>
    <w:rsid w:val="00057901"/>
    <w:rsid w:val="00057A7E"/>
    <w:rsid w:val="00057D02"/>
    <w:rsid w:val="00060A23"/>
    <w:rsid w:val="0006120B"/>
    <w:rsid w:val="00061222"/>
    <w:rsid w:val="00061514"/>
    <w:rsid w:val="0006154B"/>
    <w:rsid w:val="00061838"/>
    <w:rsid w:val="00061868"/>
    <w:rsid w:val="000618E6"/>
    <w:rsid w:val="0006195F"/>
    <w:rsid w:val="00061B2D"/>
    <w:rsid w:val="00061C05"/>
    <w:rsid w:val="00061D3F"/>
    <w:rsid w:val="00062B38"/>
    <w:rsid w:val="00062F00"/>
    <w:rsid w:val="000630C8"/>
    <w:rsid w:val="00063322"/>
    <w:rsid w:val="00063C9B"/>
    <w:rsid w:val="0006481D"/>
    <w:rsid w:val="0006511F"/>
    <w:rsid w:val="00065780"/>
    <w:rsid w:val="00066944"/>
    <w:rsid w:val="000669C5"/>
    <w:rsid w:val="00066B01"/>
    <w:rsid w:val="00066FEC"/>
    <w:rsid w:val="00067C46"/>
    <w:rsid w:val="00067D04"/>
    <w:rsid w:val="00067E39"/>
    <w:rsid w:val="0007022F"/>
    <w:rsid w:val="0007078B"/>
    <w:rsid w:val="00070A52"/>
    <w:rsid w:val="00070C34"/>
    <w:rsid w:val="000710D9"/>
    <w:rsid w:val="000719BD"/>
    <w:rsid w:val="00071A68"/>
    <w:rsid w:val="00071BC8"/>
    <w:rsid w:val="00072172"/>
    <w:rsid w:val="000721AC"/>
    <w:rsid w:val="00072458"/>
    <w:rsid w:val="000724B2"/>
    <w:rsid w:val="00074019"/>
    <w:rsid w:val="00074854"/>
    <w:rsid w:val="0007531A"/>
    <w:rsid w:val="0007534C"/>
    <w:rsid w:val="00075C28"/>
    <w:rsid w:val="00075CD6"/>
    <w:rsid w:val="00076336"/>
    <w:rsid w:val="00076C38"/>
    <w:rsid w:val="00076C7E"/>
    <w:rsid w:val="00076DAA"/>
    <w:rsid w:val="00076E68"/>
    <w:rsid w:val="00076F02"/>
    <w:rsid w:val="00077274"/>
    <w:rsid w:val="00077601"/>
    <w:rsid w:val="00077683"/>
    <w:rsid w:val="00077689"/>
    <w:rsid w:val="0007775B"/>
    <w:rsid w:val="00077B64"/>
    <w:rsid w:val="00080ABF"/>
    <w:rsid w:val="00080AF5"/>
    <w:rsid w:val="00080C31"/>
    <w:rsid w:val="00080E50"/>
    <w:rsid w:val="00080F18"/>
    <w:rsid w:val="00081642"/>
    <w:rsid w:val="00082391"/>
    <w:rsid w:val="00082E5A"/>
    <w:rsid w:val="00083046"/>
    <w:rsid w:val="00083151"/>
    <w:rsid w:val="00083966"/>
    <w:rsid w:val="00083A43"/>
    <w:rsid w:val="00083AAD"/>
    <w:rsid w:val="00083F5B"/>
    <w:rsid w:val="000840AE"/>
    <w:rsid w:val="00084260"/>
    <w:rsid w:val="00085048"/>
    <w:rsid w:val="0008563E"/>
    <w:rsid w:val="00085D11"/>
    <w:rsid w:val="00086458"/>
    <w:rsid w:val="000875DB"/>
    <w:rsid w:val="000878B2"/>
    <w:rsid w:val="00087C35"/>
    <w:rsid w:val="00087E8B"/>
    <w:rsid w:val="000900A7"/>
    <w:rsid w:val="00090404"/>
    <w:rsid w:val="00090682"/>
    <w:rsid w:val="00090B42"/>
    <w:rsid w:val="00090D87"/>
    <w:rsid w:val="00092087"/>
    <w:rsid w:val="000921D2"/>
    <w:rsid w:val="00092508"/>
    <w:rsid w:val="00092820"/>
    <w:rsid w:val="000928A0"/>
    <w:rsid w:val="00093657"/>
    <w:rsid w:val="00094060"/>
    <w:rsid w:val="000948CD"/>
    <w:rsid w:val="0009548E"/>
    <w:rsid w:val="0009597F"/>
    <w:rsid w:val="00095E4E"/>
    <w:rsid w:val="00095F8C"/>
    <w:rsid w:val="00096376"/>
    <w:rsid w:val="00096618"/>
    <w:rsid w:val="000966B7"/>
    <w:rsid w:val="00097821"/>
    <w:rsid w:val="000A0224"/>
    <w:rsid w:val="000A064E"/>
    <w:rsid w:val="000A0B99"/>
    <w:rsid w:val="000A1516"/>
    <w:rsid w:val="000A1797"/>
    <w:rsid w:val="000A1AB0"/>
    <w:rsid w:val="000A1E15"/>
    <w:rsid w:val="000A27E3"/>
    <w:rsid w:val="000A2A97"/>
    <w:rsid w:val="000A2B3F"/>
    <w:rsid w:val="000A305D"/>
    <w:rsid w:val="000A3429"/>
    <w:rsid w:val="000A3A60"/>
    <w:rsid w:val="000A3CCB"/>
    <w:rsid w:val="000A40BD"/>
    <w:rsid w:val="000A4525"/>
    <w:rsid w:val="000A5288"/>
    <w:rsid w:val="000A53B0"/>
    <w:rsid w:val="000A5E60"/>
    <w:rsid w:val="000A5E98"/>
    <w:rsid w:val="000A5F97"/>
    <w:rsid w:val="000A61E9"/>
    <w:rsid w:val="000A62CD"/>
    <w:rsid w:val="000A6820"/>
    <w:rsid w:val="000A6F7B"/>
    <w:rsid w:val="000A7070"/>
    <w:rsid w:val="000A71D9"/>
    <w:rsid w:val="000A7935"/>
    <w:rsid w:val="000A7970"/>
    <w:rsid w:val="000A7EC6"/>
    <w:rsid w:val="000B04AB"/>
    <w:rsid w:val="000B0A28"/>
    <w:rsid w:val="000B0EED"/>
    <w:rsid w:val="000B1140"/>
    <w:rsid w:val="000B2343"/>
    <w:rsid w:val="000B2630"/>
    <w:rsid w:val="000B27AC"/>
    <w:rsid w:val="000B2941"/>
    <w:rsid w:val="000B2AEB"/>
    <w:rsid w:val="000B2C53"/>
    <w:rsid w:val="000B362B"/>
    <w:rsid w:val="000B37A4"/>
    <w:rsid w:val="000B4224"/>
    <w:rsid w:val="000B436D"/>
    <w:rsid w:val="000B45B0"/>
    <w:rsid w:val="000B54EF"/>
    <w:rsid w:val="000B5EFE"/>
    <w:rsid w:val="000B67B4"/>
    <w:rsid w:val="000B6D36"/>
    <w:rsid w:val="000B7269"/>
    <w:rsid w:val="000B72C3"/>
    <w:rsid w:val="000B76D7"/>
    <w:rsid w:val="000B7929"/>
    <w:rsid w:val="000B7B2E"/>
    <w:rsid w:val="000C02A6"/>
    <w:rsid w:val="000C0567"/>
    <w:rsid w:val="000C0C4D"/>
    <w:rsid w:val="000C1184"/>
    <w:rsid w:val="000C11C6"/>
    <w:rsid w:val="000C18B8"/>
    <w:rsid w:val="000C1A38"/>
    <w:rsid w:val="000C379E"/>
    <w:rsid w:val="000C39D7"/>
    <w:rsid w:val="000C3D2A"/>
    <w:rsid w:val="000C3DD8"/>
    <w:rsid w:val="000C4039"/>
    <w:rsid w:val="000C4155"/>
    <w:rsid w:val="000C425D"/>
    <w:rsid w:val="000C52C7"/>
    <w:rsid w:val="000C5C82"/>
    <w:rsid w:val="000C6750"/>
    <w:rsid w:val="000C682D"/>
    <w:rsid w:val="000C711E"/>
    <w:rsid w:val="000C7CC7"/>
    <w:rsid w:val="000C7F21"/>
    <w:rsid w:val="000D02E1"/>
    <w:rsid w:val="000D0630"/>
    <w:rsid w:val="000D067C"/>
    <w:rsid w:val="000D07E8"/>
    <w:rsid w:val="000D090A"/>
    <w:rsid w:val="000D09F5"/>
    <w:rsid w:val="000D0BDB"/>
    <w:rsid w:val="000D1ED4"/>
    <w:rsid w:val="000D20DF"/>
    <w:rsid w:val="000D27CA"/>
    <w:rsid w:val="000D3729"/>
    <w:rsid w:val="000D39DD"/>
    <w:rsid w:val="000D3AB1"/>
    <w:rsid w:val="000D400C"/>
    <w:rsid w:val="000D41F9"/>
    <w:rsid w:val="000D42C1"/>
    <w:rsid w:val="000D4895"/>
    <w:rsid w:val="000D527B"/>
    <w:rsid w:val="000D5DB8"/>
    <w:rsid w:val="000D65BB"/>
    <w:rsid w:val="000D71E5"/>
    <w:rsid w:val="000D7F96"/>
    <w:rsid w:val="000E09A0"/>
    <w:rsid w:val="000E2CF4"/>
    <w:rsid w:val="000E2F4B"/>
    <w:rsid w:val="000E3085"/>
    <w:rsid w:val="000E3210"/>
    <w:rsid w:val="000E4E42"/>
    <w:rsid w:val="000E51D4"/>
    <w:rsid w:val="000E5217"/>
    <w:rsid w:val="000E55C3"/>
    <w:rsid w:val="000E579F"/>
    <w:rsid w:val="000E5A59"/>
    <w:rsid w:val="000E5DFE"/>
    <w:rsid w:val="000E734A"/>
    <w:rsid w:val="000E74A9"/>
    <w:rsid w:val="000E7514"/>
    <w:rsid w:val="000F0361"/>
    <w:rsid w:val="000F0673"/>
    <w:rsid w:val="000F2BA9"/>
    <w:rsid w:val="000F2E0E"/>
    <w:rsid w:val="000F3528"/>
    <w:rsid w:val="000F426F"/>
    <w:rsid w:val="000F45C9"/>
    <w:rsid w:val="000F496F"/>
    <w:rsid w:val="000F5053"/>
    <w:rsid w:val="000F569F"/>
    <w:rsid w:val="000F5702"/>
    <w:rsid w:val="000F587B"/>
    <w:rsid w:val="000F688B"/>
    <w:rsid w:val="000F6C1E"/>
    <w:rsid w:val="000F7161"/>
    <w:rsid w:val="000F763A"/>
    <w:rsid w:val="0010048C"/>
    <w:rsid w:val="001005FD"/>
    <w:rsid w:val="00100797"/>
    <w:rsid w:val="00100A24"/>
    <w:rsid w:val="00100EED"/>
    <w:rsid w:val="0010110F"/>
    <w:rsid w:val="001016C5"/>
    <w:rsid w:val="0010184E"/>
    <w:rsid w:val="00101F65"/>
    <w:rsid w:val="0010232B"/>
    <w:rsid w:val="001028F2"/>
    <w:rsid w:val="00102B0C"/>
    <w:rsid w:val="00102B70"/>
    <w:rsid w:val="001037C6"/>
    <w:rsid w:val="001039A5"/>
    <w:rsid w:val="00104085"/>
    <w:rsid w:val="00104B32"/>
    <w:rsid w:val="00105647"/>
    <w:rsid w:val="0010575D"/>
    <w:rsid w:val="00105EAD"/>
    <w:rsid w:val="00106466"/>
    <w:rsid w:val="0010648D"/>
    <w:rsid w:val="00106D76"/>
    <w:rsid w:val="00106F76"/>
    <w:rsid w:val="001070E4"/>
    <w:rsid w:val="0010722D"/>
    <w:rsid w:val="001101DD"/>
    <w:rsid w:val="00110E0A"/>
    <w:rsid w:val="00110F4D"/>
    <w:rsid w:val="00110F50"/>
    <w:rsid w:val="001111BB"/>
    <w:rsid w:val="001112BE"/>
    <w:rsid w:val="001117D5"/>
    <w:rsid w:val="00111E38"/>
    <w:rsid w:val="001123E7"/>
    <w:rsid w:val="00112C66"/>
    <w:rsid w:val="00112E09"/>
    <w:rsid w:val="00112FE1"/>
    <w:rsid w:val="00113421"/>
    <w:rsid w:val="001136A9"/>
    <w:rsid w:val="00113A3E"/>
    <w:rsid w:val="00113AB1"/>
    <w:rsid w:val="00113DFF"/>
    <w:rsid w:val="001140CC"/>
    <w:rsid w:val="00114B66"/>
    <w:rsid w:val="00114D48"/>
    <w:rsid w:val="00114F0D"/>
    <w:rsid w:val="001150BB"/>
    <w:rsid w:val="0011561F"/>
    <w:rsid w:val="00115746"/>
    <w:rsid w:val="001157AF"/>
    <w:rsid w:val="00115861"/>
    <w:rsid w:val="00115A51"/>
    <w:rsid w:val="00115B1A"/>
    <w:rsid w:val="0011615E"/>
    <w:rsid w:val="0011677D"/>
    <w:rsid w:val="00116AF0"/>
    <w:rsid w:val="00116BB7"/>
    <w:rsid w:val="00116E31"/>
    <w:rsid w:val="00116F5F"/>
    <w:rsid w:val="0011704C"/>
    <w:rsid w:val="001173F4"/>
    <w:rsid w:val="0011752C"/>
    <w:rsid w:val="001179F6"/>
    <w:rsid w:val="00117A28"/>
    <w:rsid w:val="00120260"/>
    <w:rsid w:val="00120499"/>
    <w:rsid w:val="0012058C"/>
    <w:rsid w:val="0012060F"/>
    <w:rsid w:val="00120FCB"/>
    <w:rsid w:val="00122348"/>
    <w:rsid w:val="0012256D"/>
    <w:rsid w:val="00122836"/>
    <w:rsid w:val="00122840"/>
    <w:rsid w:val="00122B71"/>
    <w:rsid w:val="00123406"/>
    <w:rsid w:val="00123A51"/>
    <w:rsid w:val="00123A6E"/>
    <w:rsid w:val="00123DB0"/>
    <w:rsid w:val="00123EEB"/>
    <w:rsid w:val="0012459F"/>
    <w:rsid w:val="00124947"/>
    <w:rsid w:val="001255A8"/>
    <w:rsid w:val="00125A37"/>
    <w:rsid w:val="00125C91"/>
    <w:rsid w:val="00125D7F"/>
    <w:rsid w:val="00126A4F"/>
    <w:rsid w:val="00126B26"/>
    <w:rsid w:val="00126EFA"/>
    <w:rsid w:val="00127002"/>
    <w:rsid w:val="00127F65"/>
    <w:rsid w:val="00130A83"/>
    <w:rsid w:val="00131965"/>
    <w:rsid w:val="00132366"/>
    <w:rsid w:val="00132822"/>
    <w:rsid w:val="00132978"/>
    <w:rsid w:val="0013345A"/>
    <w:rsid w:val="0013357B"/>
    <w:rsid w:val="00134008"/>
    <w:rsid w:val="00134776"/>
    <w:rsid w:val="00135071"/>
    <w:rsid w:val="00135269"/>
    <w:rsid w:val="001352F1"/>
    <w:rsid w:val="0013669B"/>
    <w:rsid w:val="001368EF"/>
    <w:rsid w:val="00136965"/>
    <w:rsid w:val="00136CB2"/>
    <w:rsid w:val="00137587"/>
    <w:rsid w:val="001376B2"/>
    <w:rsid w:val="00140100"/>
    <w:rsid w:val="001403D5"/>
    <w:rsid w:val="00140535"/>
    <w:rsid w:val="001408C8"/>
    <w:rsid w:val="001419CB"/>
    <w:rsid w:val="001427EA"/>
    <w:rsid w:val="00142866"/>
    <w:rsid w:val="00143D70"/>
    <w:rsid w:val="00143DAE"/>
    <w:rsid w:val="0014458C"/>
    <w:rsid w:val="00144C47"/>
    <w:rsid w:val="001453FC"/>
    <w:rsid w:val="0014565A"/>
    <w:rsid w:val="0014597E"/>
    <w:rsid w:val="00145A79"/>
    <w:rsid w:val="001469A8"/>
    <w:rsid w:val="00146CC6"/>
    <w:rsid w:val="00150AD1"/>
    <w:rsid w:val="00151C2E"/>
    <w:rsid w:val="00151D5D"/>
    <w:rsid w:val="001524C6"/>
    <w:rsid w:val="00152678"/>
    <w:rsid w:val="00152CBF"/>
    <w:rsid w:val="00152FD6"/>
    <w:rsid w:val="001533FD"/>
    <w:rsid w:val="001545B5"/>
    <w:rsid w:val="00154B1E"/>
    <w:rsid w:val="00154FB6"/>
    <w:rsid w:val="00155303"/>
    <w:rsid w:val="0015538E"/>
    <w:rsid w:val="0015600D"/>
    <w:rsid w:val="001563C4"/>
    <w:rsid w:val="0015711A"/>
    <w:rsid w:val="00157D34"/>
    <w:rsid w:val="001615DB"/>
    <w:rsid w:val="001616CC"/>
    <w:rsid w:val="00161D0E"/>
    <w:rsid w:val="00161FE8"/>
    <w:rsid w:val="00162841"/>
    <w:rsid w:val="00162CA7"/>
    <w:rsid w:val="00163736"/>
    <w:rsid w:val="00163B42"/>
    <w:rsid w:val="00163B67"/>
    <w:rsid w:val="00164276"/>
    <w:rsid w:val="00164981"/>
    <w:rsid w:val="00164D02"/>
    <w:rsid w:val="00164D62"/>
    <w:rsid w:val="00164DC6"/>
    <w:rsid w:val="0016579C"/>
    <w:rsid w:val="00165CF7"/>
    <w:rsid w:val="00166194"/>
    <w:rsid w:val="00166587"/>
    <w:rsid w:val="0016670B"/>
    <w:rsid w:val="00166A12"/>
    <w:rsid w:val="00166B7C"/>
    <w:rsid w:val="001671E7"/>
    <w:rsid w:val="0016722E"/>
    <w:rsid w:val="00167451"/>
    <w:rsid w:val="00167807"/>
    <w:rsid w:val="00167A4B"/>
    <w:rsid w:val="00167B37"/>
    <w:rsid w:val="00167F20"/>
    <w:rsid w:val="00170510"/>
    <w:rsid w:val="00171B66"/>
    <w:rsid w:val="00171D8A"/>
    <w:rsid w:val="00172782"/>
    <w:rsid w:val="00172C51"/>
    <w:rsid w:val="00172DD6"/>
    <w:rsid w:val="00172EBC"/>
    <w:rsid w:val="001734DE"/>
    <w:rsid w:val="001735BF"/>
    <w:rsid w:val="00173ACA"/>
    <w:rsid w:val="00174497"/>
    <w:rsid w:val="00174F31"/>
    <w:rsid w:val="00175118"/>
    <w:rsid w:val="00175E7E"/>
    <w:rsid w:val="00175F7B"/>
    <w:rsid w:val="00176633"/>
    <w:rsid w:val="001771F3"/>
    <w:rsid w:val="00177D34"/>
    <w:rsid w:val="001811E9"/>
    <w:rsid w:val="001816A9"/>
    <w:rsid w:val="00181A87"/>
    <w:rsid w:val="001820AE"/>
    <w:rsid w:val="00182208"/>
    <w:rsid w:val="0018241C"/>
    <w:rsid w:val="0018242B"/>
    <w:rsid w:val="00182495"/>
    <w:rsid w:val="00182716"/>
    <w:rsid w:val="00182D48"/>
    <w:rsid w:val="001832B7"/>
    <w:rsid w:val="001841D6"/>
    <w:rsid w:val="00184878"/>
    <w:rsid w:val="00184DE8"/>
    <w:rsid w:val="00184F91"/>
    <w:rsid w:val="001852F8"/>
    <w:rsid w:val="00185956"/>
    <w:rsid w:val="00185E0A"/>
    <w:rsid w:val="0018600F"/>
    <w:rsid w:val="001863C9"/>
    <w:rsid w:val="00186922"/>
    <w:rsid w:val="0018699D"/>
    <w:rsid w:val="00186AED"/>
    <w:rsid w:val="00186B2D"/>
    <w:rsid w:val="00186E13"/>
    <w:rsid w:val="001877AF"/>
    <w:rsid w:val="0018791F"/>
    <w:rsid w:val="001879AC"/>
    <w:rsid w:val="0019068F"/>
    <w:rsid w:val="0019113D"/>
    <w:rsid w:val="00191359"/>
    <w:rsid w:val="001922F9"/>
    <w:rsid w:val="00192871"/>
    <w:rsid w:val="00192F42"/>
    <w:rsid w:val="0019339B"/>
    <w:rsid w:val="00193717"/>
    <w:rsid w:val="0019382E"/>
    <w:rsid w:val="00193BEA"/>
    <w:rsid w:val="00194030"/>
    <w:rsid w:val="00194500"/>
    <w:rsid w:val="001958A4"/>
    <w:rsid w:val="00195C28"/>
    <w:rsid w:val="0019602B"/>
    <w:rsid w:val="00196316"/>
    <w:rsid w:val="00196A10"/>
    <w:rsid w:val="00196FB4"/>
    <w:rsid w:val="00197155"/>
    <w:rsid w:val="001971E1"/>
    <w:rsid w:val="00197CA8"/>
    <w:rsid w:val="001A06FF"/>
    <w:rsid w:val="001A07C4"/>
    <w:rsid w:val="001A0C62"/>
    <w:rsid w:val="001A0DB2"/>
    <w:rsid w:val="001A1B0D"/>
    <w:rsid w:val="001A1F10"/>
    <w:rsid w:val="001A1FAE"/>
    <w:rsid w:val="001A2AEA"/>
    <w:rsid w:val="001A31C9"/>
    <w:rsid w:val="001A32EC"/>
    <w:rsid w:val="001A3332"/>
    <w:rsid w:val="001A41BC"/>
    <w:rsid w:val="001A4336"/>
    <w:rsid w:val="001A4524"/>
    <w:rsid w:val="001A4DA5"/>
    <w:rsid w:val="001A6380"/>
    <w:rsid w:val="001A646E"/>
    <w:rsid w:val="001A676C"/>
    <w:rsid w:val="001A6A30"/>
    <w:rsid w:val="001A70D6"/>
    <w:rsid w:val="001A746D"/>
    <w:rsid w:val="001A7CD6"/>
    <w:rsid w:val="001B00D9"/>
    <w:rsid w:val="001B0199"/>
    <w:rsid w:val="001B054F"/>
    <w:rsid w:val="001B0B83"/>
    <w:rsid w:val="001B0F99"/>
    <w:rsid w:val="001B1606"/>
    <w:rsid w:val="001B1BD3"/>
    <w:rsid w:val="001B1C56"/>
    <w:rsid w:val="001B236E"/>
    <w:rsid w:val="001B26B3"/>
    <w:rsid w:val="001B273A"/>
    <w:rsid w:val="001B273D"/>
    <w:rsid w:val="001B2DEE"/>
    <w:rsid w:val="001B3097"/>
    <w:rsid w:val="001B35A0"/>
    <w:rsid w:val="001B3D15"/>
    <w:rsid w:val="001B3FA5"/>
    <w:rsid w:val="001B4043"/>
    <w:rsid w:val="001B4793"/>
    <w:rsid w:val="001B47E6"/>
    <w:rsid w:val="001B48A5"/>
    <w:rsid w:val="001B531D"/>
    <w:rsid w:val="001B6249"/>
    <w:rsid w:val="001B6341"/>
    <w:rsid w:val="001B63C9"/>
    <w:rsid w:val="001B6496"/>
    <w:rsid w:val="001B6DCB"/>
    <w:rsid w:val="001B6FCE"/>
    <w:rsid w:val="001B7BD1"/>
    <w:rsid w:val="001C12E1"/>
    <w:rsid w:val="001C14E3"/>
    <w:rsid w:val="001C1EB7"/>
    <w:rsid w:val="001C233A"/>
    <w:rsid w:val="001C24A8"/>
    <w:rsid w:val="001C25F2"/>
    <w:rsid w:val="001C2A22"/>
    <w:rsid w:val="001C2AD2"/>
    <w:rsid w:val="001C3496"/>
    <w:rsid w:val="001C4143"/>
    <w:rsid w:val="001C4854"/>
    <w:rsid w:val="001C4DFC"/>
    <w:rsid w:val="001C5F65"/>
    <w:rsid w:val="001C6155"/>
    <w:rsid w:val="001C66AE"/>
    <w:rsid w:val="001C6BA1"/>
    <w:rsid w:val="001C6D19"/>
    <w:rsid w:val="001C6FFD"/>
    <w:rsid w:val="001C7221"/>
    <w:rsid w:val="001C73A3"/>
    <w:rsid w:val="001C7552"/>
    <w:rsid w:val="001C755B"/>
    <w:rsid w:val="001C77A8"/>
    <w:rsid w:val="001D0391"/>
    <w:rsid w:val="001D047B"/>
    <w:rsid w:val="001D1146"/>
    <w:rsid w:val="001D1190"/>
    <w:rsid w:val="001D285D"/>
    <w:rsid w:val="001D2CC0"/>
    <w:rsid w:val="001D2F7A"/>
    <w:rsid w:val="001D317E"/>
    <w:rsid w:val="001D3FD7"/>
    <w:rsid w:val="001D4A45"/>
    <w:rsid w:val="001D5708"/>
    <w:rsid w:val="001D571A"/>
    <w:rsid w:val="001D5C1E"/>
    <w:rsid w:val="001D5E8E"/>
    <w:rsid w:val="001D5FB8"/>
    <w:rsid w:val="001D6118"/>
    <w:rsid w:val="001D63E0"/>
    <w:rsid w:val="001D69A0"/>
    <w:rsid w:val="001D6B8D"/>
    <w:rsid w:val="001D70B8"/>
    <w:rsid w:val="001D72A2"/>
    <w:rsid w:val="001D7959"/>
    <w:rsid w:val="001D7D8E"/>
    <w:rsid w:val="001D7E44"/>
    <w:rsid w:val="001D7F30"/>
    <w:rsid w:val="001E023D"/>
    <w:rsid w:val="001E039F"/>
    <w:rsid w:val="001E0A87"/>
    <w:rsid w:val="001E0EB8"/>
    <w:rsid w:val="001E0F8D"/>
    <w:rsid w:val="001E1146"/>
    <w:rsid w:val="001E15E6"/>
    <w:rsid w:val="001E1991"/>
    <w:rsid w:val="001E1F05"/>
    <w:rsid w:val="001E2373"/>
    <w:rsid w:val="001E2411"/>
    <w:rsid w:val="001E2434"/>
    <w:rsid w:val="001E2E7A"/>
    <w:rsid w:val="001E40F2"/>
    <w:rsid w:val="001E415B"/>
    <w:rsid w:val="001E502D"/>
    <w:rsid w:val="001E5409"/>
    <w:rsid w:val="001E554F"/>
    <w:rsid w:val="001E5E74"/>
    <w:rsid w:val="001E5FDC"/>
    <w:rsid w:val="001E6A44"/>
    <w:rsid w:val="001E6AF2"/>
    <w:rsid w:val="001E6CD0"/>
    <w:rsid w:val="001E70AD"/>
    <w:rsid w:val="001E7583"/>
    <w:rsid w:val="001E772F"/>
    <w:rsid w:val="001E793D"/>
    <w:rsid w:val="001E7AB2"/>
    <w:rsid w:val="001E7FB4"/>
    <w:rsid w:val="001F08EE"/>
    <w:rsid w:val="001F0C01"/>
    <w:rsid w:val="001F0E18"/>
    <w:rsid w:val="001F0E60"/>
    <w:rsid w:val="001F0F8F"/>
    <w:rsid w:val="001F1333"/>
    <w:rsid w:val="001F18AB"/>
    <w:rsid w:val="001F1C18"/>
    <w:rsid w:val="001F1F8F"/>
    <w:rsid w:val="001F2572"/>
    <w:rsid w:val="001F25CA"/>
    <w:rsid w:val="001F2724"/>
    <w:rsid w:val="001F3263"/>
    <w:rsid w:val="001F327F"/>
    <w:rsid w:val="001F3297"/>
    <w:rsid w:val="001F3A84"/>
    <w:rsid w:val="001F3ACC"/>
    <w:rsid w:val="001F3D19"/>
    <w:rsid w:val="001F40E9"/>
    <w:rsid w:val="001F4814"/>
    <w:rsid w:val="001F5C8E"/>
    <w:rsid w:val="001F5FDD"/>
    <w:rsid w:val="001F6646"/>
    <w:rsid w:val="001F70FD"/>
    <w:rsid w:val="001F725F"/>
    <w:rsid w:val="001F73E0"/>
    <w:rsid w:val="001F7CD7"/>
    <w:rsid w:val="00200375"/>
    <w:rsid w:val="002006AA"/>
    <w:rsid w:val="00200788"/>
    <w:rsid w:val="00200BAA"/>
    <w:rsid w:val="00200FC1"/>
    <w:rsid w:val="002016BF"/>
    <w:rsid w:val="002017D7"/>
    <w:rsid w:val="0020198A"/>
    <w:rsid w:val="002019E8"/>
    <w:rsid w:val="00202635"/>
    <w:rsid w:val="0020269F"/>
    <w:rsid w:val="00202C8D"/>
    <w:rsid w:val="0020315B"/>
    <w:rsid w:val="002033F6"/>
    <w:rsid w:val="002038B9"/>
    <w:rsid w:val="002039A5"/>
    <w:rsid w:val="0020429D"/>
    <w:rsid w:val="002042AE"/>
    <w:rsid w:val="00204D32"/>
    <w:rsid w:val="002056CB"/>
    <w:rsid w:val="00205707"/>
    <w:rsid w:val="00205BB6"/>
    <w:rsid w:val="00205C56"/>
    <w:rsid w:val="00206167"/>
    <w:rsid w:val="002061FD"/>
    <w:rsid w:val="0020640A"/>
    <w:rsid w:val="00206B5A"/>
    <w:rsid w:val="00207326"/>
    <w:rsid w:val="0020747C"/>
    <w:rsid w:val="00207732"/>
    <w:rsid w:val="00207C4D"/>
    <w:rsid w:val="00210A7C"/>
    <w:rsid w:val="00210B2D"/>
    <w:rsid w:val="0021155E"/>
    <w:rsid w:val="00211618"/>
    <w:rsid w:val="002120E9"/>
    <w:rsid w:val="00212270"/>
    <w:rsid w:val="00212B15"/>
    <w:rsid w:val="00212CD8"/>
    <w:rsid w:val="00213538"/>
    <w:rsid w:val="00214219"/>
    <w:rsid w:val="002143BF"/>
    <w:rsid w:val="00214F71"/>
    <w:rsid w:val="00215090"/>
    <w:rsid w:val="00215CB0"/>
    <w:rsid w:val="002169C2"/>
    <w:rsid w:val="00216CE4"/>
    <w:rsid w:val="00216DDA"/>
    <w:rsid w:val="002174AB"/>
    <w:rsid w:val="002174DF"/>
    <w:rsid w:val="00217AAF"/>
    <w:rsid w:val="00217F48"/>
    <w:rsid w:val="002207A5"/>
    <w:rsid w:val="00220967"/>
    <w:rsid w:val="00220A02"/>
    <w:rsid w:val="00222AEE"/>
    <w:rsid w:val="002243F7"/>
    <w:rsid w:val="0022449B"/>
    <w:rsid w:val="00224F68"/>
    <w:rsid w:val="00225B68"/>
    <w:rsid w:val="002261DD"/>
    <w:rsid w:val="00226476"/>
    <w:rsid w:val="00226606"/>
    <w:rsid w:val="00226DC9"/>
    <w:rsid w:val="00226FBA"/>
    <w:rsid w:val="00227540"/>
    <w:rsid w:val="0023019B"/>
    <w:rsid w:val="00230BE6"/>
    <w:rsid w:val="00230D1C"/>
    <w:rsid w:val="00231831"/>
    <w:rsid w:val="002319CF"/>
    <w:rsid w:val="002329A5"/>
    <w:rsid w:val="00233161"/>
    <w:rsid w:val="002339B9"/>
    <w:rsid w:val="00233CF4"/>
    <w:rsid w:val="00234D92"/>
    <w:rsid w:val="00235204"/>
    <w:rsid w:val="00235646"/>
    <w:rsid w:val="00235E8A"/>
    <w:rsid w:val="00236574"/>
    <w:rsid w:val="00236E1D"/>
    <w:rsid w:val="002371A0"/>
    <w:rsid w:val="00237538"/>
    <w:rsid w:val="00237719"/>
    <w:rsid w:val="0023777E"/>
    <w:rsid w:val="00237985"/>
    <w:rsid w:val="00237C84"/>
    <w:rsid w:val="00240143"/>
    <w:rsid w:val="002405BB"/>
    <w:rsid w:val="002409E1"/>
    <w:rsid w:val="00240F3D"/>
    <w:rsid w:val="002411C4"/>
    <w:rsid w:val="0024145D"/>
    <w:rsid w:val="002414B5"/>
    <w:rsid w:val="0024248B"/>
    <w:rsid w:val="002424B4"/>
    <w:rsid w:val="0024286F"/>
    <w:rsid w:val="002428F8"/>
    <w:rsid w:val="00242D00"/>
    <w:rsid w:val="00243343"/>
    <w:rsid w:val="00243453"/>
    <w:rsid w:val="0024395F"/>
    <w:rsid w:val="002439B5"/>
    <w:rsid w:val="00243BCD"/>
    <w:rsid w:val="00243EFB"/>
    <w:rsid w:val="002440A6"/>
    <w:rsid w:val="002443BA"/>
    <w:rsid w:val="00244C92"/>
    <w:rsid w:val="00245206"/>
    <w:rsid w:val="00245D76"/>
    <w:rsid w:val="00246258"/>
    <w:rsid w:val="002467B3"/>
    <w:rsid w:val="002469BD"/>
    <w:rsid w:val="00247ECB"/>
    <w:rsid w:val="002500D7"/>
    <w:rsid w:val="00250231"/>
    <w:rsid w:val="002502B7"/>
    <w:rsid w:val="00250778"/>
    <w:rsid w:val="00250905"/>
    <w:rsid w:val="0025111B"/>
    <w:rsid w:val="002512EF"/>
    <w:rsid w:val="002514E1"/>
    <w:rsid w:val="002519D8"/>
    <w:rsid w:val="00251A08"/>
    <w:rsid w:val="00251AF5"/>
    <w:rsid w:val="002535BB"/>
    <w:rsid w:val="00253723"/>
    <w:rsid w:val="002539CA"/>
    <w:rsid w:val="00253F56"/>
    <w:rsid w:val="00254232"/>
    <w:rsid w:val="00254908"/>
    <w:rsid w:val="00254C99"/>
    <w:rsid w:val="00255840"/>
    <w:rsid w:val="00255EC3"/>
    <w:rsid w:val="0025662F"/>
    <w:rsid w:val="00256752"/>
    <w:rsid w:val="00256E5D"/>
    <w:rsid w:val="00257215"/>
    <w:rsid w:val="00257840"/>
    <w:rsid w:val="00257BDA"/>
    <w:rsid w:val="00257CEF"/>
    <w:rsid w:val="00257E48"/>
    <w:rsid w:val="00260B8E"/>
    <w:rsid w:val="00260C41"/>
    <w:rsid w:val="00260D99"/>
    <w:rsid w:val="00260F0D"/>
    <w:rsid w:val="0026147A"/>
    <w:rsid w:val="00261D97"/>
    <w:rsid w:val="00262139"/>
    <w:rsid w:val="002622F2"/>
    <w:rsid w:val="00262B99"/>
    <w:rsid w:val="002631CA"/>
    <w:rsid w:val="002645A1"/>
    <w:rsid w:val="00264761"/>
    <w:rsid w:val="002647F7"/>
    <w:rsid w:val="002651A6"/>
    <w:rsid w:val="00265390"/>
    <w:rsid w:val="00265A1A"/>
    <w:rsid w:val="00265F89"/>
    <w:rsid w:val="0026614D"/>
    <w:rsid w:val="002666FA"/>
    <w:rsid w:val="0026687F"/>
    <w:rsid w:val="00266904"/>
    <w:rsid w:val="00266E7A"/>
    <w:rsid w:val="00266FAE"/>
    <w:rsid w:val="002672EC"/>
    <w:rsid w:val="0026736A"/>
    <w:rsid w:val="00267D88"/>
    <w:rsid w:val="002703E8"/>
    <w:rsid w:val="00270B8B"/>
    <w:rsid w:val="00271204"/>
    <w:rsid w:val="00271264"/>
    <w:rsid w:val="00271296"/>
    <w:rsid w:val="00271511"/>
    <w:rsid w:val="002716E5"/>
    <w:rsid w:val="00271FC5"/>
    <w:rsid w:val="002722AA"/>
    <w:rsid w:val="00272A3C"/>
    <w:rsid w:val="00273CE4"/>
    <w:rsid w:val="0027410F"/>
    <w:rsid w:val="00274173"/>
    <w:rsid w:val="00274954"/>
    <w:rsid w:val="00274A6F"/>
    <w:rsid w:val="002750EF"/>
    <w:rsid w:val="00275459"/>
    <w:rsid w:val="0027564C"/>
    <w:rsid w:val="00275F1F"/>
    <w:rsid w:val="002767EA"/>
    <w:rsid w:val="00276B12"/>
    <w:rsid w:val="00277446"/>
    <w:rsid w:val="0027745D"/>
    <w:rsid w:val="00280A10"/>
    <w:rsid w:val="00280C4B"/>
    <w:rsid w:val="00281401"/>
    <w:rsid w:val="0028161D"/>
    <w:rsid w:val="00282924"/>
    <w:rsid w:val="0028293B"/>
    <w:rsid w:val="0028301F"/>
    <w:rsid w:val="00283164"/>
    <w:rsid w:val="0028374A"/>
    <w:rsid w:val="002839F7"/>
    <w:rsid w:val="00283ABC"/>
    <w:rsid w:val="00283C87"/>
    <w:rsid w:val="00283DDB"/>
    <w:rsid w:val="00283F68"/>
    <w:rsid w:val="00284280"/>
    <w:rsid w:val="00284C79"/>
    <w:rsid w:val="00285C6D"/>
    <w:rsid w:val="00286656"/>
    <w:rsid w:val="0028673E"/>
    <w:rsid w:val="00286832"/>
    <w:rsid w:val="0028702F"/>
    <w:rsid w:val="0028752A"/>
    <w:rsid w:val="00287785"/>
    <w:rsid w:val="002879C5"/>
    <w:rsid w:val="00287B44"/>
    <w:rsid w:val="00287E11"/>
    <w:rsid w:val="00287F94"/>
    <w:rsid w:val="0029010E"/>
    <w:rsid w:val="00290735"/>
    <w:rsid w:val="002910F8"/>
    <w:rsid w:val="002913F6"/>
    <w:rsid w:val="00291EEC"/>
    <w:rsid w:val="0029250A"/>
    <w:rsid w:val="00292A0D"/>
    <w:rsid w:val="00292E1A"/>
    <w:rsid w:val="00292EC9"/>
    <w:rsid w:val="0029345B"/>
    <w:rsid w:val="00293A7B"/>
    <w:rsid w:val="00293DD6"/>
    <w:rsid w:val="0029429B"/>
    <w:rsid w:val="0029450A"/>
    <w:rsid w:val="00295264"/>
    <w:rsid w:val="00295285"/>
    <w:rsid w:val="002952FA"/>
    <w:rsid w:val="0029584D"/>
    <w:rsid w:val="002960F2"/>
    <w:rsid w:val="00296133"/>
    <w:rsid w:val="002961DC"/>
    <w:rsid w:val="0029644A"/>
    <w:rsid w:val="00297045"/>
    <w:rsid w:val="00297132"/>
    <w:rsid w:val="00297BCD"/>
    <w:rsid w:val="002A00F1"/>
    <w:rsid w:val="002A016D"/>
    <w:rsid w:val="002A01E6"/>
    <w:rsid w:val="002A0395"/>
    <w:rsid w:val="002A0850"/>
    <w:rsid w:val="002A085F"/>
    <w:rsid w:val="002A1244"/>
    <w:rsid w:val="002A1801"/>
    <w:rsid w:val="002A1A49"/>
    <w:rsid w:val="002A2486"/>
    <w:rsid w:val="002A2522"/>
    <w:rsid w:val="002A2595"/>
    <w:rsid w:val="002A2CB6"/>
    <w:rsid w:val="002A2FCD"/>
    <w:rsid w:val="002A344A"/>
    <w:rsid w:val="002A37D8"/>
    <w:rsid w:val="002A546F"/>
    <w:rsid w:val="002A56DB"/>
    <w:rsid w:val="002A5A32"/>
    <w:rsid w:val="002A5EFF"/>
    <w:rsid w:val="002A6573"/>
    <w:rsid w:val="002A669A"/>
    <w:rsid w:val="002A6FEF"/>
    <w:rsid w:val="002A74C6"/>
    <w:rsid w:val="002B03B8"/>
    <w:rsid w:val="002B04C1"/>
    <w:rsid w:val="002B0630"/>
    <w:rsid w:val="002B066C"/>
    <w:rsid w:val="002B088B"/>
    <w:rsid w:val="002B0BAB"/>
    <w:rsid w:val="002B1EE4"/>
    <w:rsid w:val="002B227B"/>
    <w:rsid w:val="002B2458"/>
    <w:rsid w:val="002B3193"/>
    <w:rsid w:val="002B31D3"/>
    <w:rsid w:val="002B33D7"/>
    <w:rsid w:val="002B3D13"/>
    <w:rsid w:val="002B4097"/>
    <w:rsid w:val="002B433C"/>
    <w:rsid w:val="002B4540"/>
    <w:rsid w:val="002B494E"/>
    <w:rsid w:val="002B4989"/>
    <w:rsid w:val="002B4A82"/>
    <w:rsid w:val="002B4CB9"/>
    <w:rsid w:val="002B5389"/>
    <w:rsid w:val="002B54CC"/>
    <w:rsid w:val="002B5856"/>
    <w:rsid w:val="002B5D07"/>
    <w:rsid w:val="002B6401"/>
    <w:rsid w:val="002B74D6"/>
    <w:rsid w:val="002B784A"/>
    <w:rsid w:val="002B7E12"/>
    <w:rsid w:val="002B7E6B"/>
    <w:rsid w:val="002C0434"/>
    <w:rsid w:val="002C0627"/>
    <w:rsid w:val="002C07F8"/>
    <w:rsid w:val="002C13E8"/>
    <w:rsid w:val="002C1530"/>
    <w:rsid w:val="002C168F"/>
    <w:rsid w:val="002C1837"/>
    <w:rsid w:val="002C1DF6"/>
    <w:rsid w:val="002C202B"/>
    <w:rsid w:val="002C2467"/>
    <w:rsid w:val="002C2485"/>
    <w:rsid w:val="002C2B7E"/>
    <w:rsid w:val="002C3162"/>
    <w:rsid w:val="002C3237"/>
    <w:rsid w:val="002C3B90"/>
    <w:rsid w:val="002C4322"/>
    <w:rsid w:val="002C4690"/>
    <w:rsid w:val="002C475D"/>
    <w:rsid w:val="002C4903"/>
    <w:rsid w:val="002C4C76"/>
    <w:rsid w:val="002C4EC7"/>
    <w:rsid w:val="002C53F9"/>
    <w:rsid w:val="002C54B3"/>
    <w:rsid w:val="002C55D8"/>
    <w:rsid w:val="002C5EAC"/>
    <w:rsid w:val="002C6008"/>
    <w:rsid w:val="002C6616"/>
    <w:rsid w:val="002C6771"/>
    <w:rsid w:val="002C69A7"/>
    <w:rsid w:val="002C6B91"/>
    <w:rsid w:val="002C719C"/>
    <w:rsid w:val="002C7555"/>
    <w:rsid w:val="002C7749"/>
    <w:rsid w:val="002C7B0C"/>
    <w:rsid w:val="002C7D08"/>
    <w:rsid w:val="002D00E8"/>
    <w:rsid w:val="002D0975"/>
    <w:rsid w:val="002D0EA8"/>
    <w:rsid w:val="002D11D7"/>
    <w:rsid w:val="002D17B0"/>
    <w:rsid w:val="002D21DB"/>
    <w:rsid w:val="002D2250"/>
    <w:rsid w:val="002D24E2"/>
    <w:rsid w:val="002D2DD3"/>
    <w:rsid w:val="002D3F75"/>
    <w:rsid w:val="002D4611"/>
    <w:rsid w:val="002D46FC"/>
    <w:rsid w:val="002D470D"/>
    <w:rsid w:val="002D484C"/>
    <w:rsid w:val="002D49E7"/>
    <w:rsid w:val="002D4DFB"/>
    <w:rsid w:val="002D4F96"/>
    <w:rsid w:val="002D520E"/>
    <w:rsid w:val="002D59AF"/>
    <w:rsid w:val="002D5C65"/>
    <w:rsid w:val="002D5DD1"/>
    <w:rsid w:val="002D6558"/>
    <w:rsid w:val="002D67BB"/>
    <w:rsid w:val="002D74FC"/>
    <w:rsid w:val="002D7631"/>
    <w:rsid w:val="002E01D5"/>
    <w:rsid w:val="002E0213"/>
    <w:rsid w:val="002E04C2"/>
    <w:rsid w:val="002E0645"/>
    <w:rsid w:val="002E07F8"/>
    <w:rsid w:val="002E0848"/>
    <w:rsid w:val="002E0A0B"/>
    <w:rsid w:val="002E0DB6"/>
    <w:rsid w:val="002E1DAB"/>
    <w:rsid w:val="002E210A"/>
    <w:rsid w:val="002E2503"/>
    <w:rsid w:val="002E25FF"/>
    <w:rsid w:val="002E3957"/>
    <w:rsid w:val="002E3BF2"/>
    <w:rsid w:val="002E4242"/>
    <w:rsid w:val="002E4826"/>
    <w:rsid w:val="002E5315"/>
    <w:rsid w:val="002E543D"/>
    <w:rsid w:val="002E5476"/>
    <w:rsid w:val="002E56B4"/>
    <w:rsid w:val="002E6292"/>
    <w:rsid w:val="002E63A6"/>
    <w:rsid w:val="002E67F0"/>
    <w:rsid w:val="002E6CF5"/>
    <w:rsid w:val="002E71B7"/>
    <w:rsid w:val="002E7403"/>
    <w:rsid w:val="002E75DC"/>
    <w:rsid w:val="002E76EC"/>
    <w:rsid w:val="002E7E52"/>
    <w:rsid w:val="002F076D"/>
    <w:rsid w:val="002F0DB8"/>
    <w:rsid w:val="002F13F7"/>
    <w:rsid w:val="002F1434"/>
    <w:rsid w:val="002F2484"/>
    <w:rsid w:val="002F2594"/>
    <w:rsid w:val="002F2C3E"/>
    <w:rsid w:val="002F2DBD"/>
    <w:rsid w:val="002F326D"/>
    <w:rsid w:val="002F3386"/>
    <w:rsid w:val="002F33EE"/>
    <w:rsid w:val="002F3C19"/>
    <w:rsid w:val="002F4AA5"/>
    <w:rsid w:val="002F4B66"/>
    <w:rsid w:val="002F5E86"/>
    <w:rsid w:val="002F6257"/>
    <w:rsid w:val="002F6BAF"/>
    <w:rsid w:val="002F7041"/>
    <w:rsid w:val="002F70F8"/>
    <w:rsid w:val="002F7134"/>
    <w:rsid w:val="002F72CD"/>
    <w:rsid w:val="002F7B68"/>
    <w:rsid w:val="0030060B"/>
    <w:rsid w:val="003006DC"/>
    <w:rsid w:val="00300D45"/>
    <w:rsid w:val="00300DCF"/>
    <w:rsid w:val="003013F2"/>
    <w:rsid w:val="0030161E"/>
    <w:rsid w:val="00301B28"/>
    <w:rsid w:val="00301F4A"/>
    <w:rsid w:val="0030236D"/>
    <w:rsid w:val="00302665"/>
    <w:rsid w:val="0030269C"/>
    <w:rsid w:val="00302810"/>
    <w:rsid w:val="0030371B"/>
    <w:rsid w:val="00303746"/>
    <w:rsid w:val="00303AD0"/>
    <w:rsid w:val="0030427D"/>
    <w:rsid w:val="003042D5"/>
    <w:rsid w:val="003043D6"/>
    <w:rsid w:val="003043F8"/>
    <w:rsid w:val="00304610"/>
    <w:rsid w:val="003057A9"/>
    <w:rsid w:val="0030604A"/>
    <w:rsid w:val="003060A7"/>
    <w:rsid w:val="0030662C"/>
    <w:rsid w:val="00306795"/>
    <w:rsid w:val="0030752D"/>
    <w:rsid w:val="003077D4"/>
    <w:rsid w:val="003077DC"/>
    <w:rsid w:val="003104D1"/>
    <w:rsid w:val="00310702"/>
    <w:rsid w:val="00310F3F"/>
    <w:rsid w:val="003111B0"/>
    <w:rsid w:val="003111BD"/>
    <w:rsid w:val="003112A2"/>
    <w:rsid w:val="0031167F"/>
    <w:rsid w:val="0031187A"/>
    <w:rsid w:val="00311FA1"/>
    <w:rsid w:val="0031238D"/>
    <w:rsid w:val="00312E26"/>
    <w:rsid w:val="00313AB2"/>
    <w:rsid w:val="00313D98"/>
    <w:rsid w:val="00313EB0"/>
    <w:rsid w:val="003140EE"/>
    <w:rsid w:val="00314410"/>
    <w:rsid w:val="0031445C"/>
    <w:rsid w:val="00314501"/>
    <w:rsid w:val="00314A9B"/>
    <w:rsid w:val="003156F6"/>
    <w:rsid w:val="00316A97"/>
    <w:rsid w:val="00316BA2"/>
    <w:rsid w:val="00316BBB"/>
    <w:rsid w:val="00317066"/>
    <w:rsid w:val="00317248"/>
    <w:rsid w:val="003173AC"/>
    <w:rsid w:val="00317ACC"/>
    <w:rsid w:val="00317B6F"/>
    <w:rsid w:val="00317C92"/>
    <w:rsid w:val="00317D4C"/>
    <w:rsid w:val="00320FD0"/>
    <w:rsid w:val="00321049"/>
    <w:rsid w:val="00321360"/>
    <w:rsid w:val="0032137B"/>
    <w:rsid w:val="0032171D"/>
    <w:rsid w:val="0032194E"/>
    <w:rsid w:val="00322161"/>
    <w:rsid w:val="003225A4"/>
    <w:rsid w:val="00322637"/>
    <w:rsid w:val="003228E3"/>
    <w:rsid w:val="00322D7F"/>
    <w:rsid w:val="003230CA"/>
    <w:rsid w:val="00323513"/>
    <w:rsid w:val="0032393D"/>
    <w:rsid w:val="00323DE9"/>
    <w:rsid w:val="00324398"/>
    <w:rsid w:val="00324C08"/>
    <w:rsid w:val="00324E7C"/>
    <w:rsid w:val="00326011"/>
    <w:rsid w:val="003261A5"/>
    <w:rsid w:val="00326376"/>
    <w:rsid w:val="003267C9"/>
    <w:rsid w:val="0032690B"/>
    <w:rsid w:val="00330513"/>
    <w:rsid w:val="00330919"/>
    <w:rsid w:val="00330BE8"/>
    <w:rsid w:val="00330EEA"/>
    <w:rsid w:val="00330F77"/>
    <w:rsid w:val="003318A8"/>
    <w:rsid w:val="00331981"/>
    <w:rsid w:val="00332570"/>
    <w:rsid w:val="0033297D"/>
    <w:rsid w:val="00332C0C"/>
    <w:rsid w:val="00332F25"/>
    <w:rsid w:val="00333290"/>
    <w:rsid w:val="00333383"/>
    <w:rsid w:val="003334B2"/>
    <w:rsid w:val="003344E7"/>
    <w:rsid w:val="00334C7E"/>
    <w:rsid w:val="00334F4F"/>
    <w:rsid w:val="00334FC2"/>
    <w:rsid w:val="00336BD0"/>
    <w:rsid w:val="00336F24"/>
    <w:rsid w:val="0033769E"/>
    <w:rsid w:val="003403E5"/>
    <w:rsid w:val="0034040F"/>
    <w:rsid w:val="0034084D"/>
    <w:rsid w:val="00340A91"/>
    <w:rsid w:val="0034143D"/>
    <w:rsid w:val="0034208F"/>
    <w:rsid w:val="00342CB1"/>
    <w:rsid w:val="00343C1E"/>
    <w:rsid w:val="003446E8"/>
    <w:rsid w:val="00344F36"/>
    <w:rsid w:val="0034519B"/>
    <w:rsid w:val="003452AF"/>
    <w:rsid w:val="00345F47"/>
    <w:rsid w:val="00346067"/>
    <w:rsid w:val="00346699"/>
    <w:rsid w:val="00347103"/>
    <w:rsid w:val="00347709"/>
    <w:rsid w:val="00347EFC"/>
    <w:rsid w:val="00347FBB"/>
    <w:rsid w:val="003500A0"/>
    <w:rsid w:val="003509B9"/>
    <w:rsid w:val="00351037"/>
    <w:rsid w:val="0035130B"/>
    <w:rsid w:val="00351B06"/>
    <w:rsid w:val="00351EC6"/>
    <w:rsid w:val="00352219"/>
    <w:rsid w:val="0035276C"/>
    <w:rsid w:val="003532EF"/>
    <w:rsid w:val="003537D5"/>
    <w:rsid w:val="00353F77"/>
    <w:rsid w:val="00354262"/>
    <w:rsid w:val="00355520"/>
    <w:rsid w:val="003559B1"/>
    <w:rsid w:val="0035610B"/>
    <w:rsid w:val="003562E4"/>
    <w:rsid w:val="00356304"/>
    <w:rsid w:val="0035639A"/>
    <w:rsid w:val="00356833"/>
    <w:rsid w:val="00356F55"/>
    <w:rsid w:val="00356F5E"/>
    <w:rsid w:val="003576D9"/>
    <w:rsid w:val="003577C3"/>
    <w:rsid w:val="00360267"/>
    <w:rsid w:val="0036031E"/>
    <w:rsid w:val="003608C5"/>
    <w:rsid w:val="00361258"/>
    <w:rsid w:val="0036168E"/>
    <w:rsid w:val="003617A0"/>
    <w:rsid w:val="00361926"/>
    <w:rsid w:val="00361BB3"/>
    <w:rsid w:val="003625F9"/>
    <w:rsid w:val="00362705"/>
    <w:rsid w:val="00363791"/>
    <w:rsid w:val="003645C3"/>
    <w:rsid w:val="0036521B"/>
    <w:rsid w:val="00365436"/>
    <w:rsid w:val="003658C8"/>
    <w:rsid w:val="00366000"/>
    <w:rsid w:val="00366165"/>
    <w:rsid w:val="00366A51"/>
    <w:rsid w:val="00366C9F"/>
    <w:rsid w:val="003670DF"/>
    <w:rsid w:val="00367357"/>
    <w:rsid w:val="003675D5"/>
    <w:rsid w:val="00367B12"/>
    <w:rsid w:val="003700CE"/>
    <w:rsid w:val="0037051D"/>
    <w:rsid w:val="00370F6F"/>
    <w:rsid w:val="003710A8"/>
    <w:rsid w:val="00371608"/>
    <w:rsid w:val="00371613"/>
    <w:rsid w:val="003717A7"/>
    <w:rsid w:val="00371CCA"/>
    <w:rsid w:val="00372A08"/>
    <w:rsid w:val="00372A75"/>
    <w:rsid w:val="00373969"/>
    <w:rsid w:val="00373DE5"/>
    <w:rsid w:val="003747E5"/>
    <w:rsid w:val="00374900"/>
    <w:rsid w:val="0037492C"/>
    <w:rsid w:val="00375006"/>
    <w:rsid w:val="00375DBD"/>
    <w:rsid w:val="003762D8"/>
    <w:rsid w:val="003766A4"/>
    <w:rsid w:val="003766BD"/>
    <w:rsid w:val="00380123"/>
    <w:rsid w:val="003802D7"/>
    <w:rsid w:val="003805C5"/>
    <w:rsid w:val="0038101E"/>
    <w:rsid w:val="00381F11"/>
    <w:rsid w:val="003822DB"/>
    <w:rsid w:val="00382378"/>
    <w:rsid w:val="003823C7"/>
    <w:rsid w:val="003830BC"/>
    <w:rsid w:val="00383478"/>
    <w:rsid w:val="00383D7F"/>
    <w:rsid w:val="00383DFF"/>
    <w:rsid w:val="00383EB2"/>
    <w:rsid w:val="00383F47"/>
    <w:rsid w:val="003844EA"/>
    <w:rsid w:val="00384860"/>
    <w:rsid w:val="00384DC9"/>
    <w:rsid w:val="003851F3"/>
    <w:rsid w:val="003853C0"/>
    <w:rsid w:val="00385B03"/>
    <w:rsid w:val="00385E4E"/>
    <w:rsid w:val="00385F41"/>
    <w:rsid w:val="00386744"/>
    <w:rsid w:val="003870D1"/>
    <w:rsid w:val="00387C51"/>
    <w:rsid w:val="003904C6"/>
    <w:rsid w:val="003905DE"/>
    <w:rsid w:val="00390991"/>
    <w:rsid w:val="00390B6D"/>
    <w:rsid w:val="00390B94"/>
    <w:rsid w:val="00391960"/>
    <w:rsid w:val="00391BB6"/>
    <w:rsid w:val="00391C91"/>
    <w:rsid w:val="0039229D"/>
    <w:rsid w:val="00393061"/>
    <w:rsid w:val="0039330B"/>
    <w:rsid w:val="003935AA"/>
    <w:rsid w:val="003935CD"/>
    <w:rsid w:val="00393C1F"/>
    <w:rsid w:val="00393F68"/>
    <w:rsid w:val="003940ED"/>
    <w:rsid w:val="00394E15"/>
    <w:rsid w:val="00394F19"/>
    <w:rsid w:val="003955AA"/>
    <w:rsid w:val="00395669"/>
    <w:rsid w:val="00396B4E"/>
    <w:rsid w:val="003970C8"/>
    <w:rsid w:val="00397C0F"/>
    <w:rsid w:val="00397C9B"/>
    <w:rsid w:val="003A0425"/>
    <w:rsid w:val="003A1398"/>
    <w:rsid w:val="003A1AC9"/>
    <w:rsid w:val="003A29AB"/>
    <w:rsid w:val="003A2FDA"/>
    <w:rsid w:val="003A354A"/>
    <w:rsid w:val="003A3921"/>
    <w:rsid w:val="003A3D1E"/>
    <w:rsid w:val="003A430A"/>
    <w:rsid w:val="003A4431"/>
    <w:rsid w:val="003A50F5"/>
    <w:rsid w:val="003A5208"/>
    <w:rsid w:val="003A5489"/>
    <w:rsid w:val="003A57DA"/>
    <w:rsid w:val="003A5F79"/>
    <w:rsid w:val="003A6A00"/>
    <w:rsid w:val="003A6FDE"/>
    <w:rsid w:val="003A71FF"/>
    <w:rsid w:val="003B0F73"/>
    <w:rsid w:val="003B13A5"/>
    <w:rsid w:val="003B1480"/>
    <w:rsid w:val="003B163D"/>
    <w:rsid w:val="003B16F6"/>
    <w:rsid w:val="003B1AB0"/>
    <w:rsid w:val="003B1BBB"/>
    <w:rsid w:val="003B2351"/>
    <w:rsid w:val="003B2559"/>
    <w:rsid w:val="003B2E50"/>
    <w:rsid w:val="003B32D3"/>
    <w:rsid w:val="003B36E0"/>
    <w:rsid w:val="003B3837"/>
    <w:rsid w:val="003B4A85"/>
    <w:rsid w:val="003B4CAC"/>
    <w:rsid w:val="003B4D6D"/>
    <w:rsid w:val="003B4EB2"/>
    <w:rsid w:val="003B61BC"/>
    <w:rsid w:val="003B65E1"/>
    <w:rsid w:val="003B7B37"/>
    <w:rsid w:val="003B7E9C"/>
    <w:rsid w:val="003B7EE9"/>
    <w:rsid w:val="003C029F"/>
    <w:rsid w:val="003C1212"/>
    <w:rsid w:val="003C19F6"/>
    <w:rsid w:val="003C1AB6"/>
    <w:rsid w:val="003C1ABF"/>
    <w:rsid w:val="003C1FA9"/>
    <w:rsid w:val="003C2667"/>
    <w:rsid w:val="003C27BA"/>
    <w:rsid w:val="003C27E0"/>
    <w:rsid w:val="003C2ED4"/>
    <w:rsid w:val="003C3BDE"/>
    <w:rsid w:val="003C42AD"/>
    <w:rsid w:val="003C4398"/>
    <w:rsid w:val="003C4805"/>
    <w:rsid w:val="003C5D52"/>
    <w:rsid w:val="003C5D98"/>
    <w:rsid w:val="003C6397"/>
    <w:rsid w:val="003C6473"/>
    <w:rsid w:val="003C6930"/>
    <w:rsid w:val="003C7413"/>
    <w:rsid w:val="003C7A42"/>
    <w:rsid w:val="003C7E67"/>
    <w:rsid w:val="003D013A"/>
    <w:rsid w:val="003D0A3D"/>
    <w:rsid w:val="003D0DB1"/>
    <w:rsid w:val="003D17EE"/>
    <w:rsid w:val="003D18FC"/>
    <w:rsid w:val="003D28EE"/>
    <w:rsid w:val="003D2971"/>
    <w:rsid w:val="003D29AA"/>
    <w:rsid w:val="003D3C54"/>
    <w:rsid w:val="003D4248"/>
    <w:rsid w:val="003D4AF4"/>
    <w:rsid w:val="003D4BBD"/>
    <w:rsid w:val="003D53A2"/>
    <w:rsid w:val="003D57E7"/>
    <w:rsid w:val="003D58FA"/>
    <w:rsid w:val="003D6592"/>
    <w:rsid w:val="003D6700"/>
    <w:rsid w:val="003D6774"/>
    <w:rsid w:val="003D724C"/>
    <w:rsid w:val="003D7320"/>
    <w:rsid w:val="003E0144"/>
    <w:rsid w:val="003E03AA"/>
    <w:rsid w:val="003E0550"/>
    <w:rsid w:val="003E05A7"/>
    <w:rsid w:val="003E05E2"/>
    <w:rsid w:val="003E0AC8"/>
    <w:rsid w:val="003E0CEB"/>
    <w:rsid w:val="003E1105"/>
    <w:rsid w:val="003E1F74"/>
    <w:rsid w:val="003E1FCE"/>
    <w:rsid w:val="003E2BD5"/>
    <w:rsid w:val="003E2F32"/>
    <w:rsid w:val="003E34E8"/>
    <w:rsid w:val="003E3587"/>
    <w:rsid w:val="003E40FD"/>
    <w:rsid w:val="003E4414"/>
    <w:rsid w:val="003E515B"/>
    <w:rsid w:val="003E5C7D"/>
    <w:rsid w:val="003E5E3A"/>
    <w:rsid w:val="003E68EA"/>
    <w:rsid w:val="003E6964"/>
    <w:rsid w:val="003E720F"/>
    <w:rsid w:val="003E73B4"/>
    <w:rsid w:val="003E7ADC"/>
    <w:rsid w:val="003E7B74"/>
    <w:rsid w:val="003E7B77"/>
    <w:rsid w:val="003E7FD9"/>
    <w:rsid w:val="003F05CD"/>
    <w:rsid w:val="003F07FE"/>
    <w:rsid w:val="003F0B69"/>
    <w:rsid w:val="003F0CDA"/>
    <w:rsid w:val="003F0FAC"/>
    <w:rsid w:val="003F1223"/>
    <w:rsid w:val="003F135D"/>
    <w:rsid w:val="003F1958"/>
    <w:rsid w:val="003F1C86"/>
    <w:rsid w:val="003F1E83"/>
    <w:rsid w:val="003F22A0"/>
    <w:rsid w:val="003F2670"/>
    <w:rsid w:val="003F3612"/>
    <w:rsid w:val="003F3D1E"/>
    <w:rsid w:val="003F451D"/>
    <w:rsid w:val="003F49F6"/>
    <w:rsid w:val="003F4BB0"/>
    <w:rsid w:val="003F63BA"/>
    <w:rsid w:val="003F690A"/>
    <w:rsid w:val="003F6E6E"/>
    <w:rsid w:val="003F7D96"/>
    <w:rsid w:val="003F7EB0"/>
    <w:rsid w:val="004004F6"/>
    <w:rsid w:val="004004F8"/>
    <w:rsid w:val="004012AA"/>
    <w:rsid w:val="004020C1"/>
    <w:rsid w:val="004021A4"/>
    <w:rsid w:val="00402583"/>
    <w:rsid w:val="004025FD"/>
    <w:rsid w:val="00402914"/>
    <w:rsid w:val="00402EA5"/>
    <w:rsid w:val="00403055"/>
    <w:rsid w:val="00403826"/>
    <w:rsid w:val="004039A8"/>
    <w:rsid w:val="00403C21"/>
    <w:rsid w:val="00404649"/>
    <w:rsid w:val="00404853"/>
    <w:rsid w:val="0040505B"/>
    <w:rsid w:val="004053C5"/>
    <w:rsid w:val="00405558"/>
    <w:rsid w:val="00405CDA"/>
    <w:rsid w:val="00405E5D"/>
    <w:rsid w:val="004061A6"/>
    <w:rsid w:val="0040633B"/>
    <w:rsid w:val="00406530"/>
    <w:rsid w:val="00406F63"/>
    <w:rsid w:val="004078AE"/>
    <w:rsid w:val="00407EC7"/>
    <w:rsid w:val="004100F0"/>
    <w:rsid w:val="00410507"/>
    <w:rsid w:val="00410648"/>
    <w:rsid w:val="00410896"/>
    <w:rsid w:val="00410FEC"/>
    <w:rsid w:val="00411A3E"/>
    <w:rsid w:val="00411A4E"/>
    <w:rsid w:val="00411AAA"/>
    <w:rsid w:val="00411C8E"/>
    <w:rsid w:val="004123A3"/>
    <w:rsid w:val="004134C1"/>
    <w:rsid w:val="00413551"/>
    <w:rsid w:val="004144F2"/>
    <w:rsid w:val="004145AC"/>
    <w:rsid w:val="00415101"/>
    <w:rsid w:val="0041568C"/>
    <w:rsid w:val="00416540"/>
    <w:rsid w:val="0041660E"/>
    <w:rsid w:val="0041676F"/>
    <w:rsid w:val="004169C1"/>
    <w:rsid w:val="00416A5E"/>
    <w:rsid w:val="00416F43"/>
    <w:rsid w:val="0041702A"/>
    <w:rsid w:val="00417666"/>
    <w:rsid w:val="004178E3"/>
    <w:rsid w:val="00417A0D"/>
    <w:rsid w:val="0042047E"/>
    <w:rsid w:val="00420C97"/>
    <w:rsid w:val="0042179B"/>
    <w:rsid w:val="004217C4"/>
    <w:rsid w:val="00421A49"/>
    <w:rsid w:val="00421AF7"/>
    <w:rsid w:val="00422510"/>
    <w:rsid w:val="00423329"/>
    <w:rsid w:val="004233F6"/>
    <w:rsid w:val="004244AC"/>
    <w:rsid w:val="004247E7"/>
    <w:rsid w:val="00425915"/>
    <w:rsid w:val="00425B42"/>
    <w:rsid w:val="00425EB0"/>
    <w:rsid w:val="0042679D"/>
    <w:rsid w:val="00426EA6"/>
    <w:rsid w:val="004271C4"/>
    <w:rsid w:val="00427450"/>
    <w:rsid w:val="00427529"/>
    <w:rsid w:val="00427566"/>
    <w:rsid w:val="004277F5"/>
    <w:rsid w:val="004300C0"/>
    <w:rsid w:val="004305DC"/>
    <w:rsid w:val="00430AC8"/>
    <w:rsid w:val="00431010"/>
    <w:rsid w:val="004310CC"/>
    <w:rsid w:val="00431318"/>
    <w:rsid w:val="004314CF"/>
    <w:rsid w:val="00431B61"/>
    <w:rsid w:val="004320A9"/>
    <w:rsid w:val="00432D84"/>
    <w:rsid w:val="004332AC"/>
    <w:rsid w:val="004335B1"/>
    <w:rsid w:val="00433D39"/>
    <w:rsid w:val="00433F52"/>
    <w:rsid w:val="00434136"/>
    <w:rsid w:val="004343DF"/>
    <w:rsid w:val="00435618"/>
    <w:rsid w:val="004359FA"/>
    <w:rsid w:val="004365B0"/>
    <w:rsid w:val="00436642"/>
    <w:rsid w:val="004366BD"/>
    <w:rsid w:val="00436729"/>
    <w:rsid w:val="00436CF6"/>
    <w:rsid w:val="00436DDE"/>
    <w:rsid w:val="004373E1"/>
    <w:rsid w:val="004374C0"/>
    <w:rsid w:val="0043770B"/>
    <w:rsid w:val="0044053F"/>
    <w:rsid w:val="00440703"/>
    <w:rsid w:val="00440DD3"/>
    <w:rsid w:val="00441056"/>
    <w:rsid w:val="00441265"/>
    <w:rsid w:val="00441DE7"/>
    <w:rsid w:val="00442038"/>
    <w:rsid w:val="00442498"/>
    <w:rsid w:val="00442D13"/>
    <w:rsid w:val="00442E05"/>
    <w:rsid w:val="004433CE"/>
    <w:rsid w:val="0044365F"/>
    <w:rsid w:val="0044459F"/>
    <w:rsid w:val="00444682"/>
    <w:rsid w:val="0044542F"/>
    <w:rsid w:val="004455B8"/>
    <w:rsid w:val="0044570E"/>
    <w:rsid w:val="00445802"/>
    <w:rsid w:val="00445DCA"/>
    <w:rsid w:val="00445E18"/>
    <w:rsid w:val="00445F10"/>
    <w:rsid w:val="00446014"/>
    <w:rsid w:val="0044619E"/>
    <w:rsid w:val="00447094"/>
    <w:rsid w:val="004470C0"/>
    <w:rsid w:val="00447471"/>
    <w:rsid w:val="00447A04"/>
    <w:rsid w:val="00447B50"/>
    <w:rsid w:val="00447BE8"/>
    <w:rsid w:val="00450B8D"/>
    <w:rsid w:val="00450F98"/>
    <w:rsid w:val="00451A27"/>
    <w:rsid w:val="0045237C"/>
    <w:rsid w:val="00453202"/>
    <w:rsid w:val="00453DF5"/>
    <w:rsid w:val="00453F97"/>
    <w:rsid w:val="004541EB"/>
    <w:rsid w:val="004541FD"/>
    <w:rsid w:val="00454ACF"/>
    <w:rsid w:val="00454EBB"/>
    <w:rsid w:val="00455199"/>
    <w:rsid w:val="00455276"/>
    <w:rsid w:val="004554F3"/>
    <w:rsid w:val="00455ABD"/>
    <w:rsid w:val="004561AB"/>
    <w:rsid w:val="004564FE"/>
    <w:rsid w:val="00456663"/>
    <w:rsid w:val="00457A64"/>
    <w:rsid w:val="00460092"/>
    <w:rsid w:val="00460C5F"/>
    <w:rsid w:val="00460D87"/>
    <w:rsid w:val="00460DA8"/>
    <w:rsid w:val="00460F0D"/>
    <w:rsid w:val="0046196C"/>
    <w:rsid w:val="004619E3"/>
    <w:rsid w:val="00461B34"/>
    <w:rsid w:val="004623B7"/>
    <w:rsid w:val="004623CD"/>
    <w:rsid w:val="004633C5"/>
    <w:rsid w:val="004636E6"/>
    <w:rsid w:val="00464946"/>
    <w:rsid w:val="0046519C"/>
    <w:rsid w:val="004660F8"/>
    <w:rsid w:val="0046610F"/>
    <w:rsid w:val="0046740C"/>
    <w:rsid w:val="0046776B"/>
    <w:rsid w:val="00467A1C"/>
    <w:rsid w:val="00467C1A"/>
    <w:rsid w:val="004703BE"/>
    <w:rsid w:val="00470594"/>
    <w:rsid w:val="00470757"/>
    <w:rsid w:val="004709EE"/>
    <w:rsid w:val="00470B7F"/>
    <w:rsid w:val="00470C07"/>
    <w:rsid w:val="00470D73"/>
    <w:rsid w:val="00471368"/>
    <w:rsid w:val="0047166C"/>
    <w:rsid w:val="00471AB6"/>
    <w:rsid w:val="00472249"/>
    <w:rsid w:val="004722F3"/>
    <w:rsid w:val="0047287C"/>
    <w:rsid w:val="00472C18"/>
    <w:rsid w:val="00473A0B"/>
    <w:rsid w:val="00473AFB"/>
    <w:rsid w:val="00473B07"/>
    <w:rsid w:val="00473B36"/>
    <w:rsid w:val="00473C1F"/>
    <w:rsid w:val="00474018"/>
    <w:rsid w:val="00474404"/>
    <w:rsid w:val="00474936"/>
    <w:rsid w:val="00474D16"/>
    <w:rsid w:val="004750C9"/>
    <w:rsid w:val="00475546"/>
    <w:rsid w:val="00475F45"/>
    <w:rsid w:val="004764C2"/>
    <w:rsid w:val="004765F3"/>
    <w:rsid w:val="004768C1"/>
    <w:rsid w:val="00476A08"/>
    <w:rsid w:val="00476B84"/>
    <w:rsid w:val="004773FD"/>
    <w:rsid w:val="004774F1"/>
    <w:rsid w:val="00477860"/>
    <w:rsid w:val="00477F91"/>
    <w:rsid w:val="004805FD"/>
    <w:rsid w:val="0048084C"/>
    <w:rsid w:val="004808FB"/>
    <w:rsid w:val="00480F32"/>
    <w:rsid w:val="004810A1"/>
    <w:rsid w:val="004811F2"/>
    <w:rsid w:val="00481C83"/>
    <w:rsid w:val="0048224B"/>
    <w:rsid w:val="00482662"/>
    <w:rsid w:val="004827E3"/>
    <w:rsid w:val="00482860"/>
    <w:rsid w:val="00482B58"/>
    <w:rsid w:val="004836BD"/>
    <w:rsid w:val="00483E29"/>
    <w:rsid w:val="0048421B"/>
    <w:rsid w:val="00484D3C"/>
    <w:rsid w:val="00484DAA"/>
    <w:rsid w:val="00486559"/>
    <w:rsid w:val="0048794D"/>
    <w:rsid w:val="00487A09"/>
    <w:rsid w:val="00490502"/>
    <w:rsid w:val="00490B1A"/>
    <w:rsid w:val="00490FBA"/>
    <w:rsid w:val="00491701"/>
    <w:rsid w:val="00491981"/>
    <w:rsid w:val="00491E96"/>
    <w:rsid w:val="00491F5D"/>
    <w:rsid w:val="00491FE5"/>
    <w:rsid w:val="00492187"/>
    <w:rsid w:val="00492361"/>
    <w:rsid w:val="004927E3"/>
    <w:rsid w:val="004935F5"/>
    <w:rsid w:val="004937BD"/>
    <w:rsid w:val="00493B14"/>
    <w:rsid w:val="004943F5"/>
    <w:rsid w:val="0049493E"/>
    <w:rsid w:val="00495CFB"/>
    <w:rsid w:val="0049659F"/>
    <w:rsid w:val="00496F81"/>
    <w:rsid w:val="00496F8A"/>
    <w:rsid w:val="00497013"/>
    <w:rsid w:val="004974E5"/>
    <w:rsid w:val="00497A1B"/>
    <w:rsid w:val="00497ADB"/>
    <w:rsid w:val="00497C9B"/>
    <w:rsid w:val="004A04C6"/>
    <w:rsid w:val="004A05D5"/>
    <w:rsid w:val="004A0AC9"/>
    <w:rsid w:val="004A0E4A"/>
    <w:rsid w:val="004A1331"/>
    <w:rsid w:val="004A1355"/>
    <w:rsid w:val="004A1390"/>
    <w:rsid w:val="004A162A"/>
    <w:rsid w:val="004A166C"/>
    <w:rsid w:val="004A19E0"/>
    <w:rsid w:val="004A1CD9"/>
    <w:rsid w:val="004A1FEB"/>
    <w:rsid w:val="004A2292"/>
    <w:rsid w:val="004A2382"/>
    <w:rsid w:val="004A26A5"/>
    <w:rsid w:val="004A2AAF"/>
    <w:rsid w:val="004A2D83"/>
    <w:rsid w:val="004A339D"/>
    <w:rsid w:val="004A482C"/>
    <w:rsid w:val="004A4923"/>
    <w:rsid w:val="004A50AC"/>
    <w:rsid w:val="004A528F"/>
    <w:rsid w:val="004A568F"/>
    <w:rsid w:val="004A5692"/>
    <w:rsid w:val="004A679E"/>
    <w:rsid w:val="004A6C0D"/>
    <w:rsid w:val="004A7676"/>
    <w:rsid w:val="004A7A5A"/>
    <w:rsid w:val="004B10A7"/>
    <w:rsid w:val="004B1998"/>
    <w:rsid w:val="004B1AE4"/>
    <w:rsid w:val="004B2217"/>
    <w:rsid w:val="004B24AB"/>
    <w:rsid w:val="004B33BD"/>
    <w:rsid w:val="004B35B0"/>
    <w:rsid w:val="004B3826"/>
    <w:rsid w:val="004B39EB"/>
    <w:rsid w:val="004B3A53"/>
    <w:rsid w:val="004B3B10"/>
    <w:rsid w:val="004B3DAB"/>
    <w:rsid w:val="004B5DD2"/>
    <w:rsid w:val="004B6166"/>
    <w:rsid w:val="004B677B"/>
    <w:rsid w:val="004B685E"/>
    <w:rsid w:val="004B6BE2"/>
    <w:rsid w:val="004B723E"/>
    <w:rsid w:val="004B78D6"/>
    <w:rsid w:val="004B79F4"/>
    <w:rsid w:val="004B7B8E"/>
    <w:rsid w:val="004B7BE1"/>
    <w:rsid w:val="004B7D17"/>
    <w:rsid w:val="004C0079"/>
    <w:rsid w:val="004C0308"/>
    <w:rsid w:val="004C03F8"/>
    <w:rsid w:val="004C07F1"/>
    <w:rsid w:val="004C090C"/>
    <w:rsid w:val="004C0E30"/>
    <w:rsid w:val="004C0EA1"/>
    <w:rsid w:val="004C0FDA"/>
    <w:rsid w:val="004C24B9"/>
    <w:rsid w:val="004C29AE"/>
    <w:rsid w:val="004C2EE5"/>
    <w:rsid w:val="004C2FEE"/>
    <w:rsid w:val="004C31A0"/>
    <w:rsid w:val="004C39C6"/>
    <w:rsid w:val="004C3DDE"/>
    <w:rsid w:val="004C4711"/>
    <w:rsid w:val="004C4AE8"/>
    <w:rsid w:val="004C4B4E"/>
    <w:rsid w:val="004C4B5A"/>
    <w:rsid w:val="004C51DB"/>
    <w:rsid w:val="004C529F"/>
    <w:rsid w:val="004C5632"/>
    <w:rsid w:val="004C58B1"/>
    <w:rsid w:val="004C61CA"/>
    <w:rsid w:val="004C66EB"/>
    <w:rsid w:val="004C6717"/>
    <w:rsid w:val="004C7E44"/>
    <w:rsid w:val="004D0046"/>
    <w:rsid w:val="004D035B"/>
    <w:rsid w:val="004D0D6A"/>
    <w:rsid w:val="004D120C"/>
    <w:rsid w:val="004D1314"/>
    <w:rsid w:val="004D17EF"/>
    <w:rsid w:val="004D19FB"/>
    <w:rsid w:val="004D288B"/>
    <w:rsid w:val="004D2A00"/>
    <w:rsid w:val="004D371F"/>
    <w:rsid w:val="004D3B62"/>
    <w:rsid w:val="004D4274"/>
    <w:rsid w:val="004D4899"/>
    <w:rsid w:val="004D4C8B"/>
    <w:rsid w:val="004D527B"/>
    <w:rsid w:val="004D55A8"/>
    <w:rsid w:val="004D5646"/>
    <w:rsid w:val="004D5C61"/>
    <w:rsid w:val="004D6775"/>
    <w:rsid w:val="004D6A5C"/>
    <w:rsid w:val="004D6AE5"/>
    <w:rsid w:val="004D6E04"/>
    <w:rsid w:val="004D7589"/>
    <w:rsid w:val="004D7FCE"/>
    <w:rsid w:val="004E005B"/>
    <w:rsid w:val="004E010E"/>
    <w:rsid w:val="004E0244"/>
    <w:rsid w:val="004E07B4"/>
    <w:rsid w:val="004E0D83"/>
    <w:rsid w:val="004E18A8"/>
    <w:rsid w:val="004E2353"/>
    <w:rsid w:val="004E2446"/>
    <w:rsid w:val="004E255A"/>
    <w:rsid w:val="004E2760"/>
    <w:rsid w:val="004E2B4A"/>
    <w:rsid w:val="004E2DCF"/>
    <w:rsid w:val="004E2E2D"/>
    <w:rsid w:val="004E391C"/>
    <w:rsid w:val="004E3DC4"/>
    <w:rsid w:val="004E3F74"/>
    <w:rsid w:val="004E4BA8"/>
    <w:rsid w:val="004E4C6C"/>
    <w:rsid w:val="004E4F0D"/>
    <w:rsid w:val="004E584F"/>
    <w:rsid w:val="004E61FE"/>
    <w:rsid w:val="004E6F11"/>
    <w:rsid w:val="004E7723"/>
    <w:rsid w:val="004E77F3"/>
    <w:rsid w:val="004E7C91"/>
    <w:rsid w:val="004F048F"/>
    <w:rsid w:val="004F05FD"/>
    <w:rsid w:val="004F078F"/>
    <w:rsid w:val="004F1BF3"/>
    <w:rsid w:val="004F392C"/>
    <w:rsid w:val="004F41EE"/>
    <w:rsid w:val="004F4B99"/>
    <w:rsid w:val="004F5974"/>
    <w:rsid w:val="004F5997"/>
    <w:rsid w:val="004F5A6D"/>
    <w:rsid w:val="004F61D2"/>
    <w:rsid w:val="004F6271"/>
    <w:rsid w:val="004F652A"/>
    <w:rsid w:val="004F6C75"/>
    <w:rsid w:val="004F7445"/>
    <w:rsid w:val="004F7BC7"/>
    <w:rsid w:val="0050028B"/>
    <w:rsid w:val="00500481"/>
    <w:rsid w:val="0050082B"/>
    <w:rsid w:val="00500866"/>
    <w:rsid w:val="00500A02"/>
    <w:rsid w:val="00501C09"/>
    <w:rsid w:val="00502079"/>
    <w:rsid w:val="005028D9"/>
    <w:rsid w:val="005037C4"/>
    <w:rsid w:val="00503A49"/>
    <w:rsid w:val="00503CF6"/>
    <w:rsid w:val="005047F4"/>
    <w:rsid w:val="00504DB9"/>
    <w:rsid w:val="005050AB"/>
    <w:rsid w:val="005050D5"/>
    <w:rsid w:val="0050524C"/>
    <w:rsid w:val="00505705"/>
    <w:rsid w:val="005057F9"/>
    <w:rsid w:val="00505979"/>
    <w:rsid w:val="00505BCD"/>
    <w:rsid w:val="00505C68"/>
    <w:rsid w:val="005060B2"/>
    <w:rsid w:val="0050745A"/>
    <w:rsid w:val="00507609"/>
    <w:rsid w:val="0050779B"/>
    <w:rsid w:val="00507B87"/>
    <w:rsid w:val="00507DD2"/>
    <w:rsid w:val="005101A3"/>
    <w:rsid w:val="00510499"/>
    <w:rsid w:val="00511406"/>
    <w:rsid w:val="005116EE"/>
    <w:rsid w:val="00511802"/>
    <w:rsid w:val="00511A4C"/>
    <w:rsid w:val="00511B06"/>
    <w:rsid w:val="00511D97"/>
    <w:rsid w:val="00512FCF"/>
    <w:rsid w:val="005130D3"/>
    <w:rsid w:val="00513855"/>
    <w:rsid w:val="005138B3"/>
    <w:rsid w:val="00513952"/>
    <w:rsid w:val="00513A01"/>
    <w:rsid w:val="00514965"/>
    <w:rsid w:val="00514EA2"/>
    <w:rsid w:val="005150CB"/>
    <w:rsid w:val="005151F0"/>
    <w:rsid w:val="00515CC9"/>
    <w:rsid w:val="005164EB"/>
    <w:rsid w:val="005167CD"/>
    <w:rsid w:val="00517154"/>
    <w:rsid w:val="0051759F"/>
    <w:rsid w:val="0051792D"/>
    <w:rsid w:val="00520462"/>
    <w:rsid w:val="00521066"/>
    <w:rsid w:val="0052143C"/>
    <w:rsid w:val="0052180F"/>
    <w:rsid w:val="00521912"/>
    <w:rsid w:val="0052258B"/>
    <w:rsid w:val="00522F1F"/>
    <w:rsid w:val="0052326C"/>
    <w:rsid w:val="00523459"/>
    <w:rsid w:val="00523927"/>
    <w:rsid w:val="0052425C"/>
    <w:rsid w:val="005246C5"/>
    <w:rsid w:val="00524C55"/>
    <w:rsid w:val="00524DE7"/>
    <w:rsid w:val="0052540D"/>
    <w:rsid w:val="005270AC"/>
    <w:rsid w:val="00527904"/>
    <w:rsid w:val="005279D1"/>
    <w:rsid w:val="00527B21"/>
    <w:rsid w:val="00527E13"/>
    <w:rsid w:val="00527F2B"/>
    <w:rsid w:val="005306B9"/>
    <w:rsid w:val="0053085F"/>
    <w:rsid w:val="0053122A"/>
    <w:rsid w:val="0053126F"/>
    <w:rsid w:val="00531503"/>
    <w:rsid w:val="00531936"/>
    <w:rsid w:val="0053197C"/>
    <w:rsid w:val="00532106"/>
    <w:rsid w:val="0053240B"/>
    <w:rsid w:val="00532509"/>
    <w:rsid w:val="00532594"/>
    <w:rsid w:val="00532B59"/>
    <w:rsid w:val="00533326"/>
    <w:rsid w:val="00533D5C"/>
    <w:rsid w:val="00533F93"/>
    <w:rsid w:val="005341D8"/>
    <w:rsid w:val="00534625"/>
    <w:rsid w:val="00534F52"/>
    <w:rsid w:val="005352BD"/>
    <w:rsid w:val="00535415"/>
    <w:rsid w:val="00535D6B"/>
    <w:rsid w:val="00535F74"/>
    <w:rsid w:val="0053668C"/>
    <w:rsid w:val="00536D52"/>
    <w:rsid w:val="0053712A"/>
    <w:rsid w:val="00537A6D"/>
    <w:rsid w:val="00540873"/>
    <w:rsid w:val="0054107B"/>
    <w:rsid w:val="005411AB"/>
    <w:rsid w:val="005412EE"/>
    <w:rsid w:val="00541371"/>
    <w:rsid w:val="005416FC"/>
    <w:rsid w:val="005420FF"/>
    <w:rsid w:val="005425AF"/>
    <w:rsid w:val="005429DD"/>
    <w:rsid w:val="00542BAC"/>
    <w:rsid w:val="00543282"/>
    <w:rsid w:val="00543566"/>
    <w:rsid w:val="00543677"/>
    <w:rsid w:val="0054379F"/>
    <w:rsid w:val="005441DC"/>
    <w:rsid w:val="005444A1"/>
    <w:rsid w:val="005450B5"/>
    <w:rsid w:val="005450E1"/>
    <w:rsid w:val="00545E6B"/>
    <w:rsid w:val="005461DA"/>
    <w:rsid w:val="005464A0"/>
    <w:rsid w:val="00547519"/>
    <w:rsid w:val="005476DC"/>
    <w:rsid w:val="00550099"/>
    <w:rsid w:val="00550434"/>
    <w:rsid w:val="00550763"/>
    <w:rsid w:val="005509DF"/>
    <w:rsid w:val="00551175"/>
    <w:rsid w:val="00551250"/>
    <w:rsid w:val="0055199C"/>
    <w:rsid w:val="00551A2F"/>
    <w:rsid w:val="00551AFE"/>
    <w:rsid w:val="00551B46"/>
    <w:rsid w:val="005524FD"/>
    <w:rsid w:val="00552883"/>
    <w:rsid w:val="0055359D"/>
    <w:rsid w:val="00553686"/>
    <w:rsid w:val="00553C69"/>
    <w:rsid w:val="00553DC6"/>
    <w:rsid w:val="00553E55"/>
    <w:rsid w:val="00553F56"/>
    <w:rsid w:val="0055404A"/>
    <w:rsid w:val="00554616"/>
    <w:rsid w:val="00554688"/>
    <w:rsid w:val="00554C69"/>
    <w:rsid w:val="005552D2"/>
    <w:rsid w:val="00555840"/>
    <w:rsid w:val="00555FF0"/>
    <w:rsid w:val="0055620E"/>
    <w:rsid w:val="00556549"/>
    <w:rsid w:val="00556A8F"/>
    <w:rsid w:val="00556ABE"/>
    <w:rsid w:val="0056067B"/>
    <w:rsid w:val="0056079E"/>
    <w:rsid w:val="005609FC"/>
    <w:rsid w:val="00560BE9"/>
    <w:rsid w:val="00560F04"/>
    <w:rsid w:val="00561702"/>
    <w:rsid w:val="00561C2B"/>
    <w:rsid w:val="0056298C"/>
    <w:rsid w:val="00562D03"/>
    <w:rsid w:val="00562F46"/>
    <w:rsid w:val="0056343B"/>
    <w:rsid w:val="00563F43"/>
    <w:rsid w:val="00564122"/>
    <w:rsid w:val="00564A84"/>
    <w:rsid w:val="00564EB4"/>
    <w:rsid w:val="00565343"/>
    <w:rsid w:val="0056540B"/>
    <w:rsid w:val="00565532"/>
    <w:rsid w:val="005656D4"/>
    <w:rsid w:val="00566871"/>
    <w:rsid w:val="005668A1"/>
    <w:rsid w:val="00566C04"/>
    <w:rsid w:val="00566F39"/>
    <w:rsid w:val="00567497"/>
    <w:rsid w:val="00567848"/>
    <w:rsid w:val="005701C7"/>
    <w:rsid w:val="00570A46"/>
    <w:rsid w:val="00570FD7"/>
    <w:rsid w:val="00571C0E"/>
    <w:rsid w:val="0057219C"/>
    <w:rsid w:val="00572BBC"/>
    <w:rsid w:val="00572F5B"/>
    <w:rsid w:val="00573FE6"/>
    <w:rsid w:val="00574A70"/>
    <w:rsid w:val="00574D06"/>
    <w:rsid w:val="00574D17"/>
    <w:rsid w:val="00574EA2"/>
    <w:rsid w:val="00574F51"/>
    <w:rsid w:val="00575298"/>
    <w:rsid w:val="005755E8"/>
    <w:rsid w:val="005756CD"/>
    <w:rsid w:val="005757C1"/>
    <w:rsid w:val="00575A12"/>
    <w:rsid w:val="0057660E"/>
    <w:rsid w:val="00576888"/>
    <w:rsid w:val="00576954"/>
    <w:rsid w:val="00577DB5"/>
    <w:rsid w:val="0058051B"/>
    <w:rsid w:val="00580DD8"/>
    <w:rsid w:val="0058158E"/>
    <w:rsid w:val="00581C7D"/>
    <w:rsid w:val="0058250C"/>
    <w:rsid w:val="0058252E"/>
    <w:rsid w:val="00582652"/>
    <w:rsid w:val="00582EC9"/>
    <w:rsid w:val="00582ECA"/>
    <w:rsid w:val="00582FAC"/>
    <w:rsid w:val="00583BA8"/>
    <w:rsid w:val="00583E60"/>
    <w:rsid w:val="005846E5"/>
    <w:rsid w:val="00584788"/>
    <w:rsid w:val="005848CD"/>
    <w:rsid w:val="00584FD0"/>
    <w:rsid w:val="005854A8"/>
    <w:rsid w:val="005859BC"/>
    <w:rsid w:val="00585B4C"/>
    <w:rsid w:val="005860AC"/>
    <w:rsid w:val="00586318"/>
    <w:rsid w:val="0058687F"/>
    <w:rsid w:val="00586EB0"/>
    <w:rsid w:val="00587742"/>
    <w:rsid w:val="00587859"/>
    <w:rsid w:val="00587D6C"/>
    <w:rsid w:val="00590155"/>
    <w:rsid w:val="00590295"/>
    <w:rsid w:val="00590314"/>
    <w:rsid w:val="005906C3"/>
    <w:rsid w:val="005906D0"/>
    <w:rsid w:val="00590A13"/>
    <w:rsid w:val="00590A96"/>
    <w:rsid w:val="00591457"/>
    <w:rsid w:val="00591FAF"/>
    <w:rsid w:val="00593386"/>
    <w:rsid w:val="005933DA"/>
    <w:rsid w:val="0059437E"/>
    <w:rsid w:val="0059451F"/>
    <w:rsid w:val="005945CA"/>
    <w:rsid w:val="00595191"/>
    <w:rsid w:val="00595642"/>
    <w:rsid w:val="00595972"/>
    <w:rsid w:val="005959EB"/>
    <w:rsid w:val="005959ED"/>
    <w:rsid w:val="00595FA1"/>
    <w:rsid w:val="005962D5"/>
    <w:rsid w:val="00596346"/>
    <w:rsid w:val="00596348"/>
    <w:rsid w:val="00596376"/>
    <w:rsid w:val="00596746"/>
    <w:rsid w:val="00596B1A"/>
    <w:rsid w:val="00596F9C"/>
    <w:rsid w:val="0059794F"/>
    <w:rsid w:val="005979E8"/>
    <w:rsid w:val="00597A4D"/>
    <w:rsid w:val="00597B2E"/>
    <w:rsid w:val="005A05B2"/>
    <w:rsid w:val="005A13D3"/>
    <w:rsid w:val="005A1B15"/>
    <w:rsid w:val="005A1D40"/>
    <w:rsid w:val="005A1F7E"/>
    <w:rsid w:val="005A2796"/>
    <w:rsid w:val="005A2B52"/>
    <w:rsid w:val="005A30CC"/>
    <w:rsid w:val="005A32D1"/>
    <w:rsid w:val="005A344C"/>
    <w:rsid w:val="005A3A75"/>
    <w:rsid w:val="005A3C47"/>
    <w:rsid w:val="005A3D05"/>
    <w:rsid w:val="005A3F8F"/>
    <w:rsid w:val="005A4907"/>
    <w:rsid w:val="005A5453"/>
    <w:rsid w:val="005A5673"/>
    <w:rsid w:val="005A5A8D"/>
    <w:rsid w:val="005A5DC6"/>
    <w:rsid w:val="005A5FBE"/>
    <w:rsid w:val="005A6818"/>
    <w:rsid w:val="005A6CAB"/>
    <w:rsid w:val="005B06C1"/>
    <w:rsid w:val="005B0C30"/>
    <w:rsid w:val="005B0EA3"/>
    <w:rsid w:val="005B12D1"/>
    <w:rsid w:val="005B12FA"/>
    <w:rsid w:val="005B1507"/>
    <w:rsid w:val="005B1539"/>
    <w:rsid w:val="005B1CA2"/>
    <w:rsid w:val="005B21CA"/>
    <w:rsid w:val="005B2544"/>
    <w:rsid w:val="005B26DD"/>
    <w:rsid w:val="005B2DCB"/>
    <w:rsid w:val="005B3369"/>
    <w:rsid w:val="005B3C1C"/>
    <w:rsid w:val="005B431B"/>
    <w:rsid w:val="005B4514"/>
    <w:rsid w:val="005B467E"/>
    <w:rsid w:val="005B4722"/>
    <w:rsid w:val="005B486C"/>
    <w:rsid w:val="005B5142"/>
    <w:rsid w:val="005B558C"/>
    <w:rsid w:val="005B5F58"/>
    <w:rsid w:val="005B61C8"/>
    <w:rsid w:val="005B6352"/>
    <w:rsid w:val="005B6408"/>
    <w:rsid w:val="005B64C7"/>
    <w:rsid w:val="005B697D"/>
    <w:rsid w:val="005B7BDB"/>
    <w:rsid w:val="005C0254"/>
    <w:rsid w:val="005C0AD0"/>
    <w:rsid w:val="005C0B0D"/>
    <w:rsid w:val="005C11CD"/>
    <w:rsid w:val="005C156A"/>
    <w:rsid w:val="005C1EAD"/>
    <w:rsid w:val="005C2574"/>
    <w:rsid w:val="005C3004"/>
    <w:rsid w:val="005C30BE"/>
    <w:rsid w:val="005C34B0"/>
    <w:rsid w:val="005C4142"/>
    <w:rsid w:val="005C457C"/>
    <w:rsid w:val="005C49A1"/>
    <w:rsid w:val="005C50DC"/>
    <w:rsid w:val="005C562E"/>
    <w:rsid w:val="005C5904"/>
    <w:rsid w:val="005C5930"/>
    <w:rsid w:val="005C5EC8"/>
    <w:rsid w:val="005C65D2"/>
    <w:rsid w:val="005C689B"/>
    <w:rsid w:val="005C71E9"/>
    <w:rsid w:val="005C723E"/>
    <w:rsid w:val="005C72E2"/>
    <w:rsid w:val="005C7D60"/>
    <w:rsid w:val="005D0804"/>
    <w:rsid w:val="005D0C24"/>
    <w:rsid w:val="005D0F2E"/>
    <w:rsid w:val="005D12B1"/>
    <w:rsid w:val="005D17DB"/>
    <w:rsid w:val="005D242B"/>
    <w:rsid w:val="005D2746"/>
    <w:rsid w:val="005D2AC6"/>
    <w:rsid w:val="005D2D1F"/>
    <w:rsid w:val="005D42C4"/>
    <w:rsid w:val="005D4400"/>
    <w:rsid w:val="005D4D04"/>
    <w:rsid w:val="005D50D2"/>
    <w:rsid w:val="005D5B13"/>
    <w:rsid w:val="005D65A1"/>
    <w:rsid w:val="005D71C2"/>
    <w:rsid w:val="005D7891"/>
    <w:rsid w:val="005D7F87"/>
    <w:rsid w:val="005E01F1"/>
    <w:rsid w:val="005E0685"/>
    <w:rsid w:val="005E06CA"/>
    <w:rsid w:val="005E0A46"/>
    <w:rsid w:val="005E1047"/>
    <w:rsid w:val="005E14BF"/>
    <w:rsid w:val="005E1B23"/>
    <w:rsid w:val="005E1B98"/>
    <w:rsid w:val="005E1CB3"/>
    <w:rsid w:val="005E225F"/>
    <w:rsid w:val="005E2290"/>
    <w:rsid w:val="005E2508"/>
    <w:rsid w:val="005E2B04"/>
    <w:rsid w:val="005E322C"/>
    <w:rsid w:val="005E3936"/>
    <w:rsid w:val="005E3A21"/>
    <w:rsid w:val="005E3F88"/>
    <w:rsid w:val="005E419D"/>
    <w:rsid w:val="005E451E"/>
    <w:rsid w:val="005E4576"/>
    <w:rsid w:val="005E4CF3"/>
    <w:rsid w:val="005E4CFA"/>
    <w:rsid w:val="005E4D41"/>
    <w:rsid w:val="005E508A"/>
    <w:rsid w:val="005E51E5"/>
    <w:rsid w:val="005E5976"/>
    <w:rsid w:val="005E5A65"/>
    <w:rsid w:val="005E5FB1"/>
    <w:rsid w:val="005E6162"/>
    <w:rsid w:val="005E6B6B"/>
    <w:rsid w:val="005E6E9D"/>
    <w:rsid w:val="005F0B59"/>
    <w:rsid w:val="005F0BA9"/>
    <w:rsid w:val="005F0C8B"/>
    <w:rsid w:val="005F0CA2"/>
    <w:rsid w:val="005F1077"/>
    <w:rsid w:val="005F18C2"/>
    <w:rsid w:val="005F1B8E"/>
    <w:rsid w:val="005F1CA6"/>
    <w:rsid w:val="005F1CF0"/>
    <w:rsid w:val="005F1F15"/>
    <w:rsid w:val="005F3C8F"/>
    <w:rsid w:val="005F3DEE"/>
    <w:rsid w:val="005F3E34"/>
    <w:rsid w:val="005F432D"/>
    <w:rsid w:val="005F4B10"/>
    <w:rsid w:val="005F4EC8"/>
    <w:rsid w:val="005F4F83"/>
    <w:rsid w:val="005F52EA"/>
    <w:rsid w:val="005F591B"/>
    <w:rsid w:val="005F60FD"/>
    <w:rsid w:val="005F68DD"/>
    <w:rsid w:val="005F6F4E"/>
    <w:rsid w:val="005F7575"/>
    <w:rsid w:val="005F77C9"/>
    <w:rsid w:val="005F7B61"/>
    <w:rsid w:val="006001B4"/>
    <w:rsid w:val="00600DCC"/>
    <w:rsid w:val="00601564"/>
    <w:rsid w:val="006016AD"/>
    <w:rsid w:val="006020A9"/>
    <w:rsid w:val="00602188"/>
    <w:rsid w:val="006028B9"/>
    <w:rsid w:val="00602AA7"/>
    <w:rsid w:val="00603290"/>
    <w:rsid w:val="00603B6C"/>
    <w:rsid w:val="0060436B"/>
    <w:rsid w:val="00606307"/>
    <w:rsid w:val="006069AD"/>
    <w:rsid w:val="00607163"/>
    <w:rsid w:val="00607787"/>
    <w:rsid w:val="00607F0E"/>
    <w:rsid w:val="006104B3"/>
    <w:rsid w:val="00610867"/>
    <w:rsid w:val="006109AF"/>
    <w:rsid w:val="00610C99"/>
    <w:rsid w:val="006113FE"/>
    <w:rsid w:val="00611924"/>
    <w:rsid w:val="00611994"/>
    <w:rsid w:val="00612029"/>
    <w:rsid w:val="006121D8"/>
    <w:rsid w:val="00612535"/>
    <w:rsid w:val="00612898"/>
    <w:rsid w:val="0061323F"/>
    <w:rsid w:val="006132AA"/>
    <w:rsid w:val="0061363B"/>
    <w:rsid w:val="00613764"/>
    <w:rsid w:val="00613996"/>
    <w:rsid w:val="00613C8C"/>
    <w:rsid w:val="00613D63"/>
    <w:rsid w:val="00615974"/>
    <w:rsid w:val="00615AE4"/>
    <w:rsid w:val="00616402"/>
    <w:rsid w:val="006166EF"/>
    <w:rsid w:val="00616BF6"/>
    <w:rsid w:val="006171D5"/>
    <w:rsid w:val="006178AE"/>
    <w:rsid w:val="00617E61"/>
    <w:rsid w:val="00620400"/>
    <w:rsid w:val="00620C70"/>
    <w:rsid w:val="00620E08"/>
    <w:rsid w:val="006214ED"/>
    <w:rsid w:val="006227A0"/>
    <w:rsid w:val="00622B20"/>
    <w:rsid w:val="006232DD"/>
    <w:rsid w:val="00623874"/>
    <w:rsid w:val="00623A70"/>
    <w:rsid w:val="006245CC"/>
    <w:rsid w:val="00624B7B"/>
    <w:rsid w:val="006250A7"/>
    <w:rsid w:val="006257A1"/>
    <w:rsid w:val="0062584A"/>
    <w:rsid w:val="006262B8"/>
    <w:rsid w:val="0062635E"/>
    <w:rsid w:val="0062663E"/>
    <w:rsid w:val="00626CAE"/>
    <w:rsid w:val="0062732E"/>
    <w:rsid w:val="00627AA2"/>
    <w:rsid w:val="00630108"/>
    <w:rsid w:val="0063075F"/>
    <w:rsid w:val="00630863"/>
    <w:rsid w:val="00630A63"/>
    <w:rsid w:val="00630B24"/>
    <w:rsid w:val="0063158F"/>
    <w:rsid w:val="00631623"/>
    <w:rsid w:val="006317E8"/>
    <w:rsid w:val="00631B0F"/>
    <w:rsid w:val="00631D01"/>
    <w:rsid w:val="00632C7F"/>
    <w:rsid w:val="00632CE7"/>
    <w:rsid w:val="006330B1"/>
    <w:rsid w:val="0063338C"/>
    <w:rsid w:val="006334A7"/>
    <w:rsid w:val="006335EA"/>
    <w:rsid w:val="00633877"/>
    <w:rsid w:val="0063395E"/>
    <w:rsid w:val="006342D5"/>
    <w:rsid w:val="00634A91"/>
    <w:rsid w:val="0063511F"/>
    <w:rsid w:val="00635683"/>
    <w:rsid w:val="0063597D"/>
    <w:rsid w:val="00635DEB"/>
    <w:rsid w:val="00635ED5"/>
    <w:rsid w:val="0063602B"/>
    <w:rsid w:val="00636729"/>
    <w:rsid w:val="0063694F"/>
    <w:rsid w:val="00637157"/>
    <w:rsid w:val="006376B0"/>
    <w:rsid w:val="00637870"/>
    <w:rsid w:val="0063792F"/>
    <w:rsid w:val="00640487"/>
    <w:rsid w:val="006407C4"/>
    <w:rsid w:val="00640C99"/>
    <w:rsid w:val="00641228"/>
    <w:rsid w:val="00641594"/>
    <w:rsid w:val="00641AF7"/>
    <w:rsid w:val="00641E64"/>
    <w:rsid w:val="006428BC"/>
    <w:rsid w:val="00642ACF"/>
    <w:rsid w:val="00642D06"/>
    <w:rsid w:val="00642F93"/>
    <w:rsid w:val="006431A9"/>
    <w:rsid w:val="00643866"/>
    <w:rsid w:val="00643D0C"/>
    <w:rsid w:val="006442BE"/>
    <w:rsid w:val="0064474E"/>
    <w:rsid w:val="00644ADE"/>
    <w:rsid w:val="00645613"/>
    <w:rsid w:val="00645BFE"/>
    <w:rsid w:val="006464D1"/>
    <w:rsid w:val="00646600"/>
    <w:rsid w:val="00646706"/>
    <w:rsid w:val="00646959"/>
    <w:rsid w:val="00646A30"/>
    <w:rsid w:val="00646EB7"/>
    <w:rsid w:val="006504B9"/>
    <w:rsid w:val="00650509"/>
    <w:rsid w:val="0065117A"/>
    <w:rsid w:val="0065191D"/>
    <w:rsid w:val="00651FC7"/>
    <w:rsid w:val="0065204E"/>
    <w:rsid w:val="00652137"/>
    <w:rsid w:val="0065223E"/>
    <w:rsid w:val="006523DD"/>
    <w:rsid w:val="006524D3"/>
    <w:rsid w:val="00652716"/>
    <w:rsid w:val="00652A17"/>
    <w:rsid w:val="00653009"/>
    <w:rsid w:val="006532E3"/>
    <w:rsid w:val="00653A96"/>
    <w:rsid w:val="00653E39"/>
    <w:rsid w:val="00653FD3"/>
    <w:rsid w:val="0065442F"/>
    <w:rsid w:val="00654E39"/>
    <w:rsid w:val="0065532C"/>
    <w:rsid w:val="00656E96"/>
    <w:rsid w:val="00657A59"/>
    <w:rsid w:val="00657F78"/>
    <w:rsid w:val="00660044"/>
    <w:rsid w:val="006600A9"/>
    <w:rsid w:val="00660C13"/>
    <w:rsid w:val="00661087"/>
    <w:rsid w:val="006619F8"/>
    <w:rsid w:val="006624A2"/>
    <w:rsid w:val="00662806"/>
    <w:rsid w:val="006637B6"/>
    <w:rsid w:val="006649FE"/>
    <w:rsid w:val="00664E76"/>
    <w:rsid w:val="0066512A"/>
    <w:rsid w:val="00665345"/>
    <w:rsid w:val="006660B2"/>
    <w:rsid w:val="00666397"/>
    <w:rsid w:val="0066641F"/>
    <w:rsid w:val="00666A77"/>
    <w:rsid w:val="00666D86"/>
    <w:rsid w:val="00667011"/>
    <w:rsid w:val="0066738C"/>
    <w:rsid w:val="00667543"/>
    <w:rsid w:val="00667614"/>
    <w:rsid w:val="006678C1"/>
    <w:rsid w:val="00667C3C"/>
    <w:rsid w:val="00667CC2"/>
    <w:rsid w:val="00667FF6"/>
    <w:rsid w:val="006700CC"/>
    <w:rsid w:val="006701DE"/>
    <w:rsid w:val="00670231"/>
    <w:rsid w:val="006706BE"/>
    <w:rsid w:val="0067160E"/>
    <w:rsid w:val="00671E31"/>
    <w:rsid w:val="0067257C"/>
    <w:rsid w:val="00673069"/>
    <w:rsid w:val="006732CE"/>
    <w:rsid w:val="00673381"/>
    <w:rsid w:val="00673534"/>
    <w:rsid w:val="00673D9E"/>
    <w:rsid w:val="006742CC"/>
    <w:rsid w:val="006742DD"/>
    <w:rsid w:val="00674331"/>
    <w:rsid w:val="0067539B"/>
    <w:rsid w:val="006756AD"/>
    <w:rsid w:val="00675E0B"/>
    <w:rsid w:val="0067609C"/>
    <w:rsid w:val="0067655D"/>
    <w:rsid w:val="00676589"/>
    <w:rsid w:val="00676CC1"/>
    <w:rsid w:val="00677659"/>
    <w:rsid w:val="00677C05"/>
    <w:rsid w:val="00677C42"/>
    <w:rsid w:val="0068002D"/>
    <w:rsid w:val="0068073A"/>
    <w:rsid w:val="00680795"/>
    <w:rsid w:val="0068090F"/>
    <w:rsid w:val="006810F7"/>
    <w:rsid w:val="0068160D"/>
    <w:rsid w:val="0068166D"/>
    <w:rsid w:val="006829E4"/>
    <w:rsid w:val="00682BDF"/>
    <w:rsid w:val="0068304A"/>
    <w:rsid w:val="006838A2"/>
    <w:rsid w:val="00684110"/>
    <w:rsid w:val="006848DC"/>
    <w:rsid w:val="00684998"/>
    <w:rsid w:val="00684C6B"/>
    <w:rsid w:val="006850B8"/>
    <w:rsid w:val="0068513F"/>
    <w:rsid w:val="0068570D"/>
    <w:rsid w:val="006857B6"/>
    <w:rsid w:val="006857F1"/>
    <w:rsid w:val="00685D96"/>
    <w:rsid w:val="006866E0"/>
    <w:rsid w:val="00686BDF"/>
    <w:rsid w:val="00686D69"/>
    <w:rsid w:val="00687583"/>
    <w:rsid w:val="0068786B"/>
    <w:rsid w:val="00687A2D"/>
    <w:rsid w:val="00687F10"/>
    <w:rsid w:val="00690DB9"/>
    <w:rsid w:val="00690E83"/>
    <w:rsid w:val="00691317"/>
    <w:rsid w:val="006913A4"/>
    <w:rsid w:val="00691626"/>
    <w:rsid w:val="0069206F"/>
    <w:rsid w:val="006927B2"/>
    <w:rsid w:val="00692868"/>
    <w:rsid w:val="00692E10"/>
    <w:rsid w:val="0069304F"/>
    <w:rsid w:val="0069307B"/>
    <w:rsid w:val="00693676"/>
    <w:rsid w:val="00694104"/>
    <w:rsid w:val="006952D7"/>
    <w:rsid w:val="0069686E"/>
    <w:rsid w:val="00696E57"/>
    <w:rsid w:val="00697215"/>
    <w:rsid w:val="006A036F"/>
    <w:rsid w:val="006A07F9"/>
    <w:rsid w:val="006A1723"/>
    <w:rsid w:val="006A177D"/>
    <w:rsid w:val="006A1803"/>
    <w:rsid w:val="006A1874"/>
    <w:rsid w:val="006A1981"/>
    <w:rsid w:val="006A2037"/>
    <w:rsid w:val="006A2803"/>
    <w:rsid w:val="006A3835"/>
    <w:rsid w:val="006A3BCF"/>
    <w:rsid w:val="006A406F"/>
    <w:rsid w:val="006A4376"/>
    <w:rsid w:val="006A44FB"/>
    <w:rsid w:val="006A4B34"/>
    <w:rsid w:val="006A4B59"/>
    <w:rsid w:val="006A5E30"/>
    <w:rsid w:val="006A63C5"/>
    <w:rsid w:val="006A649D"/>
    <w:rsid w:val="006A6598"/>
    <w:rsid w:val="006A6BA4"/>
    <w:rsid w:val="006A6DFF"/>
    <w:rsid w:val="006A73CA"/>
    <w:rsid w:val="006A7D99"/>
    <w:rsid w:val="006B008B"/>
    <w:rsid w:val="006B0F37"/>
    <w:rsid w:val="006B11BC"/>
    <w:rsid w:val="006B148A"/>
    <w:rsid w:val="006B1BF4"/>
    <w:rsid w:val="006B2301"/>
    <w:rsid w:val="006B2670"/>
    <w:rsid w:val="006B267D"/>
    <w:rsid w:val="006B2684"/>
    <w:rsid w:val="006B2889"/>
    <w:rsid w:val="006B2A93"/>
    <w:rsid w:val="006B32A8"/>
    <w:rsid w:val="006B3EAB"/>
    <w:rsid w:val="006B4462"/>
    <w:rsid w:val="006B4623"/>
    <w:rsid w:val="006B490B"/>
    <w:rsid w:val="006B4B2E"/>
    <w:rsid w:val="006B544A"/>
    <w:rsid w:val="006B5A63"/>
    <w:rsid w:val="006B61BD"/>
    <w:rsid w:val="006B64AF"/>
    <w:rsid w:val="006B66CE"/>
    <w:rsid w:val="006B6A0E"/>
    <w:rsid w:val="006B6B20"/>
    <w:rsid w:val="006B7277"/>
    <w:rsid w:val="006B744D"/>
    <w:rsid w:val="006B76BB"/>
    <w:rsid w:val="006C000A"/>
    <w:rsid w:val="006C0A4A"/>
    <w:rsid w:val="006C0CC9"/>
    <w:rsid w:val="006C0E0D"/>
    <w:rsid w:val="006C0E3B"/>
    <w:rsid w:val="006C1019"/>
    <w:rsid w:val="006C141D"/>
    <w:rsid w:val="006C15CE"/>
    <w:rsid w:val="006C16E1"/>
    <w:rsid w:val="006C1DCC"/>
    <w:rsid w:val="006C21C6"/>
    <w:rsid w:val="006C233D"/>
    <w:rsid w:val="006C23EB"/>
    <w:rsid w:val="006C2517"/>
    <w:rsid w:val="006C2C5D"/>
    <w:rsid w:val="006C2DD7"/>
    <w:rsid w:val="006C3415"/>
    <w:rsid w:val="006C3A1A"/>
    <w:rsid w:val="006C3BF8"/>
    <w:rsid w:val="006C4763"/>
    <w:rsid w:val="006C479C"/>
    <w:rsid w:val="006C4F59"/>
    <w:rsid w:val="006C50CE"/>
    <w:rsid w:val="006C59BF"/>
    <w:rsid w:val="006C60ED"/>
    <w:rsid w:val="006C6753"/>
    <w:rsid w:val="006C68EE"/>
    <w:rsid w:val="006C6DA2"/>
    <w:rsid w:val="006C6FC1"/>
    <w:rsid w:val="006C77B0"/>
    <w:rsid w:val="006C7BA1"/>
    <w:rsid w:val="006D015B"/>
    <w:rsid w:val="006D0248"/>
    <w:rsid w:val="006D05FD"/>
    <w:rsid w:val="006D06F8"/>
    <w:rsid w:val="006D0918"/>
    <w:rsid w:val="006D0BB5"/>
    <w:rsid w:val="006D12B6"/>
    <w:rsid w:val="006D1A10"/>
    <w:rsid w:val="006D1C2C"/>
    <w:rsid w:val="006D1D33"/>
    <w:rsid w:val="006D1FF3"/>
    <w:rsid w:val="006D202E"/>
    <w:rsid w:val="006D3103"/>
    <w:rsid w:val="006D31D0"/>
    <w:rsid w:val="006D339D"/>
    <w:rsid w:val="006D3697"/>
    <w:rsid w:val="006D37F2"/>
    <w:rsid w:val="006D3C7E"/>
    <w:rsid w:val="006D3C83"/>
    <w:rsid w:val="006D3F0E"/>
    <w:rsid w:val="006D409A"/>
    <w:rsid w:val="006D4AC5"/>
    <w:rsid w:val="006D4B68"/>
    <w:rsid w:val="006D5001"/>
    <w:rsid w:val="006D537D"/>
    <w:rsid w:val="006D53F8"/>
    <w:rsid w:val="006D5F0A"/>
    <w:rsid w:val="006D607E"/>
    <w:rsid w:val="006D6891"/>
    <w:rsid w:val="006D68B8"/>
    <w:rsid w:val="006D721E"/>
    <w:rsid w:val="006D7730"/>
    <w:rsid w:val="006D79B5"/>
    <w:rsid w:val="006D7B33"/>
    <w:rsid w:val="006D7EF9"/>
    <w:rsid w:val="006D7F2B"/>
    <w:rsid w:val="006E06D9"/>
    <w:rsid w:val="006E084B"/>
    <w:rsid w:val="006E0999"/>
    <w:rsid w:val="006E159B"/>
    <w:rsid w:val="006E1634"/>
    <w:rsid w:val="006E1811"/>
    <w:rsid w:val="006E1AB1"/>
    <w:rsid w:val="006E232C"/>
    <w:rsid w:val="006E2B4E"/>
    <w:rsid w:val="006E2D05"/>
    <w:rsid w:val="006E2FF0"/>
    <w:rsid w:val="006E32DD"/>
    <w:rsid w:val="006E39A0"/>
    <w:rsid w:val="006E3E5C"/>
    <w:rsid w:val="006E4227"/>
    <w:rsid w:val="006E4E8F"/>
    <w:rsid w:val="006E55DF"/>
    <w:rsid w:val="006E56C4"/>
    <w:rsid w:val="006E59CB"/>
    <w:rsid w:val="006E67B6"/>
    <w:rsid w:val="006E69E1"/>
    <w:rsid w:val="006E7C0D"/>
    <w:rsid w:val="006E7CEA"/>
    <w:rsid w:val="006E7FBA"/>
    <w:rsid w:val="006F0197"/>
    <w:rsid w:val="006F0477"/>
    <w:rsid w:val="006F0CEB"/>
    <w:rsid w:val="006F12E9"/>
    <w:rsid w:val="006F1381"/>
    <w:rsid w:val="006F1619"/>
    <w:rsid w:val="006F166F"/>
    <w:rsid w:val="006F2FFC"/>
    <w:rsid w:val="006F316A"/>
    <w:rsid w:val="006F3218"/>
    <w:rsid w:val="006F369C"/>
    <w:rsid w:val="006F3ED6"/>
    <w:rsid w:val="006F401B"/>
    <w:rsid w:val="006F4698"/>
    <w:rsid w:val="006F4C84"/>
    <w:rsid w:val="006F5054"/>
    <w:rsid w:val="006F5E4B"/>
    <w:rsid w:val="006F6A9D"/>
    <w:rsid w:val="006F75BE"/>
    <w:rsid w:val="006F78EB"/>
    <w:rsid w:val="006F7B6B"/>
    <w:rsid w:val="006F7E05"/>
    <w:rsid w:val="00700740"/>
    <w:rsid w:val="00700DC7"/>
    <w:rsid w:val="007010E2"/>
    <w:rsid w:val="00701106"/>
    <w:rsid w:val="007014A9"/>
    <w:rsid w:val="0070179F"/>
    <w:rsid w:val="00701E07"/>
    <w:rsid w:val="00702456"/>
    <w:rsid w:val="00702A51"/>
    <w:rsid w:val="00702F2A"/>
    <w:rsid w:val="0070390F"/>
    <w:rsid w:val="00703986"/>
    <w:rsid w:val="00703EDE"/>
    <w:rsid w:val="0070408A"/>
    <w:rsid w:val="007040F9"/>
    <w:rsid w:val="0070463A"/>
    <w:rsid w:val="007046F7"/>
    <w:rsid w:val="007049CB"/>
    <w:rsid w:val="00704BA7"/>
    <w:rsid w:val="00704F7D"/>
    <w:rsid w:val="00705569"/>
    <w:rsid w:val="007061A0"/>
    <w:rsid w:val="007066CF"/>
    <w:rsid w:val="0070695B"/>
    <w:rsid w:val="007069A8"/>
    <w:rsid w:val="0070743B"/>
    <w:rsid w:val="007078AF"/>
    <w:rsid w:val="00707CCE"/>
    <w:rsid w:val="00707FAF"/>
    <w:rsid w:val="00707FDB"/>
    <w:rsid w:val="00710332"/>
    <w:rsid w:val="007103CA"/>
    <w:rsid w:val="00710967"/>
    <w:rsid w:val="00710C9D"/>
    <w:rsid w:val="007124A4"/>
    <w:rsid w:val="007128A3"/>
    <w:rsid w:val="00712C61"/>
    <w:rsid w:val="0071322C"/>
    <w:rsid w:val="00713468"/>
    <w:rsid w:val="007134AC"/>
    <w:rsid w:val="00713B63"/>
    <w:rsid w:val="00713E88"/>
    <w:rsid w:val="0071412F"/>
    <w:rsid w:val="00714794"/>
    <w:rsid w:val="00714D8D"/>
    <w:rsid w:val="00714DBA"/>
    <w:rsid w:val="00715E52"/>
    <w:rsid w:val="007170CA"/>
    <w:rsid w:val="00717740"/>
    <w:rsid w:val="00717A46"/>
    <w:rsid w:val="00717E92"/>
    <w:rsid w:val="007201A4"/>
    <w:rsid w:val="00720B5B"/>
    <w:rsid w:val="00721EF4"/>
    <w:rsid w:val="0072201C"/>
    <w:rsid w:val="007226DA"/>
    <w:rsid w:val="00722C78"/>
    <w:rsid w:val="007240E7"/>
    <w:rsid w:val="0072438E"/>
    <w:rsid w:val="00724423"/>
    <w:rsid w:val="00724550"/>
    <w:rsid w:val="00724E4E"/>
    <w:rsid w:val="0072648D"/>
    <w:rsid w:val="00726945"/>
    <w:rsid w:val="0072712B"/>
    <w:rsid w:val="00727261"/>
    <w:rsid w:val="00727450"/>
    <w:rsid w:val="00727A49"/>
    <w:rsid w:val="00727D23"/>
    <w:rsid w:val="00730040"/>
    <w:rsid w:val="00730678"/>
    <w:rsid w:val="00731DDD"/>
    <w:rsid w:val="00732BE6"/>
    <w:rsid w:val="007332B7"/>
    <w:rsid w:val="00733BF2"/>
    <w:rsid w:val="0073450A"/>
    <w:rsid w:val="00734CAF"/>
    <w:rsid w:val="00735044"/>
    <w:rsid w:val="0073543F"/>
    <w:rsid w:val="00735502"/>
    <w:rsid w:val="0073635C"/>
    <w:rsid w:val="00736B81"/>
    <w:rsid w:val="00736E46"/>
    <w:rsid w:val="00736FB9"/>
    <w:rsid w:val="00737471"/>
    <w:rsid w:val="00737D3D"/>
    <w:rsid w:val="00740495"/>
    <w:rsid w:val="00740C32"/>
    <w:rsid w:val="007412DA"/>
    <w:rsid w:val="0074143D"/>
    <w:rsid w:val="00741A24"/>
    <w:rsid w:val="00741AC1"/>
    <w:rsid w:val="00741ED4"/>
    <w:rsid w:val="00742095"/>
    <w:rsid w:val="00742212"/>
    <w:rsid w:val="00742438"/>
    <w:rsid w:val="0074280C"/>
    <w:rsid w:val="00742CAE"/>
    <w:rsid w:val="00743125"/>
    <w:rsid w:val="00743203"/>
    <w:rsid w:val="0074373E"/>
    <w:rsid w:val="0074415F"/>
    <w:rsid w:val="007441D7"/>
    <w:rsid w:val="007443DA"/>
    <w:rsid w:val="0074453F"/>
    <w:rsid w:val="007446C1"/>
    <w:rsid w:val="00744728"/>
    <w:rsid w:val="00744FC4"/>
    <w:rsid w:val="0074507C"/>
    <w:rsid w:val="0074587B"/>
    <w:rsid w:val="00746475"/>
    <w:rsid w:val="0074648C"/>
    <w:rsid w:val="00746632"/>
    <w:rsid w:val="0074669D"/>
    <w:rsid w:val="00746F05"/>
    <w:rsid w:val="007473EF"/>
    <w:rsid w:val="0074772D"/>
    <w:rsid w:val="007479C7"/>
    <w:rsid w:val="00747AAF"/>
    <w:rsid w:val="00747D0E"/>
    <w:rsid w:val="00747F08"/>
    <w:rsid w:val="00750C0B"/>
    <w:rsid w:val="00751F3B"/>
    <w:rsid w:val="00752A5C"/>
    <w:rsid w:val="00752B4F"/>
    <w:rsid w:val="00752D36"/>
    <w:rsid w:val="0075329D"/>
    <w:rsid w:val="00753551"/>
    <w:rsid w:val="0075360D"/>
    <w:rsid w:val="00753EEB"/>
    <w:rsid w:val="0075400D"/>
    <w:rsid w:val="007542A0"/>
    <w:rsid w:val="0075474A"/>
    <w:rsid w:val="0075482E"/>
    <w:rsid w:val="00755473"/>
    <w:rsid w:val="007557A2"/>
    <w:rsid w:val="0075598B"/>
    <w:rsid w:val="00755B4E"/>
    <w:rsid w:val="00755E43"/>
    <w:rsid w:val="00756309"/>
    <w:rsid w:val="0075643B"/>
    <w:rsid w:val="007564B3"/>
    <w:rsid w:val="00756575"/>
    <w:rsid w:val="0075690F"/>
    <w:rsid w:val="0075708C"/>
    <w:rsid w:val="00757342"/>
    <w:rsid w:val="00757366"/>
    <w:rsid w:val="00757641"/>
    <w:rsid w:val="00757892"/>
    <w:rsid w:val="00757C76"/>
    <w:rsid w:val="007605BE"/>
    <w:rsid w:val="00760C26"/>
    <w:rsid w:val="00761EBA"/>
    <w:rsid w:val="0076218F"/>
    <w:rsid w:val="00762A20"/>
    <w:rsid w:val="00762D22"/>
    <w:rsid w:val="00762D89"/>
    <w:rsid w:val="00763053"/>
    <w:rsid w:val="00763066"/>
    <w:rsid w:val="00763B25"/>
    <w:rsid w:val="00763C28"/>
    <w:rsid w:val="0076432E"/>
    <w:rsid w:val="007647BC"/>
    <w:rsid w:val="00764947"/>
    <w:rsid w:val="00764CB5"/>
    <w:rsid w:val="00764D2E"/>
    <w:rsid w:val="00765CD7"/>
    <w:rsid w:val="0076605F"/>
    <w:rsid w:val="00766204"/>
    <w:rsid w:val="007663C6"/>
    <w:rsid w:val="0076681C"/>
    <w:rsid w:val="00766AA5"/>
    <w:rsid w:val="00766EC3"/>
    <w:rsid w:val="0076706B"/>
    <w:rsid w:val="00767538"/>
    <w:rsid w:val="00767C13"/>
    <w:rsid w:val="0077163E"/>
    <w:rsid w:val="0077213D"/>
    <w:rsid w:val="0077294D"/>
    <w:rsid w:val="00773575"/>
    <w:rsid w:val="0077451B"/>
    <w:rsid w:val="0077453A"/>
    <w:rsid w:val="00774D14"/>
    <w:rsid w:val="00774DE0"/>
    <w:rsid w:val="00775056"/>
    <w:rsid w:val="00775BC2"/>
    <w:rsid w:val="00775E3A"/>
    <w:rsid w:val="0077615A"/>
    <w:rsid w:val="007768D4"/>
    <w:rsid w:val="00777B2D"/>
    <w:rsid w:val="00777CA6"/>
    <w:rsid w:val="00777CFA"/>
    <w:rsid w:val="0078004A"/>
    <w:rsid w:val="007802C9"/>
    <w:rsid w:val="007805E7"/>
    <w:rsid w:val="0078083E"/>
    <w:rsid w:val="007809F2"/>
    <w:rsid w:val="00780BBB"/>
    <w:rsid w:val="00780F3E"/>
    <w:rsid w:val="007816A8"/>
    <w:rsid w:val="00781A93"/>
    <w:rsid w:val="007820F2"/>
    <w:rsid w:val="007821ED"/>
    <w:rsid w:val="00782477"/>
    <w:rsid w:val="00782590"/>
    <w:rsid w:val="00782625"/>
    <w:rsid w:val="00782D3A"/>
    <w:rsid w:val="00783974"/>
    <w:rsid w:val="0078439E"/>
    <w:rsid w:val="00784766"/>
    <w:rsid w:val="00784B38"/>
    <w:rsid w:val="007861C9"/>
    <w:rsid w:val="0078720C"/>
    <w:rsid w:val="00787818"/>
    <w:rsid w:val="00787BEE"/>
    <w:rsid w:val="0079007C"/>
    <w:rsid w:val="0079065F"/>
    <w:rsid w:val="00790AC2"/>
    <w:rsid w:val="00790E33"/>
    <w:rsid w:val="00791F0B"/>
    <w:rsid w:val="00792565"/>
    <w:rsid w:val="007927DC"/>
    <w:rsid w:val="00792AE2"/>
    <w:rsid w:val="00792C92"/>
    <w:rsid w:val="00792DFF"/>
    <w:rsid w:val="007932D7"/>
    <w:rsid w:val="0079395D"/>
    <w:rsid w:val="00793F46"/>
    <w:rsid w:val="00794485"/>
    <w:rsid w:val="00795568"/>
    <w:rsid w:val="00795968"/>
    <w:rsid w:val="00795A29"/>
    <w:rsid w:val="007965CB"/>
    <w:rsid w:val="0079679D"/>
    <w:rsid w:val="007969E7"/>
    <w:rsid w:val="00796C0C"/>
    <w:rsid w:val="0079724A"/>
    <w:rsid w:val="00797550"/>
    <w:rsid w:val="00797762"/>
    <w:rsid w:val="0079793C"/>
    <w:rsid w:val="00797B08"/>
    <w:rsid w:val="00797D63"/>
    <w:rsid w:val="00797E1B"/>
    <w:rsid w:val="007A0031"/>
    <w:rsid w:val="007A0154"/>
    <w:rsid w:val="007A05D0"/>
    <w:rsid w:val="007A0876"/>
    <w:rsid w:val="007A089F"/>
    <w:rsid w:val="007A1054"/>
    <w:rsid w:val="007A19AF"/>
    <w:rsid w:val="007A1CE1"/>
    <w:rsid w:val="007A26CD"/>
    <w:rsid w:val="007A2860"/>
    <w:rsid w:val="007A3BAF"/>
    <w:rsid w:val="007A3E86"/>
    <w:rsid w:val="007A4035"/>
    <w:rsid w:val="007A40A0"/>
    <w:rsid w:val="007A458D"/>
    <w:rsid w:val="007A4FFD"/>
    <w:rsid w:val="007A5022"/>
    <w:rsid w:val="007A5118"/>
    <w:rsid w:val="007A5DAA"/>
    <w:rsid w:val="007A654B"/>
    <w:rsid w:val="007A679B"/>
    <w:rsid w:val="007A7868"/>
    <w:rsid w:val="007A788D"/>
    <w:rsid w:val="007A7DDB"/>
    <w:rsid w:val="007B002D"/>
    <w:rsid w:val="007B01F8"/>
    <w:rsid w:val="007B0B03"/>
    <w:rsid w:val="007B1209"/>
    <w:rsid w:val="007B179D"/>
    <w:rsid w:val="007B1856"/>
    <w:rsid w:val="007B19AA"/>
    <w:rsid w:val="007B2724"/>
    <w:rsid w:val="007B27F1"/>
    <w:rsid w:val="007B2D83"/>
    <w:rsid w:val="007B3435"/>
    <w:rsid w:val="007B35A2"/>
    <w:rsid w:val="007B365C"/>
    <w:rsid w:val="007B3727"/>
    <w:rsid w:val="007B3829"/>
    <w:rsid w:val="007B388E"/>
    <w:rsid w:val="007B3C43"/>
    <w:rsid w:val="007B3D34"/>
    <w:rsid w:val="007B44E1"/>
    <w:rsid w:val="007B48E2"/>
    <w:rsid w:val="007B4A44"/>
    <w:rsid w:val="007B583E"/>
    <w:rsid w:val="007B58E6"/>
    <w:rsid w:val="007B5A61"/>
    <w:rsid w:val="007B65F0"/>
    <w:rsid w:val="007B6D52"/>
    <w:rsid w:val="007B71F1"/>
    <w:rsid w:val="007B726E"/>
    <w:rsid w:val="007B726F"/>
    <w:rsid w:val="007B7803"/>
    <w:rsid w:val="007B7923"/>
    <w:rsid w:val="007B7E62"/>
    <w:rsid w:val="007C1609"/>
    <w:rsid w:val="007C1D03"/>
    <w:rsid w:val="007C217E"/>
    <w:rsid w:val="007C2857"/>
    <w:rsid w:val="007C2BF0"/>
    <w:rsid w:val="007C3B2D"/>
    <w:rsid w:val="007C448D"/>
    <w:rsid w:val="007C508E"/>
    <w:rsid w:val="007C5E41"/>
    <w:rsid w:val="007C6343"/>
    <w:rsid w:val="007D0534"/>
    <w:rsid w:val="007D15CD"/>
    <w:rsid w:val="007D1760"/>
    <w:rsid w:val="007D1E4E"/>
    <w:rsid w:val="007D249E"/>
    <w:rsid w:val="007D29D9"/>
    <w:rsid w:val="007D2C0B"/>
    <w:rsid w:val="007D2F11"/>
    <w:rsid w:val="007D34E3"/>
    <w:rsid w:val="007D384C"/>
    <w:rsid w:val="007D3B45"/>
    <w:rsid w:val="007D4316"/>
    <w:rsid w:val="007D4447"/>
    <w:rsid w:val="007D45E5"/>
    <w:rsid w:val="007D5277"/>
    <w:rsid w:val="007D57FC"/>
    <w:rsid w:val="007D5EF0"/>
    <w:rsid w:val="007D6149"/>
    <w:rsid w:val="007D6ADC"/>
    <w:rsid w:val="007D6C6D"/>
    <w:rsid w:val="007D6CEB"/>
    <w:rsid w:val="007D70BD"/>
    <w:rsid w:val="007D7671"/>
    <w:rsid w:val="007D7940"/>
    <w:rsid w:val="007E038B"/>
    <w:rsid w:val="007E10E1"/>
    <w:rsid w:val="007E1C9B"/>
    <w:rsid w:val="007E26C2"/>
    <w:rsid w:val="007E2C7E"/>
    <w:rsid w:val="007E397F"/>
    <w:rsid w:val="007E3C5D"/>
    <w:rsid w:val="007E429A"/>
    <w:rsid w:val="007E4704"/>
    <w:rsid w:val="007E4AE1"/>
    <w:rsid w:val="007E4E33"/>
    <w:rsid w:val="007E4EE3"/>
    <w:rsid w:val="007E5137"/>
    <w:rsid w:val="007E5161"/>
    <w:rsid w:val="007E59EC"/>
    <w:rsid w:val="007E5C31"/>
    <w:rsid w:val="007E5D14"/>
    <w:rsid w:val="007E6E9A"/>
    <w:rsid w:val="007E742E"/>
    <w:rsid w:val="007E7CAE"/>
    <w:rsid w:val="007E7E3D"/>
    <w:rsid w:val="007F1770"/>
    <w:rsid w:val="007F1882"/>
    <w:rsid w:val="007F18F1"/>
    <w:rsid w:val="007F1909"/>
    <w:rsid w:val="007F1C60"/>
    <w:rsid w:val="007F27F0"/>
    <w:rsid w:val="007F2CE9"/>
    <w:rsid w:val="007F38C9"/>
    <w:rsid w:val="007F39BD"/>
    <w:rsid w:val="007F476C"/>
    <w:rsid w:val="007F4E37"/>
    <w:rsid w:val="007F4FBB"/>
    <w:rsid w:val="007F55D5"/>
    <w:rsid w:val="007F55F1"/>
    <w:rsid w:val="007F59A5"/>
    <w:rsid w:val="007F5A7F"/>
    <w:rsid w:val="007F5FA0"/>
    <w:rsid w:val="007F68F5"/>
    <w:rsid w:val="007F6FA1"/>
    <w:rsid w:val="007F7872"/>
    <w:rsid w:val="007F7CDC"/>
    <w:rsid w:val="007F7DFA"/>
    <w:rsid w:val="0080003C"/>
    <w:rsid w:val="008000B9"/>
    <w:rsid w:val="00800198"/>
    <w:rsid w:val="008004DD"/>
    <w:rsid w:val="00800507"/>
    <w:rsid w:val="00800630"/>
    <w:rsid w:val="0080085F"/>
    <w:rsid w:val="00800E7F"/>
    <w:rsid w:val="00800F26"/>
    <w:rsid w:val="00801D5F"/>
    <w:rsid w:val="00802130"/>
    <w:rsid w:val="00802AF5"/>
    <w:rsid w:val="008030FC"/>
    <w:rsid w:val="00803799"/>
    <w:rsid w:val="008038DA"/>
    <w:rsid w:val="00803B09"/>
    <w:rsid w:val="008042CB"/>
    <w:rsid w:val="00804961"/>
    <w:rsid w:val="00804C95"/>
    <w:rsid w:val="00804DE3"/>
    <w:rsid w:val="00804E16"/>
    <w:rsid w:val="0080533C"/>
    <w:rsid w:val="008058A8"/>
    <w:rsid w:val="00805BCE"/>
    <w:rsid w:val="008066A0"/>
    <w:rsid w:val="00807954"/>
    <w:rsid w:val="00807957"/>
    <w:rsid w:val="00807BB1"/>
    <w:rsid w:val="00807C72"/>
    <w:rsid w:val="00807CDF"/>
    <w:rsid w:val="00810656"/>
    <w:rsid w:val="008107F9"/>
    <w:rsid w:val="00810D17"/>
    <w:rsid w:val="00810F26"/>
    <w:rsid w:val="00810FE0"/>
    <w:rsid w:val="0081130A"/>
    <w:rsid w:val="00811A15"/>
    <w:rsid w:val="00811ADE"/>
    <w:rsid w:val="00811CEF"/>
    <w:rsid w:val="00811DBE"/>
    <w:rsid w:val="00812606"/>
    <w:rsid w:val="00812871"/>
    <w:rsid w:val="00812996"/>
    <w:rsid w:val="008132D0"/>
    <w:rsid w:val="0081379F"/>
    <w:rsid w:val="00813BBC"/>
    <w:rsid w:val="00813D37"/>
    <w:rsid w:val="008140DA"/>
    <w:rsid w:val="008142BE"/>
    <w:rsid w:val="0081477C"/>
    <w:rsid w:val="00814B38"/>
    <w:rsid w:val="00816012"/>
    <w:rsid w:val="0081608E"/>
    <w:rsid w:val="00816A40"/>
    <w:rsid w:val="008171ED"/>
    <w:rsid w:val="00817718"/>
    <w:rsid w:val="00817ECF"/>
    <w:rsid w:val="008217CC"/>
    <w:rsid w:val="00821CAB"/>
    <w:rsid w:val="0082219C"/>
    <w:rsid w:val="00822316"/>
    <w:rsid w:val="0082233A"/>
    <w:rsid w:val="00822394"/>
    <w:rsid w:val="00822C94"/>
    <w:rsid w:val="00822CCD"/>
    <w:rsid w:val="008232D0"/>
    <w:rsid w:val="00823C6D"/>
    <w:rsid w:val="00823FD2"/>
    <w:rsid w:val="00824A47"/>
    <w:rsid w:val="00824B28"/>
    <w:rsid w:val="008258AA"/>
    <w:rsid w:val="00825BEA"/>
    <w:rsid w:val="00825F8E"/>
    <w:rsid w:val="00826141"/>
    <w:rsid w:val="00826296"/>
    <w:rsid w:val="00826297"/>
    <w:rsid w:val="0082649F"/>
    <w:rsid w:val="00827066"/>
    <w:rsid w:val="008273B3"/>
    <w:rsid w:val="008275AA"/>
    <w:rsid w:val="00827A3A"/>
    <w:rsid w:val="008310C6"/>
    <w:rsid w:val="00831761"/>
    <w:rsid w:val="00831918"/>
    <w:rsid w:val="00831C86"/>
    <w:rsid w:val="00832132"/>
    <w:rsid w:val="00832619"/>
    <w:rsid w:val="00832C18"/>
    <w:rsid w:val="00833AA0"/>
    <w:rsid w:val="008340B9"/>
    <w:rsid w:val="00834120"/>
    <w:rsid w:val="00834504"/>
    <w:rsid w:val="00834833"/>
    <w:rsid w:val="00834874"/>
    <w:rsid w:val="0083493A"/>
    <w:rsid w:val="008349BD"/>
    <w:rsid w:val="00834DC0"/>
    <w:rsid w:val="00835E26"/>
    <w:rsid w:val="00836368"/>
    <w:rsid w:val="0083669B"/>
    <w:rsid w:val="0083674E"/>
    <w:rsid w:val="00836843"/>
    <w:rsid w:val="008369D4"/>
    <w:rsid w:val="00836A25"/>
    <w:rsid w:val="00837824"/>
    <w:rsid w:val="0084014D"/>
    <w:rsid w:val="00840182"/>
    <w:rsid w:val="008402DF"/>
    <w:rsid w:val="00840EE6"/>
    <w:rsid w:val="00841561"/>
    <w:rsid w:val="00841925"/>
    <w:rsid w:val="00841E77"/>
    <w:rsid w:val="0084221B"/>
    <w:rsid w:val="0084222B"/>
    <w:rsid w:val="0084227A"/>
    <w:rsid w:val="008425CA"/>
    <w:rsid w:val="00842EAB"/>
    <w:rsid w:val="0084344B"/>
    <w:rsid w:val="0084534A"/>
    <w:rsid w:val="00845433"/>
    <w:rsid w:val="00845A4E"/>
    <w:rsid w:val="0084628F"/>
    <w:rsid w:val="0084645F"/>
    <w:rsid w:val="008467C1"/>
    <w:rsid w:val="00846C62"/>
    <w:rsid w:val="00846EE9"/>
    <w:rsid w:val="00847010"/>
    <w:rsid w:val="00847784"/>
    <w:rsid w:val="00850583"/>
    <w:rsid w:val="0085153C"/>
    <w:rsid w:val="008518C6"/>
    <w:rsid w:val="00851D27"/>
    <w:rsid w:val="00852001"/>
    <w:rsid w:val="00852155"/>
    <w:rsid w:val="00852955"/>
    <w:rsid w:val="008533AF"/>
    <w:rsid w:val="00853470"/>
    <w:rsid w:val="00853C4B"/>
    <w:rsid w:val="0085451E"/>
    <w:rsid w:val="00854625"/>
    <w:rsid w:val="00854A29"/>
    <w:rsid w:val="00854C4C"/>
    <w:rsid w:val="00855619"/>
    <w:rsid w:val="008556AD"/>
    <w:rsid w:val="0085574E"/>
    <w:rsid w:val="0085585B"/>
    <w:rsid w:val="008560C5"/>
    <w:rsid w:val="00856439"/>
    <w:rsid w:val="00856B56"/>
    <w:rsid w:val="00856B68"/>
    <w:rsid w:val="00857363"/>
    <w:rsid w:val="0085771A"/>
    <w:rsid w:val="00857857"/>
    <w:rsid w:val="008600B2"/>
    <w:rsid w:val="00860F16"/>
    <w:rsid w:val="008623F0"/>
    <w:rsid w:val="00862BA3"/>
    <w:rsid w:val="008630F8"/>
    <w:rsid w:val="008631B1"/>
    <w:rsid w:val="008632BC"/>
    <w:rsid w:val="00863501"/>
    <w:rsid w:val="00863539"/>
    <w:rsid w:val="00863678"/>
    <w:rsid w:val="00864539"/>
    <w:rsid w:val="008646DB"/>
    <w:rsid w:val="00865952"/>
    <w:rsid w:val="00865CE5"/>
    <w:rsid w:val="00865FEB"/>
    <w:rsid w:val="0086618D"/>
    <w:rsid w:val="008662D0"/>
    <w:rsid w:val="00866854"/>
    <w:rsid w:val="00866EEA"/>
    <w:rsid w:val="00867571"/>
    <w:rsid w:val="0087059B"/>
    <w:rsid w:val="008705F6"/>
    <w:rsid w:val="00870603"/>
    <w:rsid w:val="00870C8F"/>
    <w:rsid w:val="00870CEE"/>
    <w:rsid w:val="0087154F"/>
    <w:rsid w:val="00871872"/>
    <w:rsid w:val="00871AD2"/>
    <w:rsid w:val="00871F6C"/>
    <w:rsid w:val="00871FA7"/>
    <w:rsid w:val="008720CA"/>
    <w:rsid w:val="00872599"/>
    <w:rsid w:val="00872BAB"/>
    <w:rsid w:val="00872CBC"/>
    <w:rsid w:val="00873040"/>
    <w:rsid w:val="00873252"/>
    <w:rsid w:val="0087348D"/>
    <w:rsid w:val="00873530"/>
    <w:rsid w:val="0087386B"/>
    <w:rsid w:val="0087397D"/>
    <w:rsid w:val="0087474A"/>
    <w:rsid w:val="00874769"/>
    <w:rsid w:val="00874B33"/>
    <w:rsid w:val="00874CD5"/>
    <w:rsid w:val="008759FE"/>
    <w:rsid w:val="00875B25"/>
    <w:rsid w:val="00875F9F"/>
    <w:rsid w:val="00876A04"/>
    <w:rsid w:val="00877063"/>
    <w:rsid w:val="008771A1"/>
    <w:rsid w:val="00877A2A"/>
    <w:rsid w:val="00877BD0"/>
    <w:rsid w:val="00877DBA"/>
    <w:rsid w:val="00877E29"/>
    <w:rsid w:val="00880101"/>
    <w:rsid w:val="008807FE"/>
    <w:rsid w:val="00880BC7"/>
    <w:rsid w:val="00880E06"/>
    <w:rsid w:val="00880F5A"/>
    <w:rsid w:val="0088102E"/>
    <w:rsid w:val="00881636"/>
    <w:rsid w:val="00881CE9"/>
    <w:rsid w:val="00881E49"/>
    <w:rsid w:val="00881F29"/>
    <w:rsid w:val="00882399"/>
    <w:rsid w:val="00882577"/>
    <w:rsid w:val="008825B7"/>
    <w:rsid w:val="00882831"/>
    <w:rsid w:val="00883A27"/>
    <w:rsid w:val="00883CAA"/>
    <w:rsid w:val="00884099"/>
    <w:rsid w:val="0088433B"/>
    <w:rsid w:val="00884CDE"/>
    <w:rsid w:val="00884DB6"/>
    <w:rsid w:val="00885190"/>
    <w:rsid w:val="008855B2"/>
    <w:rsid w:val="008856DB"/>
    <w:rsid w:val="0088573D"/>
    <w:rsid w:val="008859F2"/>
    <w:rsid w:val="00885E37"/>
    <w:rsid w:val="00885F24"/>
    <w:rsid w:val="008864AC"/>
    <w:rsid w:val="0088656F"/>
    <w:rsid w:val="008865C4"/>
    <w:rsid w:val="00886ADB"/>
    <w:rsid w:val="008875DD"/>
    <w:rsid w:val="00887E31"/>
    <w:rsid w:val="0089136F"/>
    <w:rsid w:val="00891982"/>
    <w:rsid w:val="00892667"/>
    <w:rsid w:val="008927B2"/>
    <w:rsid w:val="00892B63"/>
    <w:rsid w:val="00892F19"/>
    <w:rsid w:val="0089341B"/>
    <w:rsid w:val="008935E4"/>
    <w:rsid w:val="00893647"/>
    <w:rsid w:val="00893818"/>
    <w:rsid w:val="008939D8"/>
    <w:rsid w:val="00893C35"/>
    <w:rsid w:val="00894743"/>
    <w:rsid w:val="00894D41"/>
    <w:rsid w:val="00895312"/>
    <w:rsid w:val="008961E9"/>
    <w:rsid w:val="008964D3"/>
    <w:rsid w:val="00896C84"/>
    <w:rsid w:val="00896D02"/>
    <w:rsid w:val="008A079F"/>
    <w:rsid w:val="008A0B4E"/>
    <w:rsid w:val="008A0CD4"/>
    <w:rsid w:val="008A19B6"/>
    <w:rsid w:val="008A1CB9"/>
    <w:rsid w:val="008A1D0E"/>
    <w:rsid w:val="008A1EE7"/>
    <w:rsid w:val="008A1F7D"/>
    <w:rsid w:val="008A2EEB"/>
    <w:rsid w:val="008A33BE"/>
    <w:rsid w:val="008A3483"/>
    <w:rsid w:val="008A37FA"/>
    <w:rsid w:val="008A4657"/>
    <w:rsid w:val="008A46DE"/>
    <w:rsid w:val="008A4A22"/>
    <w:rsid w:val="008A5E54"/>
    <w:rsid w:val="008A766E"/>
    <w:rsid w:val="008A7912"/>
    <w:rsid w:val="008B031F"/>
    <w:rsid w:val="008B034C"/>
    <w:rsid w:val="008B06BA"/>
    <w:rsid w:val="008B072E"/>
    <w:rsid w:val="008B08EF"/>
    <w:rsid w:val="008B0E8D"/>
    <w:rsid w:val="008B2296"/>
    <w:rsid w:val="008B278E"/>
    <w:rsid w:val="008B2EC4"/>
    <w:rsid w:val="008B3490"/>
    <w:rsid w:val="008B3603"/>
    <w:rsid w:val="008B3B5E"/>
    <w:rsid w:val="008B3EB4"/>
    <w:rsid w:val="008B509B"/>
    <w:rsid w:val="008B578B"/>
    <w:rsid w:val="008B5A45"/>
    <w:rsid w:val="008B6290"/>
    <w:rsid w:val="008B667F"/>
    <w:rsid w:val="008B6A11"/>
    <w:rsid w:val="008B6BA7"/>
    <w:rsid w:val="008B6C67"/>
    <w:rsid w:val="008B6D70"/>
    <w:rsid w:val="008B6F6A"/>
    <w:rsid w:val="008B7124"/>
    <w:rsid w:val="008B750D"/>
    <w:rsid w:val="008B7664"/>
    <w:rsid w:val="008B771A"/>
    <w:rsid w:val="008C0B62"/>
    <w:rsid w:val="008C0E24"/>
    <w:rsid w:val="008C0E6F"/>
    <w:rsid w:val="008C1226"/>
    <w:rsid w:val="008C1328"/>
    <w:rsid w:val="008C2454"/>
    <w:rsid w:val="008C306C"/>
    <w:rsid w:val="008C310C"/>
    <w:rsid w:val="008C3F4B"/>
    <w:rsid w:val="008C41D8"/>
    <w:rsid w:val="008C468C"/>
    <w:rsid w:val="008C46E5"/>
    <w:rsid w:val="008C4B72"/>
    <w:rsid w:val="008C4F5F"/>
    <w:rsid w:val="008C5E0E"/>
    <w:rsid w:val="008C6C96"/>
    <w:rsid w:val="008C6E70"/>
    <w:rsid w:val="008C6EFC"/>
    <w:rsid w:val="008C710C"/>
    <w:rsid w:val="008C7522"/>
    <w:rsid w:val="008C75E0"/>
    <w:rsid w:val="008C7747"/>
    <w:rsid w:val="008C7D2F"/>
    <w:rsid w:val="008D0779"/>
    <w:rsid w:val="008D089C"/>
    <w:rsid w:val="008D10FD"/>
    <w:rsid w:val="008D157D"/>
    <w:rsid w:val="008D19B6"/>
    <w:rsid w:val="008D1AEC"/>
    <w:rsid w:val="008D29E9"/>
    <w:rsid w:val="008D2DAC"/>
    <w:rsid w:val="008D2E9F"/>
    <w:rsid w:val="008D2F65"/>
    <w:rsid w:val="008D31BD"/>
    <w:rsid w:val="008D3A87"/>
    <w:rsid w:val="008D4B9D"/>
    <w:rsid w:val="008D4DEC"/>
    <w:rsid w:val="008D4F27"/>
    <w:rsid w:val="008D551B"/>
    <w:rsid w:val="008D57E4"/>
    <w:rsid w:val="008D650A"/>
    <w:rsid w:val="008D66E9"/>
    <w:rsid w:val="008D67C0"/>
    <w:rsid w:val="008D6927"/>
    <w:rsid w:val="008D6BB7"/>
    <w:rsid w:val="008D6BFE"/>
    <w:rsid w:val="008D725B"/>
    <w:rsid w:val="008D76D4"/>
    <w:rsid w:val="008D77AF"/>
    <w:rsid w:val="008D79F5"/>
    <w:rsid w:val="008D7C61"/>
    <w:rsid w:val="008E01B2"/>
    <w:rsid w:val="008E08AA"/>
    <w:rsid w:val="008E0F1C"/>
    <w:rsid w:val="008E11BA"/>
    <w:rsid w:val="008E1218"/>
    <w:rsid w:val="008E1868"/>
    <w:rsid w:val="008E1929"/>
    <w:rsid w:val="008E1CDE"/>
    <w:rsid w:val="008E2295"/>
    <w:rsid w:val="008E2404"/>
    <w:rsid w:val="008E2470"/>
    <w:rsid w:val="008E3EE4"/>
    <w:rsid w:val="008E4FE1"/>
    <w:rsid w:val="008E557F"/>
    <w:rsid w:val="008E5758"/>
    <w:rsid w:val="008E5C2B"/>
    <w:rsid w:val="008E5EAC"/>
    <w:rsid w:val="008E610A"/>
    <w:rsid w:val="008E73E8"/>
    <w:rsid w:val="008E765E"/>
    <w:rsid w:val="008E799E"/>
    <w:rsid w:val="008E7B74"/>
    <w:rsid w:val="008F0049"/>
    <w:rsid w:val="008F0747"/>
    <w:rsid w:val="008F0990"/>
    <w:rsid w:val="008F0A7C"/>
    <w:rsid w:val="008F0D40"/>
    <w:rsid w:val="008F0EB2"/>
    <w:rsid w:val="008F0FF4"/>
    <w:rsid w:val="008F11F7"/>
    <w:rsid w:val="008F14EF"/>
    <w:rsid w:val="008F1E23"/>
    <w:rsid w:val="008F1E7D"/>
    <w:rsid w:val="008F32A9"/>
    <w:rsid w:val="008F3793"/>
    <w:rsid w:val="008F42FF"/>
    <w:rsid w:val="008F434C"/>
    <w:rsid w:val="008F476A"/>
    <w:rsid w:val="008F4BA3"/>
    <w:rsid w:val="008F4CF0"/>
    <w:rsid w:val="008F5329"/>
    <w:rsid w:val="008F68B4"/>
    <w:rsid w:val="008F6DAF"/>
    <w:rsid w:val="008F771F"/>
    <w:rsid w:val="008F77DA"/>
    <w:rsid w:val="008F7868"/>
    <w:rsid w:val="00901453"/>
    <w:rsid w:val="00901A3B"/>
    <w:rsid w:val="00901C3A"/>
    <w:rsid w:val="009020B8"/>
    <w:rsid w:val="009021C7"/>
    <w:rsid w:val="009027DA"/>
    <w:rsid w:val="00902832"/>
    <w:rsid w:val="00902863"/>
    <w:rsid w:val="00902D42"/>
    <w:rsid w:val="00903385"/>
    <w:rsid w:val="00903BB7"/>
    <w:rsid w:val="00904659"/>
    <w:rsid w:val="00904BD6"/>
    <w:rsid w:val="00904F9E"/>
    <w:rsid w:val="009057AD"/>
    <w:rsid w:val="00905B7E"/>
    <w:rsid w:val="00906101"/>
    <w:rsid w:val="00906169"/>
    <w:rsid w:val="00906870"/>
    <w:rsid w:val="00906AB7"/>
    <w:rsid w:val="00907572"/>
    <w:rsid w:val="009079CB"/>
    <w:rsid w:val="00907F74"/>
    <w:rsid w:val="0091088B"/>
    <w:rsid w:val="00910A94"/>
    <w:rsid w:val="00910A9D"/>
    <w:rsid w:val="00910FA7"/>
    <w:rsid w:val="0091160F"/>
    <w:rsid w:val="00912010"/>
    <w:rsid w:val="0091205B"/>
    <w:rsid w:val="00912E3C"/>
    <w:rsid w:val="00912EDD"/>
    <w:rsid w:val="009135B3"/>
    <w:rsid w:val="009138AA"/>
    <w:rsid w:val="00913996"/>
    <w:rsid w:val="00913A50"/>
    <w:rsid w:val="00913C60"/>
    <w:rsid w:val="00913E83"/>
    <w:rsid w:val="00913FD0"/>
    <w:rsid w:val="00914124"/>
    <w:rsid w:val="00915957"/>
    <w:rsid w:val="00915E7C"/>
    <w:rsid w:val="00915E9D"/>
    <w:rsid w:val="00915EBF"/>
    <w:rsid w:val="00916B3A"/>
    <w:rsid w:val="0091727D"/>
    <w:rsid w:val="009172C9"/>
    <w:rsid w:val="00917397"/>
    <w:rsid w:val="0091797A"/>
    <w:rsid w:val="00920A2D"/>
    <w:rsid w:val="00920F9D"/>
    <w:rsid w:val="00920FD9"/>
    <w:rsid w:val="0092198B"/>
    <w:rsid w:val="00921B56"/>
    <w:rsid w:val="0092209E"/>
    <w:rsid w:val="0092212C"/>
    <w:rsid w:val="009222A0"/>
    <w:rsid w:val="00922C37"/>
    <w:rsid w:val="00922F50"/>
    <w:rsid w:val="00923BA5"/>
    <w:rsid w:val="00923C57"/>
    <w:rsid w:val="00923DD9"/>
    <w:rsid w:val="009242E9"/>
    <w:rsid w:val="0092504C"/>
    <w:rsid w:val="00925236"/>
    <w:rsid w:val="00925508"/>
    <w:rsid w:val="00925F92"/>
    <w:rsid w:val="00926133"/>
    <w:rsid w:val="0092671C"/>
    <w:rsid w:val="00926C31"/>
    <w:rsid w:val="00926CE3"/>
    <w:rsid w:val="009301D0"/>
    <w:rsid w:val="00930B58"/>
    <w:rsid w:val="00931966"/>
    <w:rsid w:val="00931ACD"/>
    <w:rsid w:val="00931C6A"/>
    <w:rsid w:val="009321FE"/>
    <w:rsid w:val="009331D7"/>
    <w:rsid w:val="00934197"/>
    <w:rsid w:val="009341A3"/>
    <w:rsid w:val="0093436F"/>
    <w:rsid w:val="00934389"/>
    <w:rsid w:val="009347EB"/>
    <w:rsid w:val="00934EE7"/>
    <w:rsid w:val="00935062"/>
    <w:rsid w:val="009356E0"/>
    <w:rsid w:val="00935B2F"/>
    <w:rsid w:val="00935E37"/>
    <w:rsid w:val="00936A46"/>
    <w:rsid w:val="00936FE0"/>
    <w:rsid w:val="0093711B"/>
    <w:rsid w:val="009372EB"/>
    <w:rsid w:val="00937651"/>
    <w:rsid w:val="00937FBB"/>
    <w:rsid w:val="00940804"/>
    <w:rsid w:val="00940E04"/>
    <w:rsid w:val="0094155D"/>
    <w:rsid w:val="00941753"/>
    <w:rsid w:val="0094183F"/>
    <w:rsid w:val="009419AD"/>
    <w:rsid w:val="00941B2E"/>
    <w:rsid w:val="00941C47"/>
    <w:rsid w:val="00942153"/>
    <w:rsid w:val="0094246A"/>
    <w:rsid w:val="0094261B"/>
    <w:rsid w:val="00942A05"/>
    <w:rsid w:val="00942A33"/>
    <w:rsid w:val="00942C90"/>
    <w:rsid w:val="00942F30"/>
    <w:rsid w:val="009434B7"/>
    <w:rsid w:val="009436B2"/>
    <w:rsid w:val="00943873"/>
    <w:rsid w:val="00943AC1"/>
    <w:rsid w:val="00943E44"/>
    <w:rsid w:val="00944614"/>
    <w:rsid w:val="0094473F"/>
    <w:rsid w:val="00944937"/>
    <w:rsid w:val="00944B13"/>
    <w:rsid w:val="00945402"/>
    <w:rsid w:val="009454E3"/>
    <w:rsid w:val="00945B1C"/>
    <w:rsid w:val="00945FAC"/>
    <w:rsid w:val="009460DB"/>
    <w:rsid w:val="00946208"/>
    <w:rsid w:val="00946BD1"/>
    <w:rsid w:val="0094781D"/>
    <w:rsid w:val="00947A78"/>
    <w:rsid w:val="00950C8D"/>
    <w:rsid w:val="00950F4A"/>
    <w:rsid w:val="0095102A"/>
    <w:rsid w:val="00951033"/>
    <w:rsid w:val="00951044"/>
    <w:rsid w:val="00951121"/>
    <w:rsid w:val="00951372"/>
    <w:rsid w:val="00953750"/>
    <w:rsid w:val="00953979"/>
    <w:rsid w:val="0095498C"/>
    <w:rsid w:val="00954E82"/>
    <w:rsid w:val="00955613"/>
    <w:rsid w:val="0095566C"/>
    <w:rsid w:val="00955E65"/>
    <w:rsid w:val="00960BEB"/>
    <w:rsid w:val="00960D9C"/>
    <w:rsid w:val="00961B2B"/>
    <w:rsid w:val="00962361"/>
    <w:rsid w:val="009623AF"/>
    <w:rsid w:val="009624E8"/>
    <w:rsid w:val="00962792"/>
    <w:rsid w:val="009628A8"/>
    <w:rsid w:val="0096291F"/>
    <w:rsid w:val="009629E6"/>
    <w:rsid w:val="00962B51"/>
    <w:rsid w:val="00963124"/>
    <w:rsid w:val="00964EE2"/>
    <w:rsid w:val="009655CB"/>
    <w:rsid w:val="009655DB"/>
    <w:rsid w:val="0096589F"/>
    <w:rsid w:val="00965B4F"/>
    <w:rsid w:val="0096632B"/>
    <w:rsid w:val="00966382"/>
    <w:rsid w:val="00966732"/>
    <w:rsid w:val="00966A71"/>
    <w:rsid w:val="00966C2C"/>
    <w:rsid w:val="00966F39"/>
    <w:rsid w:val="009678D3"/>
    <w:rsid w:val="009679AA"/>
    <w:rsid w:val="00967ADB"/>
    <w:rsid w:val="009702F1"/>
    <w:rsid w:val="00970BB1"/>
    <w:rsid w:val="00970C3A"/>
    <w:rsid w:val="00970D04"/>
    <w:rsid w:val="0097114A"/>
    <w:rsid w:val="00971BDA"/>
    <w:rsid w:val="00972D52"/>
    <w:rsid w:val="00972DB0"/>
    <w:rsid w:val="00972E93"/>
    <w:rsid w:val="009733CF"/>
    <w:rsid w:val="00973779"/>
    <w:rsid w:val="00973AA7"/>
    <w:rsid w:val="00973ABD"/>
    <w:rsid w:val="009740D1"/>
    <w:rsid w:val="0097488C"/>
    <w:rsid w:val="00974BFF"/>
    <w:rsid w:val="00975011"/>
    <w:rsid w:val="009751EF"/>
    <w:rsid w:val="00975384"/>
    <w:rsid w:val="009755A1"/>
    <w:rsid w:val="00975907"/>
    <w:rsid w:val="009766C2"/>
    <w:rsid w:val="00980325"/>
    <w:rsid w:val="00980354"/>
    <w:rsid w:val="00980490"/>
    <w:rsid w:val="0098065E"/>
    <w:rsid w:val="00980C5C"/>
    <w:rsid w:val="00981596"/>
    <w:rsid w:val="00981677"/>
    <w:rsid w:val="00982DB8"/>
    <w:rsid w:val="00983209"/>
    <w:rsid w:val="0098379A"/>
    <w:rsid w:val="00983B5F"/>
    <w:rsid w:val="00983E82"/>
    <w:rsid w:val="00983EC3"/>
    <w:rsid w:val="0098415C"/>
    <w:rsid w:val="00984A21"/>
    <w:rsid w:val="00984BD5"/>
    <w:rsid w:val="00984C6A"/>
    <w:rsid w:val="00984F59"/>
    <w:rsid w:val="009855D5"/>
    <w:rsid w:val="009855FF"/>
    <w:rsid w:val="009859CF"/>
    <w:rsid w:val="00985FC1"/>
    <w:rsid w:val="00986308"/>
    <w:rsid w:val="00986E20"/>
    <w:rsid w:val="00986E45"/>
    <w:rsid w:val="0098714E"/>
    <w:rsid w:val="0098726B"/>
    <w:rsid w:val="00987A8F"/>
    <w:rsid w:val="00990164"/>
    <w:rsid w:val="00990978"/>
    <w:rsid w:val="00990E14"/>
    <w:rsid w:val="00990E75"/>
    <w:rsid w:val="00990EAC"/>
    <w:rsid w:val="00991070"/>
    <w:rsid w:val="00991474"/>
    <w:rsid w:val="009919CA"/>
    <w:rsid w:val="009921AF"/>
    <w:rsid w:val="00992337"/>
    <w:rsid w:val="00992D5E"/>
    <w:rsid w:val="00992DF9"/>
    <w:rsid w:val="00992F05"/>
    <w:rsid w:val="009939E0"/>
    <w:rsid w:val="00993C57"/>
    <w:rsid w:val="00994376"/>
    <w:rsid w:val="00994530"/>
    <w:rsid w:val="00994535"/>
    <w:rsid w:val="00994658"/>
    <w:rsid w:val="009948D7"/>
    <w:rsid w:val="00994952"/>
    <w:rsid w:val="00994B6E"/>
    <w:rsid w:val="00994E1E"/>
    <w:rsid w:val="009951AA"/>
    <w:rsid w:val="0099558D"/>
    <w:rsid w:val="00995653"/>
    <w:rsid w:val="009958D2"/>
    <w:rsid w:val="00995B66"/>
    <w:rsid w:val="00995C8B"/>
    <w:rsid w:val="00995D91"/>
    <w:rsid w:val="00996249"/>
    <w:rsid w:val="00996430"/>
    <w:rsid w:val="00996751"/>
    <w:rsid w:val="00996B4A"/>
    <w:rsid w:val="009971DB"/>
    <w:rsid w:val="0099747E"/>
    <w:rsid w:val="00997B81"/>
    <w:rsid w:val="00997F68"/>
    <w:rsid w:val="009A01E5"/>
    <w:rsid w:val="009A0296"/>
    <w:rsid w:val="009A0D53"/>
    <w:rsid w:val="009A13C5"/>
    <w:rsid w:val="009A16AB"/>
    <w:rsid w:val="009A1887"/>
    <w:rsid w:val="009A1909"/>
    <w:rsid w:val="009A1E3B"/>
    <w:rsid w:val="009A241D"/>
    <w:rsid w:val="009A24DD"/>
    <w:rsid w:val="009A29C8"/>
    <w:rsid w:val="009A321F"/>
    <w:rsid w:val="009A32F5"/>
    <w:rsid w:val="009A3380"/>
    <w:rsid w:val="009A34FB"/>
    <w:rsid w:val="009A3752"/>
    <w:rsid w:val="009A37ED"/>
    <w:rsid w:val="009A38C0"/>
    <w:rsid w:val="009A3B51"/>
    <w:rsid w:val="009A42A1"/>
    <w:rsid w:val="009A4480"/>
    <w:rsid w:val="009A4562"/>
    <w:rsid w:val="009A47D4"/>
    <w:rsid w:val="009A4B74"/>
    <w:rsid w:val="009A4E04"/>
    <w:rsid w:val="009A51C6"/>
    <w:rsid w:val="009A5928"/>
    <w:rsid w:val="009A6371"/>
    <w:rsid w:val="009A6EA7"/>
    <w:rsid w:val="009A7515"/>
    <w:rsid w:val="009A7CE8"/>
    <w:rsid w:val="009B04CB"/>
    <w:rsid w:val="009B0759"/>
    <w:rsid w:val="009B105B"/>
    <w:rsid w:val="009B112F"/>
    <w:rsid w:val="009B143A"/>
    <w:rsid w:val="009B17AD"/>
    <w:rsid w:val="009B1B7A"/>
    <w:rsid w:val="009B2398"/>
    <w:rsid w:val="009B2538"/>
    <w:rsid w:val="009B254E"/>
    <w:rsid w:val="009B25CF"/>
    <w:rsid w:val="009B2E96"/>
    <w:rsid w:val="009B2FCE"/>
    <w:rsid w:val="009B334B"/>
    <w:rsid w:val="009B3455"/>
    <w:rsid w:val="009B38FC"/>
    <w:rsid w:val="009B404F"/>
    <w:rsid w:val="009B4CF5"/>
    <w:rsid w:val="009B502D"/>
    <w:rsid w:val="009B570E"/>
    <w:rsid w:val="009B58DC"/>
    <w:rsid w:val="009B5C4F"/>
    <w:rsid w:val="009B5CC4"/>
    <w:rsid w:val="009B60A0"/>
    <w:rsid w:val="009B618A"/>
    <w:rsid w:val="009B626F"/>
    <w:rsid w:val="009B6794"/>
    <w:rsid w:val="009B6892"/>
    <w:rsid w:val="009B796F"/>
    <w:rsid w:val="009B79C0"/>
    <w:rsid w:val="009C03FB"/>
    <w:rsid w:val="009C042A"/>
    <w:rsid w:val="009C049A"/>
    <w:rsid w:val="009C0E86"/>
    <w:rsid w:val="009C1036"/>
    <w:rsid w:val="009C149D"/>
    <w:rsid w:val="009C18D4"/>
    <w:rsid w:val="009C1B36"/>
    <w:rsid w:val="009C2C67"/>
    <w:rsid w:val="009C2F3A"/>
    <w:rsid w:val="009C3683"/>
    <w:rsid w:val="009C390A"/>
    <w:rsid w:val="009C3E3A"/>
    <w:rsid w:val="009C3E45"/>
    <w:rsid w:val="009C4700"/>
    <w:rsid w:val="009C470D"/>
    <w:rsid w:val="009C49E7"/>
    <w:rsid w:val="009C4A37"/>
    <w:rsid w:val="009C4B14"/>
    <w:rsid w:val="009C520F"/>
    <w:rsid w:val="009C55DD"/>
    <w:rsid w:val="009C58F7"/>
    <w:rsid w:val="009C5C82"/>
    <w:rsid w:val="009C5DF3"/>
    <w:rsid w:val="009C677A"/>
    <w:rsid w:val="009C7086"/>
    <w:rsid w:val="009C7980"/>
    <w:rsid w:val="009C7DD0"/>
    <w:rsid w:val="009D0366"/>
    <w:rsid w:val="009D04FB"/>
    <w:rsid w:val="009D0583"/>
    <w:rsid w:val="009D0679"/>
    <w:rsid w:val="009D0751"/>
    <w:rsid w:val="009D0872"/>
    <w:rsid w:val="009D184D"/>
    <w:rsid w:val="009D19B9"/>
    <w:rsid w:val="009D1C3A"/>
    <w:rsid w:val="009D2239"/>
    <w:rsid w:val="009D224E"/>
    <w:rsid w:val="009D3509"/>
    <w:rsid w:val="009D3576"/>
    <w:rsid w:val="009D3E87"/>
    <w:rsid w:val="009D4096"/>
    <w:rsid w:val="009D42BA"/>
    <w:rsid w:val="009D4471"/>
    <w:rsid w:val="009D482D"/>
    <w:rsid w:val="009D4FA7"/>
    <w:rsid w:val="009D5C19"/>
    <w:rsid w:val="009D6585"/>
    <w:rsid w:val="009D7513"/>
    <w:rsid w:val="009D7BCB"/>
    <w:rsid w:val="009E035E"/>
    <w:rsid w:val="009E0716"/>
    <w:rsid w:val="009E0E0F"/>
    <w:rsid w:val="009E0E8F"/>
    <w:rsid w:val="009E0F43"/>
    <w:rsid w:val="009E132E"/>
    <w:rsid w:val="009E18EC"/>
    <w:rsid w:val="009E1BD5"/>
    <w:rsid w:val="009E1F46"/>
    <w:rsid w:val="009E2E30"/>
    <w:rsid w:val="009E31EB"/>
    <w:rsid w:val="009E31F0"/>
    <w:rsid w:val="009E34AC"/>
    <w:rsid w:val="009E34FA"/>
    <w:rsid w:val="009E383C"/>
    <w:rsid w:val="009E38C0"/>
    <w:rsid w:val="009E419F"/>
    <w:rsid w:val="009E46EC"/>
    <w:rsid w:val="009E49BF"/>
    <w:rsid w:val="009E4FE9"/>
    <w:rsid w:val="009E54C9"/>
    <w:rsid w:val="009E5737"/>
    <w:rsid w:val="009E5CD4"/>
    <w:rsid w:val="009E5CF3"/>
    <w:rsid w:val="009E5F74"/>
    <w:rsid w:val="009E629D"/>
    <w:rsid w:val="009E64CC"/>
    <w:rsid w:val="009E6D0F"/>
    <w:rsid w:val="009E7568"/>
    <w:rsid w:val="009E7796"/>
    <w:rsid w:val="009E790A"/>
    <w:rsid w:val="009E7A57"/>
    <w:rsid w:val="009F00CB"/>
    <w:rsid w:val="009F0EED"/>
    <w:rsid w:val="009F1155"/>
    <w:rsid w:val="009F131F"/>
    <w:rsid w:val="009F1477"/>
    <w:rsid w:val="009F1843"/>
    <w:rsid w:val="009F22D6"/>
    <w:rsid w:val="009F29A3"/>
    <w:rsid w:val="009F2E9F"/>
    <w:rsid w:val="009F362A"/>
    <w:rsid w:val="009F3D49"/>
    <w:rsid w:val="009F44A7"/>
    <w:rsid w:val="009F4AB6"/>
    <w:rsid w:val="009F51EF"/>
    <w:rsid w:val="009F56AF"/>
    <w:rsid w:val="009F580C"/>
    <w:rsid w:val="009F59B5"/>
    <w:rsid w:val="009F5E5E"/>
    <w:rsid w:val="009F6093"/>
    <w:rsid w:val="009F6604"/>
    <w:rsid w:val="009F794D"/>
    <w:rsid w:val="009F7F8E"/>
    <w:rsid w:val="00A00253"/>
    <w:rsid w:val="00A00415"/>
    <w:rsid w:val="00A00A52"/>
    <w:rsid w:val="00A00EC9"/>
    <w:rsid w:val="00A013EB"/>
    <w:rsid w:val="00A0215E"/>
    <w:rsid w:val="00A0220B"/>
    <w:rsid w:val="00A023AC"/>
    <w:rsid w:val="00A02539"/>
    <w:rsid w:val="00A025ED"/>
    <w:rsid w:val="00A0394D"/>
    <w:rsid w:val="00A03E4C"/>
    <w:rsid w:val="00A043FA"/>
    <w:rsid w:val="00A0486F"/>
    <w:rsid w:val="00A04BE0"/>
    <w:rsid w:val="00A04C4D"/>
    <w:rsid w:val="00A04F3F"/>
    <w:rsid w:val="00A05695"/>
    <w:rsid w:val="00A057C5"/>
    <w:rsid w:val="00A057F3"/>
    <w:rsid w:val="00A05AFB"/>
    <w:rsid w:val="00A05C3D"/>
    <w:rsid w:val="00A06096"/>
    <w:rsid w:val="00A06417"/>
    <w:rsid w:val="00A06EC6"/>
    <w:rsid w:val="00A0710B"/>
    <w:rsid w:val="00A075B2"/>
    <w:rsid w:val="00A0770F"/>
    <w:rsid w:val="00A10229"/>
    <w:rsid w:val="00A107F0"/>
    <w:rsid w:val="00A11051"/>
    <w:rsid w:val="00A1120F"/>
    <w:rsid w:val="00A1127C"/>
    <w:rsid w:val="00A113B6"/>
    <w:rsid w:val="00A11780"/>
    <w:rsid w:val="00A119D8"/>
    <w:rsid w:val="00A11B45"/>
    <w:rsid w:val="00A11EEB"/>
    <w:rsid w:val="00A12216"/>
    <w:rsid w:val="00A1229C"/>
    <w:rsid w:val="00A1288C"/>
    <w:rsid w:val="00A12A19"/>
    <w:rsid w:val="00A12F61"/>
    <w:rsid w:val="00A130C4"/>
    <w:rsid w:val="00A13DBC"/>
    <w:rsid w:val="00A13DD8"/>
    <w:rsid w:val="00A13F1C"/>
    <w:rsid w:val="00A14A74"/>
    <w:rsid w:val="00A14BA1"/>
    <w:rsid w:val="00A152AA"/>
    <w:rsid w:val="00A159B1"/>
    <w:rsid w:val="00A15A28"/>
    <w:rsid w:val="00A15E09"/>
    <w:rsid w:val="00A15E98"/>
    <w:rsid w:val="00A1651C"/>
    <w:rsid w:val="00A1667F"/>
    <w:rsid w:val="00A166A1"/>
    <w:rsid w:val="00A167CA"/>
    <w:rsid w:val="00A16868"/>
    <w:rsid w:val="00A16CDC"/>
    <w:rsid w:val="00A17039"/>
    <w:rsid w:val="00A17268"/>
    <w:rsid w:val="00A17329"/>
    <w:rsid w:val="00A175D3"/>
    <w:rsid w:val="00A17F93"/>
    <w:rsid w:val="00A20002"/>
    <w:rsid w:val="00A20D3E"/>
    <w:rsid w:val="00A213F9"/>
    <w:rsid w:val="00A217E9"/>
    <w:rsid w:val="00A2238F"/>
    <w:rsid w:val="00A22EF3"/>
    <w:rsid w:val="00A23253"/>
    <w:rsid w:val="00A237C5"/>
    <w:rsid w:val="00A23B0B"/>
    <w:rsid w:val="00A23B5E"/>
    <w:rsid w:val="00A23BDD"/>
    <w:rsid w:val="00A245CE"/>
    <w:rsid w:val="00A251E0"/>
    <w:rsid w:val="00A25384"/>
    <w:rsid w:val="00A256B8"/>
    <w:rsid w:val="00A257EA"/>
    <w:rsid w:val="00A25E72"/>
    <w:rsid w:val="00A25F34"/>
    <w:rsid w:val="00A26046"/>
    <w:rsid w:val="00A26333"/>
    <w:rsid w:val="00A26FC7"/>
    <w:rsid w:val="00A27248"/>
    <w:rsid w:val="00A272BF"/>
    <w:rsid w:val="00A275BE"/>
    <w:rsid w:val="00A27CD7"/>
    <w:rsid w:val="00A3076B"/>
    <w:rsid w:val="00A30D69"/>
    <w:rsid w:val="00A310B4"/>
    <w:rsid w:val="00A31180"/>
    <w:rsid w:val="00A312E9"/>
    <w:rsid w:val="00A31668"/>
    <w:rsid w:val="00A31995"/>
    <w:rsid w:val="00A323C9"/>
    <w:rsid w:val="00A32975"/>
    <w:rsid w:val="00A32A8A"/>
    <w:rsid w:val="00A32AC4"/>
    <w:rsid w:val="00A32FA9"/>
    <w:rsid w:val="00A3355C"/>
    <w:rsid w:val="00A33F80"/>
    <w:rsid w:val="00A34BB2"/>
    <w:rsid w:val="00A34CE9"/>
    <w:rsid w:val="00A35408"/>
    <w:rsid w:val="00A35475"/>
    <w:rsid w:val="00A35F0F"/>
    <w:rsid w:val="00A36687"/>
    <w:rsid w:val="00A367AB"/>
    <w:rsid w:val="00A37463"/>
    <w:rsid w:val="00A37C78"/>
    <w:rsid w:val="00A37D28"/>
    <w:rsid w:val="00A40FCF"/>
    <w:rsid w:val="00A41139"/>
    <w:rsid w:val="00A41441"/>
    <w:rsid w:val="00A417D2"/>
    <w:rsid w:val="00A41B09"/>
    <w:rsid w:val="00A41BED"/>
    <w:rsid w:val="00A423A1"/>
    <w:rsid w:val="00A42BD8"/>
    <w:rsid w:val="00A43168"/>
    <w:rsid w:val="00A43DB7"/>
    <w:rsid w:val="00A4415F"/>
    <w:rsid w:val="00A442EC"/>
    <w:rsid w:val="00A44656"/>
    <w:rsid w:val="00A44D92"/>
    <w:rsid w:val="00A45330"/>
    <w:rsid w:val="00A45A31"/>
    <w:rsid w:val="00A45C95"/>
    <w:rsid w:val="00A45DCF"/>
    <w:rsid w:val="00A4669F"/>
    <w:rsid w:val="00A47159"/>
    <w:rsid w:val="00A47382"/>
    <w:rsid w:val="00A475D6"/>
    <w:rsid w:val="00A5034B"/>
    <w:rsid w:val="00A5035B"/>
    <w:rsid w:val="00A5051F"/>
    <w:rsid w:val="00A50688"/>
    <w:rsid w:val="00A50875"/>
    <w:rsid w:val="00A50922"/>
    <w:rsid w:val="00A51250"/>
    <w:rsid w:val="00A512D0"/>
    <w:rsid w:val="00A51A70"/>
    <w:rsid w:val="00A51A95"/>
    <w:rsid w:val="00A51F1B"/>
    <w:rsid w:val="00A51F7A"/>
    <w:rsid w:val="00A51F9E"/>
    <w:rsid w:val="00A52013"/>
    <w:rsid w:val="00A53457"/>
    <w:rsid w:val="00A535BF"/>
    <w:rsid w:val="00A53AF9"/>
    <w:rsid w:val="00A542C5"/>
    <w:rsid w:val="00A54371"/>
    <w:rsid w:val="00A54907"/>
    <w:rsid w:val="00A5546D"/>
    <w:rsid w:val="00A556CA"/>
    <w:rsid w:val="00A55F9A"/>
    <w:rsid w:val="00A56AD9"/>
    <w:rsid w:val="00A56B6F"/>
    <w:rsid w:val="00A57034"/>
    <w:rsid w:val="00A577B5"/>
    <w:rsid w:val="00A602BD"/>
    <w:rsid w:val="00A60CC6"/>
    <w:rsid w:val="00A60E0B"/>
    <w:rsid w:val="00A614D7"/>
    <w:rsid w:val="00A61CF1"/>
    <w:rsid w:val="00A61F0C"/>
    <w:rsid w:val="00A62221"/>
    <w:rsid w:val="00A627DE"/>
    <w:rsid w:val="00A64351"/>
    <w:rsid w:val="00A646BB"/>
    <w:rsid w:val="00A65C73"/>
    <w:rsid w:val="00A665A0"/>
    <w:rsid w:val="00A667B5"/>
    <w:rsid w:val="00A66EBC"/>
    <w:rsid w:val="00A6726B"/>
    <w:rsid w:val="00A674CE"/>
    <w:rsid w:val="00A67DDD"/>
    <w:rsid w:val="00A702BE"/>
    <w:rsid w:val="00A70665"/>
    <w:rsid w:val="00A7084D"/>
    <w:rsid w:val="00A70AE9"/>
    <w:rsid w:val="00A71295"/>
    <w:rsid w:val="00A71B4F"/>
    <w:rsid w:val="00A71BAC"/>
    <w:rsid w:val="00A71BCE"/>
    <w:rsid w:val="00A723FE"/>
    <w:rsid w:val="00A7258D"/>
    <w:rsid w:val="00A72C05"/>
    <w:rsid w:val="00A73C10"/>
    <w:rsid w:val="00A7409F"/>
    <w:rsid w:val="00A74455"/>
    <w:rsid w:val="00A745A7"/>
    <w:rsid w:val="00A74DFB"/>
    <w:rsid w:val="00A752D3"/>
    <w:rsid w:val="00A75595"/>
    <w:rsid w:val="00A75A59"/>
    <w:rsid w:val="00A76075"/>
    <w:rsid w:val="00A760B2"/>
    <w:rsid w:val="00A76321"/>
    <w:rsid w:val="00A764EF"/>
    <w:rsid w:val="00A76B04"/>
    <w:rsid w:val="00A77111"/>
    <w:rsid w:val="00A77184"/>
    <w:rsid w:val="00A77558"/>
    <w:rsid w:val="00A77562"/>
    <w:rsid w:val="00A80116"/>
    <w:rsid w:val="00A802DD"/>
    <w:rsid w:val="00A80C7F"/>
    <w:rsid w:val="00A816D4"/>
    <w:rsid w:val="00A81AA9"/>
    <w:rsid w:val="00A81EB5"/>
    <w:rsid w:val="00A8227F"/>
    <w:rsid w:val="00A83464"/>
    <w:rsid w:val="00A84290"/>
    <w:rsid w:val="00A844E9"/>
    <w:rsid w:val="00A85CC7"/>
    <w:rsid w:val="00A85E43"/>
    <w:rsid w:val="00A85FF2"/>
    <w:rsid w:val="00A86018"/>
    <w:rsid w:val="00A86BD0"/>
    <w:rsid w:val="00A8727F"/>
    <w:rsid w:val="00A87306"/>
    <w:rsid w:val="00A8736D"/>
    <w:rsid w:val="00A87737"/>
    <w:rsid w:val="00A87798"/>
    <w:rsid w:val="00A90453"/>
    <w:rsid w:val="00A905D9"/>
    <w:rsid w:val="00A90F67"/>
    <w:rsid w:val="00A91233"/>
    <w:rsid w:val="00A9182C"/>
    <w:rsid w:val="00A91DBC"/>
    <w:rsid w:val="00A91FB3"/>
    <w:rsid w:val="00A925C1"/>
    <w:rsid w:val="00A92F9C"/>
    <w:rsid w:val="00A9311D"/>
    <w:rsid w:val="00A94AEA"/>
    <w:rsid w:val="00A94C18"/>
    <w:rsid w:val="00A94F57"/>
    <w:rsid w:val="00A95952"/>
    <w:rsid w:val="00A963DB"/>
    <w:rsid w:val="00A964F4"/>
    <w:rsid w:val="00A9650C"/>
    <w:rsid w:val="00A970BE"/>
    <w:rsid w:val="00A97398"/>
    <w:rsid w:val="00A97423"/>
    <w:rsid w:val="00A9768C"/>
    <w:rsid w:val="00A977A9"/>
    <w:rsid w:val="00A979BA"/>
    <w:rsid w:val="00A97BCD"/>
    <w:rsid w:val="00A97E8F"/>
    <w:rsid w:val="00A97EDA"/>
    <w:rsid w:val="00AA0255"/>
    <w:rsid w:val="00AA05FA"/>
    <w:rsid w:val="00AA0CB8"/>
    <w:rsid w:val="00AA0DF5"/>
    <w:rsid w:val="00AA1449"/>
    <w:rsid w:val="00AA18C2"/>
    <w:rsid w:val="00AA2EAD"/>
    <w:rsid w:val="00AA2F2B"/>
    <w:rsid w:val="00AA305B"/>
    <w:rsid w:val="00AA389B"/>
    <w:rsid w:val="00AA46CF"/>
    <w:rsid w:val="00AA4768"/>
    <w:rsid w:val="00AA4A42"/>
    <w:rsid w:val="00AA4E20"/>
    <w:rsid w:val="00AA534F"/>
    <w:rsid w:val="00AA562B"/>
    <w:rsid w:val="00AA621F"/>
    <w:rsid w:val="00AA6285"/>
    <w:rsid w:val="00AA6DA4"/>
    <w:rsid w:val="00AB072A"/>
    <w:rsid w:val="00AB0D7D"/>
    <w:rsid w:val="00AB0E6A"/>
    <w:rsid w:val="00AB1005"/>
    <w:rsid w:val="00AB138B"/>
    <w:rsid w:val="00AB1577"/>
    <w:rsid w:val="00AB16C1"/>
    <w:rsid w:val="00AB17F0"/>
    <w:rsid w:val="00AB1B07"/>
    <w:rsid w:val="00AB200E"/>
    <w:rsid w:val="00AB22EB"/>
    <w:rsid w:val="00AB38AC"/>
    <w:rsid w:val="00AB3D61"/>
    <w:rsid w:val="00AB3F85"/>
    <w:rsid w:val="00AB4213"/>
    <w:rsid w:val="00AB476E"/>
    <w:rsid w:val="00AB4D57"/>
    <w:rsid w:val="00AB5251"/>
    <w:rsid w:val="00AB54CE"/>
    <w:rsid w:val="00AB561E"/>
    <w:rsid w:val="00AB5BA4"/>
    <w:rsid w:val="00AB5BFF"/>
    <w:rsid w:val="00AB6423"/>
    <w:rsid w:val="00AB6B26"/>
    <w:rsid w:val="00AB7BEA"/>
    <w:rsid w:val="00AC0056"/>
    <w:rsid w:val="00AC0D30"/>
    <w:rsid w:val="00AC1996"/>
    <w:rsid w:val="00AC1AF8"/>
    <w:rsid w:val="00AC1C63"/>
    <w:rsid w:val="00AC3112"/>
    <w:rsid w:val="00AC380E"/>
    <w:rsid w:val="00AC3DAD"/>
    <w:rsid w:val="00AC4521"/>
    <w:rsid w:val="00AC484B"/>
    <w:rsid w:val="00AC4B39"/>
    <w:rsid w:val="00AC52C9"/>
    <w:rsid w:val="00AC551E"/>
    <w:rsid w:val="00AC5B3C"/>
    <w:rsid w:val="00AC5CE7"/>
    <w:rsid w:val="00AC6A73"/>
    <w:rsid w:val="00AC7236"/>
    <w:rsid w:val="00AC73A2"/>
    <w:rsid w:val="00AC745B"/>
    <w:rsid w:val="00AC7DCB"/>
    <w:rsid w:val="00AD094A"/>
    <w:rsid w:val="00AD1B7B"/>
    <w:rsid w:val="00AD20DB"/>
    <w:rsid w:val="00AD2C27"/>
    <w:rsid w:val="00AD4287"/>
    <w:rsid w:val="00AD4312"/>
    <w:rsid w:val="00AD43A9"/>
    <w:rsid w:val="00AD496F"/>
    <w:rsid w:val="00AD4CE9"/>
    <w:rsid w:val="00AD506D"/>
    <w:rsid w:val="00AD55C7"/>
    <w:rsid w:val="00AD5600"/>
    <w:rsid w:val="00AD579B"/>
    <w:rsid w:val="00AD59CC"/>
    <w:rsid w:val="00AD6830"/>
    <w:rsid w:val="00AD7229"/>
    <w:rsid w:val="00AD724C"/>
    <w:rsid w:val="00AD7B14"/>
    <w:rsid w:val="00AD7B88"/>
    <w:rsid w:val="00AD7BE4"/>
    <w:rsid w:val="00AE0137"/>
    <w:rsid w:val="00AE06D0"/>
    <w:rsid w:val="00AE17C7"/>
    <w:rsid w:val="00AE1C5D"/>
    <w:rsid w:val="00AE1F50"/>
    <w:rsid w:val="00AE2F85"/>
    <w:rsid w:val="00AE302A"/>
    <w:rsid w:val="00AE31C9"/>
    <w:rsid w:val="00AE39DB"/>
    <w:rsid w:val="00AE4337"/>
    <w:rsid w:val="00AE484C"/>
    <w:rsid w:val="00AE4AC8"/>
    <w:rsid w:val="00AE4EBE"/>
    <w:rsid w:val="00AE5D75"/>
    <w:rsid w:val="00AE6135"/>
    <w:rsid w:val="00AE6965"/>
    <w:rsid w:val="00AE6D2E"/>
    <w:rsid w:val="00AF0399"/>
    <w:rsid w:val="00AF114B"/>
    <w:rsid w:val="00AF127F"/>
    <w:rsid w:val="00AF1BC0"/>
    <w:rsid w:val="00AF1E27"/>
    <w:rsid w:val="00AF201C"/>
    <w:rsid w:val="00AF219C"/>
    <w:rsid w:val="00AF27B8"/>
    <w:rsid w:val="00AF284F"/>
    <w:rsid w:val="00AF2858"/>
    <w:rsid w:val="00AF2B85"/>
    <w:rsid w:val="00AF3171"/>
    <w:rsid w:val="00AF34A9"/>
    <w:rsid w:val="00AF3870"/>
    <w:rsid w:val="00AF3CE8"/>
    <w:rsid w:val="00AF4456"/>
    <w:rsid w:val="00AF452A"/>
    <w:rsid w:val="00AF47D7"/>
    <w:rsid w:val="00AF4888"/>
    <w:rsid w:val="00AF53D3"/>
    <w:rsid w:val="00AF54EF"/>
    <w:rsid w:val="00AF56F6"/>
    <w:rsid w:val="00AF5CE3"/>
    <w:rsid w:val="00AF6E68"/>
    <w:rsid w:val="00AF72E2"/>
    <w:rsid w:val="00AF748B"/>
    <w:rsid w:val="00AF7F3E"/>
    <w:rsid w:val="00AF7F59"/>
    <w:rsid w:val="00B003AA"/>
    <w:rsid w:val="00B00519"/>
    <w:rsid w:val="00B0112E"/>
    <w:rsid w:val="00B011C8"/>
    <w:rsid w:val="00B018AF"/>
    <w:rsid w:val="00B01DE0"/>
    <w:rsid w:val="00B03558"/>
    <w:rsid w:val="00B037C2"/>
    <w:rsid w:val="00B03A43"/>
    <w:rsid w:val="00B0428C"/>
    <w:rsid w:val="00B04F86"/>
    <w:rsid w:val="00B0509C"/>
    <w:rsid w:val="00B05A0D"/>
    <w:rsid w:val="00B06369"/>
    <w:rsid w:val="00B06696"/>
    <w:rsid w:val="00B06A7D"/>
    <w:rsid w:val="00B06D91"/>
    <w:rsid w:val="00B07391"/>
    <w:rsid w:val="00B07539"/>
    <w:rsid w:val="00B07FC6"/>
    <w:rsid w:val="00B1079D"/>
    <w:rsid w:val="00B10F04"/>
    <w:rsid w:val="00B112A5"/>
    <w:rsid w:val="00B1167A"/>
    <w:rsid w:val="00B13041"/>
    <w:rsid w:val="00B13080"/>
    <w:rsid w:val="00B1318A"/>
    <w:rsid w:val="00B13EEB"/>
    <w:rsid w:val="00B14407"/>
    <w:rsid w:val="00B151B9"/>
    <w:rsid w:val="00B15521"/>
    <w:rsid w:val="00B156C2"/>
    <w:rsid w:val="00B15840"/>
    <w:rsid w:val="00B159EE"/>
    <w:rsid w:val="00B15B4C"/>
    <w:rsid w:val="00B15D85"/>
    <w:rsid w:val="00B1627C"/>
    <w:rsid w:val="00B165E6"/>
    <w:rsid w:val="00B1669C"/>
    <w:rsid w:val="00B16B33"/>
    <w:rsid w:val="00B16B4A"/>
    <w:rsid w:val="00B16F82"/>
    <w:rsid w:val="00B1772D"/>
    <w:rsid w:val="00B20311"/>
    <w:rsid w:val="00B2033A"/>
    <w:rsid w:val="00B209F4"/>
    <w:rsid w:val="00B20DB7"/>
    <w:rsid w:val="00B211F3"/>
    <w:rsid w:val="00B212AF"/>
    <w:rsid w:val="00B21B91"/>
    <w:rsid w:val="00B21D80"/>
    <w:rsid w:val="00B22129"/>
    <w:rsid w:val="00B226F7"/>
    <w:rsid w:val="00B227BF"/>
    <w:rsid w:val="00B22A5F"/>
    <w:rsid w:val="00B22C24"/>
    <w:rsid w:val="00B22FD6"/>
    <w:rsid w:val="00B2342E"/>
    <w:rsid w:val="00B23480"/>
    <w:rsid w:val="00B23EFA"/>
    <w:rsid w:val="00B24157"/>
    <w:rsid w:val="00B24393"/>
    <w:rsid w:val="00B24901"/>
    <w:rsid w:val="00B24BA2"/>
    <w:rsid w:val="00B24D7A"/>
    <w:rsid w:val="00B24F7E"/>
    <w:rsid w:val="00B251B6"/>
    <w:rsid w:val="00B251BC"/>
    <w:rsid w:val="00B25FFD"/>
    <w:rsid w:val="00B26168"/>
    <w:rsid w:val="00B263B1"/>
    <w:rsid w:val="00B26678"/>
    <w:rsid w:val="00B266A5"/>
    <w:rsid w:val="00B267FE"/>
    <w:rsid w:val="00B268DE"/>
    <w:rsid w:val="00B26AC1"/>
    <w:rsid w:val="00B27153"/>
    <w:rsid w:val="00B279D1"/>
    <w:rsid w:val="00B3000F"/>
    <w:rsid w:val="00B30539"/>
    <w:rsid w:val="00B30794"/>
    <w:rsid w:val="00B314C4"/>
    <w:rsid w:val="00B32F39"/>
    <w:rsid w:val="00B32F88"/>
    <w:rsid w:val="00B330C2"/>
    <w:rsid w:val="00B336F5"/>
    <w:rsid w:val="00B33EE5"/>
    <w:rsid w:val="00B33EEE"/>
    <w:rsid w:val="00B345B1"/>
    <w:rsid w:val="00B347C0"/>
    <w:rsid w:val="00B34836"/>
    <w:rsid w:val="00B349E0"/>
    <w:rsid w:val="00B34C37"/>
    <w:rsid w:val="00B34D03"/>
    <w:rsid w:val="00B354BA"/>
    <w:rsid w:val="00B356DA"/>
    <w:rsid w:val="00B35BE3"/>
    <w:rsid w:val="00B36208"/>
    <w:rsid w:val="00B366BB"/>
    <w:rsid w:val="00B3678E"/>
    <w:rsid w:val="00B36BE8"/>
    <w:rsid w:val="00B374D9"/>
    <w:rsid w:val="00B40124"/>
    <w:rsid w:val="00B4093B"/>
    <w:rsid w:val="00B414CB"/>
    <w:rsid w:val="00B41BD2"/>
    <w:rsid w:val="00B429D3"/>
    <w:rsid w:val="00B42F0F"/>
    <w:rsid w:val="00B43192"/>
    <w:rsid w:val="00B44B10"/>
    <w:rsid w:val="00B455B6"/>
    <w:rsid w:val="00B45626"/>
    <w:rsid w:val="00B45835"/>
    <w:rsid w:val="00B46662"/>
    <w:rsid w:val="00B46B6D"/>
    <w:rsid w:val="00B47004"/>
    <w:rsid w:val="00B470D8"/>
    <w:rsid w:val="00B4730D"/>
    <w:rsid w:val="00B475CC"/>
    <w:rsid w:val="00B47890"/>
    <w:rsid w:val="00B47A25"/>
    <w:rsid w:val="00B502A3"/>
    <w:rsid w:val="00B502E2"/>
    <w:rsid w:val="00B50982"/>
    <w:rsid w:val="00B5161F"/>
    <w:rsid w:val="00B51F21"/>
    <w:rsid w:val="00B52007"/>
    <w:rsid w:val="00B52420"/>
    <w:rsid w:val="00B52428"/>
    <w:rsid w:val="00B52520"/>
    <w:rsid w:val="00B52F58"/>
    <w:rsid w:val="00B52F89"/>
    <w:rsid w:val="00B53230"/>
    <w:rsid w:val="00B53672"/>
    <w:rsid w:val="00B53776"/>
    <w:rsid w:val="00B5386F"/>
    <w:rsid w:val="00B53E4C"/>
    <w:rsid w:val="00B540F0"/>
    <w:rsid w:val="00B54683"/>
    <w:rsid w:val="00B55370"/>
    <w:rsid w:val="00B55ADE"/>
    <w:rsid w:val="00B5619A"/>
    <w:rsid w:val="00B561EA"/>
    <w:rsid w:val="00B56337"/>
    <w:rsid w:val="00B56855"/>
    <w:rsid w:val="00B5770D"/>
    <w:rsid w:val="00B602F1"/>
    <w:rsid w:val="00B6035A"/>
    <w:rsid w:val="00B60397"/>
    <w:rsid w:val="00B60BC9"/>
    <w:rsid w:val="00B60F1F"/>
    <w:rsid w:val="00B6138C"/>
    <w:rsid w:val="00B61634"/>
    <w:rsid w:val="00B616BF"/>
    <w:rsid w:val="00B62AE2"/>
    <w:rsid w:val="00B62F8E"/>
    <w:rsid w:val="00B63694"/>
    <w:rsid w:val="00B63742"/>
    <w:rsid w:val="00B63755"/>
    <w:rsid w:val="00B63DD7"/>
    <w:rsid w:val="00B64253"/>
    <w:rsid w:val="00B647FF"/>
    <w:rsid w:val="00B65EF4"/>
    <w:rsid w:val="00B6673E"/>
    <w:rsid w:val="00B66AD9"/>
    <w:rsid w:val="00B67307"/>
    <w:rsid w:val="00B67782"/>
    <w:rsid w:val="00B702AF"/>
    <w:rsid w:val="00B70619"/>
    <w:rsid w:val="00B70B79"/>
    <w:rsid w:val="00B71547"/>
    <w:rsid w:val="00B71798"/>
    <w:rsid w:val="00B71928"/>
    <w:rsid w:val="00B71963"/>
    <w:rsid w:val="00B7253B"/>
    <w:rsid w:val="00B7260E"/>
    <w:rsid w:val="00B726E4"/>
    <w:rsid w:val="00B72D77"/>
    <w:rsid w:val="00B738C6"/>
    <w:rsid w:val="00B74974"/>
    <w:rsid w:val="00B74B86"/>
    <w:rsid w:val="00B752F7"/>
    <w:rsid w:val="00B755A8"/>
    <w:rsid w:val="00B761F1"/>
    <w:rsid w:val="00B765A6"/>
    <w:rsid w:val="00B76DF9"/>
    <w:rsid w:val="00B77D42"/>
    <w:rsid w:val="00B8097C"/>
    <w:rsid w:val="00B81E8E"/>
    <w:rsid w:val="00B8227C"/>
    <w:rsid w:val="00B82AD9"/>
    <w:rsid w:val="00B82FC9"/>
    <w:rsid w:val="00B832D8"/>
    <w:rsid w:val="00B836BC"/>
    <w:rsid w:val="00B83F6E"/>
    <w:rsid w:val="00B8533D"/>
    <w:rsid w:val="00B86135"/>
    <w:rsid w:val="00B8635C"/>
    <w:rsid w:val="00B865E2"/>
    <w:rsid w:val="00B86E83"/>
    <w:rsid w:val="00B87E54"/>
    <w:rsid w:val="00B90550"/>
    <w:rsid w:val="00B9058D"/>
    <w:rsid w:val="00B9083F"/>
    <w:rsid w:val="00B90866"/>
    <w:rsid w:val="00B909DF"/>
    <w:rsid w:val="00B90F75"/>
    <w:rsid w:val="00B90FB2"/>
    <w:rsid w:val="00B91517"/>
    <w:rsid w:val="00B9183A"/>
    <w:rsid w:val="00B91883"/>
    <w:rsid w:val="00B9197B"/>
    <w:rsid w:val="00B928AF"/>
    <w:rsid w:val="00B9292F"/>
    <w:rsid w:val="00B92C04"/>
    <w:rsid w:val="00B93069"/>
    <w:rsid w:val="00B9319A"/>
    <w:rsid w:val="00B931CB"/>
    <w:rsid w:val="00B93206"/>
    <w:rsid w:val="00B933D1"/>
    <w:rsid w:val="00B9353F"/>
    <w:rsid w:val="00B93CB2"/>
    <w:rsid w:val="00B93DAC"/>
    <w:rsid w:val="00B94019"/>
    <w:rsid w:val="00B941AD"/>
    <w:rsid w:val="00B94A09"/>
    <w:rsid w:val="00B94A6B"/>
    <w:rsid w:val="00B94C92"/>
    <w:rsid w:val="00B94F0A"/>
    <w:rsid w:val="00B955CF"/>
    <w:rsid w:val="00B958D7"/>
    <w:rsid w:val="00B95A25"/>
    <w:rsid w:val="00B96064"/>
    <w:rsid w:val="00B96797"/>
    <w:rsid w:val="00B96F69"/>
    <w:rsid w:val="00B9782D"/>
    <w:rsid w:val="00B97A7D"/>
    <w:rsid w:val="00B97CE3"/>
    <w:rsid w:val="00BA024D"/>
    <w:rsid w:val="00BA0D79"/>
    <w:rsid w:val="00BA1B1D"/>
    <w:rsid w:val="00BA2786"/>
    <w:rsid w:val="00BA27D7"/>
    <w:rsid w:val="00BA290B"/>
    <w:rsid w:val="00BA30BC"/>
    <w:rsid w:val="00BA3381"/>
    <w:rsid w:val="00BA36CD"/>
    <w:rsid w:val="00BA45A7"/>
    <w:rsid w:val="00BA5036"/>
    <w:rsid w:val="00BA56F2"/>
    <w:rsid w:val="00BA5E21"/>
    <w:rsid w:val="00BA62CE"/>
    <w:rsid w:val="00BA6750"/>
    <w:rsid w:val="00BA6A2E"/>
    <w:rsid w:val="00BA6B6E"/>
    <w:rsid w:val="00BA6E07"/>
    <w:rsid w:val="00BA7767"/>
    <w:rsid w:val="00BA7B5B"/>
    <w:rsid w:val="00BA7FDE"/>
    <w:rsid w:val="00BB0134"/>
    <w:rsid w:val="00BB01F9"/>
    <w:rsid w:val="00BB0B19"/>
    <w:rsid w:val="00BB0FC6"/>
    <w:rsid w:val="00BB128E"/>
    <w:rsid w:val="00BB1292"/>
    <w:rsid w:val="00BB13F6"/>
    <w:rsid w:val="00BB1EA4"/>
    <w:rsid w:val="00BB26D0"/>
    <w:rsid w:val="00BB2B9D"/>
    <w:rsid w:val="00BB30AB"/>
    <w:rsid w:val="00BB3A58"/>
    <w:rsid w:val="00BB3E6D"/>
    <w:rsid w:val="00BB44EE"/>
    <w:rsid w:val="00BB495C"/>
    <w:rsid w:val="00BB49CD"/>
    <w:rsid w:val="00BB4C74"/>
    <w:rsid w:val="00BB4CCC"/>
    <w:rsid w:val="00BB4F8A"/>
    <w:rsid w:val="00BB5E8D"/>
    <w:rsid w:val="00BB5F92"/>
    <w:rsid w:val="00BB6191"/>
    <w:rsid w:val="00BB6275"/>
    <w:rsid w:val="00BB6403"/>
    <w:rsid w:val="00BB671A"/>
    <w:rsid w:val="00BB6967"/>
    <w:rsid w:val="00BB6A40"/>
    <w:rsid w:val="00BB6A91"/>
    <w:rsid w:val="00BB70BF"/>
    <w:rsid w:val="00BB7C13"/>
    <w:rsid w:val="00BC01C6"/>
    <w:rsid w:val="00BC0A07"/>
    <w:rsid w:val="00BC10E2"/>
    <w:rsid w:val="00BC1509"/>
    <w:rsid w:val="00BC1A93"/>
    <w:rsid w:val="00BC1F64"/>
    <w:rsid w:val="00BC21B6"/>
    <w:rsid w:val="00BC235B"/>
    <w:rsid w:val="00BC2A33"/>
    <w:rsid w:val="00BC339F"/>
    <w:rsid w:val="00BC33DB"/>
    <w:rsid w:val="00BC38AB"/>
    <w:rsid w:val="00BC399C"/>
    <w:rsid w:val="00BC3E6E"/>
    <w:rsid w:val="00BC40BE"/>
    <w:rsid w:val="00BC4280"/>
    <w:rsid w:val="00BC44BE"/>
    <w:rsid w:val="00BC58E6"/>
    <w:rsid w:val="00BC6661"/>
    <w:rsid w:val="00BC6813"/>
    <w:rsid w:val="00BC7199"/>
    <w:rsid w:val="00BC7800"/>
    <w:rsid w:val="00BC78CB"/>
    <w:rsid w:val="00BC7963"/>
    <w:rsid w:val="00BD05BF"/>
    <w:rsid w:val="00BD07F1"/>
    <w:rsid w:val="00BD0C8C"/>
    <w:rsid w:val="00BD0E94"/>
    <w:rsid w:val="00BD1CC5"/>
    <w:rsid w:val="00BD1F01"/>
    <w:rsid w:val="00BD2102"/>
    <w:rsid w:val="00BD38B3"/>
    <w:rsid w:val="00BD392B"/>
    <w:rsid w:val="00BD3AD6"/>
    <w:rsid w:val="00BD3B2D"/>
    <w:rsid w:val="00BD3DFD"/>
    <w:rsid w:val="00BD4F72"/>
    <w:rsid w:val="00BD6464"/>
    <w:rsid w:val="00BD6F16"/>
    <w:rsid w:val="00BD7168"/>
    <w:rsid w:val="00BD72A4"/>
    <w:rsid w:val="00BD7438"/>
    <w:rsid w:val="00BD75EE"/>
    <w:rsid w:val="00BD7907"/>
    <w:rsid w:val="00BD7C2C"/>
    <w:rsid w:val="00BD7F23"/>
    <w:rsid w:val="00BE021C"/>
    <w:rsid w:val="00BE031D"/>
    <w:rsid w:val="00BE089A"/>
    <w:rsid w:val="00BE0A58"/>
    <w:rsid w:val="00BE0AF1"/>
    <w:rsid w:val="00BE1FE8"/>
    <w:rsid w:val="00BE2321"/>
    <w:rsid w:val="00BE248A"/>
    <w:rsid w:val="00BE2970"/>
    <w:rsid w:val="00BE2BBD"/>
    <w:rsid w:val="00BE36F1"/>
    <w:rsid w:val="00BE3D13"/>
    <w:rsid w:val="00BE412F"/>
    <w:rsid w:val="00BE4741"/>
    <w:rsid w:val="00BE4AAD"/>
    <w:rsid w:val="00BE4CF6"/>
    <w:rsid w:val="00BE4DC5"/>
    <w:rsid w:val="00BE4E16"/>
    <w:rsid w:val="00BE4E8B"/>
    <w:rsid w:val="00BE4FAA"/>
    <w:rsid w:val="00BE51CB"/>
    <w:rsid w:val="00BE5382"/>
    <w:rsid w:val="00BE5F84"/>
    <w:rsid w:val="00BE61C4"/>
    <w:rsid w:val="00BE63D6"/>
    <w:rsid w:val="00BE699A"/>
    <w:rsid w:val="00BE6DED"/>
    <w:rsid w:val="00BE7101"/>
    <w:rsid w:val="00BE75E1"/>
    <w:rsid w:val="00BE75F6"/>
    <w:rsid w:val="00BE780F"/>
    <w:rsid w:val="00BE7A37"/>
    <w:rsid w:val="00BE7C23"/>
    <w:rsid w:val="00BE7C56"/>
    <w:rsid w:val="00BF05B4"/>
    <w:rsid w:val="00BF08A0"/>
    <w:rsid w:val="00BF0E32"/>
    <w:rsid w:val="00BF1001"/>
    <w:rsid w:val="00BF103A"/>
    <w:rsid w:val="00BF13CC"/>
    <w:rsid w:val="00BF141D"/>
    <w:rsid w:val="00BF2DBE"/>
    <w:rsid w:val="00BF2F7D"/>
    <w:rsid w:val="00BF3064"/>
    <w:rsid w:val="00BF3600"/>
    <w:rsid w:val="00BF365D"/>
    <w:rsid w:val="00BF3B16"/>
    <w:rsid w:val="00BF3E6C"/>
    <w:rsid w:val="00BF4633"/>
    <w:rsid w:val="00BF48E3"/>
    <w:rsid w:val="00BF495C"/>
    <w:rsid w:val="00BF49F2"/>
    <w:rsid w:val="00BF5459"/>
    <w:rsid w:val="00BF5528"/>
    <w:rsid w:val="00BF68B2"/>
    <w:rsid w:val="00BF6C55"/>
    <w:rsid w:val="00BF6CEB"/>
    <w:rsid w:val="00BF78DF"/>
    <w:rsid w:val="00BF7A73"/>
    <w:rsid w:val="00C0004B"/>
    <w:rsid w:val="00C00054"/>
    <w:rsid w:val="00C00147"/>
    <w:rsid w:val="00C0023B"/>
    <w:rsid w:val="00C004BF"/>
    <w:rsid w:val="00C0121B"/>
    <w:rsid w:val="00C017E1"/>
    <w:rsid w:val="00C0196A"/>
    <w:rsid w:val="00C02392"/>
    <w:rsid w:val="00C023ED"/>
    <w:rsid w:val="00C02829"/>
    <w:rsid w:val="00C02BB3"/>
    <w:rsid w:val="00C02CF7"/>
    <w:rsid w:val="00C03120"/>
    <w:rsid w:val="00C03194"/>
    <w:rsid w:val="00C03BEF"/>
    <w:rsid w:val="00C03F67"/>
    <w:rsid w:val="00C04CEF"/>
    <w:rsid w:val="00C04E99"/>
    <w:rsid w:val="00C05C9D"/>
    <w:rsid w:val="00C063B6"/>
    <w:rsid w:val="00C06773"/>
    <w:rsid w:val="00C06CF8"/>
    <w:rsid w:val="00C07076"/>
    <w:rsid w:val="00C078AD"/>
    <w:rsid w:val="00C07B5E"/>
    <w:rsid w:val="00C10077"/>
    <w:rsid w:val="00C1013C"/>
    <w:rsid w:val="00C10654"/>
    <w:rsid w:val="00C11E7F"/>
    <w:rsid w:val="00C1210A"/>
    <w:rsid w:val="00C1213B"/>
    <w:rsid w:val="00C121EF"/>
    <w:rsid w:val="00C12213"/>
    <w:rsid w:val="00C12A41"/>
    <w:rsid w:val="00C1365A"/>
    <w:rsid w:val="00C13DB1"/>
    <w:rsid w:val="00C140E3"/>
    <w:rsid w:val="00C1415A"/>
    <w:rsid w:val="00C15095"/>
    <w:rsid w:val="00C1627D"/>
    <w:rsid w:val="00C162E1"/>
    <w:rsid w:val="00C16586"/>
    <w:rsid w:val="00C16757"/>
    <w:rsid w:val="00C168D1"/>
    <w:rsid w:val="00C168F1"/>
    <w:rsid w:val="00C17243"/>
    <w:rsid w:val="00C172C8"/>
    <w:rsid w:val="00C1745D"/>
    <w:rsid w:val="00C17743"/>
    <w:rsid w:val="00C17ACE"/>
    <w:rsid w:val="00C17AF9"/>
    <w:rsid w:val="00C17DF8"/>
    <w:rsid w:val="00C20E26"/>
    <w:rsid w:val="00C210B5"/>
    <w:rsid w:val="00C2140A"/>
    <w:rsid w:val="00C216A7"/>
    <w:rsid w:val="00C21967"/>
    <w:rsid w:val="00C2250A"/>
    <w:rsid w:val="00C22DD5"/>
    <w:rsid w:val="00C235C4"/>
    <w:rsid w:val="00C237FC"/>
    <w:rsid w:val="00C23810"/>
    <w:rsid w:val="00C23896"/>
    <w:rsid w:val="00C23B46"/>
    <w:rsid w:val="00C2560F"/>
    <w:rsid w:val="00C25DFC"/>
    <w:rsid w:val="00C25E66"/>
    <w:rsid w:val="00C25FFB"/>
    <w:rsid w:val="00C2632A"/>
    <w:rsid w:val="00C320E0"/>
    <w:rsid w:val="00C3224D"/>
    <w:rsid w:val="00C32376"/>
    <w:rsid w:val="00C32690"/>
    <w:rsid w:val="00C326E9"/>
    <w:rsid w:val="00C329BC"/>
    <w:rsid w:val="00C331E2"/>
    <w:rsid w:val="00C3352E"/>
    <w:rsid w:val="00C33728"/>
    <w:rsid w:val="00C346D9"/>
    <w:rsid w:val="00C3505C"/>
    <w:rsid w:val="00C351FE"/>
    <w:rsid w:val="00C3588C"/>
    <w:rsid w:val="00C35DEE"/>
    <w:rsid w:val="00C36099"/>
    <w:rsid w:val="00C36160"/>
    <w:rsid w:val="00C3639C"/>
    <w:rsid w:val="00C3667A"/>
    <w:rsid w:val="00C36923"/>
    <w:rsid w:val="00C36F90"/>
    <w:rsid w:val="00C36FC9"/>
    <w:rsid w:val="00C377FF"/>
    <w:rsid w:val="00C37894"/>
    <w:rsid w:val="00C37B6E"/>
    <w:rsid w:val="00C40353"/>
    <w:rsid w:val="00C405F4"/>
    <w:rsid w:val="00C408F0"/>
    <w:rsid w:val="00C42605"/>
    <w:rsid w:val="00C437CE"/>
    <w:rsid w:val="00C440EA"/>
    <w:rsid w:val="00C444FF"/>
    <w:rsid w:val="00C447D3"/>
    <w:rsid w:val="00C44B14"/>
    <w:rsid w:val="00C44E4E"/>
    <w:rsid w:val="00C44FC9"/>
    <w:rsid w:val="00C45123"/>
    <w:rsid w:val="00C451FD"/>
    <w:rsid w:val="00C45935"/>
    <w:rsid w:val="00C45E7A"/>
    <w:rsid w:val="00C45EA5"/>
    <w:rsid w:val="00C4636A"/>
    <w:rsid w:val="00C467CA"/>
    <w:rsid w:val="00C46BD2"/>
    <w:rsid w:val="00C46D7E"/>
    <w:rsid w:val="00C47136"/>
    <w:rsid w:val="00C47C69"/>
    <w:rsid w:val="00C47D12"/>
    <w:rsid w:val="00C47E98"/>
    <w:rsid w:val="00C5048B"/>
    <w:rsid w:val="00C50785"/>
    <w:rsid w:val="00C50798"/>
    <w:rsid w:val="00C507EF"/>
    <w:rsid w:val="00C50A90"/>
    <w:rsid w:val="00C50E7A"/>
    <w:rsid w:val="00C51323"/>
    <w:rsid w:val="00C51434"/>
    <w:rsid w:val="00C51D91"/>
    <w:rsid w:val="00C52265"/>
    <w:rsid w:val="00C5255F"/>
    <w:rsid w:val="00C52A58"/>
    <w:rsid w:val="00C53898"/>
    <w:rsid w:val="00C54346"/>
    <w:rsid w:val="00C54913"/>
    <w:rsid w:val="00C552EB"/>
    <w:rsid w:val="00C55A63"/>
    <w:rsid w:val="00C55D65"/>
    <w:rsid w:val="00C55EA5"/>
    <w:rsid w:val="00C55F5B"/>
    <w:rsid w:val="00C56A2B"/>
    <w:rsid w:val="00C56D2D"/>
    <w:rsid w:val="00C56F25"/>
    <w:rsid w:val="00C57AC5"/>
    <w:rsid w:val="00C57E0F"/>
    <w:rsid w:val="00C6063F"/>
    <w:rsid w:val="00C6066F"/>
    <w:rsid w:val="00C61A93"/>
    <w:rsid w:val="00C61F94"/>
    <w:rsid w:val="00C62723"/>
    <w:rsid w:val="00C62FC5"/>
    <w:rsid w:val="00C631F1"/>
    <w:rsid w:val="00C6362E"/>
    <w:rsid w:val="00C636CD"/>
    <w:rsid w:val="00C64344"/>
    <w:rsid w:val="00C64498"/>
    <w:rsid w:val="00C64828"/>
    <w:rsid w:val="00C65834"/>
    <w:rsid w:val="00C65857"/>
    <w:rsid w:val="00C65EA2"/>
    <w:rsid w:val="00C66896"/>
    <w:rsid w:val="00C66927"/>
    <w:rsid w:val="00C669DB"/>
    <w:rsid w:val="00C6725F"/>
    <w:rsid w:val="00C678A4"/>
    <w:rsid w:val="00C701AD"/>
    <w:rsid w:val="00C70BBB"/>
    <w:rsid w:val="00C71039"/>
    <w:rsid w:val="00C710FB"/>
    <w:rsid w:val="00C719F3"/>
    <w:rsid w:val="00C71FC8"/>
    <w:rsid w:val="00C720D9"/>
    <w:rsid w:val="00C724DC"/>
    <w:rsid w:val="00C742D0"/>
    <w:rsid w:val="00C74B27"/>
    <w:rsid w:val="00C7511A"/>
    <w:rsid w:val="00C75743"/>
    <w:rsid w:val="00C759A3"/>
    <w:rsid w:val="00C768EB"/>
    <w:rsid w:val="00C80419"/>
    <w:rsid w:val="00C818FD"/>
    <w:rsid w:val="00C819B6"/>
    <w:rsid w:val="00C823C4"/>
    <w:rsid w:val="00C82412"/>
    <w:rsid w:val="00C82D66"/>
    <w:rsid w:val="00C83325"/>
    <w:rsid w:val="00C83B72"/>
    <w:rsid w:val="00C83E43"/>
    <w:rsid w:val="00C848BE"/>
    <w:rsid w:val="00C849E7"/>
    <w:rsid w:val="00C84D73"/>
    <w:rsid w:val="00C84F83"/>
    <w:rsid w:val="00C8510D"/>
    <w:rsid w:val="00C85397"/>
    <w:rsid w:val="00C85D6F"/>
    <w:rsid w:val="00C861F3"/>
    <w:rsid w:val="00C86539"/>
    <w:rsid w:val="00C86DFC"/>
    <w:rsid w:val="00C87658"/>
    <w:rsid w:val="00C87AC9"/>
    <w:rsid w:val="00C90638"/>
    <w:rsid w:val="00C90A1E"/>
    <w:rsid w:val="00C9114C"/>
    <w:rsid w:val="00C916BA"/>
    <w:rsid w:val="00C9173D"/>
    <w:rsid w:val="00C917AC"/>
    <w:rsid w:val="00C91B7E"/>
    <w:rsid w:val="00C923D3"/>
    <w:rsid w:val="00C925B0"/>
    <w:rsid w:val="00C92894"/>
    <w:rsid w:val="00C92F40"/>
    <w:rsid w:val="00C93967"/>
    <w:rsid w:val="00C93C74"/>
    <w:rsid w:val="00C9459F"/>
    <w:rsid w:val="00C94BDB"/>
    <w:rsid w:val="00C95CC5"/>
    <w:rsid w:val="00C96B8F"/>
    <w:rsid w:val="00C978E4"/>
    <w:rsid w:val="00C97B8D"/>
    <w:rsid w:val="00CA0393"/>
    <w:rsid w:val="00CA087D"/>
    <w:rsid w:val="00CA155E"/>
    <w:rsid w:val="00CA173B"/>
    <w:rsid w:val="00CA1E9E"/>
    <w:rsid w:val="00CA2854"/>
    <w:rsid w:val="00CA2888"/>
    <w:rsid w:val="00CA2A5A"/>
    <w:rsid w:val="00CA4818"/>
    <w:rsid w:val="00CA4996"/>
    <w:rsid w:val="00CA4B33"/>
    <w:rsid w:val="00CA4F05"/>
    <w:rsid w:val="00CA6074"/>
    <w:rsid w:val="00CA65B8"/>
    <w:rsid w:val="00CA6909"/>
    <w:rsid w:val="00CA7075"/>
    <w:rsid w:val="00CA7968"/>
    <w:rsid w:val="00CA7B45"/>
    <w:rsid w:val="00CA7D9C"/>
    <w:rsid w:val="00CA7F57"/>
    <w:rsid w:val="00CB0097"/>
    <w:rsid w:val="00CB00C0"/>
    <w:rsid w:val="00CB07D7"/>
    <w:rsid w:val="00CB0803"/>
    <w:rsid w:val="00CB0934"/>
    <w:rsid w:val="00CB0C47"/>
    <w:rsid w:val="00CB15B2"/>
    <w:rsid w:val="00CB1743"/>
    <w:rsid w:val="00CB1CBB"/>
    <w:rsid w:val="00CB1CC0"/>
    <w:rsid w:val="00CB1DB8"/>
    <w:rsid w:val="00CB21B9"/>
    <w:rsid w:val="00CB2257"/>
    <w:rsid w:val="00CB23CF"/>
    <w:rsid w:val="00CB2434"/>
    <w:rsid w:val="00CB2497"/>
    <w:rsid w:val="00CB2660"/>
    <w:rsid w:val="00CB2F94"/>
    <w:rsid w:val="00CB32B6"/>
    <w:rsid w:val="00CB32F8"/>
    <w:rsid w:val="00CB33CF"/>
    <w:rsid w:val="00CB37CE"/>
    <w:rsid w:val="00CB3AB9"/>
    <w:rsid w:val="00CB3C98"/>
    <w:rsid w:val="00CB3D69"/>
    <w:rsid w:val="00CB4024"/>
    <w:rsid w:val="00CB4916"/>
    <w:rsid w:val="00CB4B10"/>
    <w:rsid w:val="00CB6CCC"/>
    <w:rsid w:val="00CB7574"/>
    <w:rsid w:val="00CC08EA"/>
    <w:rsid w:val="00CC0B00"/>
    <w:rsid w:val="00CC0CE1"/>
    <w:rsid w:val="00CC1AA5"/>
    <w:rsid w:val="00CC1D81"/>
    <w:rsid w:val="00CC2058"/>
    <w:rsid w:val="00CC20AF"/>
    <w:rsid w:val="00CC2623"/>
    <w:rsid w:val="00CC28BA"/>
    <w:rsid w:val="00CC29B8"/>
    <w:rsid w:val="00CC2A90"/>
    <w:rsid w:val="00CC2AA3"/>
    <w:rsid w:val="00CC3999"/>
    <w:rsid w:val="00CC3BA1"/>
    <w:rsid w:val="00CC3C57"/>
    <w:rsid w:val="00CC405A"/>
    <w:rsid w:val="00CC4284"/>
    <w:rsid w:val="00CC5569"/>
    <w:rsid w:val="00CC55CA"/>
    <w:rsid w:val="00CC5FA4"/>
    <w:rsid w:val="00CC606C"/>
    <w:rsid w:val="00CC70B5"/>
    <w:rsid w:val="00CD0115"/>
    <w:rsid w:val="00CD0401"/>
    <w:rsid w:val="00CD0482"/>
    <w:rsid w:val="00CD05AB"/>
    <w:rsid w:val="00CD0943"/>
    <w:rsid w:val="00CD09B5"/>
    <w:rsid w:val="00CD0BA8"/>
    <w:rsid w:val="00CD0EBE"/>
    <w:rsid w:val="00CD1EC1"/>
    <w:rsid w:val="00CD1ECC"/>
    <w:rsid w:val="00CD24F7"/>
    <w:rsid w:val="00CD2616"/>
    <w:rsid w:val="00CD47EB"/>
    <w:rsid w:val="00CD4B26"/>
    <w:rsid w:val="00CD525E"/>
    <w:rsid w:val="00CD5BCF"/>
    <w:rsid w:val="00CD5BF0"/>
    <w:rsid w:val="00CD660A"/>
    <w:rsid w:val="00CD66DD"/>
    <w:rsid w:val="00CD6821"/>
    <w:rsid w:val="00CD685E"/>
    <w:rsid w:val="00CD68E7"/>
    <w:rsid w:val="00CD6C6F"/>
    <w:rsid w:val="00CD74AA"/>
    <w:rsid w:val="00CD75D2"/>
    <w:rsid w:val="00CD7CE7"/>
    <w:rsid w:val="00CE0620"/>
    <w:rsid w:val="00CE0DA7"/>
    <w:rsid w:val="00CE0F56"/>
    <w:rsid w:val="00CE11D2"/>
    <w:rsid w:val="00CE1B8B"/>
    <w:rsid w:val="00CE1DB1"/>
    <w:rsid w:val="00CE1E29"/>
    <w:rsid w:val="00CE2B99"/>
    <w:rsid w:val="00CE314A"/>
    <w:rsid w:val="00CE34FA"/>
    <w:rsid w:val="00CE3DA5"/>
    <w:rsid w:val="00CE4637"/>
    <w:rsid w:val="00CE4A0D"/>
    <w:rsid w:val="00CE50BA"/>
    <w:rsid w:val="00CE539D"/>
    <w:rsid w:val="00CE5D30"/>
    <w:rsid w:val="00CE6335"/>
    <w:rsid w:val="00CE654B"/>
    <w:rsid w:val="00CE73B6"/>
    <w:rsid w:val="00CE74A1"/>
    <w:rsid w:val="00CE76F7"/>
    <w:rsid w:val="00CE7CF8"/>
    <w:rsid w:val="00CF042E"/>
    <w:rsid w:val="00CF0887"/>
    <w:rsid w:val="00CF19FB"/>
    <w:rsid w:val="00CF2E98"/>
    <w:rsid w:val="00CF3068"/>
    <w:rsid w:val="00CF3155"/>
    <w:rsid w:val="00CF3238"/>
    <w:rsid w:val="00CF44E4"/>
    <w:rsid w:val="00CF463C"/>
    <w:rsid w:val="00CF488E"/>
    <w:rsid w:val="00CF4EE0"/>
    <w:rsid w:val="00CF5254"/>
    <w:rsid w:val="00CF5625"/>
    <w:rsid w:val="00CF590F"/>
    <w:rsid w:val="00CF5DFF"/>
    <w:rsid w:val="00CF67DD"/>
    <w:rsid w:val="00CF6CD2"/>
    <w:rsid w:val="00CF7655"/>
    <w:rsid w:val="00CF7FAB"/>
    <w:rsid w:val="00D000B9"/>
    <w:rsid w:val="00D01167"/>
    <w:rsid w:val="00D021EB"/>
    <w:rsid w:val="00D02DED"/>
    <w:rsid w:val="00D04007"/>
    <w:rsid w:val="00D04297"/>
    <w:rsid w:val="00D04A3F"/>
    <w:rsid w:val="00D04CF2"/>
    <w:rsid w:val="00D05D06"/>
    <w:rsid w:val="00D05F27"/>
    <w:rsid w:val="00D06267"/>
    <w:rsid w:val="00D067E0"/>
    <w:rsid w:val="00D06958"/>
    <w:rsid w:val="00D06BC6"/>
    <w:rsid w:val="00D06BD6"/>
    <w:rsid w:val="00D07D4A"/>
    <w:rsid w:val="00D103FC"/>
    <w:rsid w:val="00D10634"/>
    <w:rsid w:val="00D106E1"/>
    <w:rsid w:val="00D10DF0"/>
    <w:rsid w:val="00D11E8D"/>
    <w:rsid w:val="00D1265C"/>
    <w:rsid w:val="00D13271"/>
    <w:rsid w:val="00D13B9A"/>
    <w:rsid w:val="00D13D66"/>
    <w:rsid w:val="00D14763"/>
    <w:rsid w:val="00D1501B"/>
    <w:rsid w:val="00D153FE"/>
    <w:rsid w:val="00D15AF7"/>
    <w:rsid w:val="00D15CFC"/>
    <w:rsid w:val="00D15EE9"/>
    <w:rsid w:val="00D15FE4"/>
    <w:rsid w:val="00D161F3"/>
    <w:rsid w:val="00D1626A"/>
    <w:rsid w:val="00D16524"/>
    <w:rsid w:val="00D17522"/>
    <w:rsid w:val="00D17A22"/>
    <w:rsid w:val="00D20994"/>
    <w:rsid w:val="00D20AC1"/>
    <w:rsid w:val="00D211F6"/>
    <w:rsid w:val="00D21A11"/>
    <w:rsid w:val="00D21E29"/>
    <w:rsid w:val="00D224CA"/>
    <w:rsid w:val="00D2255F"/>
    <w:rsid w:val="00D22623"/>
    <w:rsid w:val="00D2296A"/>
    <w:rsid w:val="00D22B6A"/>
    <w:rsid w:val="00D22F90"/>
    <w:rsid w:val="00D23492"/>
    <w:rsid w:val="00D23BCB"/>
    <w:rsid w:val="00D23FFF"/>
    <w:rsid w:val="00D24030"/>
    <w:rsid w:val="00D243B0"/>
    <w:rsid w:val="00D24520"/>
    <w:rsid w:val="00D24A6C"/>
    <w:rsid w:val="00D24C7C"/>
    <w:rsid w:val="00D255EC"/>
    <w:rsid w:val="00D25AD2"/>
    <w:rsid w:val="00D25E42"/>
    <w:rsid w:val="00D26AA4"/>
    <w:rsid w:val="00D271AD"/>
    <w:rsid w:val="00D272E0"/>
    <w:rsid w:val="00D273B8"/>
    <w:rsid w:val="00D305FA"/>
    <w:rsid w:val="00D31559"/>
    <w:rsid w:val="00D31BDD"/>
    <w:rsid w:val="00D31C96"/>
    <w:rsid w:val="00D32133"/>
    <w:rsid w:val="00D32831"/>
    <w:rsid w:val="00D32A5B"/>
    <w:rsid w:val="00D3303D"/>
    <w:rsid w:val="00D332EF"/>
    <w:rsid w:val="00D33CEA"/>
    <w:rsid w:val="00D3452C"/>
    <w:rsid w:val="00D34CFA"/>
    <w:rsid w:val="00D35011"/>
    <w:rsid w:val="00D3537E"/>
    <w:rsid w:val="00D35518"/>
    <w:rsid w:val="00D35A10"/>
    <w:rsid w:val="00D360D7"/>
    <w:rsid w:val="00D3612D"/>
    <w:rsid w:val="00D36643"/>
    <w:rsid w:val="00D3674A"/>
    <w:rsid w:val="00D36DF2"/>
    <w:rsid w:val="00D36F54"/>
    <w:rsid w:val="00D372C2"/>
    <w:rsid w:val="00D375FF"/>
    <w:rsid w:val="00D37F4B"/>
    <w:rsid w:val="00D40461"/>
    <w:rsid w:val="00D406D0"/>
    <w:rsid w:val="00D40834"/>
    <w:rsid w:val="00D40B14"/>
    <w:rsid w:val="00D40E98"/>
    <w:rsid w:val="00D40F53"/>
    <w:rsid w:val="00D412A6"/>
    <w:rsid w:val="00D41545"/>
    <w:rsid w:val="00D417C0"/>
    <w:rsid w:val="00D418D2"/>
    <w:rsid w:val="00D42189"/>
    <w:rsid w:val="00D42250"/>
    <w:rsid w:val="00D42274"/>
    <w:rsid w:val="00D42D80"/>
    <w:rsid w:val="00D43265"/>
    <w:rsid w:val="00D4368E"/>
    <w:rsid w:val="00D437F2"/>
    <w:rsid w:val="00D439D6"/>
    <w:rsid w:val="00D445EC"/>
    <w:rsid w:val="00D44A61"/>
    <w:rsid w:val="00D44B04"/>
    <w:rsid w:val="00D452D8"/>
    <w:rsid w:val="00D45B1D"/>
    <w:rsid w:val="00D4615A"/>
    <w:rsid w:val="00D466D2"/>
    <w:rsid w:val="00D46882"/>
    <w:rsid w:val="00D46978"/>
    <w:rsid w:val="00D46E37"/>
    <w:rsid w:val="00D470A9"/>
    <w:rsid w:val="00D47142"/>
    <w:rsid w:val="00D47748"/>
    <w:rsid w:val="00D4793A"/>
    <w:rsid w:val="00D50A4C"/>
    <w:rsid w:val="00D50C09"/>
    <w:rsid w:val="00D51A13"/>
    <w:rsid w:val="00D51D9D"/>
    <w:rsid w:val="00D5242C"/>
    <w:rsid w:val="00D5266A"/>
    <w:rsid w:val="00D527BE"/>
    <w:rsid w:val="00D531B7"/>
    <w:rsid w:val="00D538B0"/>
    <w:rsid w:val="00D538F1"/>
    <w:rsid w:val="00D538FC"/>
    <w:rsid w:val="00D53BAC"/>
    <w:rsid w:val="00D5482D"/>
    <w:rsid w:val="00D54974"/>
    <w:rsid w:val="00D54AFE"/>
    <w:rsid w:val="00D55859"/>
    <w:rsid w:val="00D5599C"/>
    <w:rsid w:val="00D55A80"/>
    <w:rsid w:val="00D55AFC"/>
    <w:rsid w:val="00D56005"/>
    <w:rsid w:val="00D563A4"/>
    <w:rsid w:val="00D567DF"/>
    <w:rsid w:val="00D567F4"/>
    <w:rsid w:val="00D56811"/>
    <w:rsid w:val="00D56B1E"/>
    <w:rsid w:val="00D57ADE"/>
    <w:rsid w:val="00D60746"/>
    <w:rsid w:val="00D609A3"/>
    <w:rsid w:val="00D60F3C"/>
    <w:rsid w:val="00D61875"/>
    <w:rsid w:val="00D61D44"/>
    <w:rsid w:val="00D61DA0"/>
    <w:rsid w:val="00D62193"/>
    <w:rsid w:val="00D62972"/>
    <w:rsid w:val="00D62DF4"/>
    <w:rsid w:val="00D63620"/>
    <w:rsid w:val="00D63ED3"/>
    <w:rsid w:val="00D63F84"/>
    <w:rsid w:val="00D64542"/>
    <w:rsid w:val="00D645C4"/>
    <w:rsid w:val="00D64D9B"/>
    <w:rsid w:val="00D6525F"/>
    <w:rsid w:val="00D65F57"/>
    <w:rsid w:val="00D70E22"/>
    <w:rsid w:val="00D710E3"/>
    <w:rsid w:val="00D716B3"/>
    <w:rsid w:val="00D71AEB"/>
    <w:rsid w:val="00D71CA2"/>
    <w:rsid w:val="00D71CA6"/>
    <w:rsid w:val="00D72179"/>
    <w:rsid w:val="00D72596"/>
    <w:rsid w:val="00D72802"/>
    <w:rsid w:val="00D73048"/>
    <w:rsid w:val="00D73473"/>
    <w:rsid w:val="00D74126"/>
    <w:rsid w:val="00D74915"/>
    <w:rsid w:val="00D74B70"/>
    <w:rsid w:val="00D74CEC"/>
    <w:rsid w:val="00D751B2"/>
    <w:rsid w:val="00D75326"/>
    <w:rsid w:val="00D75463"/>
    <w:rsid w:val="00D757B1"/>
    <w:rsid w:val="00D75D8A"/>
    <w:rsid w:val="00D76751"/>
    <w:rsid w:val="00D76EA8"/>
    <w:rsid w:val="00D779B2"/>
    <w:rsid w:val="00D77CEB"/>
    <w:rsid w:val="00D77FBA"/>
    <w:rsid w:val="00D80C14"/>
    <w:rsid w:val="00D80C7A"/>
    <w:rsid w:val="00D813D2"/>
    <w:rsid w:val="00D8180D"/>
    <w:rsid w:val="00D81B9E"/>
    <w:rsid w:val="00D81EBA"/>
    <w:rsid w:val="00D81F7E"/>
    <w:rsid w:val="00D8260B"/>
    <w:rsid w:val="00D828D1"/>
    <w:rsid w:val="00D82AF4"/>
    <w:rsid w:val="00D82C35"/>
    <w:rsid w:val="00D82ED4"/>
    <w:rsid w:val="00D83150"/>
    <w:rsid w:val="00D832A7"/>
    <w:rsid w:val="00D836A0"/>
    <w:rsid w:val="00D83BF8"/>
    <w:rsid w:val="00D84415"/>
    <w:rsid w:val="00D8480E"/>
    <w:rsid w:val="00D84960"/>
    <w:rsid w:val="00D85BB6"/>
    <w:rsid w:val="00D8621F"/>
    <w:rsid w:val="00D86AF8"/>
    <w:rsid w:val="00D8704F"/>
    <w:rsid w:val="00D8722A"/>
    <w:rsid w:val="00D873C7"/>
    <w:rsid w:val="00D874B9"/>
    <w:rsid w:val="00D87723"/>
    <w:rsid w:val="00D87898"/>
    <w:rsid w:val="00D87E5C"/>
    <w:rsid w:val="00D9026D"/>
    <w:rsid w:val="00D90D57"/>
    <w:rsid w:val="00D9137D"/>
    <w:rsid w:val="00D92518"/>
    <w:rsid w:val="00D92AF5"/>
    <w:rsid w:val="00D92CB8"/>
    <w:rsid w:val="00D9361E"/>
    <w:rsid w:val="00D93656"/>
    <w:rsid w:val="00D93FD1"/>
    <w:rsid w:val="00D9458E"/>
    <w:rsid w:val="00D947F7"/>
    <w:rsid w:val="00D94AC2"/>
    <w:rsid w:val="00D95A6A"/>
    <w:rsid w:val="00D96484"/>
    <w:rsid w:val="00D966BE"/>
    <w:rsid w:val="00D96844"/>
    <w:rsid w:val="00D96D07"/>
    <w:rsid w:val="00D970E8"/>
    <w:rsid w:val="00D97166"/>
    <w:rsid w:val="00D972A3"/>
    <w:rsid w:val="00DA0A9F"/>
    <w:rsid w:val="00DA0B3F"/>
    <w:rsid w:val="00DA1B07"/>
    <w:rsid w:val="00DA1C4A"/>
    <w:rsid w:val="00DA1D1C"/>
    <w:rsid w:val="00DA1ECD"/>
    <w:rsid w:val="00DA2141"/>
    <w:rsid w:val="00DA2230"/>
    <w:rsid w:val="00DA2811"/>
    <w:rsid w:val="00DA28BD"/>
    <w:rsid w:val="00DA2C39"/>
    <w:rsid w:val="00DA2D19"/>
    <w:rsid w:val="00DA328A"/>
    <w:rsid w:val="00DA33C6"/>
    <w:rsid w:val="00DA353A"/>
    <w:rsid w:val="00DA3E34"/>
    <w:rsid w:val="00DA3ED1"/>
    <w:rsid w:val="00DA3FBB"/>
    <w:rsid w:val="00DA415A"/>
    <w:rsid w:val="00DA4336"/>
    <w:rsid w:val="00DA462D"/>
    <w:rsid w:val="00DA51CB"/>
    <w:rsid w:val="00DA52AE"/>
    <w:rsid w:val="00DA5804"/>
    <w:rsid w:val="00DA5A47"/>
    <w:rsid w:val="00DA6C1B"/>
    <w:rsid w:val="00DA7208"/>
    <w:rsid w:val="00DA78B4"/>
    <w:rsid w:val="00DA7A75"/>
    <w:rsid w:val="00DA7B51"/>
    <w:rsid w:val="00DA7C33"/>
    <w:rsid w:val="00DB0C22"/>
    <w:rsid w:val="00DB150C"/>
    <w:rsid w:val="00DB16C6"/>
    <w:rsid w:val="00DB19AA"/>
    <w:rsid w:val="00DB1EBD"/>
    <w:rsid w:val="00DB232C"/>
    <w:rsid w:val="00DB2543"/>
    <w:rsid w:val="00DB2887"/>
    <w:rsid w:val="00DB2ADB"/>
    <w:rsid w:val="00DB319B"/>
    <w:rsid w:val="00DB3542"/>
    <w:rsid w:val="00DB35EB"/>
    <w:rsid w:val="00DB3B5E"/>
    <w:rsid w:val="00DB3C6D"/>
    <w:rsid w:val="00DB4B63"/>
    <w:rsid w:val="00DB5943"/>
    <w:rsid w:val="00DB5AB5"/>
    <w:rsid w:val="00DB61F5"/>
    <w:rsid w:val="00DB636D"/>
    <w:rsid w:val="00DB6602"/>
    <w:rsid w:val="00DB6D03"/>
    <w:rsid w:val="00DB7514"/>
    <w:rsid w:val="00DC06D3"/>
    <w:rsid w:val="00DC0EB2"/>
    <w:rsid w:val="00DC12DE"/>
    <w:rsid w:val="00DC2297"/>
    <w:rsid w:val="00DC2CB6"/>
    <w:rsid w:val="00DC2D44"/>
    <w:rsid w:val="00DC2F15"/>
    <w:rsid w:val="00DC3AD6"/>
    <w:rsid w:val="00DC5245"/>
    <w:rsid w:val="00DC5D3D"/>
    <w:rsid w:val="00DC614D"/>
    <w:rsid w:val="00DC6616"/>
    <w:rsid w:val="00DC6672"/>
    <w:rsid w:val="00DC695B"/>
    <w:rsid w:val="00DC6C0F"/>
    <w:rsid w:val="00DC6E8A"/>
    <w:rsid w:val="00DC6EA9"/>
    <w:rsid w:val="00DC6F9C"/>
    <w:rsid w:val="00DC7511"/>
    <w:rsid w:val="00DC76B4"/>
    <w:rsid w:val="00DC7852"/>
    <w:rsid w:val="00DC79CF"/>
    <w:rsid w:val="00DD008B"/>
    <w:rsid w:val="00DD0C73"/>
    <w:rsid w:val="00DD1094"/>
    <w:rsid w:val="00DD13D9"/>
    <w:rsid w:val="00DD17A8"/>
    <w:rsid w:val="00DD19DA"/>
    <w:rsid w:val="00DD1F9D"/>
    <w:rsid w:val="00DD21BC"/>
    <w:rsid w:val="00DD22A1"/>
    <w:rsid w:val="00DD2369"/>
    <w:rsid w:val="00DD27DC"/>
    <w:rsid w:val="00DD2B7C"/>
    <w:rsid w:val="00DD2EAB"/>
    <w:rsid w:val="00DD32A6"/>
    <w:rsid w:val="00DD34F5"/>
    <w:rsid w:val="00DD37EE"/>
    <w:rsid w:val="00DD3D63"/>
    <w:rsid w:val="00DD41DA"/>
    <w:rsid w:val="00DD447E"/>
    <w:rsid w:val="00DD4518"/>
    <w:rsid w:val="00DD4EF0"/>
    <w:rsid w:val="00DD5093"/>
    <w:rsid w:val="00DD54F3"/>
    <w:rsid w:val="00DD552A"/>
    <w:rsid w:val="00DD5E18"/>
    <w:rsid w:val="00DD62D6"/>
    <w:rsid w:val="00DD6474"/>
    <w:rsid w:val="00DD6631"/>
    <w:rsid w:val="00DD6B0D"/>
    <w:rsid w:val="00DD6C3D"/>
    <w:rsid w:val="00DD6EEC"/>
    <w:rsid w:val="00DD72D5"/>
    <w:rsid w:val="00DD7920"/>
    <w:rsid w:val="00DE03A7"/>
    <w:rsid w:val="00DE115B"/>
    <w:rsid w:val="00DE17E2"/>
    <w:rsid w:val="00DE18C2"/>
    <w:rsid w:val="00DE1AED"/>
    <w:rsid w:val="00DE1E80"/>
    <w:rsid w:val="00DE289C"/>
    <w:rsid w:val="00DE2A45"/>
    <w:rsid w:val="00DE306E"/>
    <w:rsid w:val="00DE32A6"/>
    <w:rsid w:val="00DE3D36"/>
    <w:rsid w:val="00DE4B7B"/>
    <w:rsid w:val="00DE4BF6"/>
    <w:rsid w:val="00DE5E71"/>
    <w:rsid w:val="00DE69F3"/>
    <w:rsid w:val="00DE6CB1"/>
    <w:rsid w:val="00DE6DD8"/>
    <w:rsid w:val="00DE70FC"/>
    <w:rsid w:val="00DE740A"/>
    <w:rsid w:val="00DE754C"/>
    <w:rsid w:val="00DE7C22"/>
    <w:rsid w:val="00DE7D5D"/>
    <w:rsid w:val="00DF00B0"/>
    <w:rsid w:val="00DF01B5"/>
    <w:rsid w:val="00DF0699"/>
    <w:rsid w:val="00DF1404"/>
    <w:rsid w:val="00DF2533"/>
    <w:rsid w:val="00DF2F38"/>
    <w:rsid w:val="00DF3250"/>
    <w:rsid w:val="00DF353B"/>
    <w:rsid w:val="00DF36C7"/>
    <w:rsid w:val="00DF3D0A"/>
    <w:rsid w:val="00DF4CA7"/>
    <w:rsid w:val="00DF564C"/>
    <w:rsid w:val="00DF5A33"/>
    <w:rsid w:val="00DF5CAA"/>
    <w:rsid w:val="00DF5D9F"/>
    <w:rsid w:val="00DF6084"/>
    <w:rsid w:val="00DF661D"/>
    <w:rsid w:val="00DF6D50"/>
    <w:rsid w:val="00DF7395"/>
    <w:rsid w:val="00DF73DA"/>
    <w:rsid w:val="00DF771C"/>
    <w:rsid w:val="00E01290"/>
    <w:rsid w:val="00E020A1"/>
    <w:rsid w:val="00E03048"/>
    <w:rsid w:val="00E03263"/>
    <w:rsid w:val="00E03479"/>
    <w:rsid w:val="00E03C58"/>
    <w:rsid w:val="00E03ECC"/>
    <w:rsid w:val="00E040A6"/>
    <w:rsid w:val="00E0418D"/>
    <w:rsid w:val="00E052CA"/>
    <w:rsid w:val="00E057B9"/>
    <w:rsid w:val="00E0690E"/>
    <w:rsid w:val="00E069FD"/>
    <w:rsid w:val="00E06BB7"/>
    <w:rsid w:val="00E06C33"/>
    <w:rsid w:val="00E06D16"/>
    <w:rsid w:val="00E077F1"/>
    <w:rsid w:val="00E07A40"/>
    <w:rsid w:val="00E07B13"/>
    <w:rsid w:val="00E07F53"/>
    <w:rsid w:val="00E10135"/>
    <w:rsid w:val="00E103B5"/>
    <w:rsid w:val="00E10790"/>
    <w:rsid w:val="00E10C2A"/>
    <w:rsid w:val="00E1108D"/>
    <w:rsid w:val="00E124E4"/>
    <w:rsid w:val="00E12A33"/>
    <w:rsid w:val="00E12B81"/>
    <w:rsid w:val="00E12D66"/>
    <w:rsid w:val="00E12E5C"/>
    <w:rsid w:val="00E12F2F"/>
    <w:rsid w:val="00E133CB"/>
    <w:rsid w:val="00E13417"/>
    <w:rsid w:val="00E13476"/>
    <w:rsid w:val="00E134C6"/>
    <w:rsid w:val="00E138CC"/>
    <w:rsid w:val="00E1390B"/>
    <w:rsid w:val="00E13AC3"/>
    <w:rsid w:val="00E13C31"/>
    <w:rsid w:val="00E13FB3"/>
    <w:rsid w:val="00E13FF0"/>
    <w:rsid w:val="00E1408A"/>
    <w:rsid w:val="00E14B1D"/>
    <w:rsid w:val="00E14C47"/>
    <w:rsid w:val="00E14E3B"/>
    <w:rsid w:val="00E155BF"/>
    <w:rsid w:val="00E164F8"/>
    <w:rsid w:val="00E16782"/>
    <w:rsid w:val="00E17046"/>
    <w:rsid w:val="00E17316"/>
    <w:rsid w:val="00E17454"/>
    <w:rsid w:val="00E17456"/>
    <w:rsid w:val="00E177BF"/>
    <w:rsid w:val="00E17810"/>
    <w:rsid w:val="00E1784F"/>
    <w:rsid w:val="00E17E41"/>
    <w:rsid w:val="00E20969"/>
    <w:rsid w:val="00E20C57"/>
    <w:rsid w:val="00E20E3B"/>
    <w:rsid w:val="00E20F1A"/>
    <w:rsid w:val="00E20F4F"/>
    <w:rsid w:val="00E218B8"/>
    <w:rsid w:val="00E21CCD"/>
    <w:rsid w:val="00E22044"/>
    <w:rsid w:val="00E22463"/>
    <w:rsid w:val="00E22544"/>
    <w:rsid w:val="00E226F7"/>
    <w:rsid w:val="00E22712"/>
    <w:rsid w:val="00E22EA0"/>
    <w:rsid w:val="00E23AD2"/>
    <w:rsid w:val="00E23DC9"/>
    <w:rsid w:val="00E241EC"/>
    <w:rsid w:val="00E24A21"/>
    <w:rsid w:val="00E24B36"/>
    <w:rsid w:val="00E24F0A"/>
    <w:rsid w:val="00E25275"/>
    <w:rsid w:val="00E268D1"/>
    <w:rsid w:val="00E26AF4"/>
    <w:rsid w:val="00E26FCE"/>
    <w:rsid w:val="00E2729E"/>
    <w:rsid w:val="00E2734B"/>
    <w:rsid w:val="00E27F51"/>
    <w:rsid w:val="00E30029"/>
    <w:rsid w:val="00E300B2"/>
    <w:rsid w:val="00E30CB2"/>
    <w:rsid w:val="00E30F29"/>
    <w:rsid w:val="00E31389"/>
    <w:rsid w:val="00E314EB"/>
    <w:rsid w:val="00E316CE"/>
    <w:rsid w:val="00E3186B"/>
    <w:rsid w:val="00E31E78"/>
    <w:rsid w:val="00E321D1"/>
    <w:rsid w:val="00E327B9"/>
    <w:rsid w:val="00E32A0B"/>
    <w:rsid w:val="00E32BB8"/>
    <w:rsid w:val="00E3306F"/>
    <w:rsid w:val="00E33200"/>
    <w:rsid w:val="00E3350E"/>
    <w:rsid w:val="00E33724"/>
    <w:rsid w:val="00E3391C"/>
    <w:rsid w:val="00E34044"/>
    <w:rsid w:val="00E35517"/>
    <w:rsid w:val="00E3597C"/>
    <w:rsid w:val="00E35AFA"/>
    <w:rsid w:val="00E35B2B"/>
    <w:rsid w:val="00E35C00"/>
    <w:rsid w:val="00E36D72"/>
    <w:rsid w:val="00E36F13"/>
    <w:rsid w:val="00E378C5"/>
    <w:rsid w:val="00E40037"/>
    <w:rsid w:val="00E401B3"/>
    <w:rsid w:val="00E405DF"/>
    <w:rsid w:val="00E410B5"/>
    <w:rsid w:val="00E41AAA"/>
    <w:rsid w:val="00E41D72"/>
    <w:rsid w:val="00E420A1"/>
    <w:rsid w:val="00E420C5"/>
    <w:rsid w:val="00E432EE"/>
    <w:rsid w:val="00E4347D"/>
    <w:rsid w:val="00E44DEB"/>
    <w:rsid w:val="00E4533D"/>
    <w:rsid w:val="00E45B33"/>
    <w:rsid w:val="00E45D0E"/>
    <w:rsid w:val="00E45E26"/>
    <w:rsid w:val="00E469C0"/>
    <w:rsid w:val="00E469D2"/>
    <w:rsid w:val="00E46F40"/>
    <w:rsid w:val="00E474E6"/>
    <w:rsid w:val="00E47617"/>
    <w:rsid w:val="00E503F5"/>
    <w:rsid w:val="00E5050F"/>
    <w:rsid w:val="00E50C44"/>
    <w:rsid w:val="00E51B37"/>
    <w:rsid w:val="00E51DD2"/>
    <w:rsid w:val="00E522AD"/>
    <w:rsid w:val="00E531CA"/>
    <w:rsid w:val="00E53311"/>
    <w:rsid w:val="00E53473"/>
    <w:rsid w:val="00E534E3"/>
    <w:rsid w:val="00E535C0"/>
    <w:rsid w:val="00E535EF"/>
    <w:rsid w:val="00E53D1F"/>
    <w:rsid w:val="00E53F3A"/>
    <w:rsid w:val="00E5421F"/>
    <w:rsid w:val="00E54C25"/>
    <w:rsid w:val="00E55626"/>
    <w:rsid w:val="00E55876"/>
    <w:rsid w:val="00E56B5F"/>
    <w:rsid w:val="00E56FCA"/>
    <w:rsid w:val="00E5761D"/>
    <w:rsid w:val="00E5793F"/>
    <w:rsid w:val="00E57B3E"/>
    <w:rsid w:val="00E57B5E"/>
    <w:rsid w:val="00E57D43"/>
    <w:rsid w:val="00E6090E"/>
    <w:rsid w:val="00E60EFF"/>
    <w:rsid w:val="00E6115D"/>
    <w:rsid w:val="00E61687"/>
    <w:rsid w:val="00E61C42"/>
    <w:rsid w:val="00E61CEC"/>
    <w:rsid w:val="00E620C3"/>
    <w:rsid w:val="00E621F0"/>
    <w:rsid w:val="00E62B56"/>
    <w:rsid w:val="00E633A2"/>
    <w:rsid w:val="00E63FB1"/>
    <w:rsid w:val="00E64041"/>
    <w:rsid w:val="00E64112"/>
    <w:rsid w:val="00E65017"/>
    <w:rsid w:val="00E65D32"/>
    <w:rsid w:val="00E6665B"/>
    <w:rsid w:val="00E66B8D"/>
    <w:rsid w:val="00E66D48"/>
    <w:rsid w:val="00E67482"/>
    <w:rsid w:val="00E7034C"/>
    <w:rsid w:val="00E70355"/>
    <w:rsid w:val="00E703B2"/>
    <w:rsid w:val="00E711A0"/>
    <w:rsid w:val="00E7147F"/>
    <w:rsid w:val="00E71555"/>
    <w:rsid w:val="00E71B2D"/>
    <w:rsid w:val="00E71E43"/>
    <w:rsid w:val="00E720FB"/>
    <w:rsid w:val="00E72456"/>
    <w:rsid w:val="00E72859"/>
    <w:rsid w:val="00E72A75"/>
    <w:rsid w:val="00E72C02"/>
    <w:rsid w:val="00E73184"/>
    <w:rsid w:val="00E73232"/>
    <w:rsid w:val="00E74337"/>
    <w:rsid w:val="00E74397"/>
    <w:rsid w:val="00E74601"/>
    <w:rsid w:val="00E74863"/>
    <w:rsid w:val="00E74D32"/>
    <w:rsid w:val="00E752FE"/>
    <w:rsid w:val="00E755FD"/>
    <w:rsid w:val="00E75605"/>
    <w:rsid w:val="00E75B33"/>
    <w:rsid w:val="00E76114"/>
    <w:rsid w:val="00E77C74"/>
    <w:rsid w:val="00E80166"/>
    <w:rsid w:val="00E801B9"/>
    <w:rsid w:val="00E8049A"/>
    <w:rsid w:val="00E816CF"/>
    <w:rsid w:val="00E81DA8"/>
    <w:rsid w:val="00E82308"/>
    <w:rsid w:val="00E833BF"/>
    <w:rsid w:val="00E8375B"/>
    <w:rsid w:val="00E846D1"/>
    <w:rsid w:val="00E84B5C"/>
    <w:rsid w:val="00E8622C"/>
    <w:rsid w:val="00E86CC1"/>
    <w:rsid w:val="00E87830"/>
    <w:rsid w:val="00E87F4D"/>
    <w:rsid w:val="00E90EDD"/>
    <w:rsid w:val="00E910DA"/>
    <w:rsid w:val="00E91AD3"/>
    <w:rsid w:val="00E91AF1"/>
    <w:rsid w:val="00E93522"/>
    <w:rsid w:val="00E936A8"/>
    <w:rsid w:val="00E944F0"/>
    <w:rsid w:val="00E948BA"/>
    <w:rsid w:val="00E94C6F"/>
    <w:rsid w:val="00E94D19"/>
    <w:rsid w:val="00E955B7"/>
    <w:rsid w:val="00E958A0"/>
    <w:rsid w:val="00E962C8"/>
    <w:rsid w:val="00E96452"/>
    <w:rsid w:val="00E964C8"/>
    <w:rsid w:val="00E964D5"/>
    <w:rsid w:val="00E966A5"/>
    <w:rsid w:val="00E97020"/>
    <w:rsid w:val="00EA0017"/>
    <w:rsid w:val="00EA01D0"/>
    <w:rsid w:val="00EA03A0"/>
    <w:rsid w:val="00EA0648"/>
    <w:rsid w:val="00EA07C5"/>
    <w:rsid w:val="00EA0EEA"/>
    <w:rsid w:val="00EA1646"/>
    <w:rsid w:val="00EA1922"/>
    <w:rsid w:val="00EA1B87"/>
    <w:rsid w:val="00EA27A4"/>
    <w:rsid w:val="00EA28C1"/>
    <w:rsid w:val="00EA29C0"/>
    <w:rsid w:val="00EA2AE3"/>
    <w:rsid w:val="00EA2DAF"/>
    <w:rsid w:val="00EA433D"/>
    <w:rsid w:val="00EA5246"/>
    <w:rsid w:val="00EA62B2"/>
    <w:rsid w:val="00EA6647"/>
    <w:rsid w:val="00EA6669"/>
    <w:rsid w:val="00EA70D9"/>
    <w:rsid w:val="00EA71A1"/>
    <w:rsid w:val="00EA76AA"/>
    <w:rsid w:val="00EA76E4"/>
    <w:rsid w:val="00EA7750"/>
    <w:rsid w:val="00EA7B20"/>
    <w:rsid w:val="00EB05FF"/>
    <w:rsid w:val="00EB0653"/>
    <w:rsid w:val="00EB1E49"/>
    <w:rsid w:val="00EB1EDD"/>
    <w:rsid w:val="00EB2516"/>
    <w:rsid w:val="00EB2E7F"/>
    <w:rsid w:val="00EB2E9A"/>
    <w:rsid w:val="00EB33FC"/>
    <w:rsid w:val="00EB3457"/>
    <w:rsid w:val="00EB3AAE"/>
    <w:rsid w:val="00EB45CC"/>
    <w:rsid w:val="00EB4811"/>
    <w:rsid w:val="00EB4EB6"/>
    <w:rsid w:val="00EB50A8"/>
    <w:rsid w:val="00EB5380"/>
    <w:rsid w:val="00EB5498"/>
    <w:rsid w:val="00EB5693"/>
    <w:rsid w:val="00EB64E1"/>
    <w:rsid w:val="00EB6569"/>
    <w:rsid w:val="00EB6D08"/>
    <w:rsid w:val="00EB6DF2"/>
    <w:rsid w:val="00EB6EDA"/>
    <w:rsid w:val="00EB7533"/>
    <w:rsid w:val="00EB7932"/>
    <w:rsid w:val="00EB7D04"/>
    <w:rsid w:val="00EC005F"/>
    <w:rsid w:val="00EC0559"/>
    <w:rsid w:val="00EC06B4"/>
    <w:rsid w:val="00EC06F5"/>
    <w:rsid w:val="00EC14A8"/>
    <w:rsid w:val="00EC2506"/>
    <w:rsid w:val="00EC3081"/>
    <w:rsid w:val="00EC3890"/>
    <w:rsid w:val="00EC3A18"/>
    <w:rsid w:val="00EC3C3C"/>
    <w:rsid w:val="00EC3F15"/>
    <w:rsid w:val="00EC47AC"/>
    <w:rsid w:val="00EC4CF3"/>
    <w:rsid w:val="00EC4E5E"/>
    <w:rsid w:val="00EC565E"/>
    <w:rsid w:val="00EC6082"/>
    <w:rsid w:val="00EC65DA"/>
    <w:rsid w:val="00EC6804"/>
    <w:rsid w:val="00EC6B20"/>
    <w:rsid w:val="00EC6BB4"/>
    <w:rsid w:val="00EC6E05"/>
    <w:rsid w:val="00ED014C"/>
    <w:rsid w:val="00ED0650"/>
    <w:rsid w:val="00ED1911"/>
    <w:rsid w:val="00ED1A50"/>
    <w:rsid w:val="00ED1E4F"/>
    <w:rsid w:val="00ED29AE"/>
    <w:rsid w:val="00ED2E9F"/>
    <w:rsid w:val="00ED336B"/>
    <w:rsid w:val="00ED349C"/>
    <w:rsid w:val="00ED3581"/>
    <w:rsid w:val="00ED3889"/>
    <w:rsid w:val="00ED55E7"/>
    <w:rsid w:val="00ED6E15"/>
    <w:rsid w:val="00ED7A57"/>
    <w:rsid w:val="00ED7BE7"/>
    <w:rsid w:val="00ED7E43"/>
    <w:rsid w:val="00ED7F40"/>
    <w:rsid w:val="00ED7F74"/>
    <w:rsid w:val="00EE021F"/>
    <w:rsid w:val="00EE0AC0"/>
    <w:rsid w:val="00EE0BA4"/>
    <w:rsid w:val="00EE0E42"/>
    <w:rsid w:val="00EE16E7"/>
    <w:rsid w:val="00EE21AA"/>
    <w:rsid w:val="00EE2307"/>
    <w:rsid w:val="00EE2543"/>
    <w:rsid w:val="00EE2578"/>
    <w:rsid w:val="00EE25E8"/>
    <w:rsid w:val="00EE2994"/>
    <w:rsid w:val="00EE2C91"/>
    <w:rsid w:val="00EE33C9"/>
    <w:rsid w:val="00EE35BC"/>
    <w:rsid w:val="00EE3838"/>
    <w:rsid w:val="00EE3FD6"/>
    <w:rsid w:val="00EE461B"/>
    <w:rsid w:val="00EE4B25"/>
    <w:rsid w:val="00EE4EB8"/>
    <w:rsid w:val="00EE509A"/>
    <w:rsid w:val="00EE51E2"/>
    <w:rsid w:val="00EE59AE"/>
    <w:rsid w:val="00EE59EF"/>
    <w:rsid w:val="00EE5D7E"/>
    <w:rsid w:val="00EE6219"/>
    <w:rsid w:val="00EE67D3"/>
    <w:rsid w:val="00EE7738"/>
    <w:rsid w:val="00EE77C0"/>
    <w:rsid w:val="00EE7C51"/>
    <w:rsid w:val="00EF027E"/>
    <w:rsid w:val="00EF05CE"/>
    <w:rsid w:val="00EF0802"/>
    <w:rsid w:val="00EF09EC"/>
    <w:rsid w:val="00EF121A"/>
    <w:rsid w:val="00EF14A6"/>
    <w:rsid w:val="00EF1AF3"/>
    <w:rsid w:val="00EF1D8E"/>
    <w:rsid w:val="00EF200A"/>
    <w:rsid w:val="00EF291E"/>
    <w:rsid w:val="00EF2B1F"/>
    <w:rsid w:val="00EF2BE8"/>
    <w:rsid w:val="00EF2F95"/>
    <w:rsid w:val="00EF32FE"/>
    <w:rsid w:val="00EF337C"/>
    <w:rsid w:val="00EF3ABE"/>
    <w:rsid w:val="00EF3B4B"/>
    <w:rsid w:val="00EF4159"/>
    <w:rsid w:val="00EF441F"/>
    <w:rsid w:val="00EF44D7"/>
    <w:rsid w:val="00EF4556"/>
    <w:rsid w:val="00EF51B0"/>
    <w:rsid w:val="00EF53D4"/>
    <w:rsid w:val="00EF58EE"/>
    <w:rsid w:val="00EF5AD4"/>
    <w:rsid w:val="00EF7127"/>
    <w:rsid w:val="00EF7173"/>
    <w:rsid w:val="00EF71C1"/>
    <w:rsid w:val="00EF788C"/>
    <w:rsid w:val="00EF78EF"/>
    <w:rsid w:val="00EF7B85"/>
    <w:rsid w:val="00EF7CED"/>
    <w:rsid w:val="00EF7EDE"/>
    <w:rsid w:val="00F00474"/>
    <w:rsid w:val="00F00D9F"/>
    <w:rsid w:val="00F0140C"/>
    <w:rsid w:val="00F019BF"/>
    <w:rsid w:val="00F02C70"/>
    <w:rsid w:val="00F02DFD"/>
    <w:rsid w:val="00F03328"/>
    <w:rsid w:val="00F036B9"/>
    <w:rsid w:val="00F03A56"/>
    <w:rsid w:val="00F03F26"/>
    <w:rsid w:val="00F04746"/>
    <w:rsid w:val="00F04C0A"/>
    <w:rsid w:val="00F05A3B"/>
    <w:rsid w:val="00F061C6"/>
    <w:rsid w:val="00F071C8"/>
    <w:rsid w:val="00F07619"/>
    <w:rsid w:val="00F079E6"/>
    <w:rsid w:val="00F10013"/>
    <w:rsid w:val="00F104A4"/>
    <w:rsid w:val="00F1085D"/>
    <w:rsid w:val="00F109A4"/>
    <w:rsid w:val="00F10EF6"/>
    <w:rsid w:val="00F113BA"/>
    <w:rsid w:val="00F12177"/>
    <w:rsid w:val="00F124AA"/>
    <w:rsid w:val="00F12CC3"/>
    <w:rsid w:val="00F135AC"/>
    <w:rsid w:val="00F1391F"/>
    <w:rsid w:val="00F13B09"/>
    <w:rsid w:val="00F13D95"/>
    <w:rsid w:val="00F14221"/>
    <w:rsid w:val="00F144C8"/>
    <w:rsid w:val="00F14CF2"/>
    <w:rsid w:val="00F14E2C"/>
    <w:rsid w:val="00F14EA1"/>
    <w:rsid w:val="00F15008"/>
    <w:rsid w:val="00F152BF"/>
    <w:rsid w:val="00F15371"/>
    <w:rsid w:val="00F153A0"/>
    <w:rsid w:val="00F153E6"/>
    <w:rsid w:val="00F15618"/>
    <w:rsid w:val="00F1571B"/>
    <w:rsid w:val="00F15787"/>
    <w:rsid w:val="00F15833"/>
    <w:rsid w:val="00F15DE7"/>
    <w:rsid w:val="00F161BC"/>
    <w:rsid w:val="00F16286"/>
    <w:rsid w:val="00F168B6"/>
    <w:rsid w:val="00F16ADE"/>
    <w:rsid w:val="00F17AC4"/>
    <w:rsid w:val="00F202BE"/>
    <w:rsid w:val="00F206EE"/>
    <w:rsid w:val="00F20738"/>
    <w:rsid w:val="00F20791"/>
    <w:rsid w:val="00F213A5"/>
    <w:rsid w:val="00F214A0"/>
    <w:rsid w:val="00F21BEF"/>
    <w:rsid w:val="00F21E63"/>
    <w:rsid w:val="00F22401"/>
    <w:rsid w:val="00F2246F"/>
    <w:rsid w:val="00F22BD5"/>
    <w:rsid w:val="00F2311A"/>
    <w:rsid w:val="00F23204"/>
    <w:rsid w:val="00F23407"/>
    <w:rsid w:val="00F23A7B"/>
    <w:rsid w:val="00F23BF8"/>
    <w:rsid w:val="00F23DDC"/>
    <w:rsid w:val="00F23E95"/>
    <w:rsid w:val="00F2407B"/>
    <w:rsid w:val="00F250EE"/>
    <w:rsid w:val="00F251FB"/>
    <w:rsid w:val="00F2553D"/>
    <w:rsid w:val="00F25E96"/>
    <w:rsid w:val="00F25EE3"/>
    <w:rsid w:val="00F26031"/>
    <w:rsid w:val="00F264D4"/>
    <w:rsid w:val="00F26A98"/>
    <w:rsid w:val="00F26C77"/>
    <w:rsid w:val="00F27B7E"/>
    <w:rsid w:val="00F27FE6"/>
    <w:rsid w:val="00F302A9"/>
    <w:rsid w:val="00F30937"/>
    <w:rsid w:val="00F30C87"/>
    <w:rsid w:val="00F312BE"/>
    <w:rsid w:val="00F31BBA"/>
    <w:rsid w:val="00F31BD3"/>
    <w:rsid w:val="00F31E30"/>
    <w:rsid w:val="00F32907"/>
    <w:rsid w:val="00F336CB"/>
    <w:rsid w:val="00F339C7"/>
    <w:rsid w:val="00F33FEB"/>
    <w:rsid w:val="00F34126"/>
    <w:rsid w:val="00F342CC"/>
    <w:rsid w:val="00F34669"/>
    <w:rsid w:val="00F3522E"/>
    <w:rsid w:val="00F3681E"/>
    <w:rsid w:val="00F36F1F"/>
    <w:rsid w:val="00F36F59"/>
    <w:rsid w:val="00F36FE9"/>
    <w:rsid w:val="00F3749A"/>
    <w:rsid w:val="00F375F9"/>
    <w:rsid w:val="00F3760C"/>
    <w:rsid w:val="00F37E9E"/>
    <w:rsid w:val="00F40A60"/>
    <w:rsid w:val="00F4152C"/>
    <w:rsid w:val="00F41867"/>
    <w:rsid w:val="00F420B5"/>
    <w:rsid w:val="00F42D2A"/>
    <w:rsid w:val="00F42E2D"/>
    <w:rsid w:val="00F43366"/>
    <w:rsid w:val="00F4340D"/>
    <w:rsid w:val="00F44633"/>
    <w:rsid w:val="00F44C9F"/>
    <w:rsid w:val="00F44F77"/>
    <w:rsid w:val="00F44F83"/>
    <w:rsid w:val="00F45082"/>
    <w:rsid w:val="00F45793"/>
    <w:rsid w:val="00F45E32"/>
    <w:rsid w:val="00F461B9"/>
    <w:rsid w:val="00F466EF"/>
    <w:rsid w:val="00F46709"/>
    <w:rsid w:val="00F46ADF"/>
    <w:rsid w:val="00F46B83"/>
    <w:rsid w:val="00F46DA2"/>
    <w:rsid w:val="00F47613"/>
    <w:rsid w:val="00F4790C"/>
    <w:rsid w:val="00F47E1E"/>
    <w:rsid w:val="00F5043B"/>
    <w:rsid w:val="00F505D0"/>
    <w:rsid w:val="00F505E6"/>
    <w:rsid w:val="00F50883"/>
    <w:rsid w:val="00F50C95"/>
    <w:rsid w:val="00F50E3F"/>
    <w:rsid w:val="00F50EB2"/>
    <w:rsid w:val="00F50F69"/>
    <w:rsid w:val="00F50FC0"/>
    <w:rsid w:val="00F521AD"/>
    <w:rsid w:val="00F52354"/>
    <w:rsid w:val="00F524E4"/>
    <w:rsid w:val="00F52A47"/>
    <w:rsid w:val="00F53235"/>
    <w:rsid w:val="00F53F97"/>
    <w:rsid w:val="00F5404D"/>
    <w:rsid w:val="00F54059"/>
    <w:rsid w:val="00F5410C"/>
    <w:rsid w:val="00F5447A"/>
    <w:rsid w:val="00F54517"/>
    <w:rsid w:val="00F5460D"/>
    <w:rsid w:val="00F54831"/>
    <w:rsid w:val="00F54C52"/>
    <w:rsid w:val="00F55815"/>
    <w:rsid w:val="00F55E14"/>
    <w:rsid w:val="00F55EC3"/>
    <w:rsid w:val="00F55FB9"/>
    <w:rsid w:val="00F5687D"/>
    <w:rsid w:val="00F600C6"/>
    <w:rsid w:val="00F602E3"/>
    <w:rsid w:val="00F6044F"/>
    <w:rsid w:val="00F60E4B"/>
    <w:rsid w:val="00F6138B"/>
    <w:rsid w:val="00F61E7E"/>
    <w:rsid w:val="00F621D5"/>
    <w:rsid w:val="00F63670"/>
    <w:rsid w:val="00F640D4"/>
    <w:rsid w:val="00F641AF"/>
    <w:rsid w:val="00F64748"/>
    <w:rsid w:val="00F64F76"/>
    <w:rsid w:val="00F65A31"/>
    <w:rsid w:val="00F661B0"/>
    <w:rsid w:val="00F66709"/>
    <w:rsid w:val="00F66777"/>
    <w:rsid w:val="00F66B9B"/>
    <w:rsid w:val="00F7004E"/>
    <w:rsid w:val="00F704D3"/>
    <w:rsid w:val="00F70B3D"/>
    <w:rsid w:val="00F70E58"/>
    <w:rsid w:val="00F71039"/>
    <w:rsid w:val="00F71114"/>
    <w:rsid w:val="00F7119A"/>
    <w:rsid w:val="00F7120B"/>
    <w:rsid w:val="00F715F9"/>
    <w:rsid w:val="00F72225"/>
    <w:rsid w:val="00F72303"/>
    <w:rsid w:val="00F738D1"/>
    <w:rsid w:val="00F73D55"/>
    <w:rsid w:val="00F73F65"/>
    <w:rsid w:val="00F74023"/>
    <w:rsid w:val="00F750E1"/>
    <w:rsid w:val="00F75C9E"/>
    <w:rsid w:val="00F76278"/>
    <w:rsid w:val="00F76556"/>
    <w:rsid w:val="00F76D3B"/>
    <w:rsid w:val="00F76E34"/>
    <w:rsid w:val="00F76FB6"/>
    <w:rsid w:val="00F77CD8"/>
    <w:rsid w:val="00F77DC6"/>
    <w:rsid w:val="00F77E54"/>
    <w:rsid w:val="00F80381"/>
    <w:rsid w:val="00F80477"/>
    <w:rsid w:val="00F80522"/>
    <w:rsid w:val="00F80A0B"/>
    <w:rsid w:val="00F80EC7"/>
    <w:rsid w:val="00F81036"/>
    <w:rsid w:val="00F8136A"/>
    <w:rsid w:val="00F81574"/>
    <w:rsid w:val="00F8167C"/>
    <w:rsid w:val="00F8173B"/>
    <w:rsid w:val="00F8234E"/>
    <w:rsid w:val="00F823A8"/>
    <w:rsid w:val="00F82539"/>
    <w:rsid w:val="00F8285D"/>
    <w:rsid w:val="00F82B61"/>
    <w:rsid w:val="00F82CD9"/>
    <w:rsid w:val="00F83193"/>
    <w:rsid w:val="00F835A9"/>
    <w:rsid w:val="00F835E4"/>
    <w:rsid w:val="00F83CEB"/>
    <w:rsid w:val="00F840AB"/>
    <w:rsid w:val="00F8430E"/>
    <w:rsid w:val="00F845D4"/>
    <w:rsid w:val="00F8476C"/>
    <w:rsid w:val="00F8492C"/>
    <w:rsid w:val="00F855BA"/>
    <w:rsid w:val="00F85634"/>
    <w:rsid w:val="00F85CF1"/>
    <w:rsid w:val="00F863DE"/>
    <w:rsid w:val="00F86557"/>
    <w:rsid w:val="00F86600"/>
    <w:rsid w:val="00F86963"/>
    <w:rsid w:val="00F87DBF"/>
    <w:rsid w:val="00F90461"/>
    <w:rsid w:val="00F90A8C"/>
    <w:rsid w:val="00F90D8A"/>
    <w:rsid w:val="00F90E87"/>
    <w:rsid w:val="00F90FEE"/>
    <w:rsid w:val="00F91170"/>
    <w:rsid w:val="00F91656"/>
    <w:rsid w:val="00F919F1"/>
    <w:rsid w:val="00F91C84"/>
    <w:rsid w:val="00F91ED6"/>
    <w:rsid w:val="00F9254D"/>
    <w:rsid w:val="00F92F28"/>
    <w:rsid w:val="00F93201"/>
    <w:rsid w:val="00F94430"/>
    <w:rsid w:val="00F94627"/>
    <w:rsid w:val="00F94834"/>
    <w:rsid w:val="00F94BC7"/>
    <w:rsid w:val="00F95112"/>
    <w:rsid w:val="00F95150"/>
    <w:rsid w:val="00F95431"/>
    <w:rsid w:val="00F96113"/>
    <w:rsid w:val="00F9693C"/>
    <w:rsid w:val="00F96A81"/>
    <w:rsid w:val="00F96BDD"/>
    <w:rsid w:val="00F96CDD"/>
    <w:rsid w:val="00F972AC"/>
    <w:rsid w:val="00F975B5"/>
    <w:rsid w:val="00F9773B"/>
    <w:rsid w:val="00F97B45"/>
    <w:rsid w:val="00F97FB1"/>
    <w:rsid w:val="00FA00FF"/>
    <w:rsid w:val="00FA0657"/>
    <w:rsid w:val="00FA0CBC"/>
    <w:rsid w:val="00FA1480"/>
    <w:rsid w:val="00FA1ABA"/>
    <w:rsid w:val="00FA1ED8"/>
    <w:rsid w:val="00FA228F"/>
    <w:rsid w:val="00FA2A37"/>
    <w:rsid w:val="00FA2CB1"/>
    <w:rsid w:val="00FA322A"/>
    <w:rsid w:val="00FA3361"/>
    <w:rsid w:val="00FA3C9A"/>
    <w:rsid w:val="00FA3EEB"/>
    <w:rsid w:val="00FA3FC0"/>
    <w:rsid w:val="00FA49AB"/>
    <w:rsid w:val="00FA4F1C"/>
    <w:rsid w:val="00FA5749"/>
    <w:rsid w:val="00FA5C2F"/>
    <w:rsid w:val="00FA6395"/>
    <w:rsid w:val="00FA6533"/>
    <w:rsid w:val="00FA69FE"/>
    <w:rsid w:val="00FA6CCD"/>
    <w:rsid w:val="00FA6FE3"/>
    <w:rsid w:val="00FA7424"/>
    <w:rsid w:val="00FA7C1C"/>
    <w:rsid w:val="00FA7CBA"/>
    <w:rsid w:val="00FB01D5"/>
    <w:rsid w:val="00FB04BE"/>
    <w:rsid w:val="00FB07AE"/>
    <w:rsid w:val="00FB0ACA"/>
    <w:rsid w:val="00FB11CC"/>
    <w:rsid w:val="00FB1367"/>
    <w:rsid w:val="00FB15F4"/>
    <w:rsid w:val="00FB1C14"/>
    <w:rsid w:val="00FB1F81"/>
    <w:rsid w:val="00FB2278"/>
    <w:rsid w:val="00FB2E9C"/>
    <w:rsid w:val="00FB3837"/>
    <w:rsid w:val="00FB3F85"/>
    <w:rsid w:val="00FB4021"/>
    <w:rsid w:val="00FB415F"/>
    <w:rsid w:val="00FB41DD"/>
    <w:rsid w:val="00FB4D0B"/>
    <w:rsid w:val="00FB50E5"/>
    <w:rsid w:val="00FB5456"/>
    <w:rsid w:val="00FB5A71"/>
    <w:rsid w:val="00FB5C29"/>
    <w:rsid w:val="00FB5ECE"/>
    <w:rsid w:val="00FB5FB2"/>
    <w:rsid w:val="00FB6242"/>
    <w:rsid w:val="00FB7647"/>
    <w:rsid w:val="00FB7958"/>
    <w:rsid w:val="00FC01C8"/>
    <w:rsid w:val="00FC036B"/>
    <w:rsid w:val="00FC0BDC"/>
    <w:rsid w:val="00FC1381"/>
    <w:rsid w:val="00FC1767"/>
    <w:rsid w:val="00FC1E2F"/>
    <w:rsid w:val="00FC1F62"/>
    <w:rsid w:val="00FC2A57"/>
    <w:rsid w:val="00FC2F22"/>
    <w:rsid w:val="00FC3372"/>
    <w:rsid w:val="00FC3E91"/>
    <w:rsid w:val="00FC406B"/>
    <w:rsid w:val="00FC46DE"/>
    <w:rsid w:val="00FC5051"/>
    <w:rsid w:val="00FC5212"/>
    <w:rsid w:val="00FC57FC"/>
    <w:rsid w:val="00FC6908"/>
    <w:rsid w:val="00FC6A0A"/>
    <w:rsid w:val="00FC6B07"/>
    <w:rsid w:val="00FC6B0A"/>
    <w:rsid w:val="00FC6B83"/>
    <w:rsid w:val="00FC70A7"/>
    <w:rsid w:val="00FC7CA3"/>
    <w:rsid w:val="00FD024D"/>
    <w:rsid w:val="00FD036D"/>
    <w:rsid w:val="00FD0441"/>
    <w:rsid w:val="00FD0C7E"/>
    <w:rsid w:val="00FD12F3"/>
    <w:rsid w:val="00FD18F2"/>
    <w:rsid w:val="00FD22CA"/>
    <w:rsid w:val="00FD3F19"/>
    <w:rsid w:val="00FD3F4C"/>
    <w:rsid w:val="00FD462F"/>
    <w:rsid w:val="00FD472B"/>
    <w:rsid w:val="00FD4BA3"/>
    <w:rsid w:val="00FD4DF3"/>
    <w:rsid w:val="00FD517A"/>
    <w:rsid w:val="00FD5BA5"/>
    <w:rsid w:val="00FD5ED2"/>
    <w:rsid w:val="00FD647A"/>
    <w:rsid w:val="00FD66B5"/>
    <w:rsid w:val="00FD6B20"/>
    <w:rsid w:val="00FD6BF4"/>
    <w:rsid w:val="00FD7144"/>
    <w:rsid w:val="00FD7520"/>
    <w:rsid w:val="00FE0111"/>
    <w:rsid w:val="00FE0BBD"/>
    <w:rsid w:val="00FE11EB"/>
    <w:rsid w:val="00FE1319"/>
    <w:rsid w:val="00FE16DB"/>
    <w:rsid w:val="00FE226F"/>
    <w:rsid w:val="00FE28D8"/>
    <w:rsid w:val="00FE3760"/>
    <w:rsid w:val="00FE3948"/>
    <w:rsid w:val="00FE3B13"/>
    <w:rsid w:val="00FE3DEC"/>
    <w:rsid w:val="00FE4221"/>
    <w:rsid w:val="00FE453A"/>
    <w:rsid w:val="00FE4541"/>
    <w:rsid w:val="00FE4CD2"/>
    <w:rsid w:val="00FE4DE9"/>
    <w:rsid w:val="00FE4E92"/>
    <w:rsid w:val="00FE531D"/>
    <w:rsid w:val="00FE5A5B"/>
    <w:rsid w:val="00FE613D"/>
    <w:rsid w:val="00FE63BB"/>
    <w:rsid w:val="00FE64EE"/>
    <w:rsid w:val="00FE6B7C"/>
    <w:rsid w:val="00FE6D82"/>
    <w:rsid w:val="00FE715C"/>
    <w:rsid w:val="00FF0441"/>
    <w:rsid w:val="00FF1383"/>
    <w:rsid w:val="00FF188B"/>
    <w:rsid w:val="00FF1BDB"/>
    <w:rsid w:val="00FF2008"/>
    <w:rsid w:val="00FF2066"/>
    <w:rsid w:val="00FF20A0"/>
    <w:rsid w:val="00FF242D"/>
    <w:rsid w:val="00FF24C9"/>
    <w:rsid w:val="00FF24CA"/>
    <w:rsid w:val="00FF2A0C"/>
    <w:rsid w:val="00FF2AD3"/>
    <w:rsid w:val="00FF3499"/>
    <w:rsid w:val="00FF416F"/>
    <w:rsid w:val="00FF4E61"/>
    <w:rsid w:val="00FF4F72"/>
    <w:rsid w:val="00FF52E5"/>
    <w:rsid w:val="00FF5B86"/>
    <w:rsid w:val="00FF5FD1"/>
    <w:rsid w:val="00FF6372"/>
    <w:rsid w:val="00FF6B4C"/>
    <w:rsid w:val="00FF70CB"/>
    <w:rsid w:val="00FF7648"/>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Firs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3F7"/>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021F"/>
    <w:pPr>
      <w:ind w:left="720"/>
    </w:pPr>
  </w:style>
  <w:style w:type="paragraph" w:styleId="a4">
    <w:name w:val="Balloon Text"/>
    <w:basedOn w:val="a"/>
    <w:link w:val="a5"/>
    <w:uiPriority w:val="99"/>
    <w:semiHidden/>
    <w:rsid w:val="001C7552"/>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C7552"/>
    <w:rPr>
      <w:rFonts w:ascii="Tahoma" w:hAnsi="Tahoma" w:cs="Tahoma"/>
      <w:sz w:val="16"/>
      <w:szCs w:val="16"/>
    </w:rPr>
  </w:style>
  <w:style w:type="character" w:styleId="a6">
    <w:name w:val="line number"/>
    <w:basedOn w:val="a0"/>
    <w:uiPriority w:val="99"/>
    <w:semiHidden/>
    <w:rsid w:val="00B16B33"/>
  </w:style>
  <w:style w:type="paragraph" w:customStyle="1" w:styleId="a7">
    <w:name w:val="Базовый"/>
    <w:rsid w:val="00B16B33"/>
    <w:pPr>
      <w:tabs>
        <w:tab w:val="left" w:pos="708"/>
      </w:tabs>
      <w:suppressAutoHyphens/>
      <w:spacing w:line="100" w:lineRule="atLeast"/>
    </w:pPr>
  </w:style>
  <w:style w:type="paragraph" w:styleId="a8">
    <w:name w:val="header"/>
    <w:basedOn w:val="a"/>
    <w:link w:val="a9"/>
    <w:uiPriority w:val="99"/>
    <w:rsid w:val="00BF7A73"/>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BF7A73"/>
  </w:style>
  <w:style w:type="paragraph" w:styleId="aa">
    <w:name w:val="footer"/>
    <w:basedOn w:val="a"/>
    <w:link w:val="ab"/>
    <w:uiPriority w:val="99"/>
    <w:rsid w:val="00BF7A73"/>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BF7A73"/>
  </w:style>
  <w:style w:type="paragraph" w:customStyle="1" w:styleId="1">
    <w:name w:val="Обычный1"/>
    <w:rsid w:val="003576D9"/>
  </w:style>
  <w:style w:type="paragraph" w:styleId="ac">
    <w:name w:val="Body Text"/>
    <w:basedOn w:val="a"/>
    <w:link w:val="ad"/>
    <w:rsid w:val="003576D9"/>
    <w:pPr>
      <w:spacing w:after="120" w:line="240" w:lineRule="auto"/>
    </w:pPr>
    <w:rPr>
      <w:rFonts w:cs="Times New Roman"/>
      <w:sz w:val="24"/>
      <w:szCs w:val="24"/>
    </w:rPr>
  </w:style>
  <w:style w:type="character" w:customStyle="1" w:styleId="ad">
    <w:name w:val="Основной текст Знак"/>
    <w:link w:val="ac"/>
    <w:locked/>
    <w:rsid w:val="003576D9"/>
    <w:rPr>
      <w:rFonts w:ascii="Times New Roman" w:hAnsi="Times New Roman" w:cs="Times New Roman"/>
      <w:sz w:val="24"/>
      <w:szCs w:val="24"/>
      <w:lang w:eastAsia="ru-RU"/>
    </w:rPr>
  </w:style>
  <w:style w:type="paragraph" w:customStyle="1" w:styleId="11">
    <w:name w:val="Заголовок 11"/>
    <w:basedOn w:val="1"/>
    <w:next w:val="1"/>
    <w:rsid w:val="003576D9"/>
    <w:pPr>
      <w:keepNext/>
      <w:jc w:val="center"/>
    </w:pPr>
    <w:rPr>
      <w:b/>
      <w:bCs/>
      <w:sz w:val="28"/>
      <w:szCs w:val="28"/>
    </w:rPr>
  </w:style>
  <w:style w:type="paragraph" w:styleId="ae">
    <w:name w:val="Body Text Indent"/>
    <w:basedOn w:val="a"/>
    <w:link w:val="af"/>
    <w:uiPriority w:val="99"/>
    <w:semiHidden/>
    <w:rsid w:val="003576D9"/>
    <w:pPr>
      <w:spacing w:after="120"/>
      <w:ind w:left="283"/>
    </w:pPr>
  </w:style>
  <w:style w:type="character" w:customStyle="1" w:styleId="af">
    <w:name w:val="Основной текст с отступом Знак"/>
    <w:basedOn w:val="a0"/>
    <w:link w:val="ae"/>
    <w:uiPriority w:val="99"/>
    <w:semiHidden/>
    <w:locked/>
    <w:rsid w:val="003576D9"/>
  </w:style>
  <w:style w:type="paragraph" w:styleId="2">
    <w:name w:val="Body Text First Indent 2"/>
    <w:basedOn w:val="ae"/>
    <w:link w:val="20"/>
    <w:rsid w:val="003576D9"/>
    <w:pPr>
      <w:spacing w:line="240" w:lineRule="auto"/>
      <w:ind w:firstLine="210"/>
    </w:pPr>
    <w:rPr>
      <w:rFonts w:cs="Times New Roman"/>
      <w:sz w:val="24"/>
      <w:szCs w:val="24"/>
    </w:rPr>
  </w:style>
  <w:style w:type="character" w:customStyle="1" w:styleId="20">
    <w:name w:val="Красная строка 2 Знак"/>
    <w:link w:val="2"/>
    <w:locked/>
    <w:rsid w:val="003576D9"/>
    <w:rPr>
      <w:rFonts w:ascii="Times New Roman" w:hAnsi="Times New Roman" w:cs="Times New Roman"/>
      <w:sz w:val="24"/>
      <w:szCs w:val="24"/>
      <w:lang w:eastAsia="ru-RU"/>
    </w:rPr>
  </w:style>
  <w:style w:type="paragraph" w:customStyle="1" w:styleId="21">
    <w:name w:val="Красная строка 21"/>
    <w:basedOn w:val="ae"/>
    <w:rsid w:val="003576D9"/>
    <w:pPr>
      <w:suppressAutoHyphens/>
      <w:spacing w:line="240" w:lineRule="auto"/>
      <w:ind w:firstLine="210"/>
    </w:pPr>
    <w:rPr>
      <w:rFonts w:cs="Times New Roman"/>
      <w:sz w:val="24"/>
      <w:szCs w:val="24"/>
      <w:lang w:eastAsia="zh-CN"/>
    </w:rPr>
  </w:style>
  <w:style w:type="paragraph" w:customStyle="1" w:styleId="ConsPlusTitle">
    <w:name w:val="ConsPlusTitle"/>
    <w:uiPriority w:val="99"/>
    <w:rsid w:val="00A977A9"/>
    <w:pPr>
      <w:autoSpaceDE w:val="0"/>
      <w:autoSpaceDN w:val="0"/>
      <w:adjustRightInd w:val="0"/>
    </w:pPr>
    <w:rPr>
      <w:rFonts w:ascii="Arial" w:hAnsi="Arial" w:cs="Arial"/>
      <w:b/>
      <w:bCs/>
    </w:rPr>
  </w:style>
  <w:style w:type="character" w:customStyle="1" w:styleId="22">
    <w:name w:val="Основной текст (2)_"/>
    <w:link w:val="23"/>
    <w:locked/>
    <w:rsid w:val="00566871"/>
    <w:rPr>
      <w:sz w:val="28"/>
      <w:szCs w:val="28"/>
      <w:shd w:val="clear" w:color="auto" w:fill="FFFFFF"/>
    </w:rPr>
  </w:style>
  <w:style w:type="paragraph" w:customStyle="1" w:styleId="23">
    <w:name w:val="Основной текст (2)"/>
    <w:basedOn w:val="a"/>
    <w:link w:val="22"/>
    <w:rsid w:val="00566871"/>
    <w:pPr>
      <w:widowControl w:val="0"/>
      <w:shd w:val="clear" w:color="auto" w:fill="FFFFFF"/>
      <w:spacing w:before="300" w:after="0" w:line="326" w:lineRule="exact"/>
      <w:jc w:val="both"/>
    </w:pPr>
    <w:rPr>
      <w:sz w:val="28"/>
      <w:szCs w:val="28"/>
    </w:rPr>
  </w:style>
  <w:style w:type="paragraph" w:customStyle="1" w:styleId="NormalANX">
    <w:name w:val="NormalANX"/>
    <w:basedOn w:val="a"/>
    <w:uiPriority w:val="99"/>
    <w:rsid w:val="00566871"/>
    <w:pPr>
      <w:spacing w:before="240" w:after="240" w:line="360" w:lineRule="auto"/>
      <w:ind w:firstLine="720"/>
      <w:jc w:val="both"/>
    </w:pPr>
    <w:rPr>
      <w:rFonts w:cs="Times New Roman"/>
      <w:sz w:val="28"/>
      <w:szCs w:val="28"/>
    </w:rPr>
  </w:style>
  <w:style w:type="paragraph" w:customStyle="1" w:styleId="24">
    <w:name w:val="Обычный2"/>
    <w:uiPriority w:val="99"/>
    <w:rsid w:val="00EF51B0"/>
  </w:style>
  <w:style w:type="character" w:styleId="af0">
    <w:name w:val="annotation reference"/>
    <w:uiPriority w:val="99"/>
    <w:semiHidden/>
    <w:rsid w:val="00DC2D44"/>
    <w:rPr>
      <w:sz w:val="16"/>
      <w:szCs w:val="16"/>
    </w:rPr>
  </w:style>
  <w:style w:type="paragraph" w:styleId="af1">
    <w:name w:val="annotation text"/>
    <w:basedOn w:val="a"/>
    <w:link w:val="af2"/>
    <w:uiPriority w:val="99"/>
    <w:semiHidden/>
    <w:rsid w:val="00DC2D44"/>
    <w:pPr>
      <w:spacing w:line="240" w:lineRule="auto"/>
    </w:pPr>
    <w:rPr>
      <w:sz w:val="20"/>
      <w:szCs w:val="20"/>
    </w:rPr>
  </w:style>
  <w:style w:type="character" w:customStyle="1" w:styleId="af2">
    <w:name w:val="Текст примечания Знак"/>
    <w:link w:val="af1"/>
    <w:uiPriority w:val="99"/>
    <w:semiHidden/>
    <w:locked/>
    <w:rsid w:val="00DC2D44"/>
    <w:rPr>
      <w:sz w:val="20"/>
      <w:szCs w:val="20"/>
    </w:rPr>
  </w:style>
  <w:style w:type="paragraph" w:styleId="af3">
    <w:name w:val="annotation subject"/>
    <w:basedOn w:val="af1"/>
    <w:next w:val="af1"/>
    <w:link w:val="af4"/>
    <w:uiPriority w:val="99"/>
    <w:semiHidden/>
    <w:rsid w:val="00DC2D44"/>
    <w:rPr>
      <w:b/>
      <w:bCs/>
    </w:rPr>
  </w:style>
  <w:style w:type="character" w:customStyle="1" w:styleId="af4">
    <w:name w:val="Тема примечания Знак"/>
    <w:link w:val="af3"/>
    <w:uiPriority w:val="99"/>
    <w:semiHidden/>
    <w:locked/>
    <w:rsid w:val="00DC2D44"/>
    <w:rPr>
      <w:b/>
      <w:bCs/>
      <w:sz w:val="20"/>
      <w:szCs w:val="20"/>
    </w:rPr>
  </w:style>
  <w:style w:type="paragraph" w:customStyle="1" w:styleId="ConsPlusNormal">
    <w:name w:val="ConsPlusNormal"/>
    <w:rsid w:val="008A19B6"/>
    <w:pPr>
      <w:autoSpaceDE w:val="0"/>
      <w:autoSpaceDN w:val="0"/>
      <w:adjustRightInd w:val="0"/>
    </w:pPr>
    <w:rPr>
      <w:sz w:val="28"/>
      <w:szCs w:val="28"/>
    </w:rPr>
  </w:style>
  <w:style w:type="paragraph" w:styleId="af5">
    <w:name w:val="Revision"/>
    <w:hidden/>
    <w:uiPriority w:val="99"/>
    <w:semiHidden/>
    <w:rsid w:val="00FF2A0C"/>
    <w:rPr>
      <w:rFonts w:cs="Calibri"/>
      <w:sz w:val="22"/>
      <w:szCs w:val="22"/>
    </w:rPr>
  </w:style>
  <w:style w:type="paragraph" w:customStyle="1" w:styleId="af6">
    <w:name w:val="Íîðìàëüíûé"/>
    <w:uiPriority w:val="99"/>
    <w:rsid w:val="00DC3AD6"/>
    <w:pPr>
      <w:widowControl w:val="0"/>
      <w:suppressAutoHyphens/>
      <w:autoSpaceDE w:val="0"/>
    </w:pPr>
    <w:rPr>
      <w:color w:val="000000"/>
      <w:lang w:eastAsia="en-US"/>
    </w:rPr>
  </w:style>
  <w:style w:type="paragraph" w:customStyle="1" w:styleId="3">
    <w:name w:val="Обычный3"/>
    <w:uiPriority w:val="99"/>
    <w:rsid w:val="00DC3AD6"/>
  </w:style>
  <w:style w:type="paragraph" w:customStyle="1" w:styleId="4">
    <w:name w:val="Обычный4"/>
    <w:uiPriority w:val="99"/>
    <w:rsid w:val="007B726E"/>
  </w:style>
  <w:style w:type="paragraph" w:customStyle="1" w:styleId="5">
    <w:name w:val="Обычный5"/>
    <w:uiPriority w:val="99"/>
    <w:rsid w:val="00C83E43"/>
  </w:style>
  <w:style w:type="paragraph" w:customStyle="1" w:styleId="12">
    <w:name w:val="Заголовок 12"/>
    <w:basedOn w:val="5"/>
    <w:next w:val="5"/>
    <w:uiPriority w:val="99"/>
    <w:rsid w:val="00C83E43"/>
    <w:pPr>
      <w:keepNext/>
      <w:jc w:val="center"/>
    </w:pPr>
    <w:rPr>
      <w:b/>
      <w:bCs/>
      <w:sz w:val="28"/>
      <w:szCs w:val="28"/>
    </w:rPr>
  </w:style>
  <w:style w:type="paragraph" w:styleId="af7">
    <w:name w:val="No Spacing"/>
    <w:uiPriority w:val="99"/>
    <w:qFormat/>
    <w:rsid w:val="00D418D2"/>
    <w:rPr>
      <w:rFonts w:cs="Calibri"/>
      <w:sz w:val="22"/>
      <w:szCs w:val="22"/>
    </w:rPr>
  </w:style>
  <w:style w:type="numbering" w:customStyle="1" w:styleId="10">
    <w:name w:val="Нет списка1"/>
    <w:next w:val="a2"/>
    <w:uiPriority w:val="99"/>
    <w:semiHidden/>
    <w:unhideWhenUsed/>
    <w:rsid w:val="006166EF"/>
  </w:style>
  <w:style w:type="numbering" w:customStyle="1" w:styleId="25">
    <w:name w:val="Нет списка2"/>
    <w:next w:val="a2"/>
    <w:uiPriority w:val="99"/>
    <w:semiHidden/>
    <w:unhideWhenUsed/>
    <w:rsid w:val="00BF141D"/>
  </w:style>
  <w:style w:type="character" w:customStyle="1" w:styleId="FontStyle19">
    <w:name w:val="Font Style19"/>
    <w:rsid w:val="00F91ED6"/>
    <w:rPr>
      <w:rFonts w:ascii="Times New Roman" w:hAnsi="Times New Roman" w:cs="Times New Roman"/>
      <w:sz w:val="24"/>
      <w:szCs w:val="24"/>
    </w:rPr>
  </w:style>
  <w:style w:type="character" w:styleId="af8">
    <w:name w:val="Hyperlink"/>
    <w:uiPriority w:val="99"/>
    <w:semiHidden/>
    <w:unhideWhenUsed/>
    <w:rsid w:val="00F91ED6"/>
    <w:rPr>
      <w:color w:val="0000FF"/>
      <w:u w:val="single"/>
    </w:rPr>
  </w:style>
  <w:style w:type="character" w:styleId="af9">
    <w:name w:val="FollowedHyperlink"/>
    <w:uiPriority w:val="99"/>
    <w:semiHidden/>
    <w:unhideWhenUsed/>
    <w:rsid w:val="00F91ED6"/>
    <w:rPr>
      <w:color w:val="800080"/>
      <w:u w:val="single"/>
    </w:rPr>
  </w:style>
  <w:style w:type="paragraph" w:customStyle="1" w:styleId="xl65">
    <w:name w:val="xl65"/>
    <w:basedOn w:val="a"/>
    <w:rsid w:val="00F91ED6"/>
    <w:pPr>
      <w:spacing w:before="100" w:beforeAutospacing="1" w:after="100" w:afterAutospacing="1" w:line="240" w:lineRule="auto"/>
    </w:pPr>
    <w:rPr>
      <w:rFonts w:ascii="Times New Roman" w:hAnsi="Times New Roman" w:cs="Times New Roman"/>
      <w:sz w:val="18"/>
      <w:szCs w:val="18"/>
    </w:rPr>
  </w:style>
  <w:style w:type="paragraph" w:customStyle="1" w:styleId="xl66">
    <w:name w:val="xl66"/>
    <w:basedOn w:val="a"/>
    <w:rsid w:val="00F91ED6"/>
    <w:pPr>
      <w:spacing w:before="100" w:beforeAutospacing="1" w:after="100" w:afterAutospacing="1" w:line="240" w:lineRule="auto"/>
    </w:pPr>
    <w:rPr>
      <w:rFonts w:ascii="Times New Roman" w:hAnsi="Times New Roman" w:cs="Times New Roman"/>
      <w:sz w:val="16"/>
      <w:szCs w:val="16"/>
    </w:rPr>
  </w:style>
  <w:style w:type="paragraph" w:customStyle="1" w:styleId="xl67">
    <w:name w:val="xl67"/>
    <w:basedOn w:val="a"/>
    <w:rsid w:val="00F91ED6"/>
    <w:pPr>
      <w:spacing w:before="100" w:beforeAutospacing="1" w:after="100" w:afterAutospacing="1" w:line="240" w:lineRule="auto"/>
    </w:pPr>
    <w:rPr>
      <w:rFonts w:ascii="Times New Roman" w:hAnsi="Times New Roman" w:cs="Times New Roman"/>
      <w:b/>
      <w:bCs/>
    </w:rPr>
  </w:style>
  <w:style w:type="paragraph" w:customStyle="1" w:styleId="xl68">
    <w:name w:val="xl68"/>
    <w:basedOn w:val="a"/>
    <w:rsid w:val="00F91ED6"/>
    <w:pPr>
      <w:spacing w:before="100" w:beforeAutospacing="1" w:after="100" w:afterAutospacing="1" w:line="240" w:lineRule="auto"/>
    </w:pPr>
    <w:rPr>
      <w:rFonts w:ascii="Times New Roman" w:hAnsi="Times New Roman" w:cs="Times New Roman"/>
      <w:sz w:val="24"/>
      <w:szCs w:val="24"/>
    </w:rPr>
  </w:style>
  <w:style w:type="paragraph" w:customStyle="1" w:styleId="xl69">
    <w:name w:val="xl69"/>
    <w:basedOn w:val="a"/>
    <w:rsid w:val="00F91ED6"/>
    <w:pPr>
      <w:spacing w:before="100" w:beforeAutospacing="1" w:after="100" w:afterAutospacing="1" w:line="240" w:lineRule="auto"/>
      <w:jc w:val="center"/>
    </w:pPr>
    <w:rPr>
      <w:rFonts w:ascii="Times New Roman" w:hAnsi="Times New Roman" w:cs="Times New Roman"/>
      <w:sz w:val="16"/>
      <w:szCs w:val="16"/>
    </w:rPr>
  </w:style>
  <w:style w:type="paragraph" w:customStyle="1" w:styleId="xl70">
    <w:name w:val="xl70"/>
    <w:basedOn w:val="a"/>
    <w:rsid w:val="00F91E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71">
    <w:name w:val="xl71"/>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72">
    <w:name w:val="xl72"/>
    <w:basedOn w:val="a"/>
    <w:rsid w:val="00F91E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73">
    <w:name w:val="xl73"/>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cs="Times New Roman"/>
      <w:b/>
      <w:bCs/>
      <w:sz w:val="18"/>
      <w:szCs w:val="18"/>
    </w:rPr>
  </w:style>
  <w:style w:type="paragraph" w:customStyle="1" w:styleId="xl74">
    <w:name w:val="xl74"/>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Times New Roman"/>
      <w:b/>
      <w:bCs/>
      <w:sz w:val="18"/>
      <w:szCs w:val="18"/>
    </w:rPr>
  </w:style>
  <w:style w:type="paragraph" w:customStyle="1" w:styleId="xl75">
    <w:name w:val="xl75"/>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18"/>
      <w:szCs w:val="18"/>
    </w:rPr>
  </w:style>
  <w:style w:type="paragraph" w:customStyle="1" w:styleId="xl76">
    <w:name w:val="xl76"/>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Times New Roman"/>
      <w:sz w:val="18"/>
      <w:szCs w:val="18"/>
    </w:rPr>
  </w:style>
  <w:style w:type="paragraph" w:customStyle="1" w:styleId="xl77">
    <w:name w:val="xl77"/>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18"/>
      <w:szCs w:val="18"/>
    </w:rPr>
  </w:style>
  <w:style w:type="paragraph" w:customStyle="1" w:styleId="xl78">
    <w:name w:val="xl78"/>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79">
    <w:name w:val="xl79"/>
    <w:basedOn w:val="a"/>
    <w:rsid w:val="00F91E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80">
    <w:name w:val="xl80"/>
    <w:basedOn w:val="a"/>
    <w:rsid w:val="00F91E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81">
    <w:name w:val="xl81"/>
    <w:basedOn w:val="a"/>
    <w:rsid w:val="00F91ED6"/>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82">
    <w:name w:val="xl82"/>
    <w:basedOn w:val="a"/>
    <w:rsid w:val="00F91ED6"/>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83">
    <w:name w:val="xl83"/>
    <w:basedOn w:val="a"/>
    <w:rsid w:val="00F91ED6"/>
    <w:pPr>
      <w:pBdr>
        <w:left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84">
    <w:name w:val="xl84"/>
    <w:basedOn w:val="a"/>
    <w:rsid w:val="00F91E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numbering" w:customStyle="1" w:styleId="30">
    <w:name w:val="Нет списка3"/>
    <w:next w:val="a2"/>
    <w:uiPriority w:val="99"/>
    <w:semiHidden/>
    <w:unhideWhenUsed/>
    <w:rsid w:val="00453F97"/>
  </w:style>
  <w:style w:type="numbering" w:customStyle="1" w:styleId="40">
    <w:name w:val="Нет списка4"/>
    <w:next w:val="a2"/>
    <w:uiPriority w:val="99"/>
    <w:semiHidden/>
    <w:unhideWhenUsed/>
    <w:rsid w:val="00A1229C"/>
  </w:style>
  <w:style w:type="numbering" w:customStyle="1" w:styleId="50">
    <w:name w:val="Нет списка5"/>
    <w:next w:val="a2"/>
    <w:uiPriority w:val="99"/>
    <w:semiHidden/>
    <w:unhideWhenUsed/>
    <w:rsid w:val="00DE69F3"/>
  </w:style>
  <w:style w:type="numbering" w:customStyle="1" w:styleId="6">
    <w:name w:val="Нет списка6"/>
    <w:next w:val="a2"/>
    <w:uiPriority w:val="99"/>
    <w:semiHidden/>
    <w:unhideWhenUsed/>
    <w:rsid w:val="00BB6A40"/>
  </w:style>
  <w:style w:type="numbering" w:customStyle="1" w:styleId="7">
    <w:name w:val="Нет списка7"/>
    <w:next w:val="a2"/>
    <w:uiPriority w:val="99"/>
    <w:semiHidden/>
    <w:unhideWhenUsed/>
    <w:rsid w:val="00207C4D"/>
  </w:style>
  <w:style w:type="character" w:customStyle="1" w:styleId="BoldText">
    <w:name w:val="BoldText"/>
    <w:uiPriority w:val="15"/>
    <w:qFormat/>
    <w:rsid w:val="00207C4D"/>
    <w:rPr>
      <w:b/>
    </w:rPr>
  </w:style>
  <w:style w:type="table" w:styleId="afa">
    <w:name w:val="Table Grid"/>
    <w:basedOn w:val="a1"/>
    <w:locked/>
    <w:rsid w:val="00FD0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9A38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4751">
      <w:bodyDiv w:val="1"/>
      <w:marLeft w:val="0"/>
      <w:marRight w:val="0"/>
      <w:marTop w:val="0"/>
      <w:marBottom w:val="0"/>
      <w:divBdr>
        <w:top w:val="none" w:sz="0" w:space="0" w:color="auto"/>
        <w:left w:val="none" w:sz="0" w:space="0" w:color="auto"/>
        <w:bottom w:val="none" w:sz="0" w:space="0" w:color="auto"/>
        <w:right w:val="none" w:sz="0" w:space="0" w:color="auto"/>
      </w:divBdr>
    </w:div>
    <w:div w:id="43529499">
      <w:bodyDiv w:val="1"/>
      <w:marLeft w:val="0"/>
      <w:marRight w:val="0"/>
      <w:marTop w:val="0"/>
      <w:marBottom w:val="0"/>
      <w:divBdr>
        <w:top w:val="none" w:sz="0" w:space="0" w:color="auto"/>
        <w:left w:val="none" w:sz="0" w:space="0" w:color="auto"/>
        <w:bottom w:val="none" w:sz="0" w:space="0" w:color="auto"/>
        <w:right w:val="none" w:sz="0" w:space="0" w:color="auto"/>
      </w:divBdr>
    </w:div>
    <w:div w:id="69037800">
      <w:bodyDiv w:val="1"/>
      <w:marLeft w:val="0"/>
      <w:marRight w:val="0"/>
      <w:marTop w:val="0"/>
      <w:marBottom w:val="0"/>
      <w:divBdr>
        <w:top w:val="none" w:sz="0" w:space="0" w:color="auto"/>
        <w:left w:val="none" w:sz="0" w:space="0" w:color="auto"/>
        <w:bottom w:val="none" w:sz="0" w:space="0" w:color="auto"/>
        <w:right w:val="none" w:sz="0" w:space="0" w:color="auto"/>
      </w:divBdr>
    </w:div>
    <w:div w:id="93213471">
      <w:bodyDiv w:val="1"/>
      <w:marLeft w:val="0"/>
      <w:marRight w:val="0"/>
      <w:marTop w:val="0"/>
      <w:marBottom w:val="0"/>
      <w:divBdr>
        <w:top w:val="none" w:sz="0" w:space="0" w:color="auto"/>
        <w:left w:val="none" w:sz="0" w:space="0" w:color="auto"/>
        <w:bottom w:val="none" w:sz="0" w:space="0" w:color="auto"/>
        <w:right w:val="none" w:sz="0" w:space="0" w:color="auto"/>
      </w:divBdr>
    </w:div>
    <w:div w:id="123501680">
      <w:bodyDiv w:val="1"/>
      <w:marLeft w:val="0"/>
      <w:marRight w:val="0"/>
      <w:marTop w:val="0"/>
      <w:marBottom w:val="0"/>
      <w:divBdr>
        <w:top w:val="none" w:sz="0" w:space="0" w:color="auto"/>
        <w:left w:val="none" w:sz="0" w:space="0" w:color="auto"/>
        <w:bottom w:val="none" w:sz="0" w:space="0" w:color="auto"/>
        <w:right w:val="none" w:sz="0" w:space="0" w:color="auto"/>
      </w:divBdr>
    </w:div>
    <w:div w:id="129518381">
      <w:bodyDiv w:val="1"/>
      <w:marLeft w:val="0"/>
      <w:marRight w:val="0"/>
      <w:marTop w:val="0"/>
      <w:marBottom w:val="0"/>
      <w:divBdr>
        <w:top w:val="none" w:sz="0" w:space="0" w:color="auto"/>
        <w:left w:val="none" w:sz="0" w:space="0" w:color="auto"/>
        <w:bottom w:val="none" w:sz="0" w:space="0" w:color="auto"/>
        <w:right w:val="none" w:sz="0" w:space="0" w:color="auto"/>
      </w:divBdr>
    </w:div>
    <w:div w:id="146632353">
      <w:bodyDiv w:val="1"/>
      <w:marLeft w:val="0"/>
      <w:marRight w:val="0"/>
      <w:marTop w:val="0"/>
      <w:marBottom w:val="0"/>
      <w:divBdr>
        <w:top w:val="none" w:sz="0" w:space="0" w:color="auto"/>
        <w:left w:val="none" w:sz="0" w:space="0" w:color="auto"/>
        <w:bottom w:val="none" w:sz="0" w:space="0" w:color="auto"/>
        <w:right w:val="none" w:sz="0" w:space="0" w:color="auto"/>
      </w:divBdr>
    </w:div>
    <w:div w:id="200477494">
      <w:bodyDiv w:val="1"/>
      <w:marLeft w:val="0"/>
      <w:marRight w:val="0"/>
      <w:marTop w:val="0"/>
      <w:marBottom w:val="0"/>
      <w:divBdr>
        <w:top w:val="none" w:sz="0" w:space="0" w:color="auto"/>
        <w:left w:val="none" w:sz="0" w:space="0" w:color="auto"/>
        <w:bottom w:val="none" w:sz="0" w:space="0" w:color="auto"/>
        <w:right w:val="none" w:sz="0" w:space="0" w:color="auto"/>
      </w:divBdr>
    </w:div>
    <w:div w:id="227421181">
      <w:bodyDiv w:val="1"/>
      <w:marLeft w:val="0"/>
      <w:marRight w:val="0"/>
      <w:marTop w:val="0"/>
      <w:marBottom w:val="0"/>
      <w:divBdr>
        <w:top w:val="none" w:sz="0" w:space="0" w:color="auto"/>
        <w:left w:val="none" w:sz="0" w:space="0" w:color="auto"/>
        <w:bottom w:val="none" w:sz="0" w:space="0" w:color="auto"/>
        <w:right w:val="none" w:sz="0" w:space="0" w:color="auto"/>
      </w:divBdr>
    </w:div>
    <w:div w:id="270745453">
      <w:bodyDiv w:val="1"/>
      <w:marLeft w:val="0"/>
      <w:marRight w:val="0"/>
      <w:marTop w:val="0"/>
      <w:marBottom w:val="0"/>
      <w:divBdr>
        <w:top w:val="none" w:sz="0" w:space="0" w:color="auto"/>
        <w:left w:val="none" w:sz="0" w:space="0" w:color="auto"/>
        <w:bottom w:val="none" w:sz="0" w:space="0" w:color="auto"/>
        <w:right w:val="none" w:sz="0" w:space="0" w:color="auto"/>
      </w:divBdr>
    </w:div>
    <w:div w:id="275453516">
      <w:bodyDiv w:val="1"/>
      <w:marLeft w:val="0"/>
      <w:marRight w:val="0"/>
      <w:marTop w:val="0"/>
      <w:marBottom w:val="0"/>
      <w:divBdr>
        <w:top w:val="none" w:sz="0" w:space="0" w:color="auto"/>
        <w:left w:val="none" w:sz="0" w:space="0" w:color="auto"/>
        <w:bottom w:val="none" w:sz="0" w:space="0" w:color="auto"/>
        <w:right w:val="none" w:sz="0" w:space="0" w:color="auto"/>
      </w:divBdr>
    </w:div>
    <w:div w:id="287048030">
      <w:bodyDiv w:val="1"/>
      <w:marLeft w:val="0"/>
      <w:marRight w:val="0"/>
      <w:marTop w:val="0"/>
      <w:marBottom w:val="0"/>
      <w:divBdr>
        <w:top w:val="none" w:sz="0" w:space="0" w:color="auto"/>
        <w:left w:val="none" w:sz="0" w:space="0" w:color="auto"/>
        <w:bottom w:val="none" w:sz="0" w:space="0" w:color="auto"/>
        <w:right w:val="none" w:sz="0" w:space="0" w:color="auto"/>
      </w:divBdr>
    </w:div>
    <w:div w:id="305401194">
      <w:bodyDiv w:val="1"/>
      <w:marLeft w:val="0"/>
      <w:marRight w:val="0"/>
      <w:marTop w:val="0"/>
      <w:marBottom w:val="0"/>
      <w:divBdr>
        <w:top w:val="none" w:sz="0" w:space="0" w:color="auto"/>
        <w:left w:val="none" w:sz="0" w:space="0" w:color="auto"/>
        <w:bottom w:val="none" w:sz="0" w:space="0" w:color="auto"/>
        <w:right w:val="none" w:sz="0" w:space="0" w:color="auto"/>
      </w:divBdr>
    </w:div>
    <w:div w:id="423694725">
      <w:bodyDiv w:val="1"/>
      <w:marLeft w:val="0"/>
      <w:marRight w:val="0"/>
      <w:marTop w:val="0"/>
      <w:marBottom w:val="0"/>
      <w:divBdr>
        <w:top w:val="none" w:sz="0" w:space="0" w:color="auto"/>
        <w:left w:val="none" w:sz="0" w:space="0" w:color="auto"/>
        <w:bottom w:val="none" w:sz="0" w:space="0" w:color="auto"/>
        <w:right w:val="none" w:sz="0" w:space="0" w:color="auto"/>
      </w:divBdr>
    </w:div>
    <w:div w:id="460612586">
      <w:bodyDiv w:val="1"/>
      <w:marLeft w:val="0"/>
      <w:marRight w:val="0"/>
      <w:marTop w:val="0"/>
      <w:marBottom w:val="0"/>
      <w:divBdr>
        <w:top w:val="none" w:sz="0" w:space="0" w:color="auto"/>
        <w:left w:val="none" w:sz="0" w:space="0" w:color="auto"/>
        <w:bottom w:val="none" w:sz="0" w:space="0" w:color="auto"/>
        <w:right w:val="none" w:sz="0" w:space="0" w:color="auto"/>
      </w:divBdr>
    </w:div>
    <w:div w:id="463281050">
      <w:bodyDiv w:val="1"/>
      <w:marLeft w:val="0"/>
      <w:marRight w:val="0"/>
      <w:marTop w:val="0"/>
      <w:marBottom w:val="0"/>
      <w:divBdr>
        <w:top w:val="none" w:sz="0" w:space="0" w:color="auto"/>
        <w:left w:val="none" w:sz="0" w:space="0" w:color="auto"/>
        <w:bottom w:val="none" w:sz="0" w:space="0" w:color="auto"/>
        <w:right w:val="none" w:sz="0" w:space="0" w:color="auto"/>
      </w:divBdr>
    </w:div>
    <w:div w:id="498158607">
      <w:bodyDiv w:val="1"/>
      <w:marLeft w:val="0"/>
      <w:marRight w:val="0"/>
      <w:marTop w:val="0"/>
      <w:marBottom w:val="0"/>
      <w:divBdr>
        <w:top w:val="none" w:sz="0" w:space="0" w:color="auto"/>
        <w:left w:val="none" w:sz="0" w:space="0" w:color="auto"/>
        <w:bottom w:val="none" w:sz="0" w:space="0" w:color="auto"/>
        <w:right w:val="none" w:sz="0" w:space="0" w:color="auto"/>
      </w:divBdr>
    </w:div>
    <w:div w:id="529103923">
      <w:bodyDiv w:val="1"/>
      <w:marLeft w:val="0"/>
      <w:marRight w:val="0"/>
      <w:marTop w:val="0"/>
      <w:marBottom w:val="0"/>
      <w:divBdr>
        <w:top w:val="none" w:sz="0" w:space="0" w:color="auto"/>
        <w:left w:val="none" w:sz="0" w:space="0" w:color="auto"/>
        <w:bottom w:val="none" w:sz="0" w:space="0" w:color="auto"/>
        <w:right w:val="none" w:sz="0" w:space="0" w:color="auto"/>
      </w:divBdr>
    </w:div>
    <w:div w:id="533075077">
      <w:bodyDiv w:val="1"/>
      <w:marLeft w:val="0"/>
      <w:marRight w:val="0"/>
      <w:marTop w:val="0"/>
      <w:marBottom w:val="0"/>
      <w:divBdr>
        <w:top w:val="none" w:sz="0" w:space="0" w:color="auto"/>
        <w:left w:val="none" w:sz="0" w:space="0" w:color="auto"/>
        <w:bottom w:val="none" w:sz="0" w:space="0" w:color="auto"/>
        <w:right w:val="none" w:sz="0" w:space="0" w:color="auto"/>
      </w:divBdr>
    </w:div>
    <w:div w:id="543828196">
      <w:bodyDiv w:val="1"/>
      <w:marLeft w:val="0"/>
      <w:marRight w:val="0"/>
      <w:marTop w:val="0"/>
      <w:marBottom w:val="0"/>
      <w:divBdr>
        <w:top w:val="none" w:sz="0" w:space="0" w:color="auto"/>
        <w:left w:val="none" w:sz="0" w:space="0" w:color="auto"/>
        <w:bottom w:val="none" w:sz="0" w:space="0" w:color="auto"/>
        <w:right w:val="none" w:sz="0" w:space="0" w:color="auto"/>
      </w:divBdr>
    </w:div>
    <w:div w:id="551354670">
      <w:bodyDiv w:val="1"/>
      <w:marLeft w:val="0"/>
      <w:marRight w:val="0"/>
      <w:marTop w:val="0"/>
      <w:marBottom w:val="0"/>
      <w:divBdr>
        <w:top w:val="none" w:sz="0" w:space="0" w:color="auto"/>
        <w:left w:val="none" w:sz="0" w:space="0" w:color="auto"/>
        <w:bottom w:val="none" w:sz="0" w:space="0" w:color="auto"/>
        <w:right w:val="none" w:sz="0" w:space="0" w:color="auto"/>
      </w:divBdr>
    </w:div>
    <w:div w:id="597372616">
      <w:bodyDiv w:val="1"/>
      <w:marLeft w:val="0"/>
      <w:marRight w:val="0"/>
      <w:marTop w:val="0"/>
      <w:marBottom w:val="0"/>
      <w:divBdr>
        <w:top w:val="none" w:sz="0" w:space="0" w:color="auto"/>
        <w:left w:val="none" w:sz="0" w:space="0" w:color="auto"/>
        <w:bottom w:val="none" w:sz="0" w:space="0" w:color="auto"/>
        <w:right w:val="none" w:sz="0" w:space="0" w:color="auto"/>
      </w:divBdr>
    </w:div>
    <w:div w:id="598219976">
      <w:bodyDiv w:val="1"/>
      <w:marLeft w:val="0"/>
      <w:marRight w:val="0"/>
      <w:marTop w:val="0"/>
      <w:marBottom w:val="0"/>
      <w:divBdr>
        <w:top w:val="none" w:sz="0" w:space="0" w:color="auto"/>
        <w:left w:val="none" w:sz="0" w:space="0" w:color="auto"/>
        <w:bottom w:val="none" w:sz="0" w:space="0" w:color="auto"/>
        <w:right w:val="none" w:sz="0" w:space="0" w:color="auto"/>
      </w:divBdr>
    </w:div>
    <w:div w:id="629866612">
      <w:bodyDiv w:val="1"/>
      <w:marLeft w:val="0"/>
      <w:marRight w:val="0"/>
      <w:marTop w:val="0"/>
      <w:marBottom w:val="0"/>
      <w:divBdr>
        <w:top w:val="none" w:sz="0" w:space="0" w:color="auto"/>
        <w:left w:val="none" w:sz="0" w:space="0" w:color="auto"/>
        <w:bottom w:val="none" w:sz="0" w:space="0" w:color="auto"/>
        <w:right w:val="none" w:sz="0" w:space="0" w:color="auto"/>
      </w:divBdr>
    </w:div>
    <w:div w:id="643657279">
      <w:bodyDiv w:val="1"/>
      <w:marLeft w:val="0"/>
      <w:marRight w:val="0"/>
      <w:marTop w:val="0"/>
      <w:marBottom w:val="0"/>
      <w:divBdr>
        <w:top w:val="none" w:sz="0" w:space="0" w:color="auto"/>
        <w:left w:val="none" w:sz="0" w:space="0" w:color="auto"/>
        <w:bottom w:val="none" w:sz="0" w:space="0" w:color="auto"/>
        <w:right w:val="none" w:sz="0" w:space="0" w:color="auto"/>
      </w:divBdr>
    </w:div>
    <w:div w:id="651644687">
      <w:bodyDiv w:val="1"/>
      <w:marLeft w:val="0"/>
      <w:marRight w:val="0"/>
      <w:marTop w:val="0"/>
      <w:marBottom w:val="0"/>
      <w:divBdr>
        <w:top w:val="none" w:sz="0" w:space="0" w:color="auto"/>
        <w:left w:val="none" w:sz="0" w:space="0" w:color="auto"/>
        <w:bottom w:val="none" w:sz="0" w:space="0" w:color="auto"/>
        <w:right w:val="none" w:sz="0" w:space="0" w:color="auto"/>
      </w:divBdr>
    </w:div>
    <w:div w:id="662854878">
      <w:bodyDiv w:val="1"/>
      <w:marLeft w:val="0"/>
      <w:marRight w:val="0"/>
      <w:marTop w:val="0"/>
      <w:marBottom w:val="0"/>
      <w:divBdr>
        <w:top w:val="none" w:sz="0" w:space="0" w:color="auto"/>
        <w:left w:val="none" w:sz="0" w:space="0" w:color="auto"/>
        <w:bottom w:val="none" w:sz="0" w:space="0" w:color="auto"/>
        <w:right w:val="none" w:sz="0" w:space="0" w:color="auto"/>
      </w:divBdr>
    </w:div>
    <w:div w:id="697123264">
      <w:bodyDiv w:val="1"/>
      <w:marLeft w:val="0"/>
      <w:marRight w:val="0"/>
      <w:marTop w:val="0"/>
      <w:marBottom w:val="0"/>
      <w:divBdr>
        <w:top w:val="none" w:sz="0" w:space="0" w:color="auto"/>
        <w:left w:val="none" w:sz="0" w:space="0" w:color="auto"/>
        <w:bottom w:val="none" w:sz="0" w:space="0" w:color="auto"/>
        <w:right w:val="none" w:sz="0" w:space="0" w:color="auto"/>
      </w:divBdr>
    </w:div>
    <w:div w:id="752236510">
      <w:bodyDiv w:val="1"/>
      <w:marLeft w:val="0"/>
      <w:marRight w:val="0"/>
      <w:marTop w:val="0"/>
      <w:marBottom w:val="0"/>
      <w:divBdr>
        <w:top w:val="none" w:sz="0" w:space="0" w:color="auto"/>
        <w:left w:val="none" w:sz="0" w:space="0" w:color="auto"/>
        <w:bottom w:val="none" w:sz="0" w:space="0" w:color="auto"/>
        <w:right w:val="none" w:sz="0" w:space="0" w:color="auto"/>
      </w:divBdr>
    </w:div>
    <w:div w:id="782531123">
      <w:bodyDiv w:val="1"/>
      <w:marLeft w:val="0"/>
      <w:marRight w:val="0"/>
      <w:marTop w:val="0"/>
      <w:marBottom w:val="0"/>
      <w:divBdr>
        <w:top w:val="none" w:sz="0" w:space="0" w:color="auto"/>
        <w:left w:val="none" w:sz="0" w:space="0" w:color="auto"/>
        <w:bottom w:val="none" w:sz="0" w:space="0" w:color="auto"/>
        <w:right w:val="none" w:sz="0" w:space="0" w:color="auto"/>
      </w:divBdr>
    </w:div>
    <w:div w:id="786042192">
      <w:bodyDiv w:val="1"/>
      <w:marLeft w:val="0"/>
      <w:marRight w:val="0"/>
      <w:marTop w:val="0"/>
      <w:marBottom w:val="0"/>
      <w:divBdr>
        <w:top w:val="none" w:sz="0" w:space="0" w:color="auto"/>
        <w:left w:val="none" w:sz="0" w:space="0" w:color="auto"/>
        <w:bottom w:val="none" w:sz="0" w:space="0" w:color="auto"/>
        <w:right w:val="none" w:sz="0" w:space="0" w:color="auto"/>
      </w:divBdr>
    </w:div>
    <w:div w:id="799349459">
      <w:bodyDiv w:val="1"/>
      <w:marLeft w:val="0"/>
      <w:marRight w:val="0"/>
      <w:marTop w:val="0"/>
      <w:marBottom w:val="0"/>
      <w:divBdr>
        <w:top w:val="none" w:sz="0" w:space="0" w:color="auto"/>
        <w:left w:val="none" w:sz="0" w:space="0" w:color="auto"/>
        <w:bottom w:val="none" w:sz="0" w:space="0" w:color="auto"/>
        <w:right w:val="none" w:sz="0" w:space="0" w:color="auto"/>
      </w:divBdr>
    </w:div>
    <w:div w:id="820855116">
      <w:bodyDiv w:val="1"/>
      <w:marLeft w:val="0"/>
      <w:marRight w:val="0"/>
      <w:marTop w:val="0"/>
      <w:marBottom w:val="0"/>
      <w:divBdr>
        <w:top w:val="none" w:sz="0" w:space="0" w:color="auto"/>
        <w:left w:val="none" w:sz="0" w:space="0" w:color="auto"/>
        <w:bottom w:val="none" w:sz="0" w:space="0" w:color="auto"/>
        <w:right w:val="none" w:sz="0" w:space="0" w:color="auto"/>
      </w:divBdr>
    </w:div>
    <w:div w:id="854073006">
      <w:bodyDiv w:val="1"/>
      <w:marLeft w:val="0"/>
      <w:marRight w:val="0"/>
      <w:marTop w:val="0"/>
      <w:marBottom w:val="0"/>
      <w:divBdr>
        <w:top w:val="none" w:sz="0" w:space="0" w:color="auto"/>
        <w:left w:val="none" w:sz="0" w:space="0" w:color="auto"/>
        <w:bottom w:val="none" w:sz="0" w:space="0" w:color="auto"/>
        <w:right w:val="none" w:sz="0" w:space="0" w:color="auto"/>
      </w:divBdr>
    </w:div>
    <w:div w:id="856192912">
      <w:bodyDiv w:val="1"/>
      <w:marLeft w:val="0"/>
      <w:marRight w:val="0"/>
      <w:marTop w:val="0"/>
      <w:marBottom w:val="0"/>
      <w:divBdr>
        <w:top w:val="none" w:sz="0" w:space="0" w:color="auto"/>
        <w:left w:val="none" w:sz="0" w:space="0" w:color="auto"/>
        <w:bottom w:val="none" w:sz="0" w:space="0" w:color="auto"/>
        <w:right w:val="none" w:sz="0" w:space="0" w:color="auto"/>
      </w:divBdr>
    </w:div>
    <w:div w:id="878853832">
      <w:bodyDiv w:val="1"/>
      <w:marLeft w:val="0"/>
      <w:marRight w:val="0"/>
      <w:marTop w:val="0"/>
      <w:marBottom w:val="0"/>
      <w:divBdr>
        <w:top w:val="none" w:sz="0" w:space="0" w:color="auto"/>
        <w:left w:val="none" w:sz="0" w:space="0" w:color="auto"/>
        <w:bottom w:val="none" w:sz="0" w:space="0" w:color="auto"/>
        <w:right w:val="none" w:sz="0" w:space="0" w:color="auto"/>
      </w:divBdr>
    </w:div>
    <w:div w:id="885068439">
      <w:bodyDiv w:val="1"/>
      <w:marLeft w:val="0"/>
      <w:marRight w:val="0"/>
      <w:marTop w:val="0"/>
      <w:marBottom w:val="0"/>
      <w:divBdr>
        <w:top w:val="none" w:sz="0" w:space="0" w:color="auto"/>
        <w:left w:val="none" w:sz="0" w:space="0" w:color="auto"/>
        <w:bottom w:val="none" w:sz="0" w:space="0" w:color="auto"/>
        <w:right w:val="none" w:sz="0" w:space="0" w:color="auto"/>
      </w:divBdr>
    </w:div>
    <w:div w:id="913322378">
      <w:bodyDiv w:val="1"/>
      <w:marLeft w:val="0"/>
      <w:marRight w:val="0"/>
      <w:marTop w:val="0"/>
      <w:marBottom w:val="0"/>
      <w:divBdr>
        <w:top w:val="none" w:sz="0" w:space="0" w:color="auto"/>
        <w:left w:val="none" w:sz="0" w:space="0" w:color="auto"/>
        <w:bottom w:val="none" w:sz="0" w:space="0" w:color="auto"/>
        <w:right w:val="none" w:sz="0" w:space="0" w:color="auto"/>
      </w:divBdr>
    </w:div>
    <w:div w:id="943148463">
      <w:bodyDiv w:val="1"/>
      <w:marLeft w:val="0"/>
      <w:marRight w:val="0"/>
      <w:marTop w:val="0"/>
      <w:marBottom w:val="0"/>
      <w:divBdr>
        <w:top w:val="none" w:sz="0" w:space="0" w:color="auto"/>
        <w:left w:val="none" w:sz="0" w:space="0" w:color="auto"/>
        <w:bottom w:val="none" w:sz="0" w:space="0" w:color="auto"/>
        <w:right w:val="none" w:sz="0" w:space="0" w:color="auto"/>
      </w:divBdr>
    </w:div>
    <w:div w:id="1029641440">
      <w:bodyDiv w:val="1"/>
      <w:marLeft w:val="0"/>
      <w:marRight w:val="0"/>
      <w:marTop w:val="0"/>
      <w:marBottom w:val="0"/>
      <w:divBdr>
        <w:top w:val="none" w:sz="0" w:space="0" w:color="auto"/>
        <w:left w:val="none" w:sz="0" w:space="0" w:color="auto"/>
        <w:bottom w:val="none" w:sz="0" w:space="0" w:color="auto"/>
        <w:right w:val="none" w:sz="0" w:space="0" w:color="auto"/>
      </w:divBdr>
    </w:div>
    <w:div w:id="1034428412">
      <w:bodyDiv w:val="1"/>
      <w:marLeft w:val="0"/>
      <w:marRight w:val="0"/>
      <w:marTop w:val="0"/>
      <w:marBottom w:val="0"/>
      <w:divBdr>
        <w:top w:val="none" w:sz="0" w:space="0" w:color="auto"/>
        <w:left w:val="none" w:sz="0" w:space="0" w:color="auto"/>
        <w:bottom w:val="none" w:sz="0" w:space="0" w:color="auto"/>
        <w:right w:val="none" w:sz="0" w:space="0" w:color="auto"/>
      </w:divBdr>
    </w:div>
    <w:div w:id="1059792666">
      <w:bodyDiv w:val="1"/>
      <w:marLeft w:val="0"/>
      <w:marRight w:val="0"/>
      <w:marTop w:val="0"/>
      <w:marBottom w:val="0"/>
      <w:divBdr>
        <w:top w:val="none" w:sz="0" w:space="0" w:color="auto"/>
        <w:left w:val="none" w:sz="0" w:space="0" w:color="auto"/>
        <w:bottom w:val="none" w:sz="0" w:space="0" w:color="auto"/>
        <w:right w:val="none" w:sz="0" w:space="0" w:color="auto"/>
      </w:divBdr>
    </w:div>
    <w:div w:id="1062751504">
      <w:bodyDiv w:val="1"/>
      <w:marLeft w:val="0"/>
      <w:marRight w:val="0"/>
      <w:marTop w:val="0"/>
      <w:marBottom w:val="0"/>
      <w:divBdr>
        <w:top w:val="none" w:sz="0" w:space="0" w:color="auto"/>
        <w:left w:val="none" w:sz="0" w:space="0" w:color="auto"/>
        <w:bottom w:val="none" w:sz="0" w:space="0" w:color="auto"/>
        <w:right w:val="none" w:sz="0" w:space="0" w:color="auto"/>
      </w:divBdr>
    </w:div>
    <w:div w:id="1099136349">
      <w:bodyDiv w:val="1"/>
      <w:marLeft w:val="0"/>
      <w:marRight w:val="0"/>
      <w:marTop w:val="0"/>
      <w:marBottom w:val="0"/>
      <w:divBdr>
        <w:top w:val="none" w:sz="0" w:space="0" w:color="auto"/>
        <w:left w:val="none" w:sz="0" w:space="0" w:color="auto"/>
        <w:bottom w:val="none" w:sz="0" w:space="0" w:color="auto"/>
        <w:right w:val="none" w:sz="0" w:space="0" w:color="auto"/>
      </w:divBdr>
    </w:div>
    <w:div w:id="1126314814">
      <w:bodyDiv w:val="1"/>
      <w:marLeft w:val="0"/>
      <w:marRight w:val="0"/>
      <w:marTop w:val="0"/>
      <w:marBottom w:val="0"/>
      <w:divBdr>
        <w:top w:val="none" w:sz="0" w:space="0" w:color="auto"/>
        <w:left w:val="none" w:sz="0" w:space="0" w:color="auto"/>
        <w:bottom w:val="none" w:sz="0" w:space="0" w:color="auto"/>
        <w:right w:val="none" w:sz="0" w:space="0" w:color="auto"/>
      </w:divBdr>
    </w:div>
    <w:div w:id="1179155226">
      <w:bodyDiv w:val="1"/>
      <w:marLeft w:val="0"/>
      <w:marRight w:val="0"/>
      <w:marTop w:val="0"/>
      <w:marBottom w:val="0"/>
      <w:divBdr>
        <w:top w:val="none" w:sz="0" w:space="0" w:color="auto"/>
        <w:left w:val="none" w:sz="0" w:space="0" w:color="auto"/>
        <w:bottom w:val="none" w:sz="0" w:space="0" w:color="auto"/>
        <w:right w:val="none" w:sz="0" w:space="0" w:color="auto"/>
      </w:divBdr>
    </w:div>
    <w:div w:id="1190290201">
      <w:bodyDiv w:val="1"/>
      <w:marLeft w:val="0"/>
      <w:marRight w:val="0"/>
      <w:marTop w:val="0"/>
      <w:marBottom w:val="0"/>
      <w:divBdr>
        <w:top w:val="none" w:sz="0" w:space="0" w:color="auto"/>
        <w:left w:val="none" w:sz="0" w:space="0" w:color="auto"/>
        <w:bottom w:val="none" w:sz="0" w:space="0" w:color="auto"/>
        <w:right w:val="none" w:sz="0" w:space="0" w:color="auto"/>
      </w:divBdr>
    </w:div>
    <w:div w:id="1250582048">
      <w:marLeft w:val="0"/>
      <w:marRight w:val="0"/>
      <w:marTop w:val="0"/>
      <w:marBottom w:val="0"/>
      <w:divBdr>
        <w:top w:val="none" w:sz="0" w:space="0" w:color="auto"/>
        <w:left w:val="none" w:sz="0" w:space="0" w:color="auto"/>
        <w:bottom w:val="none" w:sz="0" w:space="0" w:color="auto"/>
        <w:right w:val="none" w:sz="0" w:space="0" w:color="auto"/>
      </w:divBdr>
    </w:div>
    <w:div w:id="1250582049">
      <w:marLeft w:val="0"/>
      <w:marRight w:val="0"/>
      <w:marTop w:val="0"/>
      <w:marBottom w:val="0"/>
      <w:divBdr>
        <w:top w:val="none" w:sz="0" w:space="0" w:color="auto"/>
        <w:left w:val="none" w:sz="0" w:space="0" w:color="auto"/>
        <w:bottom w:val="none" w:sz="0" w:space="0" w:color="auto"/>
        <w:right w:val="none" w:sz="0" w:space="0" w:color="auto"/>
      </w:divBdr>
    </w:div>
    <w:div w:id="1250582050">
      <w:marLeft w:val="0"/>
      <w:marRight w:val="0"/>
      <w:marTop w:val="0"/>
      <w:marBottom w:val="0"/>
      <w:divBdr>
        <w:top w:val="none" w:sz="0" w:space="0" w:color="auto"/>
        <w:left w:val="none" w:sz="0" w:space="0" w:color="auto"/>
        <w:bottom w:val="none" w:sz="0" w:space="0" w:color="auto"/>
        <w:right w:val="none" w:sz="0" w:space="0" w:color="auto"/>
      </w:divBdr>
    </w:div>
    <w:div w:id="1250582051">
      <w:marLeft w:val="0"/>
      <w:marRight w:val="0"/>
      <w:marTop w:val="0"/>
      <w:marBottom w:val="0"/>
      <w:divBdr>
        <w:top w:val="none" w:sz="0" w:space="0" w:color="auto"/>
        <w:left w:val="none" w:sz="0" w:space="0" w:color="auto"/>
        <w:bottom w:val="none" w:sz="0" w:space="0" w:color="auto"/>
        <w:right w:val="none" w:sz="0" w:space="0" w:color="auto"/>
      </w:divBdr>
    </w:div>
    <w:div w:id="1250582052">
      <w:marLeft w:val="0"/>
      <w:marRight w:val="0"/>
      <w:marTop w:val="0"/>
      <w:marBottom w:val="0"/>
      <w:divBdr>
        <w:top w:val="none" w:sz="0" w:space="0" w:color="auto"/>
        <w:left w:val="none" w:sz="0" w:space="0" w:color="auto"/>
        <w:bottom w:val="none" w:sz="0" w:space="0" w:color="auto"/>
        <w:right w:val="none" w:sz="0" w:space="0" w:color="auto"/>
      </w:divBdr>
    </w:div>
    <w:div w:id="1250582053">
      <w:marLeft w:val="0"/>
      <w:marRight w:val="0"/>
      <w:marTop w:val="0"/>
      <w:marBottom w:val="0"/>
      <w:divBdr>
        <w:top w:val="none" w:sz="0" w:space="0" w:color="auto"/>
        <w:left w:val="none" w:sz="0" w:space="0" w:color="auto"/>
        <w:bottom w:val="none" w:sz="0" w:space="0" w:color="auto"/>
        <w:right w:val="none" w:sz="0" w:space="0" w:color="auto"/>
      </w:divBdr>
    </w:div>
    <w:div w:id="1250582054">
      <w:marLeft w:val="0"/>
      <w:marRight w:val="0"/>
      <w:marTop w:val="0"/>
      <w:marBottom w:val="0"/>
      <w:divBdr>
        <w:top w:val="none" w:sz="0" w:space="0" w:color="auto"/>
        <w:left w:val="none" w:sz="0" w:space="0" w:color="auto"/>
        <w:bottom w:val="none" w:sz="0" w:space="0" w:color="auto"/>
        <w:right w:val="none" w:sz="0" w:space="0" w:color="auto"/>
      </w:divBdr>
    </w:div>
    <w:div w:id="1260600116">
      <w:bodyDiv w:val="1"/>
      <w:marLeft w:val="0"/>
      <w:marRight w:val="0"/>
      <w:marTop w:val="0"/>
      <w:marBottom w:val="0"/>
      <w:divBdr>
        <w:top w:val="none" w:sz="0" w:space="0" w:color="auto"/>
        <w:left w:val="none" w:sz="0" w:space="0" w:color="auto"/>
        <w:bottom w:val="none" w:sz="0" w:space="0" w:color="auto"/>
        <w:right w:val="none" w:sz="0" w:space="0" w:color="auto"/>
      </w:divBdr>
    </w:div>
    <w:div w:id="1293057935">
      <w:bodyDiv w:val="1"/>
      <w:marLeft w:val="0"/>
      <w:marRight w:val="0"/>
      <w:marTop w:val="0"/>
      <w:marBottom w:val="0"/>
      <w:divBdr>
        <w:top w:val="none" w:sz="0" w:space="0" w:color="auto"/>
        <w:left w:val="none" w:sz="0" w:space="0" w:color="auto"/>
        <w:bottom w:val="none" w:sz="0" w:space="0" w:color="auto"/>
        <w:right w:val="none" w:sz="0" w:space="0" w:color="auto"/>
      </w:divBdr>
    </w:div>
    <w:div w:id="1296914505">
      <w:bodyDiv w:val="1"/>
      <w:marLeft w:val="0"/>
      <w:marRight w:val="0"/>
      <w:marTop w:val="0"/>
      <w:marBottom w:val="0"/>
      <w:divBdr>
        <w:top w:val="none" w:sz="0" w:space="0" w:color="auto"/>
        <w:left w:val="none" w:sz="0" w:space="0" w:color="auto"/>
        <w:bottom w:val="none" w:sz="0" w:space="0" w:color="auto"/>
        <w:right w:val="none" w:sz="0" w:space="0" w:color="auto"/>
      </w:divBdr>
    </w:div>
    <w:div w:id="1352299357">
      <w:bodyDiv w:val="1"/>
      <w:marLeft w:val="0"/>
      <w:marRight w:val="0"/>
      <w:marTop w:val="0"/>
      <w:marBottom w:val="0"/>
      <w:divBdr>
        <w:top w:val="none" w:sz="0" w:space="0" w:color="auto"/>
        <w:left w:val="none" w:sz="0" w:space="0" w:color="auto"/>
        <w:bottom w:val="none" w:sz="0" w:space="0" w:color="auto"/>
        <w:right w:val="none" w:sz="0" w:space="0" w:color="auto"/>
      </w:divBdr>
    </w:div>
    <w:div w:id="1401751696">
      <w:bodyDiv w:val="1"/>
      <w:marLeft w:val="0"/>
      <w:marRight w:val="0"/>
      <w:marTop w:val="0"/>
      <w:marBottom w:val="0"/>
      <w:divBdr>
        <w:top w:val="none" w:sz="0" w:space="0" w:color="auto"/>
        <w:left w:val="none" w:sz="0" w:space="0" w:color="auto"/>
        <w:bottom w:val="none" w:sz="0" w:space="0" w:color="auto"/>
        <w:right w:val="none" w:sz="0" w:space="0" w:color="auto"/>
      </w:divBdr>
    </w:div>
    <w:div w:id="1409041256">
      <w:bodyDiv w:val="1"/>
      <w:marLeft w:val="0"/>
      <w:marRight w:val="0"/>
      <w:marTop w:val="0"/>
      <w:marBottom w:val="0"/>
      <w:divBdr>
        <w:top w:val="none" w:sz="0" w:space="0" w:color="auto"/>
        <w:left w:val="none" w:sz="0" w:space="0" w:color="auto"/>
        <w:bottom w:val="none" w:sz="0" w:space="0" w:color="auto"/>
        <w:right w:val="none" w:sz="0" w:space="0" w:color="auto"/>
      </w:divBdr>
    </w:div>
    <w:div w:id="1411927239">
      <w:bodyDiv w:val="1"/>
      <w:marLeft w:val="0"/>
      <w:marRight w:val="0"/>
      <w:marTop w:val="0"/>
      <w:marBottom w:val="0"/>
      <w:divBdr>
        <w:top w:val="none" w:sz="0" w:space="0" w:color="auto"/>
        <w:left w:val="none" w:sz="0" w:space="0" w:color="auto"/>
        <w:bottom w:val="none" w:sz="0" w:space="0" w:color="auto"/>
        <w:right w:val="none" w:sz="0" w:space="0" w:color="auto"/>
      </w:divBdr>
    </w:div>
    <w:div w:id="1427725087">
      <w:bodyDiv w:val="1"/>
      <w:marLeft w:val="0"/>
      <w:marRight w:val="0"/>
      <w:marTop w:val="0"/>
      <w:marBottom w:val="0"/>
      <w:divBdr>
        <w:top w:val="none" w:sz="0" w:space="0" w:color="auto"/>
        <w:left w:val="none" w:sz="0" w:space="0" w:color="auto"/>
        <w:bottom w:val="none" w:sz="0" w:space="0" w:color="auto"/>
        <w:right w:val="none" w:sz="0" w:space="0" w:color="auto"/>
      </w:divBdr>
    </w:div>
    <w:div w:id="1429812198">
      <w:bodyDiv w:val="1"/>
      <w:marLeft w:val="0"/>
      <w:marRight w:val="0"/>
      <w:marTop w:val="0"/>
      <w:marBottom w:val="0"/>
      <w:divBdr>
        <w:top w:val="none" w:sz="0" w:space="0" w:color="auto"/>
        <w:left w:val="none" w:sz="0" w:space="0" w:color="auto"/>
        <w:bottom w:val="none" w:sz="0" w:space="0" w:color="auto"/>
        <w:right w:val="none" w:sz="0" w:space="0" w:color="auto"/>
      </w:divBdr>
    </w:div>
    <w:div w:id="1458521468">
      <w:bodyDiv w:val="1"/>
      <w:marLeft w:val="0"/>
      <w:marRight w:val="0"/>
      <w:marTop w:val="0"/>
      <w:marBottom w:val="0"/>
      <w:divBdr>
        <w:top w:val="none" w:sz="0" w:space="0" w:color="auto"/>
        <w:left w:val="none" w:sz="0" w:space="0" w:color="auto"/>
        <w:bottom w:val="none" w:sz="0" w:space="0" w:color="auto"/>
        <w:right w:val="none" w:sz="0" w:space="0" w:color="auto"/>
      </w:divBdr>
    </w:div>
    <w:div w:id="1469205307">
      <w:bodyDiv w:val="1"/>
      <w:marLeft w:val="0"/>
      <w:marRight w:val="0"/>
      <w:marTop w:val="0"/>
      <w:marBottom w:val="0"/>
      <w:divBdr>
        <w:top w:val="none" w:sz="0" w:space="0" w:color="auto"/>
        <w:left w:val="none" w:sz="0" w:space="0" w:color="auto"/>
        <w:bottom w:val="none" w:sz="0" w:space="0" w:color="auto"/>
        <w:right w:val="none" w:sz="0" w:space="0" w:color="auto"/>
      </w:divBdr>
    </w:div>
    <w:div w:id="1503934381">
      <w:bodyDiv w:val="1"/>
      <w:marLeft w:val="0"/>
      <w:marRight w:val="0"/>
      <w:marTop w:val="0"/>
      <w:marBottom w:val="0"/>
      <w:divBdr>
        <w:top w:val="none" w:sz="0" w:space="0" w:color="auto"/>
        <w:left w:val="none" w:sz="0" w:space="0" w:color="auto"/>
        <w:bottom w:val="none" w:sz="0" w:space="0" w:color="auto"/>
        <w:right w:val="none" w:sz="0" w:space="0" w:color="auto"/>
      </w:divBdr>
    </w:div>
    <w:div w:id="1595356919">
      <w:bodyDiv w:val="1"/>
      <w:marLeft w:val="0"/>
      <w:marRight w:val="0"/>
      <w:marTop w:val="0"/>
      <w:marBottom w:val="0"/>
      <w:divBdr>
        <w:top w:val="none" w:sz="0" w:space="0" w:color="auto"/>
        <w:left w:val="none" w:sz="0" w:space="0" w:color="auto"/>
        <w:bottom w:val="none" w:sz="0" w:space="0" w:color="auto"/>
        <w:right w:val="none" w:sz="0" w:space="0" w:color="auto"/>
      </w:divBdr>
    </w:div>
    <w:div w:id="1620648251">
      <w:bodyDiv w:val="1"/>
      <w:marLeft w:val="0"/>
      <w:marRight w:val="0"/>
      <w:marTop w:val="0"/>
      <w:marBottom w:val="0"/>
      <w:divBdr>
        <w:top w:val="none" w:sz="0" w:space="0" w:color="auto"/>
        <w:left w:val="none" w:sz="0" w:space="0" w:color="auto"/>
        <w:bottom w:val="none" w:sz="0" w:space="0" w:color="auto"/>
        <w:right w:val="none" w:sz="0" w:space="0" w:color="auto"/>
      </w:divBdr>
    </w:div>
    <w:div w:id="1621377375">
      <w:bodyDiv w:val="1"/>
      <w:marLeft w:val="0"/>
      <w:marRight w:val="0"/>
      <w:marTop w:val="0"/>
      <w:marBottom w:val="0"/>
      <w:divBdr>
        <w:top w:val="none" w:sz="0" w:space="0" w:color="auto"/>
        <w:left w:val="none" w:sz="0" w:space="0" w:color="auto"/>
        <w:bottom w:val="none" w:sz="0" w:space="0" w:color="auto"/>
        <w:right w:val="none" w:sz="0" w:space="0" w:color="auto"/>
      </w:divBdr>
    </w:div>
    <w:div w:id="1623343431">
      <w:bodyDiv w:val="1"/>
      <w:marLeft w:val="0"/>
      <w:marRight w:val="0"/>
      <w:marTop w:val="0"/>
      <w:marBottom w:val="0"/>
      <w:divBdr>
        <w:top w:val="none" w:sz="0" w:space="0" w:color="auto"/>
        <w:left w:val="none" w:sz="0" w:space="0" w:color="auto"/>
        <w:bottom w:val="none" w:sz="0" w:space="0" w:color="auto"/>
        <w:right w:val="none" w:sz="0" w:space="0" w:color="auto"/>
      </w:divBdr>
    </w:div>
    <w:div w:id="1647198544">
      <w:bodyDiv w:val="1"/>
      <w:marLeft w:val="0"/>
      <w:marRight w:val="0"/>
      <w:marTop w:val="0"/>
      <w:marBottom w:val="0"/>
      <w:divBdr>
        <w:top w:val="none" w:sz="0" w:space="0" w:color="auto"/>
        <w:left w:val="none" w:sz="0" w:space="0" w:color="auto"/>
        <w:bottom w:val="none" w:sz="0" w:space="0" w:color="auto"/>
        <w:right w:val="none" w:sz="0" w:space="0" w:color="auto"/>
      </w:divBdr>
    </w:div>
    <w:div w:id="1664699244">
      <w:bodyDiv w:val="1"/>
      <w:marLeft w:val="0"/>
      <w:marRight w:val="0"/>
      <w:marTop w:val="0"/>
      <w:marBottom w:val="0"/>
      <w:divBdr>
        <w:top w:val="none" w:sz="0" w:space="0" w:color="auto"/>
        <w:left w:val="none" w:sz="0" w:space="0" w:color="auto"/>
        <w:bottom w:val="none" w:sz="0" w:space="0" w:color="auto"/>
        <w:right w:val="none" w:sz="0" w:space="0" w:color="auto"/>
      </w:divBdr>
    </w:div>
    <w:div w:id="1670644716">
      <w:bodyDiv w:val="1"/>
      <w:marLeft w:val="0"/>
      <w:marRight w:val="0"/>
      <w:marTop w:val="0"/>
      <w:marBottom w:val="0"/>
      <w:divBdr>
        <w:top w:val="none" w:sz="0" w:space="0" w:color="auto"/>
        <w:left w:val="none" w:sz="0" w:space="0" w:color="auto"/>
        <w:bottom w:val="none" w:sz="0" w:space="0" w:color="auto"/>
        <w:right w:val="none" w:sz="0" w:space="0" w:color="auto"/>
      </w:divBdr>
    </w:div>
    <w:div w:id="1692142755">
      <w:bodyDiv w:val="1"/>
      <w:marLeft w:val="0"/>
      <w:marRight w:val="0"/>
      <w:marTop w:val="0"/>
      <w:marBottom w:val="0"/>
      <w:divBdr>
        <w:top w:val="none" w:sz="0" w:space="0" w:color="auto"/>
        <w:left w:val="none" w:sz="0" w:space="0" w:color="auto"/>
        <w:bottom w:val="none" w:sz="0" w:space="0" w:color="auto"/>
        <w:right w:val="none" w:sz="0" w:space="0" w:color="auto"/>
      </w:divBdr>
    </w:div>
    <w:div w:id="1694260316">
      <w:bodyDiv w:val="1"/>
      <w:marLeft w:val="0"/>
      <w:marRight w:val="0"/>
      <w:marTop w:val="0"/>
      <w:marBottom w:val="0"/>
      <w:divBdr>
        <w:top w:val="none" w:sz="0" w:space="0" w:color="auto"/>
        <w:left w:val="none" w:sz="0" w:space="0" w:color="auto"/>
        <w:bottom w:val="none" w:sz="0" w:space="0" w:color="auto"/>
        <w:right w:val="none" w:sz="0" w:space="0" w:color="auto"/>
      </w:divBdr>
    </w:div>
    <w:div w:id="1753702146">
      <w:bodyDiv w:val="1"/>
      <w:marLeft w:val="0"/>
      <w:marRight w:val="0"/>
      <w:marTop w:val="0"/>
      <w:marBottom w:val="0"/>
      <w:divBdr>
        <w:top w:val="none" w:sz="0" w:space="0" w:color="auto"/>
        <w:left w:val="none" w:sz="0" w:space="0" w:color="auto"/>
        <w:bottom w:val="none" w:sz="0" w:space="0" w:color="auto"/>
        <w:right w:val="none" w:sz="0" w:space="0" w:color="auto"/>
      </w:divBdr>
    </w:div>
    <w:div w:id="1757243995">
      <w:bodyDiv w:val="1"/>
      <w:marLeft w:val="0"/>
      <w:marRight w:val="0"/>
      <w:marTop w:val="0"/>
      <w:marBottom w:val="0"/>
      <w:divBdr>
        <w:top w:val="none" w:sz="0" w:space="0" w:color="auto"/>
        <w:left w:val="none" w:sz="0" w:space="0" w:color="auto"/>
        <w:bottom w:val="none" w:sz="0" w:space="0" w:color="auto"/>
        <w:right w:val="none" w:sz="0" w:space="0" w:color="auto"/>
      </w:divBdr>
    </w:div>
    <w:div w:id="1769424064">
      <w:bodyDiv w:val="1"/>
      <w:marLeft w:val="0"/>
      <w:marRight w:val="0"/>
      <w:marTop w:val="0"/>
      <w:marBottom w:val="0"/>
      <w:divBdr>
        <w:top w:val="none" w:sz="0" w:space="0" w:color="auto"/>
        <w:left w:val="none" w:sz="0" w:space="0" w:color="auto"/>
        <w:bottom w:val="none" w:sz="0" w:space="0" w:color="auto"/>
        <w:right w:val="none" w:sz="0" w:space="0" w:color="auto"/>
      </w:divBdr>
    </w:div>
    <w:div w:id="1776897100">
      <w:bodyDiv w:val="1"/>
      <w:marLeft w:val="0"/>
      <w:marRight w:val="0"/>
      <w:marTop w:val="0"/>
      <w:marBottom w:val="0"/>
      <w:divBdr>
        <w:top w:val="none" w:sz="0" w:space="0" w:color="auto"/>
        <w:left w:val="none" w:sz="0" w:space="0" w:color="auto"/>
        <w:bottom w:val="none" w:sz="0" w:space="0" w:color="auto"/>
        <w:right w:val="none" w:sz="0" w:space="0" w:color="auto"/>
      </w:divBdr>
    </w:div>
    <w:div w:id="1781416252">
      <w:bodyDiv w:val="1"/>
      <w:marLeft w:val="0"/>
      <w:marRight w:val="0"/>
      <w:marTop w:val="0"/>
      <w:marBottom w:val="0"/>
      <w:divBdr>
        <w:top w:val="none" w:sz="0" w:space="0" w:color="auto"/>
        <w:left w:val="none" w:sz="0" w:space="0" w:color="auto"/>
        <w:bottom w:val="none" w:sz="0" w:space="0" w:color="auto"/>
        <w:right w:val="none" w:sz="0" w:space="0" w:color="auto"/>
      </w:divBdr>
    </w:div>
    <w:div w:id="1788506018">
      <w:bodyDiv w:val="1"/>
      <w:marLeft w:val="0"/>
      <w:marRight w:val="0"/>
      <w:marTop w:val="0"/>
      <w:marBottom w:val="0"/>
      <w:divBdr>
        <w:top w:val="none" w:sz="0" w:space="0" w:color="auto"/>
        <w:left w:val="none" w:sz="0" w:space="0" w:color="auto"/>
        <w:bottom w:val="none" w:sz="0" w:space="0" w:color="auto"/>
        <w:right w:val="none" w:sz="0" w:space="0" w:color="auto"/>
      </w:divBdr>
    </w:div>
    <w:div w:id="1806577760">
      <w:bodyDiv w:val="1"/>
      <w:marLeft w:val="0"/>
      <w:marRight w:val="0"/>
      <w:marTop w:val="0"/>
      <w:marBottom w:val="0"/>
      <w:divBdr>
        <w:top w:val="none" w:sz="0" w:space="0" w:color="auto"/>
        <w:left w:val="none" w:sz="0" w:space="0" w:color="auto"/>
        <w:bottom w:val="none" w:sz="0" w:space="0" w:color="auto"/>
        <w:right w:val="none" w:sz="0" w:space="0" w:color="auto"/>
      </w:divBdr>
    </w:div>
    <w:div w:id="1840804945">
      <w:bodyDiv w:val="1"/>
      <w:marLeft w:val="0"/>
      <w:marRight w:val="0"/>
      <w:marTop w:val="0"/>
      <w:marBottom w:val="0"/>
      <w:divBdr>
        <w:top w:val="none" w:sz="0" w:space="0" w:color="auto"/>
        <w:left w:val="none" w:sz="0" w:space="0" w:color="auto"/>
        <w:bottom w:val="none" w:sz="0" w:space="0" w:color="auto"/>
        <w:right w:val="none" w:sz="0" w:space="0" w:color="auto"/>
      </w:divBdr>
    </w:div>
    <w:div w:id="1862086869">
      <w:bodyDiv w:val="1"/>
      <w:marLeft w:val="0"/>
      <w:marRight w:val="0"/>
      <w:marTop w:val="0"/>
      <w:marBottom w:val="0"/>
      <w:divBdr>
        <w:top w:val="none" w:sz="0" w:space="0" w:color="auto"/>
        <w:left w:val="none" w:sz="0" w:space="0" w:color="auto"/>
        <w:bottom w:val="none" w:sz="0" w:space="0" w:color="auto"/>
        <w:right w:val="none" w:sz="0" w:space="0" w:color="auto"/>
      </w:divBdr>
    </w:div>
    <w:div w:id="1883590484">
      <w:bodyDiv w:val="1"/>
      <w:marLeft w:val="0"/>
      <w:marRight w:val="0"/>
      <w:marTop w:val="0"/>
      <w:marBottom w:val="0"/>
      <w:divBdr>
        <w:top w:val="none" w:sz="0" w:space="0" w:color="auto"/>
        <w:left w:val="none" w:sz="0" w:space="0" w:color="auto"/>
        <w:bottom w:val="none" w:sz="0" w:space="0" w:color="auto"/>
        <w:right w:val="none" w:sz="0" w:space="0" w:color="auto"/>
      </w:divBdr>
    </w:div>
    <w:div w:id="1918590173">
      <w:bodyDiv w:val="1"/>
      <w:marLeft w:val="0"/>
      <w:marRight w:val="0"/>
      <w:marTop w:val="0"/>
      <w:marBottom w:val="0"/>
      <w:divBdr>
        <w:top w:val="none" w:sz="0" w:space="0" w:color="auto"/>
        <w:left w:val="none" w:sz="0" w:space="0" w:color="auto"/>
        <w:bottom w:val="none" w:sz="0" w:space="0" w:color="auto"/>
        <w:right w:val="none" w:sz="0" w:space="0" w:color="auto"/>
      </w:divBdr>
    </w:div>
    <w:div w:id="1967196684">
      <w:bodyDiv w:val="1"/>
      <w:marLeft w:val="0"/>
      <w:marRight w:val="0"/>
      <w:marTop w:val="0"/>
      <w:marBottom w:val="0"/>
      <w:divBdr>
        <w:top w:val="none" w:sz="0" w:space="0" w:color="auto"/>
        <w:left w:val="none" w:sz="0" w:space="0" w:color="auto"/>
        <w:bottom w:val="none" w:sz="0" w:space="0" w:color="auto"/>
        <w:right w:val="none" w:sz="0" w:space="0" w:color="auto"/>
      </w:divBdr>
    </w:div>
    <w:div w:id="1976786558">
      <w:bodyDiv w:val="1"/>
      <w:marLeft w:val="0"/>
      <w:marRight w:val="0"/>
      <w:marTop w:val="0"/>
      <w:marBottom w:val="0"/>
      <w:divBdr>
        <w:top w:val="none" w:sz="0" w:space="0" w:color="auto"/>
        <w:left w:val="none" w:sz="0" w:space="0" w:color="auto"/>
        <w:bottom w:val="none" w:sz="0" w:space="0" w:color="auto"/>
        <w:right w:val="none" w:sz="0" w:space="0" w:color="auto"/>
      </w:divBdr>
    </w:div>
    <w:div w:id="1979217339">
      <w:bodyDiv w:val="1"/>
      <w:marLeft w:val="0"/>
      <w:marRight w:val="0"/>
      <w:marTop w:val="0"/>
      <w:marBottom w:val="0"/>
      <w:divBdr>
        <w:top w:val="none" w:sz="0" w:space="0" w:color="auto"/>
        <w:left w:val="none" w:sz="0" w:space="0" w:color="auto"/>
        <w:bottom w:val="none" w:sz="0" w:space="0" w:color="auto"/>
        <w:right w:val="none" w:sz="0" w:space="0" w:color="auto"/>
      </w:divBdr>
    </w:div>
    <w:div w:id="1994068710">
      <w:bodyDiv w:val="1"/>
      <w:marLeft w:val="0"/>
      <w:marRight w:val="0"/>
      <w:marTop w:val="0"/>
      <w:marBottom w:val="0"/>
      <w:divBdr>
        <w:top w:val="none" w:sz="0" w:space="0" w:color="auto"/>
        <w:left w:val="none" w:sz="0" w:space="0" w:color="auto"/>
        <w:bottom w:val="none" w:sz="0" w:space="0" w:color="auto"/>
        <w:right w:val="none" w:sz="0" w:space="0" w:color="auto"/>
      </w:divBdr>
    </w:div>
    <w:div w:id="1994213873">
      <w:bodyDiv w:val="1"/>
      <w:marLeft w:val="0"/>
      <w:marRight w:val="0"/>
      <w:marTop w:val="0"/>
      <w:marBottom w:val="0"/>
      <w:divBdr>
        <w:top w:val="none" w:sz="0" w:space="0" w:color="auto"/>
        <w:left w:val="none" w:sz="0" w:space="0" w:color="auto"/>
        <w:bottom w:val="none" w:sz="0" w:space="0" w:color="auto"/>
        <w:right w:val="none" w:sz="0" w:space="0" w:color="auto"/>
      </w:divBdr>
    </w:div>
    <w:div w:id="2002082750">
      <w:bodyDiv w:val="1"/>
      <w:marLeft w:val="0"/>
      <w:marRight w:val="0"/>
      <w:marTop w:val="0"/>
      <w:marBottom w:val="0"/>
      <w:divBdr>
        <w:top w:val="none" w:sz="0" w:space="0" w:color="auto"/>
        <w:left w:val="none" w:sz="0" w:space="0" w:color="auto"/>
        <w:bottom w:val="none" w:sz="0" w:space="0" w:color="auto"/>
        <w:right w:val="none" w:sz="0" w:space="0" w:color="auto"/>
      </w:divBdr>
    </w:div>
    <w:div w:id="2055614069">
      <w:bodyDiv w:val="1"/>
      <w:marLeft w:val="0"/>
      <w:marRight w:val="0"/>
      <w:marTop w:val="0"/>
      <w:marBottom w:val="0"/>
      <w:divBdr>
        <w:top w:val="none" w:sz="0" w:space="0" w:color="auto"/>
        <w:left w:val="none" w:sz="0" w:space="0" w:color="auto"/>
        <w:bottom w:val="none" w:sz="0" w:space="0" w:color="auto"/>
        <w:right w:val="none" w:sz="0" w:space="0" w:color="auto"/>
      </w:divBdr>
    </w:div>
    <w:div w:id="2061400082">
      <w:bodyDiv w:val="1"/>
      <w:marLeft w:val="0"/>
      <w:marRight w:val="0"/>
      <w:marTop w:val="0"/>
      <w:marBottom w:val="0"/>
      <w:divBdr>
        <w:top w:val="none" w:sz="0" w:space="0" w:color="auto"/>
        <w:left w:val="none" w:sz="0" w:space="0" w:color="auto"/>
        <w:bottom w:val="none" w:sz="0" w:space="0" w:color="auto"/>
        <w:right w:val="none" w:sz="0" w:space="0" w:color="auto"/>
      </w:divBdr>
    </w:div>
    <w:div w:id="2092580056">
      <w:bodyDiv w:val="1"/>
      <w:marLeft w:val="0"/>
      <w:marRight w:val="0"/>
      <w:marTop w:val="0"/>
      <w:marBottom w:val="0"/>
      <w:divBdr>
        <w:top w:val="none" w:sz="0" w:space="0" w:color="auto"/>
        <w:left w:val="none" w:sz="0" w:space="0" w:color="auto"/>
        <w:bottom w:val="none" w:sz="0" w:space="0" w:color="auto"/>
        <w:right w:val="none" w:sz="0" w:space="0" w:color="auto"/>
      </w:divBdr>
    </w:div>
    <w:div w:id="2100903831">
      <w:bodyDiv w:val="1"/>
      <w:marLeft w:val="0"/>
      <w:marRight w:val="0"/>
      <w:marTop w:val="0"/>
      <w:marBottom w:val="0"/>
      <w:divBdr>
        <w:top w:val="none" w:sz="0" w:space="0" w:color="auto"/>
        <w:left w:val="none" w:sz="0" w:space="0" w:color="auto"/>
        <w:bottom w:val="none" w:sz="0" w:space="0" w:color="auto"/>
        <w:right w:val="none" w:sz="0" w:space="0" w:color="auto"/>
      </w:divBdr>
    </w:div>
    <w:div w:id="2107189654">
      <w:bodyDiv w:val="1"/>
      <w:marLeft w:val="0"/>
      <w:marRight w:val="0"/>
      <w:marTop w:val="0"/>
      <w:marBottom w:val="0"/>
      <w:divBdr>
        <w:top w:val="none" w:sz="0" w:space="0" w:color="auto"/>
        <w:left w:val="none" w:sz="0" w:space="0" w:color="auto"/>
        <w:bottom w:val="none" w:sz="0" w:space="0" w:color="auto"/>
        <w:right w:val="none" w:sz="0" w:space="0" w:color="auto"/>
      </w:divBdr>
    </w:div>
    <w:div w:id="211539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A8DF-AE30-4139-BEC9-44CE738A8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8869</TotalTime>
  <Pages>87</Pages>
  <Words>32668</Words>
  <Characters>186212</Characters>
  <Application>Microsoft Office Word</Application>
  <DocSecurity>0</DocSecurity>
  <Lines>1551</Lines>
  <Paragraphs>436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ЛЫСЕНКО</dc:creator>
  <cp:lastModifiedBy>КОВЕНЕВА</cp:lastModifiedBy>
  <cp:revision>2462</cp:revision>
  <cp:lastPrinted>2024-11-08T14:43:00Z</cp:lastPrinted>
  <dcterms:created xsi:type="dcterms:W3CDTF">2020-11-11T11:51:00Z</dcterms:created>
  <dcterms:modified xsi:type="dcterms:W3CDTF">2024-12-20T08:12:00Z</dcterms:modified>
</cp:coreProperties>
</file>