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5"/>
        <w:gridCol w:w="4755"/>
      </w:tblGrid>
      <w:tr w:rsidR="003C0B5D" w:rsidTr="006B44EE">
        <w:tc>
          <w:tcPr>
            <w:tcW w:w="4755" w:type="dxa"/>
            <w:shd w:val="clear" w:color="auto" w:fill="auto"/>
          </w:tcPr>
          <w:p w:rsidR="003C0B5D" w:rsidRDefault="003C0B5D" w:rsidP="006B44EE">
            <w:pPr>
              <w:pStyle w:val="a3"/>
              <w:snapToGrid w:val="0"/>
            </w:pPr>
          </w:p>
        </w:tc>
        <w:tc>
          <w:tcPr>
            <w:tcW w:w="4755" w:type="dxa"/>
            <w:shd w:val="clear" w:color="auto" w:fill="auto"/>
          </w:tcPr>
          <w:p w:rsidR="003C0B5D" w:rsidRDefault="003C0B5D" w:rsidP="005A4C54">
            <w:pPr>
              <w:pStyle w:val="ConsPlusDocLis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местным нормативам градостроительного проектирования</w:t>
            </w:r>
          </w:p>
        </w:tc>
      </w:tr>
    </w:tbl>
    <w:p w:rsidR="003C0B5D" w:rsidRDefault="003C0B5D" w:rsidP="003C0B5D">
      <w:pPr>
        <w:autoSpaceDE w:val="0"/>
        <w:jc w:val="right"/>
      </w:pPr>
    </w:p>
    <w:p w:rsidR="003C0B5D" w:rsidRDefault="003C0B5D" w:rsidP="003C0B5D">
      <w:pPr>
        <w:pStyle w:val="ConsPlusDocList"/>
        <w:jc w:val="center"/>
      </w:pPr>
      <w:r>
        <w:rPr>
          <w:rFonts w:ascii="Times New Roman" w:hAnsi="Times New Roman" w:cs="Times New Roman"/>
          <w:sz w:val="28"/>
          <w:szCs w:val="28"/>
        </w:rPr>
        <w:t>ТИПЫ ПОСАДОК ДРЕВЕСНЫХ РАСТЕНИЙ</w:t>
      </w:r>
    </w:p>
    <w:p w:rsidR="003C0B5D" w:rsidRDefault="003C0B5D" w:rsidP="003C0B5D">
      <w:pPr>
        <w:pStyle w:val="ConsPlusDocList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7562"/>
      </w:tblGrid>
      <w:tr w:rsidR="003C0B5D" w:rsidTr="006B44EE"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Термин     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Определение                       </w:t>
            </w:r>
          </w:p>
        </w:tc>
      </w:tr>
      <w:tr w:rsidR="003C0B5D" w:rsidTr="006B44EE"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jc w:val="center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    2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Садово-парковый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массив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Множество древесных и (или)  кустарниковых  растений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определенной  территории  свободной   конфигурации,   не</w:t>
            </w:r>
          </w:p>
          <w:p w:rsidR="003C0B5D" w:rsidRDefault="003C0B5D" w:rsidP="006B44EE">
            <w:pPr>
              <w:pStyle w:val="ConsPlusDocList"/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обозреваемых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 одной точки на уровне посадки            </w:t>
            </w:r>
          </w:p>
        </w:tc>
      </w:tr>
      <w:tr w:rsidR="003C0B5D" w:rsidTr="006B44EE"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Роща  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Однопородный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древесный массив или его часть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Садово-парковая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группа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Не   менее   трех   экземпляров   древесных   и    (или)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кустарниковых растений, полностью обозреваемых  с  одной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точки,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на уровне посадки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Солитер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Отдельный декоративный экземпляр дерева  или  кустарника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 открытом пространстве или на фоне массива, как акцент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ландшафтной композиции  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Аллея 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Свободнорастущие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или формованные деревья,  высаженные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один или более ряд  по  обеим  сторонам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пешеходных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или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транспортных дорог      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Живая изгородь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Свободнорастущие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или   формованные   кустарники,   реже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деревья, высаженные в один или  более  ряд,  выполняющие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декоративную, ограждающую или маскировочную функцию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Бордюр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Неширокая    полоса    из    низкорослых    кустарников,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многолетников  или  однолетников,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окаймляющая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газоны,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площадки, дорожки, цветники                             </w:t>
            </w:r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Шпалера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Деревья  и  кустарники,  высаженные  у  стен   и   опор,</w:t>
            </w:r>
          </w:p>
          <w:p w:rsidR="003C0B5D" w:rsidRDefault="003C0B5D" w:rsidP="006B44EE">
            <w:pPr>
              <w:pStyle w:val="ConsPlusDocList"/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сформированные в виде вертикальной плоскости            </w:t>
            </w:r>
            <w:proofErr w:type="gramEnd"/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Вертикальное  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озеленение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Декорирование   вертикальных    плоскостей  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вьющимися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,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лазающими, ниспадающими растениями                      </w:t>
            </w:r>
          </w:p>
        </w:tc>
      </w:tr>
      <w:tr w:rsidR="003C0B5D" w:rsidTr="006B44EE">
        <w:trPr>
          <w:trHeight w:val="8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Контейнерные  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растения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Деревья и (или) кустарники, а также цветочные  растения,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содержащиеся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в  емкостях   соответствующих   габаритов,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используемые для создания передвижных садов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открытых</w:t>
            </w:r>
          </w:p>
          <w:p w:rsidR="003C0B5D" w:rsidRDefault="003C0B5D" w:rsidP="006B44EE">
            <w:pPr>
              <w:pStyle w:val="ConsPlusDocList"/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площадках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и в интерьерах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Передвижной сад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Сад, созданный с применением  контейнерных  растений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территории,   не   пригодной   к   традиционным   формам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озеленения                                              </w:t>
            </w:r>
          </w:p>
        </w:tc>
      </w:tr>
      <w:tr w:rsidR="003C0B5D" w:rsidTr="006B44EE">
        <w:trPr>
          <w:trHeight w:val="8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Газон 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Травяной покров, создаваемый  посевом  семян  специально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подобранных  трав,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являющийся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фоном  для   посадок   и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парковых   сооружений   и   самостоятельным    элементом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ландшафтной композиции  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Партерный газон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Газон, создаваемый в наиболее  парадных  местах  объекта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озеленения,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однородный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по  окраске,  густоте  и  высоте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травостоя               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Луговой газон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Газон  или  улучшенный  естественный  травяной   покров,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содержащийся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в  режиме  луговых   угодий,   допускающем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хождение, игры и отдых на траве                         </w:t>
            </w:r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Мавританский  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газон 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Газон,  создаваемый  посевом  семян  газонных   трав   и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цветочных растений                                      </w:t>
            </w:r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Спортивный газон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Газон на спортивных площадках, создаваемый посевом семян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газонных трав, устойчивых к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вытаптыванию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Боулингрин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Ндп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Беулингрин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Спортивный  газон  на  площадке  для  игры  в  кегли 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понижением в средней части в  форме  плоского  котлована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или самостоятельный элемент ландшафтной композиции      </w:t>
            </w:r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Цветник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Участок геометрической или свободной формы с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выезженными</w:t>
            </w:r>
            <w:proofErr w:type="gramEnd"/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одн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- или многолетними цветочными растениями      </w:t>
            </w:r>
          </w:p>
        </w:tc>
      </w:tr>
      <w:tr w:rsidR="003C0B5D" w:rsidTr="006B44EE">
        <w:trPr>
          <w:trHeight w:val="8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Клумба 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Цветник правильной  геометрической  формы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плоского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или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повышающегося  к  центру  профиля,  один   из   основных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элементов цветочного оформления архитектурно-ландшафтных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объектов                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Рабатка 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Цветник  правильной  продолговатой  формы,  устраиваемый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обычно вдоль дорожек и стен,  длина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которого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в  три  и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более раза превышает ширину                             </w:t>
            </w:r>
          </w:p>
        </w:tc>
      </w:tr>
      <w:tr w:rsidR="003C0B5D" w:rsidTr="006B44EE">
        <w:trPr>
          <w:trHeight w:val="36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Арабеска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Цветник     или     элемент      цветника      вычурного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геометрически-растительного   рисунка,   для    создания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которого используются декоративные травянистые растения,</w:t>
            </w:r>
            <w:proofErr w:type="gramEnd"/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формованные кустарники и нерастительный материал       </w:t>
            </w:r>
          </w:p>
        </w:tc>
      </w:tr>
      <w:tr w:rsidR="003C0B5D" w:rsidTr="006B44EE">
        <w:trPr>
          <w:trHeight w:val="8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Миксбордер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Цветник вытянутой формы, создаваемый на фоне  стены  или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плотной посадки, из различных видов цветочных  растений,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гармонически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увязанных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в единое целое  и  обеспечивающих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непрерывность цветения         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Ковровые      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растения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Низкие  декоративно-лиственные  или   обильно   цветущие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травянистые растения, каждое из  которых  в  массе  дает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поверхность определенного цвета                         </w:t>
            </w:r>
          </w:p>
        </w:tc>
      </w:tr>
      <w:tr w:rsidR="003C0B5D" w:rsidTr="006B44EE">
        <w:trPr>
          <w:trHeight w:val="8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Почвопокровные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растения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Группа  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стелющихся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низкорослых    травянистых     и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кустарниковых    растений,    обладающих  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вегетативной</w:t>
            </w:r>
            <w:proofErr w:type="gramEnd"/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подвижностью, 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способных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к  активному   захвату   новой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площади и удержанию ее за собой                    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Однолетники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Декоративные травянистые растения, цикл развития которых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ограничен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одним  сезоном   вегетации,   и   многолетние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травянистые растения, возделываемые как однолетники     </w:t>
            </w:r>
          </w:p>
        </w:tc>
      </w:tr>
      <w:tr w:rsidR="003C0B5D" w:rsidTr="006B44EE">
        <w:trPr>
          <w:trHeight w:val="6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Двулетники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Двулетние   и   многолетние   декоративные   травянистые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растения, используемые для  озеленения  в  течение  двух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сезонов вегетации                                       </w:t>
            </w:r>
          </w:p>
        </w:tc>
      </w:tr>
      <w:tr w:rsidR="003C0B5D" w:rsidTr="006B44EE"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Многолетники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Многолетние травянистые декоративные растения           </w:t>
            </w:r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Луковичные      </w:t>
            </w:r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растения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Травянистые   растения,   многолетней   частью   которых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являются разного типа луковицы                          </w:t>
            </w:r>
          </w:p>
        </w:tc>
      </w:tr>
      <w:tr w:rsidR="003C0B5D" w:rsidTr="006B44EE">
        <w:trPr>
          <w:trHeight w:val="400"/>
        </w:trPr>
        <w:tc>
          <w:tcPr>
            <w:tcW w:w="2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Клубнелуковичные</w:t>
            </w:r>
            <w:proofErr w:type="spellEnd"/>
          </w:p>
          <w:p w:rsidR="003C0B5D" w:rsidRDefault="003C0B5D" w:rsidP="006B44EE">
            <w:pPr>
              <w:pStyle w:val="ConsPlusDocList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растения        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C0B5D" w:rsidRDefault="003C0B5D" w:rsidP="006B44EE">
            <w:pPr>
              <w:pStyle w:val="ConsPlusDocList"/>
              <w:snapToGrid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Травянистые   растения,   многолетней   частью   которых</w:t>
            </w:r>
          </w:p>
          <w:p w:rsidR="003C0B5D" w:rsidRDefault="003C0B5D" w:rsidP="006B44EE">
            <w:pPr>
              <w:pStyle w:val="ConsPlusDocList"/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является клубнелуковица                                 </w:t>
            </w:r>
          </w:p>
        </w:tc>
      </w:tr>
    </w:tbl>
    <w:p w:rsidR="009C0713" w:rsidRDefault="009C0713"/>
    <w:sectPr w:rsidR="009C0713" w:rsidSect="003C0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B5D"/>
    <w:rsid w:val="003C0B5D"/>
    <w:rsid w:val="005A4C54"/>
    <w:rsid w:val="00647F3F"/>
    <w:rsid w:val="009C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C0B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DocList">
    <w:name w:val="ConsPlusDocList"/>
    <w:next w:val="a"/>
    <w:rsid w:val="003C0B5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Маликова</dc:creator>
  <cp:keywords/>
  <dc:description/>
  <cp:lastModifiedBy>Елена Николаевна Маликова</cp:lastModifiedBy>
  <cp:revision>3</cp:revision>
  <dcterms:created xsi:type="dcterms:W3CDTF">2014-11-27T07:28:00Z</dcterms:created>
  <dcterms:modified xsi:type="dcterms:W3CDTF">2014-11-27T07:30:00Z</dcterms:modified>
</cp:coreProperties>
</file>