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B5" w:rsidRPr="00C64EB5" w:rsidRDefault="00C64EB5" w:rsidP="00C64EB5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4E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№ </w:t>
      </w:r>
      <w:r w:rsidR="003920C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</w:p>
    <w:p w:rsidR="00C64EB5" w:rsidRPr="00BA0B5E" w:rsidRDefault="00C64EB5" w:rsidP="00F8418F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>к приказу финансово-казначейского управления</w:t>
      </w:r>
      <w:r w:rsidR="00F8418F"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«О внесении изменений </w:t>
      </w:r>
    </w:p>
    <w:p w:rsidR="00C64EB5" w:rsidRPr="00BA0B5E" w:rsidRDefault="00C64EB5" w:rsidP="00F8418F">
      <w:pPr>
        <w:tabs>
          <w:tab w:val="left" w:pos="5103"/>
        </w:tabs>
        <w:spacing w:after="0"/>
        <w:ind w:left="283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учетную политику финансово-казначейского управления</w:t>
      </w:r>
      <w:r w:rsidR="00F8418F"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администрации города Рязани по ведению бюджетного </w:t>
      </w:r>
      <w:bookmarkStart w:id="0" w:name="_GoBack"/>
      <w:bookmarkEnd w:id="0"/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>(бухгалтерского) учета главного распорядителя и получателя бюджетных средств, утвержденную приказом финансово-казначейского управления</w:t>
      </w:r>
      <w:r w:rsidR="00F8418F"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администрации города Рязани  </w:t>
      </w: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31.12.2019 № 49 о/д»</w:t>
      </w:r>
    </w:p>
    <w:p w:rsidR="00C64EB5" w:rsidRPr="00BA0B5E" w:rsidRDefault="00C64EB5" w:rsidP="00C64EB5">
      <w:pPr>
        <w:tabs>
          <w:tab w:val="left" w:pos="5103"/>
        </w:tabs>
        <w:spacing w:after="0"/>
        <w:ind w:firstLine="2835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«  04  »  </w:t>
      </w:r>
      <w:r w:rsidRPr="00BA0B5E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 xml:space="preserve">марта  </w:t>
      </w:r>
      <w:r w:rsidRPr="00BA0B5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2022 г.   №  </w:t>
      </w:r>
      <w:r w:rsidRPr="00BA0B5E"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  <w:t>14 о/д</w:t>
      </w:r>
    </w:p>
    <w:p w:rsidR="00C64EB5" w:rsidRDefault="00C64EB5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</w:p>
    <w:p w:rsidR="00FF7258" w:rsidRDefault="00385B21" w:rsidP="00F8418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sz w:val="24"/>
          <w:szCs w:val="24"/>
        </w:rPr>
        <w:t>1</w:t>
      </w:r>
      <w:r w:rsidR="003C0C2C">
        <w:rPr>
          <w:rFonts w:ascii="Times New Roman" w:hAnsi="Times New Roman" w:cs="Times New Roman"/>
          <w:sz w:val="24"/>
          <w:szCs w:val="24"/>
        </w:rPr>
        <w:t>3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567" w:rsidRPr="00BA0B5E" w:rsidRDefault="00385B21" w:rsidP="00F8418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/>
        <w:outlineLvl w:val="0"/>
        <w:rPr>
          <w:rFonts w:ascii="Times New Roman" w:hAnsi="Times New Roman" w:cs="Times New Roman"/>
          <w:sz w:val="20"/>
          <w:szCs w:val="20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к </w:t>
      </w:r>
      <w:r w:rsidR="00A71567" w:rsidRPr="00BA0B5E">
        <w:rPr>
          <w:rFonts w:ascii="Times New Roman" w:hAnsi="Times New Roman" w:cs="Times New Roman"/>
          <w:sz w:val="20"/>
          <w:szCs w:val="20"/>
        </w:rPr>
        <w:t>у</w:t>
      </w:r>
      <w:r w:rsidRPr="00BA0B5E">
        <w:rPr>
          <w:rFonts w:ascii="Times New Roman" w:hAnsi="Times New Roman" w:cs="Times New Roman"/>
          <w:sz w:val="20"/>
          <w:szCs w:val="20"/>
        </w:rPr>
        <w:t>четной политике</w:t>
      </w:r>
      <w:r w:rsidR="00A71567" w:rsidRPr="00BA0B5E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 w:rsidR="00E501D0" w:rsidRPr="00BA0B5E">
        <w:rPr>
          <w:rFonts w:ascii="Times New Roman" w:hAnsi="Times New Roman" w:cs="Times New Roman"/>
          <w:sz w:val="20"/>
          <w:szCs w:val="20"/>
        </w:rPr>
        <w:t>ад</w:t>
      </w:r>
      <w:r w:rsidR="00A71567" w:rsidRPr="00BA0B5E">
        <w:rPr>
          <w:rFonts w:ascii="Times New Roman" w:hAnsi="Times New Roman" w:cs="Times New Roman"/>
          <w:sz w:val="20"/>
          <w:szCs w:val="20"/>
        </w:rPr>
        <w:t>министрации города Рязани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7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приема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на ведение операций с 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AD02AD" w:rsidRPr="007207F9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91A7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AD02AD" w:rsidRPr="007207F9">
              <w:t xml:space="preserve"> </w:t>
            </w:r>
            <w:r w:rsidR="00AD02AD" w:rsidRPr="007207F9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ФКУ </w:t>
            </w:r>
            <w:r w:rsidR="00AD02AD" w:rsidRPr="007207F9">
              <w:rPr>
                <w:rStyle w:val="FontStyle18"/>
                <w:sz w:val="20"/>
                <w:szCs w:val="20"/>
              </w:rPr>
              <w:t>отдела по ведению бухгалтерского учета ГРБС</w:t>
            </w:r>
            <w:r w:rsidR="00AD02AD" w:rsidRPr="007207F9">
              <w:rPr>
                <w:rStyle w:val="FontStyle18"/>
              </w:rPr>
              <w:t xml:space="preserve"> </w:t>
            </w:r>
            <w:r w:rsidR="00AD02AD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приема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Расходный кассовый ордер </w:t>
            </w:r>
            <w:hyperlink r:id="rId8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0310002)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выдачи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,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 ведение операций с 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7207F9"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Авансовый отчет </w:t>
            </w:r>
            <w:hyperlink r:id="rId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0504505)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B21" w:rsidRPr="005E4023" w:rsidRDefault="00385B21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расчетах с подотчетными лицами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Подотчетные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300AEC">
              <w:rPr>
                <w:color w:val="FF0000"/>
              </w:rPr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пяти рабочих дней по подотчетным суммам на хозяйственные расходы. </w:t>
            </w:r>
          </w:p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 прибытии из командировки.</w:t>
            </w:r>
          </w:p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 третьего числа месяца, следующего за отчетным по почтовой корреспонденции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отчета по почтовым 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отправлениям (приложение № 1 к графику документооборота)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47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едомость выдачи материальных ценностей на нужды учреждения </w:t>
            </w:r>
            <w:hyperlink r:id="rId10" w:history="1">
              <w:r w:rsidR="00396478"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0504210)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A6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выдаче материальных ценностей в использование для хозяйственных целей, при передаче в эксплуатацию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 ст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оимостью до 10 000,00 руб. включительно за единицу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83208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8027C1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8027C1" w:rsidRPr="007207F9">
              <w:t xml:space="preserve"> </w:t>
            </w:r>
            <w:r w:rsidR="008027C1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  <w:hyperlink r:id="rId11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A923AE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</w:t>
            </w:r>
            <w:r w:rsidR="00D63B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564A69" w:rsidRPr="007207F9"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 xml:space="preserve">муниципального казенного </w:t>
            </w:r>
            <w:r w:rsidR="00564A69" w:rsidRPr="0030122C">
              <w:rPr>
                <w:rStyle w:val="FontStyle18"/>
                <w:sz w:val="20"/>
                <w:szCs w:val="20"/>
              </w:rPr>
              <w:lastRenderedPageBreak/>
              <w:t>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69" w:rsidRDefault="00BD79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564A69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12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0504103)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A1E26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 w:rsidRPr="0030122C">
              <w:rPr>
                <w:rStyle w:val="FontStyle18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</w:t>
            </w:r>
            <w:r w:rsidR="0095509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34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BD7969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объектов нефинансовых активов (кроме транспортных средств) </w:t>
            </w:r>
            <w:hyperlink r:id="rId13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0504104)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63B25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ответственные за сохранность имущества,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 w:rsidP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отпуск материалов (материальных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ценностей) на сторону </w:t>
            </w:r>
            <w:hyperlink r:id="rId14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0504205)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55097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ответственные за сохранность имущества,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сектор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трех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пяти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45F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Приходный ордер на приемку материальных ценностей (нефинансовых активов) ф. 0504207)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3445F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(материальных ценностей) </w:t>
            </w:r>
            <w:hyperlink r:id="rId15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0504220)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 приемке материальных ценностей в случае наличия количественного и (или) качественного расхождения, а также несоответствия ассортимента принимаемых материальных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 w:rsidP="003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</w:t>
            </w:r>
            <w:r w:rsidR="00E6339F"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>списании материальных запасов (ф. 0505230)</w:t>
            </w:r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активов, 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E1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</w:t>
            </w:r>
            <w:r w:rsidR="00E1155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Табель учета использования рабочего времени </w:t>
            </w:r>
            <w:hyperlink r:id="rId16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0504421)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15-го числа ежемесячно за первую половину месяца. До 1-го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за весь месяц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ицо, </w:t>
            </w:r>
            <w:r w:rsidR="00F879CA"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ответственное за ведение табеля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ведение табеля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1-го и 16-го числа каждого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Приказы (распоряжения) о назначении, переводе, увольнении, отпуске,  направлении в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командировки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уходе в отпуск, назначении, переводе, увольнении, направлении в командировку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 w:rsidP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получения документа от управления  кадров и муниципальной службы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датами, обозначенными в распоряжении</w:t>
            </w:r>
            <w:r w:rsidR="0015122E" w:rsidRPr="005E40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трудового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475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Листки временной нетрудоспособности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CB3CC8">
              <w:rPr>
                <w:rFonts w:ascii="Times New Roman" w:hAnsi="Times New Roman" w:cs="Times New Roman"/>
                <w:sz w:val="20"/>
                <w:szCs w:val="20"/>
              </w:rPr>
              <w:t>На период нетрудоспособности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CB3CC8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291859" w:rsidP="00CB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</w:t>
            </w:r>
            <w:r w:rsidR="00CB3CC8">
              <w:rPr>
                <w:rFonts w:ascii="Times New Roman" w:hAnsi="Times New Roman" w:cs="Times New Roman"/>
                <w:sz w:val="20"/>
                <w:szCs w:val="20"/>
              </w:rPr>
              <w:t>ое учреждение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291859" w:rsidP="00FF2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BE5D72">
              <w:rPr>
                <w:rFonts w:ascii="Times New Roman" w:hAnsi="Times New Roman" w:cs="Times New Roman"/>
                <w:sz w:val="20"/>
                <w:szCs w:val="20"/>
              </w:rPr>
              <w:t>ЭЛН должны быть подтвержден усиленной квалифицированной электронной подписью лечащего врача (фельдшера, зубного врача) или усиленной квалифицированной электронной подписью председателя врачебной комиссии мед</w:t>
            </w:r>
            <w:r w:rsidR="00340E60">
              <w:rPr>
                <w:rFonts w:ascii="Times New Roman" w:hAnsi="Times New Roman" w:cs="Times New Roman"/>
                <w:sz w:val="20"/>
                <w:szCs w:val="20"/>
              </w:rPr>
              <w:t xml:space="preserve">ицинской </w:t>
            </w:r>
            <w:r w:rsidRPr="00BE5D72">
              <w:rPr>
                <w:rFonts w:ascii="Times New Roman" w:hAnsi="Times New Roman" w:cs="Times New Roman"/>
                <w:sz w:val="20"/>
                <w:szCs w:val="20"/>
              </w:rPr>
              <w:t>организации, если случай рассматривала такая комиссия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291859" w:rsidP="0034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41691E">
              <w:rPr>
                <w:rFonts w:ascii="Times New Roman" w:hAnsi="Times New Roman" w:cs="Times New Roman"/>
                <w:sz w:val="20"/>
                <w:szCs w:val="20"/>
              </w:rPr>
              <w:t xml:space="preserve">В день закрытия  больничного листа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345213">
              <w:rPr>
                <w:rStyle w:val="FontStyle18"/>
                <w:sz w:val="20"/>
                <w:szCs w:val="20"/>
              </w:rPr>
              <w:t>С</w:t>
            </w:r>
            <w:r w:rsidR="00343064" w:rsidRPr="00345213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345213">
              <w:rPr>
                <w:rStyle w:val="FontStyle18"/>
              </w:rPr>
              <w:t xml:space="preserve"> </w:t>
            </w:r>
            <w:r w:rsidR="00343064" w:rsidRPr="00345213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40266E" w:rsidRDefault="00291859" w:rsidP="003452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трех рабочих дней со дня п</w:t>
            </w:r>
            <w:r w:rsidR="00345213">
              <w:rPr>
                <w:rFonts w:ascii="Times New Roman" w:hAnsi="Times New Roman" w:cs="Times New Roman"/>
                <w:sz w:val="20"/>
                <w:szCs w:val="20"/>
              </w:rPr>
              <w:t xml:space="preserve">олучения данных о </w:t>
            </w:r>
            <w:proofErr w:type="gramStart"/>
            <w:r w:rsidR="00345213">
              <w:rPr>
                <w:rFonts w:ascii="Times New Roman" w:hAnsi="Times New Roman" w:cs="Times New Roman"/>
                <w:sz w:val="20"/>
                <w:szCs w:val="20"/>
              </w:rPr>
              <w:t>закрытом</w:t>
            </w:r>
            <w:proofErr w:type="gramEnd"/>
            <w:r w:rsidR="00345213">
              <w:rPr>
                <w:rFonts w:ascii="Times New Roman" w:hAnsi="Times New Roman" w:cs="Times New Roman"/>
                <w:sz w:val="20"/>
                <w:szCs w:val="20"/>
              </w:rPr>
              <w:t xml:space="preserve"> ЭЛН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521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213">
              <w:rPr>
                <w:rStyle w:val="FontStyle18"/>
                <w:sz w:val="20"/>
                <w:szCs w:val="20"/>
              </w:rPr>
              <w:t>С</w:t>
            </w:r>
            <w:r w:rsidR="00343064" w:rsidRPr="00345213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345213">
              <w:rPr>
                <w:rStyle w:val="FontStyle18"/>
              </w:rPr>
              <w:t xml:space="preserve"> </w:t>
            </w:r>
            <w:r w:rsidR="00343064" w:rsidRPr="00345213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5213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21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3064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контракты (договоры) на приобретение товаров, работ и услуг для обеспечения муниципальных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после заключения муниципальных контрактов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4B7615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учета </w:t>
            </w:r>
            <w:r w:rsidR="00343064" w:rsidRPr="004B7615">
              <w:rPr>
                <w:rStyle w:val="FontStyle18"/>
                <w:sz w:val="20"/>
                <w:szCs w:val="20"/>
              </w:rPr>
              <w:lastRenderedPageBreak/>
              <w:t>ГРБС</w:t>
            </w:r>
            <w:r w:rsidR="00343064" w:rsidRPr="004B7615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4B7615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lastRenderedPageBreak/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Счета, счета фактуры, товарные накладные на получение материальных ценностей, акты приема-передачи, акта выполненных работ (оказанных услуг)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Следующий день после их подписания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Следующий день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после размещения </w:t>
            </w:r>
            <w:r w:rsidR="00D425B0" w:rsidRPr="005E4023">
              <w:rPr>
                <w:sz w:val="20"/>
                <w:szCs w:val="20"/>
              </w:rPr>
              <w:t xml:space="preserve">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единой информационной системе торгов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 w:rsidP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Заявка о планировании расходов по ожидаемым закупкам на очередной месяц для качественного формирования кассового плана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до 25 числа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1D61EF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5A12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25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 w:rsidP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F95A12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до 27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F95A12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E3" w:rsidRPr="005E4023" w:rsidRDefault="009320E3" w:rsidP="005E4023">
            <w:pPr>
              <w:pStyle w:val="a3"/>
              <w:tabs>
                <w:tab w:val="left" w:pos="127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5E4023">
              <w:rPr>
                <w:sz w:val="20"/>
                <w:szCs w:val="20"/>
              </w:rPr>
              <w:t xml:space="preserve">Техническую и иную документацию, характеризующую объект, принимаемый  к  учету:  модель,  тип,  марка,  заводской  (или иной)  номер,  дата  выпуска (изготовления) и тому подобное для заполнения инвентарной карточки учета  нефинансовых активов (абзац второй пункта 3 приложения № 5  к Инструкции № 52н) и   внесения в   реестр сведений об объектах учета (пункт 6 </w:t>
            </w:r>
            <w:r w:rsidRPr="005E4023">
              <w:rPr>
                <w:sz w:val="20"/>
                <w:szCs w:val="20"/>
              </w:rPr>
              <w:lastRenderedPageBreak/>
              <w:t>приказа Министерства экономического развития Российской  Федерации от 30.08.2011 № 424 «Об утверждении Порядка</w:t>
            </w:r>
            <w:proofErr w:type="gramEnd"/>
            <w:r w:rsidRPr="005E4023">
              <w:rPr>
                <w:sz w:val="20"/>
                <w:szCs w:val="20"/>
              </w:rPr>
              <w:t xml:space="preserve"> ведения органами местного самоуправления реестров муниципального имущества»)</w:t>
            </w:r>
          </w:p>
          <w:p w:rsidR="005D4314" w:rsidRPr="005E4023" w:rsidRDefault="005D4314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приобретения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320E3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ответственные за сохранность </w:t>
            </w:r>
            <w:r w:rsidR="00D85611">
              <w:rPr>
                <w:rFonts w:ascii="Times New Roman" w:hAnsi="Times New Roman" w:cs="Times New Roman"/>
                <w:sz w:val="20"/>
                <w:szCs w:val="20"/>
              </w:rPr>
              <w:t xml:space="preserve">объекта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="00D85611">
              <w:rPr>
                <w:rFonts w:ascii="Times New Roman" w:hAnsi="Times New Roman" w:cs="Times New Roman"/>
                <w:sz w:val="20"/>
                <w:szCs w:val="20"/>
              </w:rPr>
              <w:t xml:space="preserve"> и использование его по назначению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поступления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инвентарной карточки учета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инвентарной карточки учета нефинансовых активов</w:t>
            </w:r>
          </w:p>
        </w:tc>
      </w:tr>
      <w:tr w:rsidR="00130A4C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в случаях проведения модернизации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</w:t>
            </w:r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дл</w:t>
            </w:r>
            <w:proofErr w:type="gramEnd"/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я  внесения изменений в инвентарную карточку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проведения модернизации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D3F25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объекта имущества и использование его по назначению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542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606C6" w:rsidRPr="003C0C2C">
              <w:rPr>
                <w:rFonts w:ascii="Times New Roman" w:hAnsi="Times New Roman" w:cs="Times New Roman"/>
                <w:sz w:val="20"/>
                <w:szCs w:val="20"/>
              </w:rPr>
              <w:t>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 w:rsidP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CA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  <w:r w:rsidR="0085758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поступления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об изменении статуса как гражданина (место жительства</w:t>
            </w:r>
            <w:r w:rsid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семейного  положения,  регистрационных  данных  (данных паспорта, ИНН и прочего)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5-го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</w:t>
            </w:r>
            <w:r w:rsidR="00C337A6" w:rsidRPr="004B7615">
              <w:rPr>
                <w:rStyle w:val="FontStyle18"/>
                <w:sz w:val="20"/>
                <w:szCs w:val="20"/>
              </w:rPr>
              <w:lastRenderedPageBreak/>
              <w:t>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дней с момента получения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</w:t>
            </w:r>
            <w:r w:rsidR="00C337A6" w:rsidRPr="004B7615">
              <w:rPr>
                <w:rStyle w:val="FontStyle18"/>
                <w:sz w:val="20"/>
                <w:szCs w:val="20"/>
              </w:rPr>
              <w:lastRenderedPageBreak/>
              <w:t>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 замены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Для внесения в базу данных, формирующую отчетные данные для ПФР, налоговые органы,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на банковские карты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Справки о доходах физического лица (ф. 2-НДФЛ)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обращении работника (бывшего работника)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(несколько при необходимости)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 w:rsidP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Начальник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обращения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Регистрируются в журнале и передаются работнику</w:t>
            </w: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A8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сумме заработка за два календарных года, предшествующих году прекращения работы (году обращения за справкой), и текущий календарный год, на которую были начислены страховые взносы, и о количестве календарных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платы (если на сохраняемую заработную плату за этот период страховые взносы на обязательное социальное страхование не начислялись)</w:t>
            </w:r>
          </w:p>
          <w:p w:rsidR="00385B21" w:rsidRPr="005E4023" w:rsidRDefault="00385B21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727716" w:rsidP="00382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увольнении работника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550D84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550D84" w:rsidRPr="004B7615">
              <w:rPr>
                <w:rStyle w:val="FontStyle18"/>
              </w:rPr>
              <w:t xml:space="preserve"> </w:t>
            </w:r>
            <w:r w:rsidR="00550D8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FF2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5F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FF467B" w:rsidRPr="00FF25F5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FF25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увольнения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4B7615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Расчетные листки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после начисления заработной платы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 xml:space="preserve">муниципального казенного учреждения </w:t>
            </w:r>
            <w:r w:rsidR="00FF467B" w:rsidRPr="0030122C">
              <w:rPr>
                <w:rStyle w:val="FontStyle18"/>
                <w:sz w:val="20"/>
                <w:szCs w:val="20"/>
              </w:rPr>
              <w:lastRenderedPageBreak/>
              <w:t>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</w:t>
            </w:r>
            <w:r w:rsidR="00FF467B" w:rsidRPr="0030122C">
              <w:rPr>
                <w:rStyle w:val="FontStyle18"/>
                <w:sz w:val="20"/>
                <w:szCs w:val="20"/>
              </w:rPr>
              <w:lastRenderedPageBreak/>
              <w:t>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Накануне дня перечисления заработной платы за 2-ю половину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 xml:space="preserve">муниципального казенного </w:t>
            </w:r>
            <w:r w:rsidR="00FF467B" w:rsidRPr="0030122C">
              <w:rPr>
                <w:rStyle w:val="FontStyle18"/>
                <w:sz w:val="20"/>
                <w:szCs w:val="20"/>
              </w:rPr>
              <w:lastRenderedPageBreak/>
              <w:t>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экземпляр работнику, второй в карточку-справку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Платежный документ об исполнении контракта (договора)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оплате муниципального контракта (договора)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назначенное начальником управления (ЭП)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96143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день оплаты товаров, работ (услуг) документ передается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контрактному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управляющему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День оплаты товаров, работ (услуг)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5C4CC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97" w:rsidRDefault="00D97C97" w:rsidP="00CC6CA3">
      <w:pPr>
        <w:spacing w:after="0" w:line="240" w:lineRule="auto"/>
      </w:pPr>
      <w:r>
        <w:separator/>
      </w:r>
    </w:p>
  </w:endnote>
  <w:endnote w:type="continuationSeparator" w:id="0">
    <w:p w:rsidR="00D97C97" w:rsidRDefault="00D97C97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97" w:rsidRDefault="00D97C97" w:rsidP="00CC6CA3">
      <w:pPr>
        <w:spacing w:after="0" w:line="240" w:lineRule="auto"/>
      </w:pPr>
      <w:r>
        <w:separator/>
      </w:r>
    </w:p>
  </w:footnote>
  <w:footnote w:type="continuationSeparator" w:id="0">
    <w:p w:rsidR="00D97C97" w:rsidRDefault="00D97C97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343064" w:rsidRDefault="00343064">
        <w:pPr>
          <w:pStyle w:val="a4"/>
          <w:jc w:val="center"/>
        </w:pPr>
      </w:p>
      <w:p w:rsidR="00343064" w:rsidRDefault="003430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B5E">
          <w:rPr>
            <w:noProof/>
          </w:rPr>
          <w:t>10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5C4CC8" w:rsidRDefault="005C4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B5E">
          <w:rPr>
            <w:noProof/>
          </w:rPr>
          <w:t>1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3F1D"/>
    <w:rsid w:val="000C5A11"/>
    <w:rsid w:val="000D321B"/>
    <w:rsid w:val="001030F5"/>
    <w:rsid w:val="00103BB4"/>
    <w:rsid w:val="00130A4C"/>
    <w:rsid w:val="00142F3C"/>
    <w:rsid w:val="0015122E"/>
    <w:rsid w:val="00170D34"/>
    <w:rsid w:val="00176B7F"/>
    <w:rsid w:val="001B16CA"/>
    <w:rsid w:val="001D61EF"/>
    <w:rsid w:val="002033E7"/>
    <w:rsid w:val="0020463E"/>
    <w:rsid w:val="002150B8"/>
    <w:rsid w:val="002606C6"/>
    <w:rsid w:val="002721C9"/>
    <w:rsid w:val="00291859"/>
    <w:rsid w:val="002F0B23"/>
    <w:rsid w:val="0030122C"/>
    <w:rsid w:val="00340E60"/>
    <w:rsid w:val="00343064"/>
    <w:rsid w:val="00345213"/>
    <w:rsid w:val="00353BBB"/>
    <w:rsid w:val="003824CF"/>
    <w:rsid w:val="00382712"/>
    <w:rsid w:val="00385B21"/>
    <w:rsid w:val="00391A79"/>
    <w:rsid w:val="003920C2"/>
    <w:rsid w:val="00396478"/>
    <w:rsid w:val="003A07E1"/>
    <w:rsid w:val="003C0C2C"/>
    <w:rsid w:val="0040266E"/>
    <w:rsid w:val="0040564C"/>
    <w:rsid w:val="00433322"/>
    <w:rsid w:val="00475A79"/>
    <w:rsid w:val="00485DBC"/>
    <w:rsid w:val="004A7384"/>
    <w:rsid w:val="004B1437"/>
    <w:rsid w:val="004B7615"/>
    <w:rsid w:val="004C25B8"/>
    <w:rsid w:val="004C355F"/>
    <w:rsid w:val="00542B1B"/>
    <w:rsid w:val="00550D84"/>
    <w:rsid w:val="00564A69"/>
    <w:rsid w:val="00583208"/>
    <w:rsid w:val="005A1E26"/>
    <w:rsid w:val="005B1B42"/>
    <w:rsid w:val="005B41FB"/>
    <w:rsid w:val="005C4CC8"/>
    <w:rsid w:val="005D196C"/>
    <w:rsid w:val="005D4314"/>
    <w:rsid w:val="005E4023"/>
    <w:rsid w:val="006213D9"/>
    <w:rsid w:val="00626287"/>
    <w:rsid w:val="00663680"/>
    <w:rsid w:val="00696143"/>
    <w:rsid w:val="006A1476"/>
    <w:rsid w:val="006F04F3"/>
    <w:rsid w:val="007137DD"/>
    <w:rsid w:val="007207F9"/>
    <w:rsid w:val="00727483"/>
    <w:rsid w:val="00727716"/>
    <w:rsid w:val="00777F45"/>
    <w:rsid w:val="007B4B54"/>
    <w:rsid w:val="007D6B15"/>
    <w:rsid w:val="008027C1"/>
    <w:rsid w:val="0083445F"/>
    <w:rsid w:val="00850446"/>
    <w:rsid w:val="0085758C"/>
    <w:rsid w:val="008615D0"/>
    <w:rsid w:val="008650A5"/>
    <w:rsid w:val="008D3F25"/>
    <w:rsid w:val="008F6A45"/>
    <w:rsid w:val="00913BFC"/>
    <w:rsid w:val="009320E3"/>
    <w:rsid w:val="009432AF"/>
    <w:rsid w:val="00955097"/>
    <w:rsid w:val="009737A4"/>
    <w:rsid w:val="00973C16"/>
    <w:rsid w:val="00983570"/>
    <w:rsid w:val="009963EE"/>
    <w:rsid w:val="00996749"/>
    <w:rsid w:val="00A06214"/>
    <w:rsid w:val="00A067DE"/>
    <w:rsid w:val="00A623C9"/>
    <w:rsid w:val="00A71567"/>
    <w:rsid w:val="00A85EC0"/>
    <w:rsid w:val="00A923AE"/>
    <w:rsid w:val="00AA5113"/>
    <w:rsid w:val="00AD02AD"/>
    <w:rsid w:val="00AE0A7D"/>
    <w:rsid w:val="00AE76E6"/>
    <w:rsid w:val="00AF4B87"/>
    <w:rsid w:val="00B24FF4"/>
    <w:rsid w:val="00B36E95"/>
    <w:rsid w:val="00B42528"/>
    <w:rsid w:val="00B62BFA"/>
    <w:rsid w:val="00BA0B5E"/>
    <w:rsid w:val="00BA4C51"/>
    <w:rsid w:val="00BB320D"/>
    <w:rsid w:val="00BD7969"/>
    <w:rsid w:val="00BF1CFD"/>
    <w:rsid w:val="00C337A6"/>
    <w:rsid w:val="00C3603C"/>
    <w:rsid w:val="00C64EB5"/>
    <w:rsid w:val="00CA0834"/>
    <w:rsid w:val="00CB3CC8"/>
    <w:rsid w:val="00CB632D"/>
    <w:rsid w:val="00CC6CA3"/>
    <w:rsid w:val="00CD7200"/>
    <w:rsid w:val="00D04ED3"/>
    <w:rsid w:val="00D425B0"/>
    <w:rsid w:val="00D5423E"/>
    <w:rsid w:val="00D62203"/>
    <w:rsid w:val="00D63B25"/>
    <w:rsid w:val="00D85611"/>
    <w:rsid w:val="00D97C97"/>
    <w:rsid w:val="00DA4F6B"/>
    <w:rsid w:val="00DD2D79"/>
    <w:rsid w:val="00DD535A"/>
    <w:rsid w:val="00DF66B1"/>
    <w:rsid w:val="00E11554"/>
    <w:rsid w:val="00E4650B"/>
    <w:rsid w:val="00E501D0"/>
    <w:rsid w:val="00E6339F"/>
    <w:rsid w:val="00E707FC"/>
    <w:rsid w:val="00E92D5B"/>
    <w:rsid w:val="00EA6219"/>
    <w:rsid w:val="00F340F5"/>
    <w:rsid w:val="00F505CC"/>
    <w:rsid w:val="00F53C77"/>
    <w:rsid w:val="00F723D4"/>
    <w:rsid w:val="00F7403B"/>
    <w:rsid w:val="00F8418F"/>
    <w:rsid w:val="00F879CA"/>
    <w:rsid w:val="00F95A12"/>
    <w:rsid w:val="00FD5079"/>
    <w:rsid w:val="00FF25F5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2093D3AE89A8DDB5A5181F237302F24F10BE0C368B7CE1441BD7A71F0D3BC93D84BE27C8920jCbEN" TargetMode="External"/><Relationship Id="rId13" Type="http://schemas.openxmlformats.org/officeDocument/2006/relationships/hyperlink" Target="consultantplus://offline/ref=485DD270ECA0031985B7BC628BD05FBD5E18757B51022A75FE36C03EA140E5F6E8A47CCBC090C20Au4dD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3C98510AE0E147FCD214194EFA328957D14155EF58374171689CE0D08A41575BD469D317746ADBF4b4N" TargetMode="External"/><Relationship Id="rId12" Type="http://schemas.openxmlformats.org/officeDocument/2006/relationships/hyperlink" Target="consultantplus://offline/ref=68CE5A3039FC9B0325A53236BE075E3EBD39360D0672190DB0900B68FBB5E6F974048EDB7180CA57e0d4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6D7872D18FCF7E64B755C5178689D9D61CADD4C61DBBAEB0EB92E560649A21C67A540CD4A69CA6h0f2N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BDC976B9CC5BBC0511CB6943B09D7C56F955ADB9FB575B558382262FB8C3E2BDF72577BFBB09E729c0N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EEE093FCAFDEB3A835ED6AFC8FA46CFC02E3D2193B1895E16568B63693740B2BD341E323A76AA8EAfB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4E77CB4232FC74F3B266079765BD0770AED7EB6D890D09DEADD9D47D6AAF97399AF2027F66188D9p8c8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C65CA0A09D19DEE420953DA0D1AD791133E0E21A49F188526EF0611B1F9793B3AE95AC77D505EZCcEN" TargetMode="External"/><Relationship Id="rId14" Type="http://schemas.openxmlformats.org/officeDocument/2006/relationships/hyperlink" Target="consultantplus://offline/ref=0516C33276EA1BE531AC963E153B62415BA98D380D4EA3BC1A8FDBCBB0D26D52492F7A5880A53070wCe3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13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ШУВАЕВА</cp:lastModifiedBy>
  <cp:revision>84</cp:revision>
  <cp:lastPrinted>2021-08-13T07:10:00Z</cp:lastPrinted>
  <dcterms:created xsi:type="dcterms:W3CDTF">2018-07-25T12:53:00Z</dcterms:created>
  <dcterms:modified xsi:type="dcterms:W3CDTF">2022-05-11T11:15:00Z</dcterms:modified>
</cp:coreProperties>
</file>