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4B75EF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5C50E9">
              <w:rPr>
                <w:sz w:val="24"/>
                <w:szCs w:val="24"/>
                <w:u w:val="single"/>
              </w:rPr>
              <w:t>«</w:t>
            </w:r>
            <w:r w:rsidR="004F394E" w:rsidRPr="005C50E9">
              <w:rPr>
                <w:sz w:val="24"/>
                <w:szCs w:val="24"/>
                <w:u w:val="single"/>
              </w:rPr>
              <w:t>1</w:t>
            </w:r>
            <w:r w:rsidR="004B75EF">
              <w:rPr>
                <w:sz w:val="24"/>
                <w:szCs w:val="24"/>
                <w:u w:val="single"/>
              </w:rPr>
              <w:t>5</w:t>
            </w:r>
            <w:bookmarkStart w:id="1" w:name="_GoBack"/>
            <w:bookmarkEnd w:id="1"/>
            <w:r w:rsidRPr="005C50E9">
              <w:rPr>
                <w:sz w:val="24"/>
                <w:szCs w:val="24"/>
                <w:u w:val="single"/>
              </w:rPr>
              <w:t>»</w:t>
            </w:r>
            <w:r w:rsidR="00757FCE" w:rsidRPr="005C50E9">
              <w:rPr>
                <w:sz w:val="24"/>
                <w:szCs w:val="24"/>
              </w:rPr>
              <w:t xml:space="preserve"> </w:t>
            </w:r>
            <w:r w:rsidR="004F394E" w:rsidRPr="005C50E9">
              <w:rPr>
                <w:sz w:val="24"/>
                <w:szCs w:val="24"/>
                <w:u w:val="single"/>
              </w:rPr>
              <w:t>февраля</w:t>
            </w:r>
            <w:r w:rsidRPr="005C50E9">
              <w:rPr>
                <w:sz w:val="24"/>
                <w:szCs w:val="24"/>
              </w:rPr>
              <w:t xml:space="preserve"> </w:t>
            </w:r>
            <w:r w:rsidR="00CC3450" w:rsidRPr="005C50E9">
              <w:rPr>
                <w:sz w:val="24"/>
                <w:szCs w:val="24"/>
                <w:u w:val="single"/>
              </w:rPr>
              <w:t>202</w:t>
            </w:r>
            <w:r w:rsidR="00600CC6">
              <w:rPr>
                <w:sz w:val="24"/>
                <w:szCs w:val="24"/>
                <w:u w:val="single"/>
              </w:rPr>
              <w:t>3</w:t>
            </w:r>
            <w:r w:rsidR="00CC3450" w:rsidRPr="005C50E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CA096E" w:rsidP="004A4321">
            <w:pPr>
              <w:ind w:left="-108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1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6D08FF" w:rsidRDefault="00901834" w:rsidP="008905D7">
      <w:pPr>
        <w:ind w:firstLine="709"/>
        <w:rPr>
          <w:b/>
          <w:sz w:val="24"/>
          <w:szCs w:val="24"/>
        </w:rPr>
      </w:pPr>
      <w:r w:rsidRPr="006D08FF">
        <w:rPr>
          <w:b/>
          <w:sz w:val="24"/>
          <w:szCs w:val="24"/>
        </w:rPr>
        <w:t>ПРИСУТСТВОВАЛИ</w:t>
      </w:r>
      <w:r w:rsidR="008905D7" w:rsidRPr="006D08FF">
        <w:rPr>
          <w:b/>
          <w:sz w:val="24"/>
          <w:szCs w:val="24"/>
        </w:rPr>
        <w:t xml:space="preserve"> НА ЗАСЕДАНИИ – </w:t>
      </w:r>
      <w:r w:rsidR="008905D7" w:rsidRPr="006D08FF">
        <w:rPr>
          <w:sz w:val="24"/>
          <w:szCs w:val="24"/>
        </w:rPr>
        <w:t>11 членов общественного совета</w:t>
      </w:r>
      <w:r w:rsidRPr="006D08FF">
        <w:rPr>
          <w:sz w:val="24"/>
          <w:szCs w:val="24"/>
        </w:rPr>
        <w:t>:</w:t>
      </w:r>
    </w:p>
    <w:p w:rsidR="00901834" w:rsidRPr="006D08FF" w:rsidRDefault="00901834" w:rsidP="008905D7">
      <w:pPr>
        <w:ind w:firstLine="709"/>
        <w:rPr>
          <w:b/>
          <w:sz w:val="24"/>
          <w:szCs w:val="24"/>
        </w:rPr>
      </w:pPr>
    </w:p>
    <w:p w:rsidR="00901834" w:rsidRPr="006D08FF" w:rsidRDefault="008905D7" w:rsidP="00901834">
      <w:pPr>
        <w:rPr>
          <w:sz w:val="24"/>
          <w:szCs w:val="24"/>
        </w:rPr>
      </w:pPr>
      <w:r w:rsidRPr="006D08FF">
        <w:rPr>
          <w:sz w:val="24"/>
          <w:szCs w:val="24"/>
        </w:rPr>
        <w:t>Артамонова Ирина Анатольевна</w:t>
      </w:r>
    </w:p>
    <w:p w:rsidR="008905D7" w:rsidRPr="006D08FF" w:rsidRDefault="008905D7" w:rsidP="00901834">
      <w:pPr>
        <w:rPr>
          <w:sz w:val="24"/>
          <w:szCs w:val="24"/>
        </w:rPr>
      </w:pPr>
      <w:r w:rsidRPr="006D08FF">
        <w:rPr>
          <w:sz w:val="24"/>
          <w:szCs w:val="24"/>
        </w:rPr>
        <w:t>Бакулина Галина Николаевна</w:t>
      </w:r>
    </w:p>
    <w:p w:rsidR="008905D7" w:rsidRPr="006D08FF" w:rsidRDefault="008905D7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Блахина</w:t>
      </w:r>
      <w:proofErr w:type="spellEnd"/>
      <w:r w:rsidRPr="006D08FF">
        <w:rPr>
          <w:sz w:val="24"/>
          <w:szCs w:val="24"/>
        </w:rPr>
        <w:t xml:space="preserve"> Виктория Юрьевна</w:t>
      </w:r>
    </w:p>
    <w:p w:rsidR="008905D7" w:rsidRPr="006D08FF" w:rsidRDefault="008905D7" w:rsidP="00901834">
      <w:pPr>
        <w:rPr>
          <w:sz w:val="24"/>
          <w:szCs w:val="24"/>
        </w:rPr>
      </w:pPr>
      <w:r w:rsidRPr="006D08FF">
        <w:rPr>
          <w:sz w:val="24"/>
          <w:szCs w:val="24"/>
        </w:rPr>
        <w:t>Болдырев Геннадий Валентинович</w:t>
      </w:r>
    </w:p>
    <w:p w:rsidR="008905D7" w:rsidRPr="006D08FF" w:rsidRDefault="008905D7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Жиркова</w:t>
      </w:r>
      <w:proofErr w:type="spellEnd"/>
      <w:r w:rsidRPr="006D08FF">
        <w:rPr>
          <w:sz w:val="24"/>
          <w:szCs w:val="24"/>
        </w:rPr>
        <w:t xml:space="preserve"> Наталья Сергеевна</w:t>
      </w:r>
    </w:p>
    <w:p w:rsidR="008905D7" w:rsidRPr="006D08FF" w:rsidRDefault="007316E8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Ковенева</w:t>
      </w:r>
      <w:proofErr w:type="spellEnd"/>
      <w:r w:rsidRPr="006D08FF">
        <w:rPr>
          <w:sz w:val="24"/>
          <w:szCs w:val="24"/>
        </w:rPr>
        <w:t xml:space="preserve"> Маргарита Васильевна</w:t>
      </w:r>
    </w:p>
    <w:p w:rsidR="008905D7" w:rsidRPr="006D08FF" w:rsidRDefault="008905D7" w:rsidP="00901834">
      <w:pPr>
        <w:rPr>
          <w:sz w:val="24"/>
          <w:szCs w:val="24"/>
        </w:rPr>
      </w:pPr>
      <w:r w:rsidRPr="006D08FF">
        <w:rPr>
          <w:sz w:val="24"/>
          <w:szCs w:val="24"/>
        </w:rPr>
        <w:t>Михайлова Анна Владимировна</w:t>
      </w:r>
    </w:p>
    <w:p w:rsidR="008905D7" w:rsidRPr="006D08FF" w:rsidRDefault="008905D7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Ракчеева</w:t>
      </w:r>
      <w:proofErr w:type="spellEnd"/>
      <w:r w:rsidRPr="006D08FF">
        <w:rPr>
          <w:sz w:val="24"/>
          <w:szCs w:val="24"/>
        </w:rPr>
        <w:t xml:space="preserve"> Ольга Евгеньевна</w:t>
      </w:r>
    </w:p>
    <w:p w:rsidR="008905D7" w:rsidRPr="006D08FF" w:rsidRDefault="008905D7" w:rsidP="00901834">
      <w:pPr>
        <w:rPr>
          <w:sz w:val="24"/>
          <w:szCs w:val="24"/>
        </w:rPr>
      </w:pPr>
      <w:r w:rsidRPr="006D08FF">
        <w:rPr>
          <w:sz w:val="24"/>
          <w:szCs w:val="24"/>
        </w:rPr>
        <w:t>Романчук Людмила Васильевна</w:t>
      </w:r>
    </w:p>
    <w:p w:rsidR="008905D7" w:rsidRPr="006D08FF" w:rsidRDefault="008905D7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Ситникова</w:t>
      </w:r>
      <w:proofErr w:type="spellEnd"/>
      <w:r w:rsidRPr="006D08FF">
        <w:rPr>
          <w:sz w:val="24"/>
          <w:szCs w:val="24"/>
        </w:rPr>
        <w:t xml:space="preserve"> Ирина Юрьевна</w:t>
      </w:r>
    </w:p>
    <w:p w:rsidR="008905D7" w:rsidRPr="006D08FF" w:rsidRDefault="008905D7" w:rsidP="00901834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Данилушкина</w:t>
      </w:r>
      <w:proofErr w:type="spellEnd"/>
      <w:r w:rsidRPr="006D08FF">
        <w:rPr>
          <w:sz w:val="24"/>
          <w:szCs w:val="24"/>
        </w:rPr>
        <w:t xml:space="preserve"> Екатерина Владимировна</w:t>
      </w:r>
      <w:r w:rsidR="0035422B" w:rsidRPr="006D08FF">
        <w:rPr>
          <w:sz w:val="24"/>
          <w:szCs w:val="24"/>
        </w:rPr>
        <w:t xml:space="preserve"> – секретарь общественного совета</w:t>
      </w:r>
    </w:p>
    <w:p w:rsidR="008905D7" w:rsidRPr="006D08FF" w:rsidRDefault="009850FD" w:rsidP="00901834">
      <w:pPr>
        <w:rPr>
          <w:b/>
          <w:sz w:val="24"/>
          <w:szCs w:val="24"/>
        </w:rPr>
      </w:pPr>
      <w:r w:rsidRPr="006D08FF">
        <w:rPr>
          <w:b/>
          <w:sz w:val="24"/>
          <w:szCs w:val="24"/>
        </w:rPr>
        <w:t xml:space="preserve">ПРИСУТСТВОВАЛИ </w:t>
      </w:r>
      <w:r w:rsidR="009E465E" w:rsidRPr="006D08FF">
        <w:rPr>
          <w:b/>
          <w:sz w:val="24"/>
          <w:szCs w:val="24"/>
        </w:rPr>
        <w:t xml:space="preserve">НА ЗАСЕДАНИИ </w:t>
      </w:r>
      <w:r w:rsidRPr="006D08FF">
        <w:rPr>
          <w:b/>
          <w:sz w:val="24"/>
          <w:szCs w:val="24"/>
        </w:rPr>
        <w:t>СОТРУДНИКИ УПРАВЛЕНИЯ БЕЗ ПРАВА ГОЛОСА</w:t>
      </w:r>
    </w:p>
    <w:p w:rsidR="009850FD" w:rsidRPr="006D08FF" w:rsidRDefault="0000665B" w:rsidP="0000665B">
      <w:pPr>
        <w:rPr>
          <w:sz w:val="24"/>
          <w:szCs w:val="24"/>
        </w:rPr>
      </w:pPr>
      <w:proofErr w:type="spellStart"/>
      <w:r w:rsidRPr="006D08FF">
        <w:rPr>
          <w:sz w:val="24"/>
          <w:szCs w:val="24"/>
        </w:rPr>
        <w:t>Лахтикова</w:t>
      </w:r>
      <w:proofErr w:type="spellEnd"/>
      <w:r w:rsidRPr="006D08FF">
        <w:rPr>
          <w:sz w:val="24"/>
          <w:szCs w:val="24"/>
        </w:rPr>
        <w:t xml:space="preserve"> Элла Васильевна</w:t>
      </w:r>
      <w:r w:rsidR="003A7148" w:rsidRPr="006D08FF">
        <w:rPr>
          <w:sz w:val="24"/>
          <w:szCs w:val="24"/>
        </w:rPr>
        <w:t xml:space="preserve"> – </w:t>
      </w:r>
      <w:r w:rsidRPr="006D08FF">
        <w:rPr>
          <w:sz w:val="24"/>
          <w:szCs w:val="24"/>
        </w:rPr>
        <w:t>заместитель начальника финансово-казначейского управления администрации города Рязани.</w:t>
      </w:r>
    </w:p>
    <w:p w:rsidR="009E465E" w:rsidRPr="006D08FF" w:rsidRDefault="009E465E" w:rsidP="00901834">
      <w:pPr>
        <w:rPr>
          <w:sz w:val="24"/>
          <w:szCs w:val="24"/>
        </w:rPr>
      </w:pPr>
    </w:p>
    <w:p w:rsidR="008905D7" w:rsidRPr="006D08FF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D08F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6D08FF" w:rsidRDefault="00894E02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 xml:space="preserve">Рассмотрение </w:t>
      </w:r>
      <w:r w:rsidR="001F4304" w:rsidRPr="006D08FF">
        <w:rPr>
          <w:sz w:val="24"/>
          <w:szCs w:val="24"/>
        </w:rPr>
        <w:t xml:space="preserve">проекта отчета о деятельности финансово-казначейского управления администрации города Рязани </w:t>
      </w:r>
      <w:r w:rsidR="00600CC6">
        <w:rPr>
          <w:sz w:val="24"/>
          <w:szCs w:val="24"/>
        </w:rPr>
        <w:t>за</w:t>
      </w:r>
      <w:r w:rsidR="001F4304" w:rsidRPr="006D08FF">
        <w:rPr>
          <w:sz w:val="24"/>
          <w:szCs w:val="24"/>
        </w:rPr>
        <w:t xml:space="preserve"> 202</w:t>
      </w:r>
      <w:r w:rsidR="00705138" w:rsidRPr="006D08FF">
        <w:rPr>
          <w:sz w:val="24"/>
          <w:szCs w:val="24"/>
        </w:rPr>
        <w:t>2</w:t>
      </w:r>
      <w:r w:rsidR="00BF6051">
        <w:rPr>
          <w:sz w:val="24"/>
          <w:szCs w:val="24"/>
        </w:rPr>
        <w:t xml:space="preserve"> год</w:t>
      </w:r>
    </w:p>
    <w:p w:rsidR="000D0E0C" w:rsidRPr="006D08FF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6D08FF" w:rsidRDefault="00AC6AC9" w:rsidP="003F3DF8">
      <w:pPr>
        <w:spacing w:line="240" w:lineRule="atLeast"/>
        <w:rPr>
          <w:b/>
          <w:sz w:val="24"/>
          <w:szCs w:val="24"/>
        </w:rPr>
      </w:pPr>
      <w:r w:rsidRPr="006D08FF">
        <w:rPr>
          <w:b/>
          <w:sz w:val="24"/>
          <w:szCs w:val="24"/>
        </w:rPr>
        <w:t xml:space="preserve">СЛУШАЛИ: </w:t>
      </w:r>
    </w:p>
    <w:p w:rsidR="00751F89" w:rsidRPr="006D08FF" w:rsidRDefault="00857509" w:rsidP="00751F89">
      <w:pPr>
        <w:pStyle w:val="a7"/>
        <w:shd w:val="clear" w:color="auto" w:fill="FFFFFF"/>
        <w:ind w:firstLine="709"/>
      </w:pPr>
      <w:proofErr w:type="spellStart"/>
      <w:r w:rsidRPr="00BF6051">
        <w:t>Лахтикову</w:t>
      </w:r>
      <w:proofErr w:type="spellEnd"/>
      <w:r w:rsidRPr="00BF6051">
        <w:t xml:space="preserve"> Э.В.</w:t>
      </w:r>
      <w:r w:rsidR="003A7148" w:rsidRPr="00BF6051">
        <w:t xml:space="preserve"> – </w:t>
      </w:r>
      <w:r w:rsidRPr="00BF6051">
        <w:t>заместителя начальника финансово-казначейского управления администрации города Рязани</w:t>
      </w:r>
      <w:r w:rsidR="006C3ACD" w:rsidRPr="00BF6051">
        <w:t xml:space="preserve"> (далее также </w:t>
      </w:r>
      <w:r w:rsidR="00A4061F" w:rsidRPr="00BF6051">
        <w:t xml:space="preserve">- </w:t>
      </w:r>
      <w:r w:rsidR="006C3ACD" w:rsidRPr="00BF6051">
        <w:t>ФКУ администрации г. Рязани, Управление)</w:t>
      </w:r>
      <w:r w:rsidR="00AC6AC9" w:rsidRPr="00BF6051">
        <w:t>,</w:t>
      </w:r>
      <w:r w:rsidR="009A3C1F" w:rsidRPr="00BF6051">
        <w:t xml:space="preserve"> которая </w:t>
      </w:r>
      <w:r w:rsidRPr="00BF6051">
        <w:t xml:space="preserve">зачитала отчет о работе </w:t>
      </w:r>
      <w:r w:rsidR="007A7995">
        <w:t>У</w:t>
      </w:r>
      <w:r w:rsidRPr="00BF6051">
        <w:t>правления в 202</w:t>
      </w:r>
      <w:r w:rsidR="00705138" w:rsidRPr="00BF6051">
        <w:t>2</w:t>
      </w:r>
      <w:r w:rsidRPr="00BF6051">
        <w:t xml:space="preserve"> году. </w:t>
      </w:r>
      <w:r w:rsidR="00751F89" w:rsidRPr="006D08FF">
        <w:t xml:space="preserve">Деятельность финансово-казначейского управления администрации города Рязани  связана с осуществлением функций финансового органа муниципального образования. Сфера деятельности Управления регулируется Бюджетным кодексом Российской Федерации, Положением </w:t>
      </w:r>
      <w:r w:rsidR="00751F89" w:rsidRPr="006D08FF">
        <w:br/>
        <w:t xml:space="preserve">о бюджетном процессе в городе Рязани, Положением об Управлении и другими </w:t>
      </w:r>
      <w:r w:rsidR="00751F89" w:rsidRPr="006D08FF">
        <w:lastRenderedPageBreak/>
        <w:t xml:space="preserve">нормативными правовыми актами Российской Федерации, Рязанской области </w:t>
      </w:r>
      <w:r w:rsidR="00751F89" w:rsidRPr="006D08FF">
        <w:br/>
        <w:t xml:space="preserve">и города Рязани. </w:t>
      </w:r>
    </w:p>
    <w:p w:rsidR="006C3ACD" w:rsidRPr="006D08FF" w:rsidRDefault="006C3ACD" w:rsidP="006C3ACD">
      <w:pPr>
        <w:shd w:val="clear" w:color="auto" w:fill="FFFFFF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Исполнение бюджета города Рязани в 2022 году осуществлялось рамках бюджетного законодательства и в соответствии с ведомственной целевой программой по повышению эффективности управления муниципальными финансами.</w:t>
      </w:r>
    </w:p>
    <w:p w:rsidR="00857509" w:rsidRPr="006D08FF" w:rsidRDefault="00857509" w:rsidP="006C3ACD">
      <w:pPr>
        <w:pStyle w:val="a7"/>
        <w:shd w:val="clear" w:color="auto" w:fill="FFFFFF"/>
        <w:ind w:firstLine="709"/>
      </w:pPr>
      <w:r w:rsidRPr="006D08FF">
        <w:t>Бюджет города по доходам за 202</w:t>
      </w:r>
      <w:r w:rsidR="00705138" w:rsidRPr="006D08FF">
        <w:t>2</w:t>
      </w:r>
      <w:r w:rsidRPr="006D08FF">
        <w:t xml:space="preserve"> год исполнен в сумме </w:t>
      </w:r>
      <w:r w:rsidR="00E12F14" w:rsidRPr="006D08FF">
        <w:t>1</w:t>
      </w:r>
      <w:r w:rsidR="00B00AA5" w:rsidRPr="006D08FF">
        <w:t>8</w:t>
      </w:r>
      <w:r w:rsidR="00E12F14" w:rsidRPr="006D08FF">
        <w:t> </w:t>
      </w:r>
      <w:r w:rsidR="00B00AA5" w:rsidRPr="006D08FF">
        <w:t>47</w:t>
      </w:r>
      <w:r w:rsidR="00E12F14" w:rsidRPr="006D08FF">
        <w:t>7,</w:t>
      </w:r>
      <w:r w:rsidR="00B00AA5" w:rsidRPr="006D08FF">
        <w:t>7</w:t>
      </w:r>
      <w:r w:rsidR="00E12F14" w:rsidRPr="006D08FF">
        <w:t xml:space="preserve"> </w:t>
      </w:r>
      <w:r w:rsidRPr="006D08FF">
        <w:t>млн. рублей.</w:t>
      </w:r>
    </w:p>
    <w:p w:rsidR="00857509" w:rsidRPr="006D08FF" w:rsidRDefault="00857509" w:rsidP="00B00AA5">
      <w:pPr>
        <w:shd w:val="clear" w:color="auto" w:fill="FFFFFF"/>
        <w:ind w:firstLine="708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Собственные налоговые и неналоговые доходы за 202</w:t>
      </w:r>
      <w:r w:rsidR="00705138" w:rsidRPr="006D08FF">
        <w:rPr>
          <w:sz w:val="24"/>
          <w:szCs w:val="24"/>
        </w:rPr>
        <w:t>2</w:t>
      </w:r>
      <w:r w:rsidRPr="006D08FF">
        <w:rPr>
          <w:sz w:val="24"/>
          <w:szCs w:val="24"/>
        </w:rPr>
        <w:t xml:space="preserve"> год поступили в объеме </w:t>
      </w:r>
      <w:r w:rsidR="00B00AA5" w:rsidRPr="006D08FF">
        <w:rPr>
          <w:sz w:val="24"/>
          <w:szCs w:val="24"/>
        </w:rPr>
        <w:t>6</w:t>
      </w:r>
      <w:r w:rsidR="003205B2">
        <w:rPr>
          <w:sz w:val="24"/>
          <w:szCs w:val="24"/>
        </w:rPr>
        <w:t> </w:t>
      </w:r>
      <w:r w:rsidRPr="006D08FF">
        <w:rPr>
          <w:sz w:val="24"/>
          <w:szCs w:val="24"/>
        </w:rPr>
        <w:t xml:space="preserve"> </w:t>
      </w:r>
      <w:r w:rsidR="00B00AA5" w:rsidRPr="006D08FF">
        <w:rPr>
          <w:sz w:val="24"/>
          <w:szCs w:val="24"/>
        </w:rPr>
        <w:t>285</w:t>
      </w:r>
      <w:r w:rsidRPr="006D08FF">
        <w:rPr>
          <w:sz w:val="24"/>
          <w:szCs w:val="24"/>
        </w:rPr>
        <w:t>,</w:t>
      </w:r>
      <w:r w:rsidR="00B00AA5" w:rsidRPr="006D08FF">
        <w:rPr>
          <w:sz w:val="24"/>
          <w:szCs w:val="24"/>
        </w:rPr>
        <w:t>3</w:t>
      </w:r>
      <w:r w:rsidRPr="006D08FF">
        <w:rPr>
          <w:sz w:val="24"/>
          <w:szCs w:val="24"/>
        </w:rPr>
        <w:t xml:space="preserve"> млн. рублей. Плановые назначения перевыполнены на </w:t>
      </w:r>
      <w:r w:rsidR="00B00AA5" w:rsidRPr="006D08FF">
        <w:rPr>
          <w:sz w:val="24"/>
          <w:szCs w:val="24"/>
        </w:rPr>
        <w:t>9</w:t>
      </w:r>
      <w:r w:rsidRPr="006D08FF">
        <w:rPr>
          <w:sz w:val="24"/>
          <w:szCs w:val="24"/>
        </w:rPr>
        <w:t>,</w:t>
      </w:r>
      <w:r w:rsidR="00B00AA5" w:rsidRPr="006D08FF">
        <w:rPr>
          <w:sz w:val="24"/>
          <w:szCs w:val="24"/>
        </w:rPr>
        <w:t>2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 xml:space="preserve">% в сумме </w:t>
      </w:r>
      <w:r w:rsidR="00B00AA5" w:rsidRPr="006D08FF">
        <w:rPr>
          <w:sz w:val="24"/>
          <w:szCs w:val="24"/>
        </w:rPr>
        <w:t>531</w:t>
      </w:r>
      <w:r w:rsidRPr="006D08FF">
        <w:rPr>
          <w:sz w:val="24"/>
          <w:szCs w:val="24"/>
        </w:rPr>
        <w:t>,</w:t>
      </w:r>
      <w:r w:rsidR="00B00AA5" w:rsidRPr="006D08FF">
        <w:rPr>
          <w:sz w:val="24"/>
          <w:szCs w:val="24"/>
        </w:rPr>
        <w:t xml:space="preserve">2 </w:t>
      </w:r>
      <w:r w:rsidRPr="006D08FF">
        <w:rPr>
          <w:sz w:val="24"/>
          <w:szCs w:val="24"/>
        </w:rPr>
        <w:t xml:space="preserve">млн. рублей. </w:t>
      </w:r>
    </w:p>
    <w:p w:rsidR="00857509" w:rsidRPr="006D08FF" w:rsidRDefault="00857509" w:rsidP="00857509">
      <w:pPr>
        <w:shd w:val="clear" w:color="auto" w:fill="FFFFFF"/>
        <w:ind w:firstLine="708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Удельный вес налоговых доходов в собственных доходах бюджета составил 8</w:t>
      </w:r>
      <w:r w:rsidR="00B00AA5" w:rsidRPr="006D08FF">
        <w:rPr>
          <w:sz w:val="24"/>
          <w:szCs w:val="24"/>
        </w:rPr>
        <w:t>6</w:t>
      </w:r>
      <w:r w:rsidRPr="006D08FF">
        <w:rPr>
          <w:sz w:val="24"/>
          <w:szCs w:val="24"/>
        </w:rPr>
        <w:t>,</w:t>
      </w:r>
      <w:r w:rsidR="00B00AA5" w:rsidRPr="006D08FF">
        <w:rPr>
          <w:sz w:val="24"/>
          <w:szCs w:val="24"/>
        </w:rPr>
        <w:t>0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>%, неналоговых – 1</w:t>
      </w:r>
      <w:r w:rsidR="00E12F14" w:rsidRPr="006D08FF">
        <w:rPr>
          <w:sz w:val="24"/>
          <w:szCs w:val="24"/>
        </w:rPr>
        <w:t>4</w:t>
      </w:r>
      <w:r w:rsidRPr="006D08FF">
        <w:rPr>
          <w:sz w:val="24"/>
          <w:szCs w:val="24"/>
        </w:rPr>
        <w:t>,</w:t>
      </w:r>
      <w:r w:rsidR="00B00AA5" w:rsidRPr="006D08FF">
        <w:rPr>
          <w:sz w:val="24"/>
          <w:szCs w:val="24"/>
        </w:rPr>
        <w:t>0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>%.</w:t>
      </w:r>
    </w:p>
    <w:p w:rsidR="00B00AA5" w:rsidRPr="006D08FF" w:rsidRDefault="00B00AA5" w:rsidP="00B00AA5">
      <w:pPr>
        <w:shd w:val="clear" w:color="auto" w:fill="FFFFFF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 xml:space="preserve">В целях повышения налоговой грамотности населения и </w:t>
      </w:r>
      <w:proofErr w:type="gramStart"/>
      <w:r w:rsidRPr="006D08FF">
        <w:rPr>
          <w:sz w:val="24"/>
          <w:szCs w:val="24"/>
        </w:rPr>
        <w:t>бизнес-сообщества</w:t>
      </w:r>
      <w:proofErr w:type="gramEnd"/>
      <w:r w:rsidRPr="006D08FF">
        <w:rPr>
          <w:sz w:val="24"/>
          <w:szCs w:val="24"/>
        </w:rPr>
        <w:t xml:space="preserve"> организовано проведение двух семинаров по вопросам налогового законодательства, проводились консультации информационно-разъяснительного характера в ходе личных встреч и телефонных переговоров с гражданами по вопросу уплаты имущественных налогов в бюджет. Рассматривались письменные обращения граждан.  </w:t>
      </w:r>
    </w:p>
    <w:p w:rsidR="00B00AA5" w:rsidRPr="006D08FF" w:rsidRDefault="00B00AA5" w:rsidP="00B00AA5">
      <w:pPr>
        <w:shd w:val="clear" w:color="auto" w:fill="FFFFFF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В целях повышения собираемости налогов и неналоговых платежей в бюджет</w:t>
      </w:r>
      <w:r w:rsidRPr="006D08FF">
        <w:rPr>
          <w:i/>
          <w:sz w:val="24"/>
          <w:szCs w:val="24"/>
        </w:rPr>
        <w:t xml:space="preserve"> </w:t>
      </w:r>
      <w:r w:rsidRPr="006D08FF">
        <w:rPr>
          <w:sz w:val="24"/>
          <w:szCs w:val="24"/>
        </w:rPr>
        <w:t>соответствии с возложенными полномочиям</w:t>
      </w:r>
      <w:r w:rsidR="00CC797B">
        <w:rPr>
          <w:sz w:val="24"/>
          <w:szCs w:val="24"/>
        </w:rPr>
        <w:t>и</w:t>
      </w:r>
      <w:r w:rsidRPr="006D08FF">
        <w:rPr>
          <w:sz w:val="24"/>
          <w:szCs w:val="24"/>
        </w:rPr>
        <w:t xml:space="preserve"> </w:t>
      </w:r>
      <w:r w:rsidR="00CC797B">
        <w:rPr>
          <w:sz w:val="24"/>
          <w:szCs w:val="24"/>
        </w:rPr>
        <w:t>Управление</w:t>
      </w:r>
      <w:r w:rsidRPr="006D08FF">
        <w:rPr>
          <w:sz w:val="24"/>
          <w:szCs w:val="24"/>
        </w:rPr>
        <w:t xml:space="preserve"> осуществляло координацию деятельности межведомственной комиссии по укреплению финансовой дисциплины юридических и физических лиц по платежам, пост</w:t>
      </w:r>
      <w:r w:rsidR="00A14898" w:rsidRPr="006D08FF">
        <w:rPr>
          <w:sz w:val="24"/>
          <w:szCs w:val="24"/>
        </w:rPr>
        <w:t>упающим в доход бюджета города</w:t>
      </w:r>
      <w:r w:rsidRPr="006D08FF">
        <w:rPr>
          <w:sz w:val="24"/>
          <w:szCs w:val="24"/>
        </w:rPr>
        <w:t>.</w:t>
      </w:r>
    </w:p>
    <w:p w:rsidR="003205B2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Расходы бюджета города за 202</w:t>
      </w:r>
      <w:r w:rsidR="00705138" w:rsidRPr="006D08FF">
        <w:rPr>
          <w:sz w:val="24"/>
          <w:szCs w:val="24"/>
        </w:rPr>
        <w:t>2</w:t>
      </w:r>
      <w:r w:rsidRPr="006D08FF">
        <w:rPr>
          <w:sz w:val="24"/>
          <w:szCs w:val="24"/>
        </w:rPr>
        <w:t xml:space="preserve"> год исполнены в сумме 1</w:t>
      </w:r>
      <w:r w:rsidR="00A14898" w:rsidRPr="006D08FF">
        <w:rPr>
          <w:sz w:val="24"/>
          <w:szCs w:val="24"/>
        </w:rPr>
        <w:t>8</w:t>
      </w:r>
      <w:r w:rsidRPr="006D08FF">
        <w:rPr>
          <w:sz w:val="24"/>
          <w:szCs w:val="24"/>
        </w:rPr>
        <w:t xml:space="preserve"> </w:t>
      </w:r>
      <w:r w:rsidR="00A14898" w:rsidRPr="006D08FF">
        <w:rPr>
          <w:sz w:val="24"/>
          <w:szCs w:val="24"/>
        </w:rPr>
        <w:t>656</w:t>
      </w:r>
      <w:r w:rsidRPr="006D08FF">
        <w:rPr>
          <w:sz w:val="24"/>
          <w:szCs w:val="24"/>
        </w:rPr>
        <w:t>,</w:t>
      </w:r>
      <w:r w:rsidR="00A14898" w:rsidRPr="006D08FF">
        <w:rPr>
          <w:sz w:val="24"/>
          <w:szCs w:val="24"/>
        </w:rPr>
        <w:t>8</w:t>
      </w:r>
      <w:r w:rsidRPr="006D08FF">
        <w:rPr>
          <w:sz w:val="24"/>
          <w:szCs w:val="24"/>
        </w:rPr>
        <w:t xml:space="preserve"> млн. рублей.</w:t>
      </w:r>
    </w:p>
    <w:p w:rsidR="00857509" w:rsidRPr="006D08FF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В 202</w:t>
      </w:r>
      <w:r w:rsidR="00A14898" w:rsidRPr="006D08FF">
        <w:rPr>
          <w:sz w:val="24"/>
          <w:szCs w:val="24"/>
        </w:rPr>
        <w:t>2</w:t>
      </w:r>
      <w:r w:rsidRPr="006D08FF">
        <w:rPr>
          <w:sz w:val="24"/>
          <w:szCs w:val="24"/>
        </w:rPr>
        <w:t xml:space="preserve"> году реализовывалось 1</w:t>
      </w:r>
      <w:r w:rsidR="00A14898" w:rsidRPr="006D08FF">
        <w:rPr>
          <w:sz w:val="24"/>
          <w:szCs w:val="24"/>
        </w:rPr>
        <w:t>7</w:t>
      </w:r>
      <w:r w:rsidRPr="006D08FF">
        <w:rPr>
          <w:sz w:val="24"/>
          <w:szCs w:val="24"/>
        </w:rPr>
        <w:t xml:space="preserve"> муниципальных программ и </w:t>
      </w:r>
      <w:r w:rsidR="00A14898" w:rsidRPr="006D08FF">
        <w:rPr>
          <w:sz w:val="24"/>
          <w:szCs w:val="24"/>
        </w:rPr>
        <w:t>3</w:t>
      </w:r>
      <w:r w:rsidRPr="006D08FF">
        <w:rPr>
          <w:sz w:val="24"/>
          <w:szCs w:val="24"/>
        </w:rPr>
        <w:t xml:space="preserve"> ведомственные целевые программы, программно-целевым методом сформировано 99</w:t>
      </w:r>
      <w:r w:rsidR="00E12F14" w:rsidRPr="006D08FF">
        <w:rPr>
          <w:sz w:val="24"/>
          <w:szCs w:val="24"/>
        </w:rPr>
        <w:t>,</w:t>
      </w:r>
      <w:r w:rsidR="00A14898" w:rsidRPr="006D08FF">
        <w:rPr>
          <w:sz w:val="24"/>
          <w:szCs w:val="24"/>
        </w:rPr>
        <w:t>3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 xml:space="preserve">% расходов бюджета муниципального образования. </w:t>
      </w:r>
    </w:p>
    <w:p w:rsidR="003205B2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Структура расходов городского бюджета остается достаточно стабильной.</w:t>
      </w:r>
    </w:p>
    <w:p w:rsidR="00857509" w:rsidRPr="006D08FF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По-прежнему приоритетным является финансирование социальной сферы.</w:t>
      </w:r>
      <w:r w:rsidR="003205B2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>На</w:t>
      </w:r>
      <w:r w:rsidR="003205B2">
        <w:rPr>
          <w:sz w:val="24"/>
          <w:szCs w:val="24"/>
        </w:rPr>
        <w:t> </w:t>
      </w:r>
      <w:r w:rsidRPr="006D08FF">
        <w:rPr>
          <w:sz w:val="24"/>
          <w:szCs w:val="24"/>
        </w:rPr>
        <w:t xml:space="preserve"> образование, культуру, спорт и социальную политику израсходовано </w:t>
      </w:r>
      <w:r w:rsidR="00A14898" w:rsidRPr="006D08FF">
        <w:rPr>
          <w:sz w:val="24"/>
          <w:szCs w:val="24"/>
        </w:rPr>
        <w:t>11 764</w:t>
      </w:r>
      <w:r w:rsidRPr="006D08FF">
        <w:rPr>
          <w:sz w:val="24"/>
          <w:szCs w:val="24"/>
        </w:rPr>
        <w:t>,</w:t>
      </w:r>
      <w:r w:rsidR="00D245AC" w:rsidRPr="006D08FF">
        <w:rPr>
          <w:sz w:val="24"/>
          <w:szCs w:val="24"/>
        </w:rPr>
        <w:t>3</w:t>
      </w:r>
      <w:r w:rsidRPr="006D08FF">
        <w:rPr>
          <w:sz w:val="24"/>
          <w:szCs w:val="24"/>
        </w:rPr>
        <w:t xml:space="preserve"> млн. рублей, или </w:t>
      </w:r>
      <w:r w:rsidR="00A14898" w:rsidRPr="006D08FF">
        <w:rPr>
          <w:sz w:val="24"/>
          <w:szCs w:val="24"/>
        </w:rPr>
        <w:t>63,0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 xml:space="preserve">% от общего объема расходов бюджета города. </w:t>
      </w:r>
    </w:p>
    <w:p w:rsidR="00857509" w:rsidRPr="006D08FF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На дорожное хозяйство, транспорт и жилищно-коммунальное хозяйство  в 202</w:t>
      </w:r>
      <w:r w:rsidR="00A14898" w:rsidRPr="006D08FF">
        <w:rPr>
          <w:sz w:val="24"/>
          <w:szCs w:val="24"/>
        </w:rPr>
        <w:t xml:space="preserve">2 </w:t>
      </w:r>
      <w:r w:rsidRPr="006D08FF">
        <w:rPr>
          <w:sz w:val="24"/>
          <w:szCs w:val="24"/>
        </w:rPr>
        <w:t xml:space="preserve">году было направлено </w:t>
      </w:r>
      <w:r w:rsidR="00A14898" w:rsidRPr="006D08FF">
        <w:rPr>
          <w:sz w:val="24"/>
          <w:szCs w:val="24"/>
        </w:rPr>
        <w:t>4 677,6</w:t>
      </w:r>
      <w:r w:rsidRPr="006D08FF">
        <w:rPr>
          <w:sz w:val="24"/>
          <w:szCs w:val="24"/>
        </w:rPr>
        <w:t xml:space="preserve"> млн. рублей или </w:t>
      </w:r>
      <w:r w:rsidR="00A14898" w:rsidRPr="006D08FF">
        <w:rPr>
          <w:sz w:val="24"/>
          <w:szCs w:val="24"/>
        </w:rPr>
        <w:t>25</w:t>
      </w:r>
      <w:r w:rsidRPr="006D08FF">
        <w:rPr>
          <w:sz w:val="24"/>
          <w:szCs w:val="24"/>
        </w:rPr>
        <w:t>,</w:t>
      </w:r>
      <w:r w:rsidR="00D245AC" w:rsidRPr="006D08FF">
        <w:rPr>
          <w:sz w:val="24"/>
          <w:szCs w:val="24"/>
        </w:rPr>
        <w:t>5</w:t>
      </w:r>
      <w:r w:rsidRPr="006D08FF">
        <w:rPr>
          <w:sz w:val="24"/>
          <w:szCs w:val="24"/>
        </w:rPr>
        <w:t xml:space="preserve"> % от расходов бюджета.</w:t>
      </w:r>
    </w:p>
    <w:p w:rsidR="00857509" w:rsidRPr="006D08FF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 xml:space="preserve">Фактический дефицит бюджета составил </w:t>
      </w:r>
      <w:r w:rsidR="00A14898" w:rsidRPr="006D08FF">
        <w:rPr>
          <w:sz w:val="24"/>
          <w:szCs w:val="24"/>
        </w:rPr>
        <w:t>179,1</w:t>
      </w:r>
      <w:r w:rsidRPr="006D08FF">
        <w:rPr>
          <w:sz w:val="24"/>
          <w:szCs w:val="24"/>
        </w:rPr>
        <w:t xml:space="preserve"> млн. рублей  или </w:t>
      </w:r>
      <w:r w:rsidR="00A14898" w:rsidRPr="006D08FF">
        <w:rPr>
          <w:sz w:val="24"/>
          <w:szCs w:val="24"/>
        </w:rPr>
        <w:t>2,8</w:t>
      </w:r>
      <w:r w:rsidR="007A7995">
        <w:rPr>
          <w:sz w:val="24"/>
          <w:szCs w:val="24"/>
        </w:rPr>
        <w:t xml:space="preserve"> </w:t>
      </w:r>
      <w:r w:rsidRPr="006D08FF">
        <w:rPr>
          <w:sz w:val="24"/>
          <w:szCs w:val="24"/>
        </w:rPr>
        <w:t>% к</w:t>
      </w:r>
      <w:r w:rsidR="00AD5712" w:rsidRPr="006D08FF">
        <w:rPr>
          <w:sz w:val="24"/>
          <w:szCs w:val="24"/>
        </w:rPr>
        <w:t> </w:t>
      </w:r>
      <w:r w:rsidRPr="006D08FF">
        <w:rPr>
          <w:sz w:val="24"/>
          <w:szCs w:val="24"/>
        </w:rPr>
        <w:t xml:space="preserve"> собственным налоговым и неналоговым доходам.</w:t>
      </w:r>
    </w:p>
    <w:p w:rsidR="00857509" w:rsidRPr="006D08FF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Муниципальный долг на 01.01.202</w:t>
      </w:r>
      <w:r w:rsidR="00A14898" w:rsidRPr="006D08FF">
        <w:rPr>
          <w:sz w:val="24"/>
          <w:szCs w:val="24"/>
        </w:rPr>
        <w:t>3</w:t>
      </w:r>
      <w:r w:rsidRPr="006D08FF">
        <w:rPr>
          <w:sz w:val="24"/>
          <w:szCs w:val="24"/>
        </w:rPr>
        <w:t xml:space="preserve"> года составил </w:t>
      </w:r>
      <w:r w:rsidR="00D245AC" w:rsidRPr="006D08FF">
        <w:rPr>
          <w:sz w:val="24"/>
          <w:szCs w:val="24"/>
        </w:rPr>
        <w:t>2</w:t>
      </w:r>
      <w:r w:rsidRPr="006D08FF">
        <w:rPr>
          <w:sz w:val="24"/>
          <w:szCs w:val="24"/>
        </w:rPr>
        <w:t xml:space="preserve"> </w:t>
      </w:r>
      <w:r w:rsidR="00A14898" w:rsidRPr="006D08FF">
        <w:rPr>
          <w:sz w:val="24"/>
          <w:szCs w:val="24"/>
        </w:rPr>
        <w:t>589</w:t>
      </w:r>
      <w:r w:rsidRPr="006D08FF">
        <w:rPr>
          <w:sz w:val="24"/>
          <w:szCs w:val="24"/>
        </w:rPr>
        <w:t xml:space="preserve">,0 млн. рублей                         или </w:t>
      </w:r>
      <w:r w:rsidR="00A14898" w:rsidRPr="006D08FF">
        <w:rPr>
          <w:sz w:val="24"/>
          <w:szCs w:val="24"/>
        </w:rPr>
        <w:t>41,2</w:t>
      </w:r>
      <w:r w:rsidRPr="006D08FF">
        <w:rPr>
          <w:sz w:val="24"/>
          <w:szCs w:val="24"/>
        </w:rPr>
        <w:t xml:space="preserve"> % к объему </w:t>
      </w:r>
      <w:r w:rsidR="00D245AC" w:rsidRPr="006D08FF">
        <w:rPr>
          <w:sz w:val="24"/>
          <w:szCs w:val="24"/>
        </w:rPr>
        <w:t xml:space="preserve">налоговых и неналоговых </w:t>
      </w:r>
      <w:r w:rsidRPr="006D08FF">
        <w:rPr>
          <w:sz w:val="24"/>
          <w:szCs w:val="24"/>
        </w:rPr>
        <w:t>доходов бюджета.</w:t>
      </w:r>
    </w:p>
    <w:p w:rsidR="00857509" w:rsidRPr="006D08FF" w:rsidRDefault="00A14898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D08FF">
        <w:rPr>
          <w:sz w:val="24"/>
          <w:szCs w:val="24"/>
        </w:rPr>
        <w:t>С 01.01.2022 финансово-казначейскому управлению администрации города Рязани открыты казначейские счета в УФК по Рязанской области, на которых Управление осуществляет кассовое обслуживание 14 лицевых счетов для учета средств, полученных участниками бюджетного процесса во временное распоряжение, 2 лицевых счета для учета средств получателей средств из бюджета, 451 лицевой</w:t>
      </w:r>
      <w:r w:rsidRPr="006D08FF">
        <w:rPr>
          <w:i/>
          <w:sz w:val="24"/>
          <w:szCs w:val="24"/>
        </w:rPr>
        <w:t xml:space="preserve"> </w:t>
      </w:r>
      <w:r w:rsidRPr="006D08FF">
        <w:rPr>
          <w:sz w:val="24"/>
          <w:szCs w:val="24"/>
        </w:rPr>
        <w:t>счет для учета средств муниципальных автономных и бюджетных учреждений</w:t>
      </w:r>
      <w:r w:rsidR="00857509" w:rsidRPr="006D08FF">
        <w:rPr>
          <w:sz w:val="24"/>
          <w:szCs w:val="24"/>
        </w:rPr>
        <w:t>.</w:t>
      </w:r>
      <w:proofErr w:type="gramEnd"/>
    </w:p>
    <w:p w:rsidR="00306B12" w:rsidRPr="006D08FF" w:rsidRDefault="00306B12" w:rsidP="00306B12">
      <w:pPr>
        <w:pStyle w:val="a7"/>
        <w:shd w:val="clear" w:color="auto" w:fill="FFFFFF"/>
        <w:ind w:firstLine="709"/>
      </w:pPr>
      <w:r w:rsidRPr="006D08FF">
        <w:t xml:space="preserve">В отчетном году </w:t>
      </w:r>
      <w:r w:rsidR="00BF6051">
        <w:t>Управлением</w:t>
      </w:r>
      <w:r w:rsidRPr="006D08FF">
        <w:t xml:space="preserve"> продолжена работа в системе межведомственного электронного взаимодействия в работе с государственной информационной системой о</w:t>
      </w:r>
      <w:r w:rsidR="003205B2">
        <w:t> </w:t>
      </w:r>
      <w:r w:rsidRPr="006D08FF">
        <w:t xml:space="preserve"> государственных и муниципальных платежах. С развитием данной системы реализуется обмен информацией о начисленных, уплаченных и зачисленных платежах между всеми заинтересованными пользователями, повышается оперативность и удобство получения государственных и муниципальных услуг.</w:t>
      </w:r>
    </w:p>
    <w:p w:rsidR="00857509" w:rsidRPr="006D08FF" w:rsidRDefault="00306B12" w:rsidP="00857509">
      <w:pPr>
        <w:pStyle w:val="a7"/>
        <w:shd w:val="clear" w:color="auto" w:fill="FFFFFF"/>
        <w:ind w:firstLine="709"/>
      </w:pPr>
      <w:r w:rsidRPr="006D08FF">
        <w:t xml:space="preserve">Для реализации возложенных функций в 2022 ФКУ администрации г. Рязани </w:t>
      </w:r>
      <w:r w:rsidR="00857509" w:rsidRPr="006D08FF">
        <w:t>проводилась работа по</w:t>
      </w:r>
      <w:r w:rsidR="00AD5712" w:rsidRPr="006D08FF">
        <w:t> </w:t>
      </w:r>
      <w:r w:rsidR="00857509" w:rsidRPr="006D08FF">
        <w:t xml:space="preserve"> следующим направлениям: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rPr>
          <w:bCs/>
        </w:rPr>
        <w:t>1. Подготовлены вопросы для рассмотрения на заседании Рязанской городской Думы</w:t>
      </w:r>
      <w:r w:rsidR="00306B12" w:rsidRPr="006D08FF">
        <w:rPr>
          <w:bCs/>
        </w:rPr>
        <w:t>.</w:t>
      </w:r>
    </w:p>
    <w:p w:rsidR="00857509" w:rsidRPr="006D08FF" w:rsidRDefault="00857509" w:rsidP="0085750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D08FF">
        <w:rPr>
          <w:bCs/>
          <w:sz w:val="24"/>
          <w:szCs w:val="24"/>
        </w:rPr>
        <w:t xml:space="preserve">2. </w:t>
      </w:r>
      <w:r w:rsidR="007C744A" w:rsidRPr="006D08FF">
        <w:rPr>
          <w:bCs/>
          <w:sz w:val="24"/>
          <w:szCs w:val="24"/>
        </w:rPr>
        <w:t>Подготовлено 2 доклада на публичные слушания – об исполнении бюджета города Рязани за 2021 год и по проекту бюджета города Рязани на 2023 год и на плановый период 2024 и 2025 годов.</w:t>
      </w:r>
    </w:p>
    <w:p w:rsidR="00857509" w:rsidRPr="006D08FF" w:rsidRDefault="00857509" w:rsidP="00A4061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D08FF">
        <w:rPr>
          <w:bCs/>
          <w:sz w:val="24"/>
          <w:szCs w:val="24"/>
        </w:rPr>
        <w:lastRenderedPageBreak/>
        <w:t>3. Подготовлены проекты организационно-распорядительных документов администрации города Рязани</w:t>
      </w:r>
      <w:r w:rsidR="007C744A" w:rsidRPr="006D08FF">
        <w:rPr>
          <w:bCs/>
          <w:sz w:val="24"/>
          <w:szCs w:val="24"/>
        </w:rPr>
        <w:t>.</w:t>
      </w:r>
    </w:p>
    <w:p w:rsidR="00857509" w:rsidRPr="006D08FF" w:rsidRDefault="00A4061F" w:rsidP="00857509">
      <w:pPr>
        <w:pStyle w:val="a7"/>
        <w:shd w:val="clear" w:color="auto" w:fill="FFFFFF"/>
        <w:ind w:firstLine="709"/>
      </w:pPr>
      <w:r w:rsidRPr="006D08FF">
        <w:rPr>
          <w:bCs/>
        </w:rPr>
        <w:t>4</w:t>
      </w:r>
      <w:r w:rsidR="00857509" w:rsidRPr="006D08FF">
        <w:rPr>
          <w:bCs/>
        </w:rPr>
        <w:t>. Проводились следующие организационно-управленческие мероприятия: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t>- формирование реестра расходных обязательств города Рязани;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t>- ведение сводной бюджетной росписи по расходам и источникам внутреннего финансирования дефицита бюджета;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t>- ежемесячное составление и ведение кассового плана доходов, расходов и</w:t>
      </w:r>
      <w:r w:rsidR="003205B2">
        <w:t xml:space="preserve">  </w:t>
      </w:r>
      <w:r w:rsidRPr="006D08FF">
        <w:t xml:space="preserve">источников внутреннего </w:t>
      </w:r>
      <w:proofErr w:type="gramStart"/>
      <w:r w:rsidRPr="006D08FF">
        <w:t>финансирования дефицита бюджета города Рязани</w:t>
      </w:r>
      <w:proofErr w:type="gramEnd"/>
      <w:r w:rsidRPr="006D08FF">
        <w:t>;</w:t>
      </w:r>
    </w:p>
    <w:p w:rsidR="00857509" w:rsidRPr="006D08FF" w:rsidRDefault="00857509" w:rsidP="00857509">
      <w:pPr>
        <w:shd w:val="clear" w:color="auto" w:fill="FFFFFF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 xml:space="preserve">- ежедневное санкционирование оплаты денежных обязательств за счет средств бюджета города Рязани; </w:t>
      </w:r>
    </w:p>
    <w:p w:rsidR="00857509" w:rsidRPr="006D08FF" w:rsidRDefault="00857509" w:rsidP="00857509">
      <w:pPr>
        <w:shd w:val="clear" w:color="auto" w:fill="FFFFFF"/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- учет бюджетных и денежных обязательств;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t>- учет долговых обязательств муниципального образования - городской округ город Рязань Рязанской области, ведение муниципальной долговой книги;</w:t>
      </w:r>
    </w:p>
    <w:p w:rsidR="00857509" w:rsidRPr="006D08FF" w:rsidRDefault="00857509" w:rsidP="00857509">
      <w:pPr>
        <w:pStyle w:val="a7"/>
        <w:shd w:val="clear" w:color="auto" w:fill="FFFFFF"/>
        <w:ind w:firstLine="709"/>
      </w:pPr>
      <w:r w:rsidRPr="006D08FF">
        <w:t>- проверка документов, поступивших в связи с исполнением судебных актов по</w:t>
      </w:r>
      <w:r w:rsidR="003205B2">
        <w:t> </w:t>
      </w:r>
      <w:r w:rsidRPr="006D08FF">
        <w:t xml:space="preserve"> обращению взыскания на средства бюджета города Рязани (поступило </w:t>
      </w:r>
      <w:r w:rsidR="007A7995">
        <w:t>302 </w:t>
      </w:r>
      <w:r w:rsidRPr="006D08FF">
        <w:t xml:space="preserve"> исполнительных документов) и </w:t>
      </w:r>
      <w:proofErr w:type="gramStart"/>
      <w:r w:rsidRPr="006D08FF">
        <w:t>контроль за</w:t>
      </w:r>
      <w:proofErr w:type="gramEnd"/>
      <w:r w:rsidRPr="006D08FF">
        <w:t xml:space="preserve"> соблюдением сроков исполнения судебных исков;</w:t>
      </w:r>
    </w:p>
    <w:p w:rsidR="00857509" w:rsidRPr="006D08FF" w:rsidRDefault="00857509" w:rsidP="00857509">
      <w:pPr>
        <w:pStyle w:val="a7"/>
        <w:shd w:val="clear" w:color="auto" w:fill="FFFFFF"/>
        <w:ind w:firstLine="708"/>
      </w:pPr>
      <w:r w:rsidRPr="006D08FF">
        <w:t>- осуществление внутреннего финансового контроля в подразделениях, ответственных за выполнение бюджетных процедур.</w:t>
      </w:r>
    </w:p>
    <w:p w:rsidR="007C744A" w:rsidRPr="006D08FF" w:rsidRDefault="007C744A" w:rsidP="007C744A">
      <w:pPr>
        <w:pStyle w:val="a7"/>
        <w:ind w:firstLine="709"/>
      </w:pPr>
      <w:r w:rsidRPr="006D08FF">
        <w:t>В предстоящем периоде финансово-казначейским управлением администрации города Рязани будет продолжена работа по выполнению задач развития бюджетной системы, поставленных на федеральном и региональном уровне.</w:t>
      </w:r>
    </w:p>
    <w:p w:rsidR="00857509" w:rsidRPr="006D08FF" w:rsidRDefault="00857509" w:rsidP="00857509">
      <w:pPr>
        <w:pStyle w:val="a7"/>
        <w:shd w:val="clear" w:color="auto" w:fill="FFFFFF"/>
        <w:ind w:firstLine="708"/>
      </w:pPr>
      <w:r w:rsidRPr="006D08FF">
        <w:t>Приоритетами бюджетной и налоговой политики остается решение социальных и</w:t>
      </w:r>
      <w:r w:rsidR="003205B2">
        <w:t> </w:t>
      </w:r>
      <w:r w:rsidRPr="006D08FF">
        <w:t xml:space="preserve"> экономических задач, содержание и ориентиры которых отражены в национальных проектах, интегрированных в муниципальные программы. </w:t>
      </w:r>
    </w:p>
    <w:p w:rsidR="00A4061F" w:rsidRPr="006D08FF" w:rsidRDefault="00BF6051" w:rsidP="00857509">
      <w:pPr>
        <w:pStyle w:val="a7"/>
        <w:shd w:val="clear" w:color="auto" w:fill="FFFFFF"/>
        <w:ind w:firstLine="708"/>
      </w:pPr>
      <w:proofErr w:type="spellStart"/>
      <w:proofErr w:type="gramStart"/>
      <w:r>
        <w:t>Ковеневой</w:t>
      </w:r>
      <w:proofErr w:type="spellEnd"/>
      <w:r>
        <w:t xml:space="preserve"> М.В.</w:t>
      </w:r>
      <w:r w:rsidR="00855AC2" w:rsidRPr="006D08FF">
        <w:t xml:space="preserve"> было отмечено, что </w:t>
      </w:r>
      <w:r w:rsidR="00A4061F" w:rsidRPr="006D08FF">
        <w:t>основными приоритетными направлениями работы Управления являются: осуществление взвешенной финансово-бюджетной политики на территории города Рязани, координация деятельности участников бюджетного процесса, взаимодействие с соответствующими федеральными органами исполнительной власти, исполнительными органами государственной власти Рязанской области, органами местного самоуправления, структурными подразделениями администрации города Рязани по</w:t>
      </w:r>
      <w:r w:rsidR="003205B2">
        <w:t> </w:t>
      </w:r>
      <w:r w:rsidR="00A4061F" w:rsidRPr="006D08FF">
        <w:t xml:space="preserve"> организации бюджетного процесса и другим вопросам, относящимся к компетенции Управления.</w:t>
      </w:r>
      <w:proofErr w:type="gramEnd"/>
    </w:p>
    <w:p w:rsidR="006A60F3" w:rsidRPr="003205B2" w:rsidRDefault="003A7148" w:rsidP="003205B2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FF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205B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Pr="006D08FF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6D08FF">
        <w:rPr>
          <w:sz w:val="24"/>
          <w:szCs w:val="24"/>
        </w:rPr>
        <w:t>О</w:t>
      </w:r>
      <w:r w:rsidR="00614712" w:rsidRPr="006D08FF">
        <w:rPr>
          <w:sz w:val="24"/>
          <w:szCs w:val="24"/>
        </w:rPr>
        <w:t xml:space="preserve">добрить проект </w:t>
      </w:r>
      <w:r w:rsidR="00D61B0B" w:rsidRPr="006D08FF">
        <w:rPr>
          <w:sz w:val="24"/>
          <w:szCs w:val="24"/>
        </w:rPr>
        <w:t xml:space="preserve">отчета о деятельности финансово-казначейского управления администрации города Рязани </w:t>
      </w:r>
      <w:r w:rsidR="00C97A27" w:rsidRPr="006D08FF">
        <w:rPr>
          <w:sz w:val="24"/>
          <w:szCs w:val="24"/>
        </w:rPr>
        <w:t xml:space="preserve">за </w:t>
      </w:r>
      <w:r w:rsidR="00D61B0B" w:rsidRPr="006D08FF">
        <w:rPr>
          <w:sz w:val="24"/>
          <w:szCs w:val="24"/>
        </w:rPr>
        <w:t>202</w:t>
      </w:r>
      <w:r w:rsidR="00705138" w:rsidRPr="006D08FF">
        <w:rPr>
          <w:sz w:val="24"/>
          <w:szCs w:val="24"/>
        </w:rPr>
        <w:t>2</w:t>
      </w:r>
      <w:r w:rsidR="00BF6051">
        <w:rPr>
          <w:sz w:val="24"/>
          <w:szCs w:val="24"/>
        </w:rPr>
        <w:t xml:space="preserve"> </w:t>
      </w:r>
      <w:r w:rsidR="00D61B0B" w:rsidRPr="006D08FF">
        <w:rPr>
          <w:sz w:val="24"/>
          <w:szCs w:val="24"/>
        </w:rPr>
        <w:t>год.</w:t>
      </w:r>
    </w:p>
    <w:p w:rsidR="00A4061F" w:rsidRPr="006D08FF" w:rsidRDefault="00A4061F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D71920" w:rsidRPr="006D08FF" w:rsidRDefault="00D71920" w:rsidP="00BA1595">
      <w:pPr>
        <w:rPr>
          <w:b/>
          <w:sz w:val="24"/>
          <w:szCs w:val="24"/>
        </w:rPr>
      </w:pPr>
      <w:r w:rsidRPr="006D08FF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6D08FF" w:rsidRDefault="00D71920" w:rsidP="00BA1595">
      <w:pPr>
        <w:rPr>
          <w:b/>
          <w:sz w:val="24"/>
          <w:szCs w:val="24"/>
        </w:rPr>
      </w:pPr>
    </w:p>
    <w:p w:rsidR="00D71920" w:rsidRPr="006D08FF" w:rsidRDefault="00D71920" w:rsidP="00BA1595">
      <w:pPr>
        <w:rPr>
          <w:b/>
          <w:sz w:val="24"/>
          <w:szCs w:val="24"/>
        </w:rPr>
      </w:pPr>
    </w:p>
    <w:p w:rsidR="00D71920" w:rsidRPr="006D08FF" w:rsidRDefault="00D71920" w:rsidP="00BA1595">
      <w:pPr>
        <w:rPr>
          <w:b/>
          <w:sz w:val="24"/>
          <w:szCs w:val="24"/>
        </w:rPr>
      </w:pPr>
      <w:r w:rsidRPr="006D08FF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6D08FF">
        <w:rPr>
          <w:b/>
          <w:sz w:val="24"/>
          <w:szCs w:val="24"/>
        </w:rPr>
        <w:t>Данилушкина</w:t>
      </w:r>
      <w:proofErr w:type="spellEnd"/>
      <w:r w:rsidRPr="006D08FF">
        <w:rPr>
          <w:b/>
          <w:sz w:val="24"/>
          <w:szCs w:val="24"/>
        </w:rPr>
        <w:t xml:space="preserve"> Е.В.</w:t>
      </w:r>
    </w:p>
    <w:sectPr w:rsidR="00D71920" w:rsidRPr="006D08FF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76" w:rsidRDefault="001C1076">
      <w:r>
        <w:separator/>
      </w:r>
    </w:p>
  </w:endnote>
  <w:endnote w:type="continuationSeparator" w:id="0">
    <w:p w:rsidR="001C1076" w:rsidRDefault="001C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76" w:rsidRDefault="001C1076">
      <w:r>
        <w:separator/>
      </w:r>
    </w:p>
  </w:footnote>
  <w:footnote w:type="continuationSeparator" w:id="0">
    <w:p w:rsidR="001C1076" w:rsidRDefault="001C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EF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665B"/>
    <w:rsid w:val="000138D4"/>
    <w:rsid w:val="00022AEF"/>
    <w:rsid w:val="00032AB8"/>
    <w:rsid w:val="000473AB"/>
    <w:rsid w:val="00050CE1"/>
    <w:rsid w:val="00051FEC"/>
    <w:rsid w:val="000523BD"/>
    <w:rsid w:val="00064414"/>
    <w:rsid w:val="00070461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8404D"/>
    <w:rsid w:val="0019041C"/>
    <w:rsid w:val="00191102"/>
    <w:rsid w:val="001A362C"/>
    <w:rsid w:val="001A7500"/>
    <w:rsid w:val="001B04A0"/>
    <w:rsid w:val="001B236D"/>
    <w:rsid w:val="001B5305"/>
    <w:rsid w:val="001C1076"/>
    <w:rsid w:val="001D2E7A"/>
    <w:rsid w:val="001D3A7C"/>
    <w:rsid w:val="001D6F2B"/>
    <w:rsid w:val="001D79F2"/>
    <w:rsid w:val="001E6733"/>
    <w:rsid w:val="001F4304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3BF0"/>
    <w:rsid w:val="00276A57"/>
    <w:rsid w:val="00277827"/>
    <w:rsid w:val="00294311"/>
    <w:rsid w:val="002A4632"/>
    <w:rsid w:val="002A5E82"/>
    <w:rsid w:val="002D32A2"/>
    <w:rsid w:val="002D5857"/>
    <w:rsid w:val="002D5CB7"/>
    <w:rsid w:val="002E267B"/>
    <w:rsid w:val="002F6746"/>
    <w:rsid w:val="00306B12"/>
    <w:rsid w:val="00311E65"/>
    <w:rsid w:val="00312CCA"/>
    <w:rsid w:val="00312F52"/>
    <w:rsid w:val="003176BA"/>
    <w:rsid w:val="003205B2"/>
    <w:rsid w:val="00326A0F"/>
    <w:rsid w:val="00336740"/>
    <w:rsid w:val="00340997"/>
    <w:rsid w:val="00346720"/>
    <w:rsid w:val="00346EAE"/>
    <w:rsid w:val="00347C2F"/>
    <w:rsid w:val="0035422B"/>
    <w:rsid w:val="00366948"/>
    <w:rsid w:val="00367F3B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93754"/>
    <w:rsid w:val="004954AD"/>
    <w:rsid w:val="004A0C0E"/>
    <w:rsid w:val="004A4321"/>
    <w:rsid w:val="004B5DA9"/>
    <w:rsid w:val="004B755E"/>
    <w:rsid w:val="004B75EF"/>
    <w:rsid w:val="004B7980"/>
    <w:rsid w:val="004C0C65"/>
    <w:rsid w:val="004C3D66"/>
    <w:rsid w:val="004C728D"/>
    <w:rsid w:val="004D61FC"/>
    <w:rsid w:val="004E1CEC"/>
    <w:rsid w:val="004F069A"/>
    <w:rsid w:val="004F394E"/>
    <w:rsid w:val="004F40FA"/>
    <w:rsid w:val="004F44B6"/>
    <w:rsid w:val="004F57A1"/>
    <w:rsid w:val="004F7083"/>
    <w:rsid w:val="005069D6"/>
    <w:rsid w:val="00520C04"/>
    <w:rsid w:val="00524FD7"/>
    <w:rsid w:val="00534154"/>
    <w:rsid w:val="00534D63"/>
    <w:rsid w:val="00547B35"/>
    <w:rsid w:val="005619E8"/>
    <w:rsid w:val="005647F5"/>
    <w:rsid w:val="00566553"/>
    <w:rsid w:val="0057135D"/>
    <w:rsid w:val="0057238C"/>
    <w:rsid w:val="00580BCE"/>
    <w:rsid w:val="00590F61"/>
    <w:rsid w:val="00590F7C"/>
    <w:rsid w:val="005A0869"/>
    <w:rsid w:val="005B2F9C"/>
    <w:rsid w:val="005B35BD"/>
    <w:rsid w:val="005C21B5"/>
    <w:rsid w:val="005C3C0C"/>
    <w:rsid w:val="005C4269"/>
    <w:rsid w:val="005C50E9"/>
    <w:rsid w:val="005D5FCA"/>
    <w:rsid w:val="005D63FE"/>
    <w:rsid w:val="005D7815"/>
    <w:rsid w:val="005E2840"/>
    <w:rsid w:val="005F106B"/>
    <w:rsid w:val="00600CC6"/>
    <w:rsid w:val="006024E5"/>
    <w:rsid w:val="00610FBF"/>
    <w:rsid w:val="00613292"/>
    <w:rsid w:val="00614712"/>
    <w:rsid w:val="00633C56"/>
    <w:rsid w:val="00642DF8"/>
    <w:rsid w:val="0064797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ACD"/>
    <w:rsid w:val="006C3EAA"/>
    <w:rsid w:val="006C5DEA"/>
    <w:rsid w:val="006C7290"/>
    <w:rsid w:val="006D08FF"/>
    <w:rsid w:val="006D2C7B"/>
    <w:rsid w:val="006F0E72"/>
    <w:rsid w:val="006F70CA"/>
    <w:rsid w:val="006F7C6A"/>
    <w:rsid w:val="00703AF7"/>
    <w:rsid w:val="0070448C"/>
    <w:rsid w:val="00705138"/>
    <w:rsid w:val="007068CA"/>
    <w:rsid w:val="0072099C"/>
    <w:rsid w:val="007211A9"/>
    <w:rsid w:val="007225FF"/>
    <w:rsid w:val="007258B5"/>
    <w:rsid w:val="007316E8"/>
    <w:rsid w:val="00731B87"/>
    <w:rsid w:val="00741DFA"/>
    <w:rsid w:val="00744F35"/>
    <w:rsid w:val="00745821"/>
    <w:rsid w:val="00751F89"/>
    <w:rsid w:val="007548A9"/>
    <w:rsid w:val="00757FCE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A1F3D"/>
    <w:rsid w:val="007A560E"/>
    <w:rsid w:val="007A7995"/>
    <w:rsid w:val="007B1DAF"/>
    <w:rsid w:val="007C01DC"/>
    <w:rsid w:val="007C744A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4D94"/>
    <w:rsid w:val="00855AC2"/>
    <w:rsid w:val="00857509"/>
    <w:rsid w:val="00870F71"/>
    <w:rsid w:val="008777C8"/>
    <w:rsid w:val="00884D59"/>
    <w:rsid w:val="00887DDE"/>
    <w:rsid w:val="008905D7"/>
    <w:rsid w:val="00894E02"/>
    <w:rsid w:val="008A3E4E"/>
    <w:rsid w:val="008A6923"/>
    <w:rsid w:val="008B2263"/>
    <w:rsid w:val="008B3174"/>
    <w:rsid w:val="008C30A0"/>
    <w:rsid w:val="008C328C"/>
    <w:rsid w:val="008C5415"/>
    <w:rsid w:val="008C5ADB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90FCA"/>
    <w:rsid w:val="009A11B9"/>
    <w:rsid w:val="009A3C1F"/>
    <w:rsid w:val="009A6EC9"/>
    <w:rsid w:val="009C1821"/>
    <w:rsid w:val="009C21EF"/>
    <w:rsid w:val="009C2C58"/>
    <w:rsid w:val="009C7AA4"/>
    <w:rsid w:val="009D38D3"/>
    <w:rsid w:val="009D5D43"/>
    <w:rsid w:val="009E465E"/>
    <w:rsid w:val="009E49B3"/>
    <w:rsid w:val="009E762A"/>
    <w:rsid w:val="009F019D"/>
    <w:rsid w:val="009F4F10"/>
    <w:rsid w:val="009F5B4D"/>
    <w:rsid w:val="00A14898"/>
    <w:rsid w:val="00A22100"/>
    <w:rsid w:val="00A264CD"/>
    <w:rsid w:val="00A402AB"/>
    <w:rsid w:val="00A4061F"/>
    <w:rsid w:val="00A72F24"/>
    <w:rsid w:val="00A96F75"/>
    <w:rsid w:val="00AB2605"/>
    <w:rsid w:val="00AB3AF9"/>
    <w:rsid w:val="00AB474A"/>
    <w:rsid w:val="00AC6AC9"/>
    <w:rsid w:val="00AD2271"/>
    <w:rsid w:val="00AD5712"/>
    <w:rsid w:val="00AE5344"/>
    <w:rsid w:val="00AF0EC7"/>
    <w:rsid w:val="00AF1CC9"/>
    <w:rsid w:val="00B00AA5"/>
    <w:rsid w:val="00B02EED"/>
    <w:rsid w:val="00B132A8"/>
    <w:rsid w:val="00B14E3E"/>
    <w:rsid w:val="00B22361"/>
    <w:rsid w:val="00B250FA"/>
    <w:rsid w:val="00B26049"/>
    <w:rsid w:val="00B2625F"/>
    <w:rsid w:val="00B26CE9"/>
    <w:rsid w:val="00B44AE2"/>
    <w:rsid w:val="00B47867"/>
    <w:rsid w:val="00B53679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051"/>
    <w:rsid w:val="00BF691F"/>
    <w:rsid w:val="00BF6D82"/>
    <w:rsid w:val="00C00043"/>
    <w:rsid w:val="00C00531"/>
    <w:rsid w:val="00C05F78"/>
    <w:rsid w:val="00C10F7C"/>
    <w:rsid w:val="00C35F76"/>
    <w:rsid w:val="00C36E9D"/>
    <w:rsid w:val="00C46AC8"/>
    <w:rsid w:val="00C50A36"/>
    <w:rsid w:val="00C5770F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97A27"/>
    <w:rsid w:val="00CA096E"/>
    <w:rsid w:val="00CA1541"/>
    <w:rsid w:val="00CA66B4"/>
    <w:rsid w:val="00CA6FA2"/>
    <w:rsid w:val="00CB38FF"/>
    <w:rsid w:val="00CC3450"/>
    <w:rsid w:val="00CC797B"/>
    <w:rsid w:val="00CD2E5A"/>
    <w:rsid w:val="00CE4221"/>
    <w:rsid w:val="00D006FA"/>
    <w:rsid w:val="00D15FDF"/>
    <w:rsid w:val="00D22AF3"/>
    <w:rsid w:val="00D245AC"/>
    <w:rsid w:val="00D31561"/>
    <w:rsid w:val="00D42BA5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6DF0"/>
    <w:rsid w:val="00DD2C53"/>
    <w:rsid w:val="00DE160B"/>
    <w:rsid w:val="00DE4324"/>
    <w:rsid w:val="00DF72DF"/>
    <w:rsid w:val="00E07538"/>
    <w:rsid w:val="00E12F14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D44BC"/>
    <w:rsid w:val="00EE1FB2"/>
    <w:rsid w:val="00EE5862"/>
    <w:rsid w:val="00EE6FCF"/>
    <w:rsid w:val="00EE7B1E"/>
    <w:rsid w:val="00EF27B3"/>
    <w:rsid w:val="00F047AA"/>
    <w:rsid w:val="00F14B91"/>
    <w:rsid w:val="00F15B0B"/>
    <w:rsid w:val="00F21080"/>
    <w:rsid w:val="00F23341"/>
    <w:rsid w:val="00F2443A"/>
    <w:rsid w:val="00F253D3"/>
    <w:rsid w:val="00F25D14"/>
    <w:rsid w:val="00F26129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3A33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DC26-BF91-4872-8D57-659EF623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101</cp:revision>
  <cp:lastPrinted>2023-03-20T08:39:00Z</cp:lastPrinted>
  <dcterms:created xsi:type="dcterms:W3CDTF">2019-07-04T06:27:00Z</dcterms:created>
  <dcterms:modified xsi:type="dcterms:W3CDTF">2023-03-20T09:08:00Z</dcterms:modified>
</cp:coreProperties>
</file>