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jc w:val="right"/>
        <w:shd w:fill="FFFFFF"/>
      </w:pPr>
      <w:r>
        <w:rPr>
          <w:sz w:val="28"/>
          <w:b/>
          <w:szCs w:val="28"/>
        </w:rPr>
        <w:t>Проект</w:t>
      </w:r>
    </w:p>
    <w:p>
      <w:pPr>
        <w:pStyle w:val="style31"/>
        <w:jc w:val="both"/>
        <w:shd w:fill="FFFFFF"/>
      </w:pPr>
      <w:r>
        <w:rPr>
          <w:sz w:val="28"/>
          <w:b/>
          <w:szCs w:val="28"/>
        </w:rPr>
        <w:t>Субъект правотворческой инициативы – глава администрации города Рязани</w:t>
      </w:r>
    </w:p>
    <w:p>
      <w:pPr>
        <w:pStyle w:val="style31"/>
        <w:jc w:val="both"/>
        <w:shd w:fill="FFFFFF"/>
        <w:spacing w:line="276" w:lineRule="atLeast"/>
      </w:pPr>
      <w:r>
        <w:rPr>
          <w:sz w:val="28"/>
          <w:b/>
          <w:szCs w:val="28"/>
        </w:rPr>
        <w:t xml:space="preserve">Разработчик проекта – финансово-казначейское управление администрации </w:t>
      </w:r>
    </w:p>
    <w:p>
      <w:pPr>
        <w:pStyle w:val="style31"/>
        <w:jc w:val="both"/>
        <w:shd w:fill="FFFFFF"/>
        <w:spacing w:line="276" w:lineRule="atLeast"/>
      </w:pPr>
      <w:r>
        <w:rPr>
          <w:sz w:val="28"/>
          <w:b/>
          <w:szCs w:val="28"/>
        </w:rPr>
        <w:t>города Рязани</w:t>
      </w:r>
    </w:p>
    <w:p>
      <w:pPr>
        <w:pStyle w:val="style31"/>
        <w:shd w:fill="FFFFFF"/>
        <w:spacing w:line="276" w:lineRule="atLeast"/>
      </w:pPr>
      <w:r>
        <w:rPr>
          <w:sz w:val="28"/>
          <w:szCs w:val="28"/>
        </w:rPr>
        <w:t>РЯЗАНСКАЯ ГОРОДСКАЯ ДУМА</w:t>
      </w:r>
    </w:p>
    <w:p>
      <w:pPr>
        <w:pStyle w:val="style31"/>
        <w:shd w:fill="FFFFFF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>
      <w:pPr>
        <w:pStyle w:val="style31"/>
        <w:jc w:val="both"/>
        <w:shd w:fill="FFFFFF"/>
        <w:spacing w:line="322" w:lineRule="exact"/>
      </w:pPr>
      <w:r>
        <w:rPr/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О внесении изменений в Положение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о бюджетном процессе в городе Рязани,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утвержденное решением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Рязанской городской Думы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>от 18.02.2010 № 58-</w:t>
      </w:r>
      <w:r>
        <w:rPr>
          <w:sz w:val="28"/>
          <w:szCs w:val="28"/>
          <w:lang w:val="en-US"/>
        </w:rPr>
        <w:t>I</w:t>
      </w:r>
    </w:p>
    <w:p>
      <w:pPr>
        <w:pStyle w:val="style31"/>
        <w:jc w:val="both"/>
        <w:shd w:fill="FFFFFF"/>
        <w:spacing w:line="322" w:lineRule="exact"/>
      </w:pPr>
      <w:r>
        <w:rPr/>
      </w:r>
    </w:p>
    <w:p>
      <w:pPr>
        <w:pStyle w:val="style30"/>
        <w:jc w:val="both"/>
        <w:ind w:firstLine="360" w:left="0" w:right="0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both"/>
        <w:ind w:firstLine="1134" w:left="0" w:right="0"/>
        <w:shd w:fill="FFFFFF"/>
        <w:spacing w:line="322" w:lineRule="exact"/>
      </w:pPr>
      <w:r>
        <w:rPr>
          <w:sz w:val="28"/>
          <w:szCs w:val="28"/>
        </w:rPr>
        <w:t xml:space="preserve">Рассмотрев обращение главы администрации города Рязани                             (от ________________ № __________), в соответствии с Федеральным законом                       от 28.03.2017 № 48-ФЗ «О внесении изменений в Бюджетный кодекс Российской Федерации», Уставом муниципального образования - городской округ город Рязань Рязанской области, Рязанская городская Дума </w:t>
      </w:r>
      <w:r>
        <w:rPr>
          <w:rStyle w:val="style20"/>
          <w:sz w:val="28"/>
          <w:szCs w:val="28"/>
        </w:rPr>
        <w:t>решила: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1. Внести в Положение о бюджетном процессе в городе Рязани, утвержденное решением Рязанской городской Думы от 18.02.2010 № 58-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следующие изменения:</w:t>
      </w:r>
    </w:p>
    <w:p>
      <w:pPr>
        <w:pStyle w:val="style30"/>
        <w:jc w:val="both"/>
        <w:tabs>
          <w:tab w:leader="none" w:pos="1103" w:val="left"/>
        </w:tabs>
        <w:spacing w:line="317" w:lineRule="exact"/>
      </w:pPr>
      <w:r>
        <w:rPr>
          <w:sz w:val="28"/>
          <w:szCs w:val="28"/>
        </w:rPr>
        <w:tab/>
        <w:t>1) абзац первый пункта 4 статьи 11 изложить в следующей редакции: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 xml:space="preserve">«4. Проект бюджета города составляется на основе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основных направлений бюджетной, </w:t>
      </w:r>
      <w:r>
        <w:rPr>
          <w:color w:val="00000A"/>
          <w:sz w:val="28"/>
          <w:szCs w:val="28"/>
        </w:rPr>
        <w:t xml:space="preserve">налоговой и таможенно-тарифной политики Российской Федерации, основных направлений бюджетной и налоговой политики города Рязани, </w:t>
      </w:r>
      <w:r>
        <w:rPr>
          <w:sz w:val="28"/>
          <w:szCs w:val="28"/>
        </w:rPr>
        <w:t xml:space="preserve">прогноза социально-экономического развития города Рязани, бюджетного прогноза (проекта бюджетного прогноза, проекта изменений бюджетного прогноза) города Рязани на долгосрочный период (в случае, если Рязанской городской Думой принято решение о его формировании в соответствии с требованиями Бюджетного кодекса Российской Федерации), муниципальных программ (проектов муниципальных программ, проектов изменений в указанные программы).»; 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2) в статье 12: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- наименование статьи 12 изложить в следующей редакции: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«Статья 12. Прогноз социально-экономического развития города Рязани, основные направления бюджетной и налоговой политики города Рязани»;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- пункт 2 изложить в следующей редакции: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 xml:space="preserve">«2. Основные направления бюджетной и налоговой политики города Рязани определяются администрацией города Рязани в соответствии                                  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Федерации, основными направлениями бюджетной, </w:t>
      </w:r>
      <w:r>
        <w:rPr>
          <w:color w:val="00000A"/>
          <w:sz w:val="28"/>
          <w:szCs w:val="28"/>
        </w:rPr>
        <w:t xml:space="preserve">налоговой и таможенно-тарифной политики Российской Федерации, основными направлениями бюджетной и налоговой политики Рязанской области </w:t>
      </w:r>
      <w:r>
        <w:rPr>
          <w:sz w:val="28"/>
          <w:szCs w:val="28"/>
        </w:rPr>
        <w:t>с учетом задач и приоритетов социально-экономического развития города Рязани.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Основные направления бюджетной и налоговой политики города Рязани принимаются в форме постановления администрации города Рязани.»;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3) подпункт третий пункта 1 статьи 19 изложить в следующей редакции: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«</w:t>
      </w:r>
      <w:r>
        <w:rPr>
          <w:color w:val="00000A"/>
          <w:sz w:val="28"/>
          <w:szCs w:val="28"/>
        </w:rPr>
        <w:t>3) основными направлениями бюджетной и налоговой политики города Рязани;».</w:t>
      </w:r>
    </w:p>
    <w:p>
      <w:pPr>
        <w:pStyle w:val="style30"/>
        <w:jc w:val="both"/>
        <w:tabs>
          <w:tab w:leader="none" w:pos="1103" w:val="left"/>
        </w:tabs>
        <w:spacing w:line="317" w:lineRule="exact"/>
      </w:pPr>
      <w:r>
        <w:rPr>
          <w:sz w:val="28"/>
          <w:szCs w:val="28"/>
        </w:rPr>
        <w:tab/>
        <w:t>2. Настоящее решение вступает в силу на следующий день после дня                  его официального опубликования.</w:t>
      </w:r>
    </w:p>
    <w:p>
      <w:pPr>
        <w:pStyle w:val="style30"/>
        <w:jc w:val="both"/>
        <w:tabs>
          <w:tab w:leader="none" w:pos="1103" w:val="left"/>
        </w:tabs>
        <w:spacing w:line="317" w:lineRule="exact"/>
      </w:pPr>
      <w:r>
        <w:rPr>
          <w:color w:val="FF0000"/>
          <w:sz w:val="28"/>
          <w:szCs w:val="28"/>
        </w:rPr>
        <w:tab/>
      </w:r>
      <w:r>
        <w:rPr>
          <w:color w:val="00000A"/>
          <w:sz w:val="28"/>
          <w:szCs w:val="28"/>
        </w:rPr>
        <w:t>3.</w:t>
      </w:r>
      <w:r>
        <w:rPr>
          <w:sz w:val="28"/>
          <w:szCs w:val="28"/>
        </w:rPr>
        <w:t xml:space="preserve"> Разместить настоящее решение на официальном сайте Рязанской городской Думы в сети Интернет.</w:t>
      </w:r>
    </w:p>
    <w:p>
      <w:pPr>
        <w:pStyle w:val="style30"/>
        <w:jc w:val="both"/>
        <w:tabs>
          <w:tab w:leader="none" w:pos="426" w:val="left"/>
          <w:tab w:leader="none" w:pos="1134" w:val="left"/>
        </w:tabs>
        <w:shd w:fill="FFFFFF"/>
        <w:spacing w:line="322" w:lineRule="exact"/>
      </w:pPr>
      <w:r>
        <w:rPr>
          <w:sz w:val="28"/>
          <w:szCs w:val="28"/>
        </w:rPr>
        <w:tab/>
        <w:tab/>
        <w:t>4. Контроль за исполнением настоящего решения возложить на комитет по бюджету и налогам Рязанской городской Думы (Трушина Г.В.).</w:t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  <w:t xml:space="preserve">Глава муниципального образования, </w:t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  <w:t xml:space="preserve">председатель Рязанской городской Думы                                                   В.В. Фролов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footerReference r:id="rId2" w:type="even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default"/>
  </w:font>
</w:fonts>
</file>

<file path=word/footer1.xml><?xml version="1.0" encoding="utf-8"?>
<w:ftr xmlns:w="http://schemas.openxmlformats.org/wordprocessingml/2006/main">
  <w:p>
    <w:pPr>
      <w:pStyle w:val="style33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>
  <w:p>
    <w:pPr>
      <w:pStyle w:val="style33"/>
      <w:jc w:val="right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33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0"/>
      <w:sz w:val="24"/>
      <w:szCs w:val="24"/>
      <w:rFonts w:ascii="Courier New" w:cs="Courier New" w:eastAsia="Courier New" w:hAnsi="Courier New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66CC"/>
      <w:u w:val="single"/>
      <w:lang w:bidi="ru-RU" w:eastAsia="ru-RU" w:val="ru-RU"/>
    </w:rPr>
  </w:style>
  <w:style w:styleId="style17" w:type="character">
    <w:name w:val="Основной текст1"/>
    <w:basedOn w:val="style15"/>
    <w:next w:val="style17"/>
    <w:rPr/>
  </w:style>
  <w:style w:styleId="style18" w:type="character">
    <w:name w:val="Основной текст_"/>
    <w:basedOn w:val="style15"/>
    <w:next w:val="style18"/>
    <w:rPr/>
  </w:style>
  <w:style w:styleId="style19" w:type="character">
    <w:name w:val="Основной текст (2)_"/>
    <w:basedOn w:val="style15"/>
    <w:next w:val="style19"/>
    <w:rPr/>
  </w:style>
  <w:style w:styleId="style20" w:type="character">
    <w:name w:val="Основной текст + Интервал 3 pt"/>
    <w:basedOn w:val="style18"/>
    <w:next w:val="style20"/>
    <w:rPr/>
  </w:style>
  <w:style w:styleId="style21" w:type="character">
    <w:name w:val="Верхний колонтитул Знак"/>
    <w:basedOn w:val="style15"/>
    <w:next w:val="style21"/>
    <w:rPr/>
  </w:style>
  <w:style w:styleId="style22" w:type="character">
    <w:name w:val="Нижний колонтитул Знак"/>
    <w:basedOn w:val="style15"/>
    <w:next w:val="style22"/>
    <w:rPr/>
  </w:style>
  <w:style w:styleId="style23" w:type="character">
    <w:name w:val="Текст выноски Знак"/>
    <w:basedOn w:val="style15"/>
    <w:next w:val="style23"/>
    <w:rPr/>
  </w:style>
  <w:style w:styleId="style24" w:type="character">
    <w:name w:val="ListLabel 1"/>
    <w:next w:val="style24"/>
    <w:rPr>
      <w:smallCaps/>
      <w:color w:val="000000"/>
      <w:strike/>
      <w:vertAlign w:val="baseline"/>
      <w:position w:val="0"/>
      <w:sz w:val="27"/>
      <w:sz w:val="27"/>
      <w:spacing w:val="0"/>
      <w:i/>
      <w:u w:val="none"/>
      <w:b/>
      <w:szCs w:val="27"/>
      <w:iCs/>
      <w:bCs/>
      <w:w w:val="100"/>
      <w:rFonts w:cs="Times New Roman" w:eastAsia="Times New Roman"/>
      <w:lang w:val="ru-RU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ascii="Arial" w:cs="Mangal" w:hAnsi="Arial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9" w:type="paragraph">
    <w:name w:val="Указатель"/>
    <w:basedOn w:val="style0"/>
    <w:next w:val="style29"/>
    <w:pPr>
      <w:suppressLineNumbers/>
    </w:pPr>
    <w:rPr>
      <w:rFonts w:ascii="Arial" w:cs="Mangal" w:hAnsi="Arial"/>
    </w:rPr>
  </w:style>
  <w:style w:styleId="style30" w:type="paragraph">
    <w:name w:val="Основной текст2"/>
    <w:basedOn w:val="style0"/>
    <w:next w:val="style30"/>
    <w:pPr/>
    <w:rPr/>
  </w:style>
  <w:style w:styleId="style31" w:type="paragraph">
    <w:name w:val="Основной текст (2)"/>
    <w:basedOn w:val="style0"/>
    <w:next w:val="style31"/>
    <w:pPr/>
    <w:rPr/>
  </w:style>
  <w:style w:styleId="style32" w:type="paragraph">
    <w:name w:val="Верхний колонтитул"/>
    <w:basedOn w:val="style0"/>
    <w:next w:val="style32"/>
    <w:pPr>
      <w:tabs>
        <w:tab w:leader="none" w:pos="4677" w:val="center"/>
        <w:tab w:leader="none" w:pos="9355" w:val="right"/>
      </w:tabs>
      <w:suppressLineNumbers/>
    </w:pPr>
    <w:rPr/>
  </w:style>
  <w:style w:styleId="style33" w:type="paragraph">
    <w:name w:val="Нижний колонтитул"/>
    <w:basedOn w:val="style0"/>
    <w:next w:val="style33"/>
    <w:pPr>
      <w:tabs>
        <w:tab w:leader="none" w:pos="4677" w:val="center"/>
        <w:tab w:leader="none" w:pos="9355" w:val="right"/>
      </w:tabs>
      <w:suppressLineNumbers/>
    </w:pPr>
    <w:rPr/>
  </w:style>
  <w:style w:styleId="style34" w:type="paragraph">
    <w:name w:val="Balloon Text"/>
    <w:basedOn w:val="style0"/>
    <w:next w:val="style34"/>
    <w:pPr/>
    <w:rPr/>
  </w:style>
  <w:style w:styleId="style35" w:type="paragraph">
    <w:name w:val="List Paragraph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2012-07-09T11:48:00.00Z</dcterms:created>
  <dc:creator>*</dc:creator>
  <cp:lastModifiedBy>КУЛЕШОВА</cp:lastModifiedBy>
  <cp:lastPrinted>2017-04-06T12:04:00.00Z</cp:lastPrinted>
  <dcterms:modified xsi:type="dcterms:W3CDTF">2017-04-10T13:19:00.00Z</dcterms:modified>
  <cp:revision>217</cp:revision>
</cp:coreProperties>
</file>