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5BF" w:rsidRPr="00CC3BA1" w:rsidRDefault="00A535BF" w:rsidP="00AF3870">
      <w:pPr>
        <w:spacing w:after="0" w:line="240" w:lineRule="auto"/>
        <w:jc w:val="center"/>
        <w:rPr>
          <w:rFonts w:ascii="Times New Roman" w:hAnsi="Times New Roman" w:cs="Times New Roman"/>
          <w:b/>
          <w:bCs/>
          <w:sz w:val="28"/>
          <w:szCs w:val="28"/>
        </w:rPr>
      </w:pPr>
      <w:r w:rsidRPr="00CC3BA1">
        <w:rPr>
          <w:rFonts w:ascii="Times New Roman" w:hAnsi="Times New Roman" w:cs="Times New Roman"/>
          <w:b/>
          <w:bCs/>
          <w:sz w:val="28"/>
          <w:szCs w:val="28"/>
        </w:rPr>
        <w:t>Пояснительная записка</w:t>
      </w:r>
    </w:p>
    <w:p w:rsidR="00A535BF" w:rsidRPr="00CC3BA1" w:rsidRDefault="00A535BF" w:rsidP="00AF3870">
      <w:pPr>
        <w:spacing w:after="0" w:line="240" w:lineRule="auto"/>
        <w:jc w:val="center"/>
        <w:rPr>
          <w:rFonts w:ascii="Times New Roman" w:hAnsi="Times New Roman" w:cs="Times New Roman"/>
          <w:b/>
          <w:bCs/>
          <w:sz w:val="28"/>
          <w:szCs w:val="28"/>
        </w:rPr>
      </w:pPr>
      <w:r w:rsidRPr="00CC3BA1">
        <w:rPr>
          <w:rFonts w:ascii="Times New Roman" w:hAnsi="Times New Roman" w:cs="Times New Roman"/>
          <w:b/>
          <w:bCs/>
          <w:sz w:val="28"/>
          <w:szCs w:val="28"/>
        </w:rPr>
        <w:t>к проекту решения Рязанской городской Думы</w:t>
      </w:r>
    </w:p>
    <w:p w:rsidR="00AF3870" w:rsidRDefault="00A535BF" w:rsidP="00AF3870">
      <w:pPr>
        <w:spacing w:after="0" w:line="240" w:lineRule="auto"/>
        <w:jc w:val="center"/>
        <w:rPr>
          <w:rFonts w:ascii="Times New Roman" w:hAnsi="Times New Roman" w:cs="Times New Roman"/>
          <w:b/>
          <w:bCs/>
          <w:sz w:val="28"/>
          <w:szCs w:val="28"/>
        </w:rPr>
      </w:pPr>
      <w:r w:rsidRPr="00CC3BA1">
        <w:rPr>
          <w:rFonts w:ascii="Times New Roman" w:hAnsi="Times New Roman" w:cs="Times New Roman"/>
          <w:b/>
          <w:bCs/>
          <w:sz w:val="28"/>
          <w:szCs w:val="28"/>
        </w:rPr>
        <w:t xml:space="preserve">«Об утверждении бюджета города Рязани на 2019 </w:t>
      </w:r>
    </w:p>
    <w:p w:rsidR="00A535BF" w:rsidRDefault="00A535BF" w:rsidP="00AF3870">
      <w:pPr>
        <w:spacing w:after="0" w:line="240" w:lineRule="auto"/>
        <w:jc w:val="center"/>
        <w:rPr>
          <w:rFonts w:ascii="Times New Roman" w:hAnsi="Times New Roman" w:cs="Times New Roman"/>
          <w:b/>
          <w:bCs/>
          <w:sz w:val="28"/>
          <w:szCs w:val="28"/>
        </w:rPr>
      </w:pPr>
      <w:r w:rsidRPr="00CC3BA1">
        <w:rPr>
          <w:rFonts w:ascii="Times New Roman" w:hAnsi="Times New Roman" w:cs="Times New Roman"/>
          <w:b/>
          <w:bCs/>
          <w:sz w:val="28"/>
          <w:szCs w:val="28"/>
        </w:rPr>
        <w:t>и на плановый период 2020 и 2021 годов»</w:t>
      </w:r>
    </w:p>
    <w:p w:rsidR="00AF3870" w:rsidRPr="00CC3BA1" w:rsidRDefault="00AF3870" w:rsidP="00AF3870">
      <w:pPr>
        <w:spacing w:after="0" w:line="240" w:lineRule="auto"/>
        <w:jc w:val="center"/>
        <w:rPr>
          <w:rFonts w:ascii="Times New Roman" w:hAnsi="Times New Roman" w:cs="Times New Roman"/>
          <w:b/>
          <w:bCs/>
          <w:sz w:val="28"/>
          <w:szCs w:val="28"/>
        </w:rPr>
      </w:pPr>
    </w:p>
    <w:p w:rsidR="00A535BF" w:rsidRPr="00CC3BA1" w:rsidRDefault="00A535BF" w:rsidP="00A535BF">
      <w:pPr>
        <w:spacing w:after="0" w:line="240" w:lineRule="auto"/>
        <w:ind w:firstLine="709"/>
        <w:jc w:val="both"/>
        <w:rPr>
          <w:rFonts w:ascii="Times New Roman" w:hAnsi="Times New Roman" w:cs="Times New Roman"/>
          <w:sz w:val="28"/>
          <w:szCs w:val="28"/>
        </w:rPr>
      </w:pPr>
      <w:r w:rsidRPr="00CC3BA1">
        <w:rPr>
          <w:rFonts w:ascii="Times New Roman" w:hAnsi="Times New Roman" w:cs="Times New Roman"/>
          <w:sz w:val="28"/>
          <w:szCs w:val="28"/>
        </w:rPr>
        <w:t>Проект решения Рязанской городской Думы «Об утверждении бюджета города Рязани на 2019 год и на плановый период 2020 и 2021 годов» (далее ‒ проект решения) подготовлен в соответствии с требованиями Бюджетного кодекса Российской Федерации в соответствии с прогнозом социально-экономического развития города Рязани на 2019 год и на период до 2021 года       и основными направлениями бюджетной и  налоговой политики города Рязани     на 2019 год и на плановый период 2020 и 2021 годов, утвержденными постановлением администрации города Рязани от 12.10.2018 №</w:t>
      </w:r>
      <w:r w:rsidR="006E59CB">
        <w:rPr>
          <w:rFonts w:ascii="Times New Roman" w:hAnsi="Times New Roman" w:cs="Times New Roman"/>
          <w:sz w:val="28"/>
          <w:szCs w:val="28"/>
        </w:rPr>
        <w:t xml:space="preserve"> </w:t>
      </w:r>
      <w:r w:rsidRPr="00CC3BA1">
        <w:rPr>
          <w:rFonts w:ascii="Times New Roman" w:hAnsi="Times New Roman" w:cs="Times New Roman"/>
          <w:sz w:val="28"/>
          <w:szCs w:val="28"/>
        </w:rPr>
        <w:t xml:space="preserve">3997      </w:t>
      </w:r>
      <w:r w:rsidR="00AF3870">
        <w:rPr>
          <w:rFonts w:ascii="Times New Roman" w:hAnsi="Times New Roman" w:cs="Times New Roman"/>
          <w:sz w:val="28"/>
          <w:szCs w:val="28"/>
        </w:rPr>
        <w:t xml:space="preserve">               </w:t>
      </w:r>
      <w:r w:rsidRPr="00CC3BA1">
        <w:rPr>
          <w:rFonts w:ascii="Times New Roman" w:hAnsi="Times New Roman" w:cs="Times New Roman"/>
          <w:sz w:val="28"/>
          <w:szCs w:val="28"/>
        </w:rPr>
        <w:t xml:space="preserve"> «Об утверждении основных направлений бюджетной и налоговой политики города Рязани на 2019 год и на плановый период 2020 и 2021 годов».</w:t>
      </w:r>
    </w:p>
    <w:p w:rsidR="00A535BF" w:rsidRPr="00CC3BA1" w:rsidRDefault="00A535BF" w:rsidP="00A535BF">
      <w:pPr>
        <w:spacing w:after="0" w:line="240" w:lineRule="auto"/>
        <w:ind w:firstLine="709"/>
        <w:jc w:val="both"/>
        <w:rPr>
          <w:rFonts w:ascii="Times New Roman" w:hAnsi="Times New Roman" w:cs="Times New Roman"/>
          <w:sz w:val="28"/>
          <w:szCs w:val="28"/>
        </w:rPr>
      </w:pPr>
      <w:r w:rsidRPr="00CC3BA1">
        <w:rPr>
          <w:rFonts w:ascii="Times New Roman" w:hAnsi="Times New Roman" w:cs="Times New Roman"/>
          <w:sz w:val="28"/>
          <w:szCs w:val="28"/>
        </w:rPr>
        <w:t>Для обеспечения взвешенного подхода к формированию бюджета города     и минимизации рисков его несбалансированности параметры бюджета рассчитывались на основе базового варианта прогноза социально-экономического развития города Рязани на 2019 год и на период до 2021 года.</w:t>
      </w:r>
    </w:p>
    <w:p w:rsidR="00454ACF" w:rsidRPr="00CC3BA1" w:rsidRDefault="00454ACF" w:rsidP="00D418D2">
      <w:pPr>
        <w:pStyle w:val="af7"/>
        <w:rPr>
          <w:rFonts w:ascii="Times New Roman" w:hAnsi="Times New Roman" w:cs="Times New Roman"/>
        </w:rPr>
      </w:pPr>
      <w:r w:rsidRPr="00CC3BA1">
        <w:rPr>
          <w:rFonts w:ascii="Times New Roman" w:hAnsi="Times New Roman" w:cs="Times New Roman"/>
        </w:rPr>
        <w:tab/>
      </w:r>
    </w:p>
    <w:p w:rsidR="003A1398" w:rsidRPr="00CC3BA1" w:rsidRDefault="003A1398" w:rsidP="003A1398">
      <w:pPr>
        <w:spacing w:before="120" w:after="120" w:line="240" w:lineRule="auto"/>
        <w:jc w:val="center"/>
        <w:rPr>
          <w:rFonts w:ascii="Times New Roman" w:hAnsi="Times New Roman" w:cs="Times New Roman"/>
          <w:b/>
          <w:bCs/>
          <w:sz w:val="28"/>
          <w:szCs w:val="28"/>
        </w:rPr>
      </w:pPr>
      <w:r w:rsidRPr="00CC3BA1">
        <w:rPr>
          <w:rFonts w:ascii="Times New Roman" w:hAnsi="Times New Roman" w:cs="Times New Roman"/>
          <w:b/>
          <w:bCs/>
          <w:sz w:val="28"/>
          <w:szCs w:val="28"/>
        </w:rPr>
        <w:t>I. Правовое регулирование вопросов, положенных в основу формирования проекта решения Рязанской городской Думы «Об утверждении бюджета города Рязани на 2019 год и на плановый период 2020 и 2021 годов»</w:t>
      </w:r>
    </w:p>
    <w:p w:rsidR="003A1398" w:rsidRPr="00CC3BA1" w:rsidRDefault="003A1398" w:rsidP="003A1398">
      <w:pPr>
        <w:spacing w:after="0" w:line="240" w:lineRule="auto"/>
        <w:rPr>
          <w:rFonts w:ascii="Times New Roman" w:hAnsi="Times New Roman" w:cs="Times New Roman"/>
        </w:rPr>
      </w:pPr>
    </w:p>
    <w:p w:rsidR="003A1398" w:rsidRPr="00CC3BA1" w:rsidRDefault="003A1398" w:rsidP="003A1398">
      <w:pPr>
        <w:tabs>
          <w:tab w:val="left" w:pos="0"/>
        </w:tabs>
        <w:spacing w:after="0" w:line="240" w:lineRule="auto"/>
        <w:ind w:firstLine="709"/>
        <w:jc w:val="both"/>
        <w:rPr>
          <w:rFonts w:ascii="Times New Roman" w:hAnsi="Times New Roman" w:cs="Times New Roman"/>
          <w:sz w:val="28"/>
          <w:szCs w:val="28"/>
        </w:rPr>
      </w:pPr>
      <w:r w:rsidRPr="00CC3BA1">
        <w:rPr>
          <w:rFonts w:ascii="Times New Roman" w:hAnsi="Times New Roman" w:cs="Times New Roman"/>
          <w:sz w:val="28"/>
          <w:szCs w:val="28"/>
        </w:rPr>
        <w:t>Проект решения подготовлен в соответствии с требованиями Бюджетного кодекса Российской Федерации (далее ‒ Бюджетный кодекс),</w:t>
      </w:r>
      <w:r w:rsidRPr="00CC3BA1">
        <w:rPr>
          <w:rFonts w:ascii="Times New Roman" w:hAnsi="Times New Roman" w:cs="Times New Roman"/>
          <w:b/>
          <w:bCs/>
          <w:snapToGrid w:val="0"/>
          <w:sz w:val="28"/>
          <w:szCs w:val="28"/>
        </w:rPr>
        <w:t xml:space="preserve"> </w:t>
      </w:r>
      <w:r w:rsidRPr="00CC3BA1">
        <w:rPr>
          <w:rFonts w:ascii="Times New Roman" w:hAnsi="Times New Roman" w:cs="Times New Roman"/>
          <w:snapToGrid w:val="0"/>
          <w:sz w:val="28"/>
          <w:szCs w:val="28"/>
        </w:rPr>
        <w:t xml:space="preserve">проекта закона Рязанской области «Об областном бюджете на 2019 год и на плановый период 2020 и 2021 годов» </w:t>
      </w:r>
      <w:r w:rsidRPr="00CC3BA1">
        <w:rPr>
          <w:rFonts w:ascii="Times New Roman" w:hAnsi="Times New Roman" w:cs="Times New Roman"/>
          <w:sz w:val="28"/>
          <w:szCs w:val="28"/>
        </w:rPr>
        <w:t xml:space="preserve"> и решения Рязанской городской Думы от 18 февраля 2010 года № 58-I «Об утверждении Положения о бюджетном процессе в городе Рязани».</w:t>
      </w:r>
    </w:p>
    <w:p w:rsidR="003A1398" w:rsidRPr="00CC3BA1" w:rsidRDefault="003A1398" w:rsidP="003A1398">
      <w:pPr>
        <w:spacing w:after="0" w:line="240" w:lineRule="auto"/>
        <w:ind w:firstLine="709"/>
        <w:jc w:val="both"/>
        <w:rPr>
          <w:rFonts w:ascii="Times New Roman" w:hAnsi="Times New Roman" w:cs="Times New Roman"/>
          <w:sz w:val="28"/>
          <w:szCs w:val="28"/>
        </w:rPr>
      </w:pPr>
      <w:r w:rsidRPr="00CC3BA1">
        <w:rPr>
          <w:rFonts w:ascii="Times New Roman" w:hAnsi="Times New Roman" w:cs="Times New Roman"/>
          <w:sz w:val="28"/>
          <w:szCs w:val="28"/>
        </w:rPr>
        <w:t>Общие требования к структуре и содержанию проекта решения о бюджете установлены статьей 184.1 Бюджетного кодекса.</w:t>
      </w:r>
    </w:p>
    <w:p w:rsidR="003A1398" w:rsidRPr="00CC3BA1" w:rsidRDefault="003A1398" w:rsidP="003A1398">
      <w:pPr>
        <w:spacing w:after="0" w:line="240" w:lineRule="auto"/>
        <w:ind w:firstLine="709"/>
        <w:jc w:val="both"/>
        <w:rPr>
          <w:rFonts w:ascii="Times New Roman" w:hAnsi="Times New Roman" w:cs="Times New Roman"/>
          <w:sz w:val="28"/>
          <w:szCs w:val="28"/>
        </w:rPr>
      </w:pPr>
      <w:r w:rsidRPr="00CC3BA1">
        <w:rPr>
          <w:rFonts w:ascii="Times New Roman" w:hAnsi="Times New Roman" w:cs="Times New Roman"/>
          <w:sz w:val="28"/>
          <w:szCs w:val="28"/>
        </w:rPr>
        <w:t>Пунктом 1 статьи 184.1 Бюджетного кодекса установлен перечень основных характеристик бюджета, утверждаемых решением о бюджете (общий объем доходов, общий объем расходов, дефицит (профицит) бюджета).</w:t>
      </w:r>
    </w:p>
    <w:p w:rsidR="003A1398" w:rsidRPr="00CC3BA1" w:rsidRDefault="003A1398" w:rsidP="003A1398">
      <w:pPr>
        <w:widowControl w:val="0"/>
        <w:autoSpaceDE w:val="0"/>
        <w:autoSpaceDN w:val="0"/>
        <w:spacing w:after="0" w:line="240" w:lineRule="auto"/>
        <w:ind w:firstLine="709"/>
        <w:jc w:val="both"/>
        <w:rPr>
          <w:rFonts w:ascii="Times New Roman" w:hAnsi="Times New Roman" w:cs="Times New Roman"/>
          <w:sz w:val="28"/>
          <w:szCs w:val="28"/>
        </w:rPr>
      </w:pPr>
      <w:r w:rsidRPr="00CC3BA1">
        <w:rPr>
          <w:rFonts w:ascii="Times New Roman" w:hAnsi="Times New Roman" w:cs="Times New Roman"/>
          <w:sz w:val="28"/>
          <w:szCs w:val="28"/>
        </w:rPr>
        <w:t>В статьях 1,2 проекта решения представлены все вышеуказанные характеристики бюджета города, в том числе условно утвержденные расходы</w:t>
      </w:r>
      <w:r w:rsidR="00B72D77">
        <w:rPr>
          <w:rFonts w:ascii="Times New Roman" w:hAnsi="Times New Roman" w:cs="Times New Roman"/>
          <w:sz w:val="28"/>
          <w:szCs w:val="28"/>
        </w:rPr>
        <w:t xml:space="preserve">       </w:t>
      </w:r>
      <w:r w:rsidRPr="00CC3BA1">
        <w:rPr>
          <w:rFonts w:ascii="Times New Roman" w:hAnsi="Times New Roman" w:cs="Times New Roman"/>
          <w:sz w:val="28"/>
          <w:szCs w:val="28"/>
        </w:rPr>
        <w:t xml:space="preserve"> (не распределенные в плановом периоде в соответствии с классификацией расходов бюджетные ассигнования). </w:t>
      </w:r>
    </w:p>
    <w:p w:rsidR="003A1398" w:rsidRPr="00CC3BA1" w:rsidRDefault="003A1398" w:rsidP="003A1398">
      <w:pPr>
        <w:spacing w:after="0" w:line="240" w:lineRule="auto"/>
        <w:ind w:firstLine="709"/>
        <w:jc w:val="both"/>
        <w:rPr>
          <w:rFonts w:ascii="Times New Roman" w:hAnsi="Times New Roman" w:cs="Times New Roman"/>
          <w:sz w:val="28"/>
          <w:szCs w:val="28"/>
        </w:rPr>
      </w:pPr>
      <w:r w:rsidRPr="00CC3BA1">
        <w:rPr>
          <w:rFonts w:ascii="Times New Roman" w:hAnsi="Times New Roman" w:cs="Times New Roman"/>
          <w:sz w:val="28"/>
          <w:szCs w:val="28"/>
        </w:rPr>
        <w:t>Статья 3 проекта решения в соответствии с требованиями пункта 3 статьи 184.1 Бюджетного кодекса предусматривает утверждение приложений  3 и</w:t>
      </w:r>
      <w:r w:rsidR="00B72D77">
        <w:rPr>
          <w:rFonts w:ascii="Times New Roman" w:hAnsi="Times New Roman" w:cs="Times New Roman"/>
          <w:sz w:val="28"/>
          <w:szCs w:val="28"/>
        </w:rPr>
        <w:t xml:space="preserve"> </w:t>
      </w:r>
      <w:r w:rsidRPr="00CC3BA1">
        <w:rPr>
          <w:rFonts w:ascii="Times New Roman" w:hAnsi="Times New Roman" w:cs="Times New Roman"/>
          <w:sz w:val="28"/>
          <w:szCs w:val="28"/>
        </w:rPr>
        <w:t xml:space="preserve">4 </w:t>
      </w:r>
      <w:r w:rsidR="00B72D77">
        <w:rPr>
          <w:rFonts w:ascii="Times New Roman" w:hAnsi="Times New Roman" w:cs="Times New Roman"/>
          <w:sz w:val="28"/>
          <w:szCs w:val="28"/>
        </w:rPr>
        <w:t xml:space="preserve">         </w:t>
      </w:r>
      <w:r w:rsidRPr="00CC3BA1">
        <w:rPr>
          <w:rFonts w:ascii="Times New Roman" w:hAnsi="Times New Roman" w:cs="Times New Roman"/>
          <w:sz w:val="28"/>
          <w:szCs w:val="28"/>
        </w:rPr>
        <w:t>к проекту решения, устанавливающих перечень главных администраторов доходов бюджета города и перечень главных администраторов источников финансирования дефицита бюджета города, а также перечни закрепляемых</w:t>
      </w:r>
      <w:r w:rsidR="00B72D77">
        <w:rPr>
          <w:rFonts w:ascii="Times New Roman" w:hAnsi="Times New Roman" w:cs="Times New Roman"/>
          <w:sz w:val="28"/>
          <w:szCs w:val="28"/>
        </w:rPr>
        <w:t xml:space="preserve">         </w:t>
      </w:r>
      <w:r w:rsidRPr="00CC3BA1">
        <w:rPr>
          <w:rFonts w:ascii="Times New Roman" w:hAnsi="Times New Roman" w:cs="Times New Roman"/>
          <w:sz w:val="28"/>
          <w:szCs w:val="28"/>
        </w:rPr>
        <w:t xml:space="preserve"> за ними доходов и источников финансирования дефицита бюджета города.</w:t>
      </w:r>
    </w:p>
    <w:p w:rsidR="003A1398" w:rsidRPr="00CC3BA1" w:rsidRDefault="003A1398" w:rsidP="003A1398">
      <w:pPr>
        <w:spacing w:after="0" w:line="240" w:lineRule="auto"/>
        <w:ind w:firstLine="709"/>
        <w:jc w:val="both"/>
        <w:rPr>
          <w:rFonts w:ascii="Times New Roman" w:hAnsi="Times New Roman" w:cs="Times New Roman"/>
          <w:sz w:val="28"/>
          <w:szCs w:val="28"/>
        </w:rPr>
      </w:pPr>
      <w:r w:rsidRPr="00CC3BA1">
        <w:rPr>
          <w:rFonts w:ascii="Times New Roman" w:hAnsi="Times New Roman" w:cs="Times New Roman"/>
          <w:sz w:val="28"/>
          <w:szCs w:val="28"/>
        </w:rPr>
        <w:lastRenderedPageBreak/>
        <w:t>Статьей 4 проекта решения в соответствии с требованиями статьи 184.1 Бюджетного кодекса и решения Рязанской городской Думы от 20.10.2017                           № 373-</w:t>
      </w:r>
      <w:r w:rsidRPr="00CC3BA1">
        <w:rPr>
          <w:rFonts w:ascii="Times New Roman" w:hAnsi="Times New Roman" w:cs="Times New Roman"/>
          <w:sz w:val="28"/>
          <w:szCs w:val="28"/>
          <w:lang w:val="en-US"/>
        </w:rPr>
        <w:t>II</w:t>
      </w:r>
      <w:r w:rsidRPr="00CC3BA1">
        <w:rPr>
          <w:rFonts w:ascii="Times New Roman" w:hAnsi="Times New Roman" w:cs="Times New Roman"/>
          <w:sz w:val="28"/>
          <w:szCs w:val="28"/>
        </w:rPr>
        <w:t xml:space="preserve"> «О распределении бюджетных ассигнований бюджета города Рязани» предлагается утвердить на 2019 год и на плановый период 2020 и 2021 годов:</w:t>
      </w:r>
    </w:p>
    <w:p w:rsidR="003A1398" w:rsidRPr="00CC3BA1" w:rsidRDefault="003A1398" w:rsidP="003A1398">
      <w:pPr>
        <w:spacing w:after="0" w:line="240" w:lineRule="auto"/>
        <w:ind w:firstLine="709"/>
        <w:jc w:val="both"/>
        <w:rPr>
          <w:rFonts w:ascii="Times New Roman" w:hAnsi="Times New Roman" w:cs="Times New Roman"/>
          <w:sz w:val="28"/>
          <w:szCs w:val="28"/>
        </w:rPr>
      </w:pPr>
      <w:r w:rsidRPr="00CC3BA1">
        <w:rPr>
          <w:rFonts w:ascii="Times New Roman" w:hAnsi="Times New Roman" w:cs="Times New Roman"/>
          <w:sz w:val="28"/>
          <w:szCs w:val="28"/>
        </w:rPr>
        <w:t>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города в приложениях 5 и 6 к проекту решения;</w:t>
      </w:r>
    </w:p>
    <w:p w:rsidR="003A1398" w:rsidRPr="00CC3BA1" w:rsidRDefault="003A1398" w:rsidP="003A1398">
      <w:pPr>
        <w:spacing w:after="0" w:line="240" w:lineRule="auto"/>
        <w:ind w:firstLine="709"/>
        <w:jc w:val="both"/>
        <w:rPr>
          <w:rFonts w:ascii="Times New Roman" w:hAnsi="Times New Roman" w:cs="Times New Roman"/>
          <w:sz w:val="28"/>
          <w:szCs w:val="28"/>
        </w:rPr>
      </w:pPr>
      <w:r w:rsidRPr="00CC3BA1">
        <w:rPr>
          <w:rFonts w:ascii="Times New Roman" w:hAnsi="Times New Roman" w:cs="Times New Roman"/>
          <w:sz w:val="28"/>
          <w:szCs w:val="28"/>
        </w:rPr>
        <w:t>распределение бюджетных ассигнований по разделам и подразделам классификации расходов бюджета города в приложениях 7 и 8 к проекту решения;</w:t>
      </w:r>
    </w:p>
    <w:p w:rsidR="003A1398" w:rsidRPr="00CC3BA1" w:rsidRDefault="003A1398" w:rsidP="003A1398">
      <w:pPr>
        <w:spacing w:after="0" w:line="240" w:lineRule="auto"/>
        <w:ind w:firstLine="709"/>
        <w:jc w:val="both"/>
        <w:rPr>
          <w:rFonts w:ascii="Times New Roman" w:hAnsi="Times New Roman" w:cs="Times New Roman"/>
          <w:sz w:val="28"/>
          <w:szCs w:val="28"/>
        </w:rPr>
      </w:pPr>
      <w:r w:rsidRPr="00CC3BA1">
        <w:rPr>
          <w:rFonts w:ascii="Times New Roman" w:hAnsi="Times New Roman" w:cs="Times New Roman"/>
          <w:sz w:val="28"/>
          <w:szCs w:val="28"/>
        </w:rPr>
        <w:t xml:space="preserve">ведомственную структуру расходов бюджета города по главным распорядителям, целевым статьям (муниципальным программам </w:t>
      </w:r>
      <w:r w:rsidR="00FC1381">
        <w:rPr>
          <w:rFonts w:ascii="Times New Roman" w:hAnsi="Times New Roman" w:cs="Times New Roman"/>
          <w:sz w:val="28"/>
          <w:szCs w:val="28"/>
        </w:rPr>
        <w:t xml:space="preserve">                             </w:t>
      </w:r>
      <w:r w:rsidRPr="00CC3BA1">
        <w:rPr>
          <w:rFonts w:ascii="Times New Roman" w:hAnsi="Times New Roman" w:cs="Times New Roman"/>
          <w:sz w:val="28"/>
          <w:szCs w:val="28"/>
        </w:rPr>
        <w:t>и непрограммным направлениям деятельности), (группам и подгруппам) видов расходов классификации расходов бюджета города в приложениях 9 и 10                         к проекту решения;</w:t>
      </w:r>
    </w:p>
    <w:p w:rsidR="003A1398" w:rsidRPr="00CC3BA1" w:rsidRDefault="003A1398" w:rsidP="003A1398">
      <w:pPr>
        <w:spacing w:after="0" w:line="240" w:lineRule="auto"/>
        <w:ind w:firstLine="709"/>
        <w:jc w:val="both"/>
        <w:rPr>
          <w:rFonts w:ascii="Times New Roman" w:hAnsi="Times New Roman" w:cs="Times New Roman"/>
          <w:sz w:val="28"/>
          <w:szCs w:val="28"/>
        </w:rPr>
      </w:pPr>
      <w:r w:rsidRPr="00CC3BA1">
        <w:rPr>
          <w:rFonts w:ascii="Times New Roman" w:hAnsi="Times New Roman" w:cs="Times New Roman"/>
          <w:sz w:val="28"/>
          <w:szCs w:val="28"/>
        </w:rPr>
        <w:t>общий объем бюджетных ассигнований на исполнение публичных нормативных обязательств.</w:t>
      </w:r>
    </w:p>
    <w:p w:rsidR="003A1398" w:rsidRPr="00CC3BA1" w:rsidRDefault="003A1398" w:rsidP="003A139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C3BA1">
        <w:rPr>
          <w:rFonts w:ascii="Times New Roman" w:hAnsi="Times New Roman" w:cs="Times New Roman"/>
          <w:sz w:val="28"/>
          <w:szCs w:val="28"/>
        </w:rPr>
        <w:t xml:space="preserve">Показатели расходов проекта бюджета города на 2019 год и на плановый период 2020 и 2021 годов сформированы в виде абсолютных величин, это позволит обеспечить сопоставление бюджетных ассигнований проекта решения </w:t>
      </w:r>
      <w:r w:rsidR="00FC1381">
        <w:rPr>
          <w:rFonts w:ascii="Times New Roman" w:hAnsi="Times New Roman" w:cs="Times New Roman"/>
          <w:sz w:val="28"/>
          <w:szCs w:val="28"/>
        </w:rPr>
        <w:t xml:space="preserve">            </w:t>
      </w:r>
      <w:r w:rsidRPr="00CC3BA1">
        <w:rPr>
          <w:rFonts w:ascii="Times New Roman" w:hAnsi="Times New Roman" w:cs="Times New Roman"/>
          <w:sz w:val="28"/>
          <w:szCs w:val="28"/>
        </w:rPr>
        <w:t>с бюджетными ассигнованиями текущего финансового года.</w:t>
      </w:r>
    </w:p>
    <w:p w:rsidR="003A1398" w:rsidRPr="00CC3BA1" w:rsidRDefault="003A1398" w:rsidP="003A1398">
      <w:pPr>
        <w:spacing w:after="0" w:line="240" w:lineRule="auto"/>
        <w:ind w:firstLine="709"/>
        <w:jc w:val="both"/>
        <w:rPr>
          <w:rFonts w:ascii="Times New Roman" w:hAnsi="Times New Roman" w:cs="Times New Roman"/>
          <w:sz w:val="28"/>
          <w:szCs w:val="28"/>
        </w:rPr>
      </w:pPr>
      <w:r w:rsidRPr="00CC3BA1">
        <w:rPr>
          <w:rFonts w:ascii="Times New Roman" w:hAnsi="Times New Roman" w:cs="Times New Roman"/>
          <w:sz w:val="28"/>
          <w:szCs w:val="28"/>
        </w:rPr>
        <w:t xml:space="preserve">Статьей 5 проекта решения в соответствии с требованиями статьи 78.2,                       79 Бюджетного кодекса определено, что осуществление бюджетных инвестиций </w:t>
      </w:r>
      <w:r w:rsidR="00FC1381">
        <w:rPr>
          <w:rFonts w:ascii="Times New Roman" w:hAnsi="Times New Roman" w:cs="Times New Roman"/>
          <w:sz w:val="28"/>
          <w:szCs w:val="28"/>
        </w:rPr>
        <w:t xml:space="preserve">   </w:t>
      </w:r>
      <w:r w:rsidRPr="00CC3BA1">
        <w:rPr>
          <w:rFonts w:ascii="Times New Roman" w:hAnsi="Times New Roman" w:cs="Times New Roman"/>
          <w:sz w:val="28"/>
          <w:szCs w:val="28"/>
        </w:rPr>
        <w:t xml:space="preserve">и предоставление субсидий на капитальные вложения в объекты муниципальной собственности осуществляются в соответствии с нормативными правовыми актами администрации города Рязани. </w:t>
      </w:r>
    </w:p>
    <w:p w:rsidR="003A1398" w:rsidRPr="00CC3BA1" w:rsidRDefault="003A1398" w:rsidP="003A1398">
      <w:pPr>
        <w:spacing w:after="0" w:line="240" w:lineRule="auto"/>
        <w:ind w:firstLine="709"/>
        <w:jc w:val="both"/>
        <w:rPr>
          <w:rFonts w:ascii="Times New Roman" w:hAnsi="Times New Roman" w:cs="Times New Roman"/>
          <w:sz w:val="28"/>
          <w:szCs w:val="28"/>
        </w:rPr>
      </w:pPr>
      <w:r w:rsidRPr="00CC3BA1">
        <w:rPr>
          <w:rFonts w:ascii="Times New Roman" w:hAnsi="Times New Roman" w:cs="Times New Roman"/>
          <w:sz w:val="28"/>
          <w:szCs w:val="28"/>
        </w:rPr>
        <w:t>Статьей 6 проекта решения в соответствии со статьей 179.4 Бюджетного кодекса утверждается объем бюджетных ассигнований муниципального дорожного фонда города Рязани на 201</w:t>
      </w:r>
      <w:r w:rsidR="00260F0D">
        <w:rPr>
          <w:rFonts w:ascii="Times New Roman" w:hAnsi="Times New Roman" w:cs="Times New Roman"/>
          <w:sz w:val="28"/>
          <w:szCs w:val="28"/>
        </w:rPr>
        <w:t>9</w:t>
      </w:r>
      <w:r w:rsidRPr="00CC3BA1">
        <w:rPr>
          <w:rFonts w:ascii="Times New Roman" w:hAnsi="Times New Roman" w:cs="Times New Roman"/>
          <w:sz w:val="28"/>
          <w:szCs w:val="28"/>
        </w:rPr>
        <w:t xml:space="preserve"> год и на плановый период 20</w:t>
      </w:r>
      <w:r w:rsidR="00260F0D">
        <w:rPr>
          <w:rFonts w:ascii="Times New Roman" w:hAnsi="Times New Roman" w:cs="Times New Roman"/>
          <w:sz w:val="28"/>
          <w:szCs w:val="28"/>
        </w:rPr>
        <w:t>20</w:t>
      </w:r>
      <w:r w:rsidRPr="00CC3BA1">
        <w:rPr>
          <w:rFonts w:ascii="Times New Roman" w:hAnsi="Times New Roman" w:cs="Times New Roman"/>
          <w:sz w:val="28"/>
          <w:szCs w:val="28"/>
        </w:rPr>
        <w:t xml:space="preserve"> и 202</w:t>
      </w:r>
      <w:r w:rsidR="00260F0D">
        <w:rPr>
          <w:rFonts w:ascii="Times New Roman" w:hAnsi="Times New Roman" w:cs="Times New Roman"/>
          <w:sz w:val="28"/>
          <w:szCs w:val="28"/>
        </w:rPr>
        <w:t>1</w:t>
      </w:r>
      <w:r w:rsidRPr="00CC3BA1">
        <w:rPr>
          <w:rFonts w:ascii="Times New Roman" w:hAnsi="Times New Roman" w:cs="Times New Roman"/>
          <w:sz w:val="28"/>
          <w:szCs w:val="28"/>
        </w:rPr>
        <w:t xml:space="preserve"> годов.</w:t>
      </w:r>
    </w:p>
    <w:p w:rsidR="003A1398" w:rsidRPr="00CC3BA1" w:rsidRDefault="003A1398" w:rsidP="003A1398">
      <w:pPr>
        <w:spacing w:after="0" w:line="240" w:lineRule="auto"/>
        <w:ind w:firstLine="709"/>
        <w:jc w:val="both"/>
        <w:rPr>
          <w:rFonts w:ascii="Times New Roman" w:hAnsi="Times New Roman" w:cs="Times New Roman"/>
          <w:sz w:val="28"/>
          <w:szCs w:val="28"/>
        </w:rPr>
      </w:pPr>
      <w:r w:rsidRPr="00CC3BA1">
        <w:rPr>
          <w:rFonts w:ascii="Times New Roman" w:hAnsi="Times New Roman" w:cs="Times New Roman"/>
          <w:sz w:val="28"/>
          <w:szCs w:val="28"/>
        </w:rPr>
        <w:t xml:space="preserve"> Статья 7 проекта решения в соответствии с правом, предоставленным статьей 81 Бюджетного кодекса, устанавливает размер резервного фонда администрации города Рязани и целевого финансового резерва </w:t>
      </w:r>
      <w:r w:rsidR="00FC1381">
        <w:rPr>
          <w:rFonts w:ascii="Times New Roman" w:hAnsi="Times New Roman" w:cs="Times New Roman"/>
          <w:sz w:val="28"/>
          <w:szCs w:val="28"/>
        </w:rPr>
        <w:t xml:space="preserve">                           </w:t>
      </w:r>
      <w:r w:rsidRPr="00CC3BA1">
        <w:rPr>
          <w:rFonts w:ascii="Times New Roman" w:hAnsi="Times New Roman" w:cs="Times New Roman"/>
          <w:sz w:val="28"/>
          <w:szCs w:val="28"/>
        </w:rPr>
        <w:t>для предупреждения и ликвидации чрезвычайных ситуаций на 2019 год</w:t>
      </w:r>
      <w:r w:rsidR="00FC1381">
        <w:rPr>
          <w:rFonts w:ascii="Times New Roman" w:hAnsi="Times New Roman" w:cs="Times New Roman"/>
          <w:sz w:val="28"/>
          <w:szCs w:val="28"/>
        </w:rPr>
        <w:t xml:space="preserve">                        </w:t>
      </w:r>
      <w:r w:rsidRPr="00CC3BA1">
        <w:rPr>
          <w:rFonts w:ascii="Times New Roman" w:hAnsi="Times New Roman" w:cs="Times New Roman"/>
          <w:sz w:val="28"/>
          <w:szCs w:val="28"/>
        </w:rPr>
        <w:t xml:space="preserve"> и на плановый период 2020 и 2021 годов.</w:t>
      </w:r>
    </w:p>
    <w:p w:rsidR="003A1398" w:rsidRPr="00CC3BA1" w:rsidRDefault="003A1398" w:rsidP="003A1398">
      <w:pPr>
        <w:spacing w:after="0" w:line="240" w:lineRule="auto"/>
        <w:ind w:firstLine="709"/>
        <w:jc w:val="both"/>
        <w:rPr>
          <w:rFonts w:ascii="Times New Roman" w:hAnsi="Times New Roman" w:cs="Times New Roman"/>
          <w:sz w:val="28"/>
          <w:szCs w:val="28"/>
        </w:rPr>
      </w:pPr>
      <w:r w:rsidRPr="00CC3BA1">
        <w:rPr>
          <w:rFonts w:ascii="Times New Roman" w:hAnsi="Times New Roman" w:cs="Times New Roman"/>
          <w:sz w:val="28"/>
          <w:szCs w:val="28"/>
        </w:rPr>
        <w:t>Статьей 8 проекта решения в соответствии с положениями Бюджетного кодекса предлагается установить предоставление субсидий юридическим лицам (за исключением субсидий государственным (муниципальным учреждениям), индивидуальным предпринимателям ‒ производителям товаров, работ, услуг,</w:t>
      </w:r>
      <w:r w:rsidR="00FC1381">
        <w:rPr>
          <w:rFonts w:ascii="Times New Roman" w:hAnsi="Times New Roman" w:cs="Times New Roman"/>
          <w:sz w:val="28"/>
          <w:szCs w:val="28"/>
        </w:rPr>
        <w:t xml:space="preserve">         </w:t>
      </w:r>
      <w:r w:rsidRPr="00CC3BA1">
        <w:rPr>
          <w:rFonts w:ascii="Times New Roman" w:hAnsi="Times New Roman" w:cs="Times New Roman"/>
          <w:sz w:val="28"/>
          <w:szCs w:val="28"/>
        </w:rPr>
        <w:t xml:space="preserve"> а также некоммерческим организациям, порядок предоставления которых должен быть установлен администрацией города Рязани.</w:t>
      </w:r>
    </w:p>
    <w:p w:rsidR="003A1398" w:rsidRPr="00CC3BA1" w:rsidRDefault="003A1398" w:rsidP="003A1398">
      <w:pPr>
        <w:spacing w:after="0" w:line="240" w:lineRule="auto"/>
        <w:ind w:firstLine="709"/>
        <w:jc w:val="both"/>
        <w:rPr>
          <w:rFonts w:ascii="Times New Roman" w:hAnsi="Times New Roman" w:cs="Times New Roman"/>
          <w:sz w:val="28"/>
          <w:szCs w:val="28"/>
        </w:rPr>
      </w:pPr>
      <w:r w:rsidRPr="00CC3BA1">
        <w:rPr>
          <w:rFonts w:ascii="Times New Roman" w:hAnsi="Times New Roman" w:cs="Times New Roman"/>
          <w:sz w:val="28"/>
          <w:szCs w:val="28"/>
        </w:rPr>
        <w:t>Статьей 9 проекта решения предлагается согласно требованиям Бюджетного кодекса,  утвердить  источники финансирования дефицита бюджета города</w:t>
      </w:r>
      <w:r w:rsidR="00FC1381">
        <w:rPr>
          <w:rFonts w:ascii="Times New Roman" w:hAnsi="Times New Roman" w:cs="Times New Roman"/>
          <w:sz w:val="28"/>
          <w:szCs w:val="28"/>
        </w:rPr>
        <w:t xml:space="preserve">           </w:t>
      </w:r>
      <w:r w:rsidRPr="00CC3BA1">
        <w:rPr>
          <w:rFonts w:ascii="Times New Roman" w:hAnsi="Times New Roman" w:cs="Times New Roman"/>
          <w:sz w:val="28"/>
          <w:szCs w:val="28"/>
        </w:rPr>
        <w:t xml:space="preserve"> на 2019 год и на плановый период 2020 и 2021 годов, отраженные в приложениях  к проекту бюджета.</w:t>
      </w:r>
    </w:p>
    <w:p w:rsidR="003A1398" w:rsidRPr="00CC3BA1" w:rsidRDefault="003A1398" w:rsidP="003A1398">
      <w:pPr>
        <w:spacing w:after="0" w:line="240" w:lineRule="auto"/>
        <w:ind w:firstLine="709"/>
        <w:jc w:val="both"/>
        <w:rPr>
          <w:rFonts w:ascii="Times New Roman" w:hAnsi="Times New Roman" w:cs="Times New Roman"/>
          <w:sz w:val="28"/>
          <w:szCs w:val="28"/>
        </w:rPr>
      </w:pPr>
      <w:r w:rsidRPr="00CC3BA1">
        <w:rPr>
          <w:rFonts w:ascii="Times New Roman" w:hAnsi="Times New Roman" w:cs="Times New Roman"/>
          <w:sz w:val="28"/>
          <w:szCs w:val="28"/>
        </w:rPr>
        <w:lastRenderedPageBreak/>
        <w:t xml:space="preserve">Статья 10 проекта решения регулирует вопросы управления муниципальным долгом, в том числе предусматривает утверждение </w:t>
      </w:r>
      <w:r w:rsidR="00C405F4">
        <w:rPr>
          <w:rFonts w:ascii="Times New Roman" w:hAnsi="Times New Roman" w:cs="Times New Roman"/>
          <w:sz w:val="28"/>
          <w:szCs w:val="28"/>
        </w:rPr>
        <w:t xml:space="preserve">                             </w:t>
      </w:r>
      <w:r w:rsidRPr="00CC3BA1">
        <w:rPr>
          <w:rFonts w:ascii="Times New Roman" w:hAnsi="Times New Roman" w:cs="Times New Roman"/>
          <w:sz w:val="28"/>
          <w:szCs w:val="28"/>
        </w:rPr>
        <w:t>в соответствии с требованиями Бюджетного кодекса (статьи 110.1 и 110.2) на 2019 и на плановый период 2020 и 2021 годов программы внутренних заимствований.</w:t>
      </w:r>
    </w:p>
    <w:p w:rsidR="005F52EA" w:rsidRPr="00B90866" w:rsidRDefault="005F52EA" w:rsidP="005F52EA">
      <w:pPr>
        <w:spacing w:after="0" w:line="240" w:lineRule="auto"/>
        <w:ind w:firstLine="709"/>
        <w:jc w:val="both"/>
        <w:rPr>
          <w:rFonts w:ascii="Times New Roman" w:hAnsi="Times New Roman" w:cs="Times New Roman"/>
          <w:sz w:val="28"/>
          <w:szCs w:val="28"/>
        </w:rPr>
      </w:pPr>
      <w:r w:rsidRPr="00B90866">
        <w:rPr>
          <w:rFonts w:ascii="Times New Roman" w:hAnsi="Times New Roman" w:cs="Times New Roman"/>
          <w:sz w:val="28"/>
          <w:szCs w:val="28"/>
        </w:rPr>
        <w:t>Статьей 11 проекта решения применительно к исполнению бюджета города в 201</w:t>
      </w:r>
      <w:r>
        <w:rPr>
          <w:rFonts w:ascii="Times New Roman" w:hAnsi="Times New Roman" w:cs="Times New Roman"/>
          <w:sz w:val="28"/>
          <w:szCs w:val="28"/>
        </w:rPr>
        <w:t>9</w:t>
      </w:r>
      <w:r w:rsidRPr="00B90866">
        <w:rPr>
          <w:rFonts w:ascii="Times New Roman" w:hAnsi="Times New Roman" w:cs="Times New Roman"/>
          <w:sz w:val="28"/>
          <w:szCs w:val="28"/>
        </w:rPr>
        <w:t xml:space="preserve"> году устанавливается перечень оснований для внесения изменений в ходе исполнения бюджетов в показатели сводной бюджетной росписи и процедура оплаты получателем средств бюджета города Рязани авансовых платежей при заключении договоров (муниципальных контрактов) на поставку товаров, работ, услуг.</w:t>
      </w:r>
    </w:p>
    <w:p w:rsidR="00454ACF" w:rsidRPr="00CC3BA1" w:rsidRDefault="00454ACF" w:rsidP="004012AA">
      <w:pPr>
        <w:spacing w:after="0" w:line="240" w:lineRule="auto"/>
        <w:ind w:firstLine="709"/>
        <w:jc w:val="both"/>
        <w:rPr>
          <w:rFonts w:ascii="Times New Roman" w:hAnsi="Times New Roman" w:cs="Times New Roman"/>
          <w:sz w:val="24"/>
          <w:szCs w:val="24"/>
        </w:rPr>
      </w:pPr>
    </w:p>
    <w:p w:rsidR="004C07F1" w:rsidRPr="00CC3BA1" w:rsidRDefault="004C07F1" w:rsidP="004C07F1">
      <w:pPr>
        <w:spacing w:after="0" w:line="240" w:lineRule="auto"/>
        <w:jc w:val="center"/>
        <w:rPr>
          <w:rFonts w:ascii="Times New Roman" w:hAnsi="Times New Roman" w:cs="Times New Roman"/>
          <w:b/>
          <w:bCs/>
          <w:sz w:val="28"/>
          <w:szCs w:val="28"/>
        </w:rPr>
      </w:pPr>
      <w:r w:rsidRPr="00CC3BA1">
        <w:rPr>
          <w:rFonts w:ascii="Times New Roman" w:hAnsi="Times New Roman" w:cs="Times New Roman"/>
          <w:b/>
          <w:bCs/>
          <w:sz w:val="28"/>
          <w:szCs w:val="28"/>
        </w:rPr>
        <w:t>II. Основные характеристики проекта бюджета города</w:t>
      </w:r>
    </w:p>
    <w:p w:rsidR="004C07F1" w:rsidRPr="00CC3BA1" w:rsidRDefault="004C07F1" w:rsidP="004C07F1">
      <w:pPr>
        <w:spacing w:after="0" w:line="240" w:lineRule="auto"/>
        <w:jc w:val="center"/>
        <w:rPr>
          <w:rFonts w:ascii="Times New Roman" w:hAnsi="Times New Roman" w:cs="Times New Roman"/>
          <w:b/>
          <w:bCs/>
          <w:sz w:val="28"/>
          <w:szCs w:val="28"/>
        </w:rPr>
      </w:pPr>
      <w:r w:rsidRPr="00CC3BA1">
        <w:rPr>
          <w:rFonts w:ascii="Times New Roman" w:hAnsi="Times New Roman" w:cs="Times New Roman"/>
          <w:b/>
          <w:bCs/>
          <w:sz w:val="28"/>
          <w:szCs w:val="28"/>
        </w:rPr>
        <w:t>на 2019 год и на плановый период 2020</w:t>
      </w:r>
      <w:r w:rsidR="00011627">
        <w:rPr>
          <w:rFonts w:ascii="Times New Roman" w:hAnsi="Times New Roman" w:cs="Times New Roman"/>
          <w:b/>
          <w:bCs/>
          <w:sz w:val="28"/>
          <w:szCs w:val="28"/>
        </w:rPr>
        <w:t xml:space="preserve"> </w:t>
      </w:r>
      <w:r w:rsidRPr="00CC3BA1">
        <w:rPr>
          <w:rFonts w:ascii="Times New Roman" w:hAnsi="Times New Roman" w:cs="Times New Roman"/>
          <w:b/>
          <w:bCs/>
          <w:sz w:val="28"/>
          <w:szCs w:val="28"/>
        </w:rPr>
        <w:t>и 2021 годов</w:t>
      </w:r>
    </w:p>
    <w:p w:rsidR="004C07F1" w:rsidRPr="00CC3BA1" w:rsidRDefault="004C07F1" w:rsidP="004C07F1">
      <w:pPr>
        <w:spacing w:after="0" w:line="240" w:lineRule="auto"/>
        <w:ind w:firstLine="709"/>
        <w:jc w:val="center"/>
        <w:rPr>
          <w:rFonts w:ascii="Times New Roman" w:hAnsi="Times New Roman" w:cs="Times New Roman"/>
          <w:b/>
          <w:bCs/>
        </w:rPr>
      </w:pPr>
    </w:p>
    <w:p w:rsidR="004C07F1" w:rsidRPr="00CC3BA1" w:rsidRDefault="004C07F1" w:rsidP="004C07F1">
      <w:pPr>
        <w:tabs>
          <w:tab w:val="left" w:pos="1980"/>
        </w:tabs>
        <w:spacing w:after="0" w:line="240" w:lineRule="auto"/>
        <w:ind w:firstLine="709"/>
        <w:jc w:val="both"/>
        <w:rPr>
          <w:rFonts w:ascii="Times New Roman" w:hAnsi="Times New Roman" w:cs="Times New Roman"/>
          <w:snapToGrid w:val="0"/>
          <w:sz w:val="28"/>
          <w:szCs w:val="28"/>
        </w:rPr>
      </w:pPr>
      <w:r w:rsidRPr="00CC3BA1">
        <w:rPr>
          <w:rFonts w:ascii="Times New Roman" w:hAnsi="Times New Roman" w:cs="Times New Roman"/>
          <w:noProof/>
          <w:snapToGrid w:val="0"/>
          <w:sz w:val="28"/>
          <w:szCs w:val="28"/>
        </w:rPr>
        <w:t>Прогноз основных характеристик бюджета города на 201</w:t>
      </w:r>
      <w:r w:rsidR="007D249E" w:rsidRPr="00CC3BA1">
        <w:rPr>
          <w:rFonts w:ascii="Times New Roman" w:hAnsi="Times New Roman" w:cs="Times New Roman"/>
          <w:noProof/>
          <w:snapToGrid w:val="0"/>
          <w:sz w:val="28"/>
          <w:szCs w:val="28"/>
        </w:rPr>
        <w:t>9</w:t>
      </w:r>
      <w:r w:rsidRPr="00CC3BA1">
        <w:rPr>
          <w:rFonts w:ascii="Times New Roman" w:hAnsi="Times New Roman" w:cs="Times New Roman"/>
          <w:noProof/>
          <w:snapToGrid w:val="0"/>
          <w:sz w:val="28"/>
          <w:szCs w:val="28"/>
        </w:rPr>
        <w:t xml:space="preserve"> год </w:t>
      </w:r>
      <w:r w:rsidR="00953750">
        <w:rPr>
          <w:rFonts w:ascii="Times New Roman" w:hAnsi="Times New Roman" w:cs="Times New Roman"/>
          <w:noProof/>
          <w:snapToGrid w:val="0"/>
          <w:sz w:val="28"/>
          <w:szCs w:val="28"/>
        </w:rPr>
        <w:t xml:space="preserve">                              </w:t>
      </w:r>
      <w:r w:rsidRPr="00CC3BA1">
        <w:rPr>
          <w:rFonts w:ascii="Times New Roman" w:hAnsi="Times New Roman" w:cs="Times New Roman"/>
          <w:noProof/>
          <w:snapToGrid w:val="0"/>
          <w:sz w:val="28"/>
          <w:szCs w:val="28"/>
        </w:rPr>
        <w:t>и на плановый период 20</w:t>
      </w:r>
      <w:r w:rsidR="007D249E" w:rsidRPr="00CC3BA1">
        <w:rPr>
          <w:rFonts w:ascii="Times New Roman" w:hAnsi="Times New Roman" w:cs="Times New Roman"/>
          <w:noProof/>
          <w:snapToGrid w:val="0"/>
          <w:sz w:val="28"/>
          <w:szCs w:val="28"/>
        </w:rPr>
        <w:t>20</w:t>
      </w:r>
      <w:r w:rsidRPr="00CC3BA1">
        <w:rPr>
          <w:rFonts w:ascii="Times New Roman" w:hAnsi="Times New Roman" w:cs="Times New Roman"/>
          <w:noProof/>
          <w:snapToGrid w:val="0"/>
          <w:sz w:val="28"/>
          <w:szCs w:val="28"/>
        </w:rPr>
        <w:t xml:space="preserve"> и 202</w:t>
      </w:r>
      <w:r w:rsidR="007D249E" w:rsidRPr="00CC3BA1">
        <w:rPr>
          <w:rFonts w:ascii="Times New Roman" w:hAnsi="Times New Roman" w:cs="Times New Roman"/>
          <w:noProof/>
          <w:snapToGrid w:val="0"/>
          <w:sz w:val="28"/>
          <w:szCs w:val="28"/>
        </w:rPr>
        <w:t>1</w:t>
      </w:r>
      <w:r w:rsidRPr="00CC3BA1">
        <w:rPr>
          <w:rFonts w:ascii="Times New Roman" w:hAnsi="Times New Roman" w:cs="Times New Roman"/>
          <w:noProof/>
          <w:snapToGrid w:val="0"/>
          <w:sz w:val="28"/>
          <w:szCs w:val="28"/>
        </w:rPr>
        <w:t xml:space="preserve"> годов сформирован на основе базового варианта прогноза </w:t>
      </w:r>
      <w:r w:rsidRPr="00CC3BA1">
        <w:rPr>
          <w:rFonts w:ascii="Times New Roman" w:hAnsi="Times New Roman" w:cs="Times New Roman"/>
          <w:snapToGrid w:val="0"/>
          <w:sz w:val="28"/>
          <w:szCs w:val="28"/>
        </w:rPr>
        <w:t>социально-экономического развития города,</w:t>
      </w:r>
      <w:r w:rsidRPr="00CC3BA1">
        <w:rPr>
          <w:rFonts w:ascii="Times New Roman" w:hAnsi="Times New Roman" w:cs="Times New Roman"/>
          <w:noProof/>
          <w:snapToGrid w:val="0"/>
          <w:sz w:val="28"/>
          <w:szCs w:val="28"/>
        </w:rPr>
        <w:t xml:space="preserve"> </w:t>
      </w:r>
      <w:r w:rsidRPr="00CC3BA1">
        <w:rPr>
          <w:rFonts w:ascii="Times New Roman" w:hAnsi="Times New Roman" w:cs="Times New Roman"/>
          <w:snapToGrid w:val="0"/>
          <w:sz w:val="28"/>
          <w:szCs w:val="28"/>
        </w:rPr>
        <w:t>изменений бюджетного</w:t>
      </w:r>
      <w:r w:rsidR="00953750">
        <w:rPr>
          <w:rFonts w:ascii="Times New Roman" w:hAnsi="Times New Roman" w:cs="Times New Roman"/>
          <w:snapToGrid w:val="0"/>
          <w:sz w:val="28"/>
          <w:szCs w:val="28"/>
        </w:rPr>
        <w:t xml:space="preserve"> </w:t>
      </w:r>
      <w:r w:rsidRPr="00CC3BA1">
        <w:rPr>
          <w:rFonts w:ascii="Times New Roman" w:hAnsi="Times New Roman" w:cs="Times New Roman"/>
          <w:snapToGrid w:val="0"/>
          <w:sz w:val="28"/>
          <w:szCs w:val="28"/>
        </w:rPr>
        <w:t>и налогового законодательства, ожидаемого исполнения бюджета города за 201</w:t>
      </w:r>
      <w:r w:rsidR="007D249E" w:rsidRPr="00CC3BA1">
        <w:rPr>
          <w:rFonts w:ascii="Times New Roman" w:hAnsi="Times New Roman" w:cs="Times New Roman"/>
          <w:snapToGrid w:val="0"/>
          <w:sz w:val="28"/>
          <w:szCs w:val="28"/>
        </w:rPr>
        <w:t>8</w:t>
      </w:r>
      <w:r w:rsidRPr="00CC3BA1">
        <w:rPr>
          <w:rFonts w:ascii="Times New Roman" w:hAnsi="Times New Roman" w:cs="Times New Roman"/>
          <w:snapToGrid w:val="0"/>
          <w:sz w:val="28"/>
          <w:szCs w:val="28"/>
        </w:rPr>
        <w:t xml:space="preserve"> год</w:t>
      </w:r>
      <w:r w:rsidRPr="00CC3BA1">
        <w:rPr>
          <w:rFonts w:ascii="Times New Roman" w:hAnsi="Times New Roman" w:cs="Times New Roman"/>
          <w:noProof/>
          <w:snapToGrid w:val="0"/>
          <w:sz w:val="28"/>
          <w:szCs w:val="28"/>
        </w:rPr>
        <w:t>.</w:t>
      </w:r>
      <w:r w:rsidRPr="00CC3BA1">
        <w:rPr>
          <w:rFonts w:ascii="Times New Roman" w:hAnsi="Times New Roman" w:cs="Times New Roman"/>
          <w:snapToGrid w:val="0"/>
          <w:sz w:val="28"/>
          <w:szCs w:val="28"/>
        </w:rPr>
        <w:t xml:space="preserve"> </w:t>
      </w:r>
    </w:p>
    <w:p w:rsidR="004C07F1" w:rsidRPr="00CC3BA1" w:rsidRDefault="004C07F1" w:rsidP="004C07F1">
      <w:pPr>
        <w:spacing w:after="0" w:line="240" w:lineRule="auto"/>
        <w:ind w:firstLine="709"/>
        <w:jc w:val="both"/>
        <w:rPr>
          <w:rFonts w:ascii="Times New Roman" w:hAnsi="Times New Roman" w:cs="Times New Roman"/>
          <w:sz w:val="28"/>
          <w:szCs w:val="28"/>
        </w:rPr>
      </w:pPr>
      <w:r w:rsidRPr="00CC3BA1">
        <w:rPr>
          <w:rFonts w:ascii="Times New Roman" w:hAnsi="Times New Roman" w:cs="Times New Roman"/>
          <w:sz w:val="28"/>
          <w:szCs w:val="28"/>
        </w:rPr>
        <w:t>Основные характеристики бюджета города Рязани на 201</w:t>
      </w:r>
      <w:r w:rsidR="007D249E" w:rsidRPr="00CC3BA1">
        <w:rPr>
          <w:rFonts w:ascii="Times New Roman" w:hAnsi="Times New Roman" w:cs="Times New Roman"/>
          <w:sz w:val="28"/>
          <w:szCs w:val="28"/>
        </w:rPr>
        <w:t>9</w:t>
      </w:r>
      <w:r w:rsidRPr="00CC3BA1">
        <w:rPr>
          <w:rFonts w:ascii="Times New Roman" w:hAnsi="Times New Roman" w:cs="Times New Roman"/>
          <w:sz w:val="28"/>
          <w:szCs w:val="28"/>
        </w:rPr>
        <w:t xml:space="preserve"> год и до 202</w:t>
      </w:r>
      <w:r w:rsidR="007D249E" w:rsidRPr="00CC3BA1">
        <w:rPr>
          <w:rFonts w:ascii="Times New Roman" w:hAnsi="Times New Roman" w:cs="Times New Roman"/>
          <w:sz w:val="28"/>
          <w:szCs w:val="28"/>
        </w:rPr>
        <w:t>1</w:t>
      </w:r>
      <w:r w:rsidRPr="00CC3BA1">
        <w:rPr>
          <w:rFonts w:ascii="Times New Roman" w:hAnsi="Times New Roman" w:cs="Times New Roman"/>
          <w:sz w:val="28"/>
          <w:szCs w:val="28"/>
        </w:rPr>
        <w:t xml:space="preserve"> года:</w:t>
      </w:r>
    </w:p>
    <w:p w:rsidR="004C07F1" w:rsidRPr="00F26A98" w:rsidRDefault="004C07F1" w:rsidP="004C07F1">
      <w:pPr>
        <w:spacing w:after="0" w:line="240" w:lineRule="auto"/>
        <w:ind w:firstLine="709"/>
        <w:jc w:val="right"/>
        <w:rPr>
          <w:rFonts w:ascii="Times New Roman" w:hAnsi="Times New Roman" w:cs="Times New Roman"/>
          <w:i/>
          <w:sz w:val="24"/>
          <w:szCs w:val="24"/>
        </w:rPr>
      </w:pPr>
      <w:r w:rsidRPr="00F26A98">
        <w:rPr>
          <w:rFonts w:ascii="Times New Roman" w:hAnsi="Times New Roman" w:cs="Times New Roman"/>
          <w:i/>
          <w:iCs/>
          <w:sz w:val="20"/>
          <w:szCs w:val="20"/>
        </w:rPr>
        <w:t xml:space="preserve"> </w:t>
      </w:r>
      <w:r w:rsidRPr="00F26A98">
        <w:rPr>
          <w:rFonts w:ascii="Times New Roman" w:hAnsi="Times New Roman" w:cs="Times New Roman"/>
          <w:i/>
          <w:sz w:val="24"/>
          <w:szCs w:val="24"/>
        </w:rPr>
        <w:t>тыс. рублей</w:t>
      </w:r>
    </w:p>
    <w:tbl>
      <w:tblPr>
        <w:tblW w:w="5000" w:type="pct"/>
        <w:jc w:val="center"/>
        <w:tblBorders>
          <w:top w:val="single" w:sz="4" w:space="0" w:color="00000A"/>
          <w:left w:val="single" w:sz="4" w:space="0" w:color="00000A"/>
          <w:bottom w:val="single" w:sz="4" w:space="0" w:color="00000A"/>
          <w:right w:val="single" w:sz="4" w:space="0" w:color="00000A"/>
        </w:tblBorders>
        <w:tblCellMar>
          <w:left w:w="10" w:type="dxa"/>
          <w:right w:w="10" w:type="dxa"/>
        </w:tblCellMar>
        <w:tblLook w:val="04A0" w:firstRow="1" w:lastRow="0" w:firstColumn="1" w:lastColumn="0" w:noHBand="0" w:noVBand="1"/>
      </w:tblPr>
      <w:tblGrid>
        <w:gridCol w:w="1228"/>
        <w:gridCol w:w="1177"/>
        <w:gridCol w:w="1265"/>
        <w:gridCol w:w="789"/>
        <w:gridCol w:w="1178"/>
        <w:gridCol w:w="789"/>
        <w:gridCol w:w="1125"/>
        <w:gridCol w:w="704"/>
        <w:gridCol w:w="1178"/>
        <w:gridCol w:w="704"/>
      </w:tblGrid>
      <w:tr w:rsidR="004C07F1" w:rsidRPr="00CC3BA1" w:rsidTr="004C07F1">
        <w:trPr>
          <w:cantSplit/>
          <w:trHeight w:val="20"/>
          <w:jc w:val="center"/>
        </w:trPr>
        <w:tc>
          <w:tcPr>
            <w:tcW w:w="606" w:type="pct"/>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sz w:val="18"/>
                <w:szCs w:val="18"/>
              </w:rPr>
            </w:pPr>
            <w:r w:rsidRPr="00734CAF">
              <w:rPr>
                <w:rFonts w:ascii="Times New Roman" w:hAnsi="Times New Roman" w:cs="Times New Roman"/>
                <w:sz w:val="18"/>
                <w:szCs w:val="18"/>
              </w:rPr>
              <w:t>Показатели</w:t>
            </w:r>
          </w:p>
        </w:tc>
        <w:tc>
          <w:tcPr>
            <w:tcW w:w="581"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sz w:val="18"/>
                <w:szCs w:val="18"/>
              </w:rPr>
            </w:pPr>
            <w:r w:rsidRPr="00734CAF">
              <w:rPr>
                <w:rFonts w:ascii="Times New Roman" w:hAnsi="Times New Roman" w:cs="Times New Roman"/>
                <w:sz w:val="18"/>
                <w:szCs w:val="18"/>
              </w:rPr>
              <w:t xml:space="preserve">2017 год </w:t>
            </w:r>
          </w:p>
        </w:tc>
        <w:tc>
          <w:tcPr>
            <w:tcW w:w="1013" w:type="pct"/>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sz w:val="18"/>
                <w:szCs w:val="18"/>
              </w:rPr>
            </w:pPr>
            <w:r w:rsidRPr="00734CAF">
              <w:rPr>
                <w:rFonts w:ascii="Times New Roman" w:hAnsi="Times New Roman" w:cs="Times New Roman"/>
                <w:sz w:val="18"/>
                <w:szCs w:val="18"/>
              </w:rPr>
              <w:t xml:space="preserve">2018 год </w:t>
            </w:r>
          </w:p>
        </w:tc>
        <w:tc>
          <w:tcPr>
            <w:tcW w:w="970" w:type="pct"/>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sz w:val="18"/>
                <w:szCs w:val="18"/>
              </w:rPr>
            </w:pPr>
            <w:r w:rsidRPr="00734CAF">
              <w:rPr>
                <w:rFonts w:ascii="Times New Roman" w:hAnsi="Times New Roman" w:cs="Times New Roman"/>
                <w:sz w:val="18"/>
                <w:szCs w:val="18"/>
              </w:rPr>
              <w:t xml:space="preserve">2019 год </w:t>
            </w:r>
          </w:p>
        </w:tc>
        <w:tc>
          <w:tcPr>
            <w:tcW w:w="902" w:type="pct"/>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sz w:val="18"/>
                <w:szCs w:val="18"/>
              </w:rPr>
            </w:pPr>
            <w:r w:rsidRPr="00734CAF">
              <w:rPr>
                <w:rFonts w:ascii="Times New Roman" w:hAnsi="Times New Roman" w:cs="Times New Roman"/>
                <w:sz w:val="18"/>
                <w:szCs w:val="18"/>
              </w:rPr>
              <w:t xml:space="preserve">2020 год </w:t>
            </w:r>
          </w:p>
        </w:tc>
        <w:tc>
          <w:tcPr>
            <w:tcW w:w="928" w:type="pct"/>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sz w:val="18"/>
                <w:szCs w:val="18"/>
              </w:rPr>
            </w:pPr>
            <w:r w:rsidRPr="00734CAF">
              <w:rPr>
                <w:rFonts w:ascii="Times New Roman" w:hAnsi="Times New Roman" w:cs="Times New Roman"/>
                <w:sz w:val="18"/>
                <w:szCs w:val="18"/>
              </w:rPr>
              <w:t>2021 год</w:t>
            </w:r>
          </w:p>
        </w:tc>
      </w:tr>
      <w:tr w:rsidR="004C07F1" w:rsidRPr="00CC3BA1" w:rsidTr="004C07F1">
        <w:trPr>
          <w:cantSplit/>
          <w:trHeight w:val="20"/>
          <w:jc w:val="center"/>
        </w:trPr>
        <w:tc>
          <w:tcPr>
            <w:tcW w:w="0" w:type="auto"/>
            <w:vMerge/>
            <w:tcBorders>
              <w:top w:val="single" w:sz="4" w:space="0" w:color="00000A"/>
              <w:left w:val="single" w:sz="4" w:space="0" w:color="00000A"/>
              <w:bottom w:val="single" w:sz="4" w:space="0" w:color="00000A"/>
              <w:right w:val="single" w:sz="4" w:space="0" w:color="00000A"/>
            </w:tcBorders>
            <w:vAlign w:val="center"/>
            <w:hideMark/>
          </w:tcPr>
          <w:p w:rsidR="004C07F1" w:rsidRPr="00734CAF" w:rsidRDefault="004C07F1" w:rsidP="004C07F1">
            <w:pPr>
              <w:spacing w:after="0" w:line="240" w:lineRule="auto"/>
              <w:rPr>
                <w:rFonts w:ascii="Times New Roman" w:hAnsi="Times New Roman" w:cs="Times New Roman"/>
                <w:sz w:val="18"/>
                <w:szCs w:val="18"/>
              </w:rPr>
            </w:pPr>
          </w:p>
        </w:tc>
        <w:tc>
          <w:tcPr>
            <w:tcW w:w="581"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sz w:val="18"/>
                <w:szCs w:val="18"/>
              </w:rPr>
            </w:pPr>
            <w:r w:rsidRPr="00734CAF">
              <w:rPr>
                <w:rFonts w:ascii="Times New Roman" w:hAnsi="Times New Roman" w:cs="Times New Roman"/>
                <w:sz w:val="18"/>
                <w:szCs w:val="18"/>
              </w:rPr>
              <w:t>факт</w:t>
            </w:r>
          </w:p>
        </w:tc>
        <w:tc>
          <w:tcPr>
            <w:tcW w:w="624"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sz w:val="18"/>
                <w:szCs w:val="18"/>
              </w:rPr>
            </w:pPr>
            <w:r w:rsidRPr="00734CAF">
              <w:rPr>
                <w:rFonts w:ascii="Times New Roman" w:hAnsi="Times New Roman" w:cs="Times New Roman"/>
                <w:sz w:val="18"/>
                <w:szCs w:val="18"/>
              </w:rPr>
              <w:t>план</w:t>
            </w:r>
            <w:r w:rsidRPr="00734CAF">
              <w:rPr>
                <w:rFonts w:ascii="Times New Roman" w:hAnsi="Times New Roman" w:cs="Times New Roman"/>
                <w:sz w:val="18"/>
                <w:szCs w:val="18"/>
                <w:vertAlign w:val="superscript"/>
              </w:rPr>
              <w:t>*</w:t>
            </w:r>
          </w:p>
        </w:tc>
        <w:tc>
          <w:tcPr>
            <w:tcW w:w="389" w:type="pct"/>
            <w:tcBorders>
              <w:top w:val="nil"/>
              <w:left w:val="nil"/>
              <w:bottom w:val="single" w:sz="4" w:space="0" w:color="auto"/>
              <w:right w:val="single" w:sz="4" w:space="0" w:color="auto"/>
            </w:tcBorders>
            <w:vAlign w:val="center"/>
            <w:hideMark/>
          </w:tcPr>
          <w:p w:rsidR="004C07F1" w:rsidRPr="00734CAF" w:rsidRDefault="004C07F1" w:rsidP="004C07F1">
            <w:pPr>
              <w:spacing w:after="0" w:line="240" w:lineRule="auto"/>
              <w:jc w:val="center"/>
              <w:rPr>
                <w:rFonts w:ascii="Times New Roman" w:hAnsi="Times New Roman" w:cs="Times New Roman"/>
                <w:color w:val="000000"/>
                <w:sz w:val="18"/>
                <w:szCs w:val="18"/>
              </w:rPr>
            </w:pPr>
            <w:r w:rsidRPr="00734CAF">
              <w:rPr>
                <w:rFonts w:ascii="Times New Roman" w:hAnsi="Times New Roman" w:cs="Times New Roman"/>
                <w:color w:val="000000"/>
                <w:sz w:val="18"/>
                <w:szCs w:val="18"/>
              </w:rPr>
              <w:t>в % к преды-дуще</w:t>
            </w:r>
          </w:p>
          <w:p w:rsidR="004C07F1" w:rsidRPr="00734CAF" w:rsidRDefault="004C07F1" w:rsidP="004C07F1">
            <w:pPr>
              <w:spacing w:after="0" w:line="240" w:lineRule="auto"/>
              <w:jc w:val="center"/>
              <w:rPr>
                <w:rFonts w:ascii="Times New Roman" w:hAnsi="Times New Roman" w:cs="Times New Roman"/>
                <w:color w:val="000000"/>
                <w:sz w:val="18"/>
                <w:szCs w:val="18"/>
              </w:rPr>
            </w:pPr>
            <w:r w:rsidRPr="00734CAF">
              <w:rPr>
                <w:rFonts w:ascii="Times New Roman" w:hAnsi="Times New Roman" w:cs="Times New Roman"/>
                <w:color w:val="000000"/>
                <w:sz w:val="18"/>
                <w:szCs w:val="18"/>
              </w:rPr>
              <w:t xml:space="preserve">му </w:t>
            </w:r>
          </w:p>
          <w:p w:rsidR="004C07F1" w:rsidRPr="00734CAF" w:rsidRDefault="004C07F1" w:rsidP="004C07F1">
            <w:pPr>
              <w:spacing w:after="0" w:line="240" w:lineRule="auto"/>
              <w:jc w:val="center"/>
              <w:rPr>
                <w:rFonts w:ascii="Times New Roman" w:hAnsi="Times New Roman" w:cs="Times New Roman"/>
                <w:color w:val="000000"/>
                <w:sz w:val="18"/>
                <w:szCs w:val="18"/>
              </w:rPr>
            </w:pPr>
            <w:r w:rsidRPr="00734CAF">
              <w:rPr>
                <w:rFonts w:ascii="Times New Roman" w:hAnsi="Times New Roman" w:cs="Times New Roman"/>
                <w:color w:val="000000"/>
                <w:sz w:val="18"/>
                <w:szCs w:val="18"/>
              </w:rPr>
              <w:t>году</w:t>
            </w:r>
          </w:p>
        </w:tc>
        <w:tc>
          <w:tcPr>
            <w:tcW w:w="581"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sz w:val="18"/>
                <w:szCs w:val="18"/>
              </w:rPr>
            </w:pPr>
            <w:r w:rsidRPr="00734CAF">
              <w:rPr>
                <w:rFonts w:ascii="Times New Roman" w:hAnsi="Times New Roman" w:cs="Times New Roman"/>
                <w:sz w:val="18"/>
                <w:szCs w:val="18"/>
              </w:rPr>
              <w:t>проект</w:t>
            </w:r>
          </w:p>
        </w:tc>
        <w:tc>
          <w:tcPr>
            <w:tcW w:w="389" w:type="pct"/>
            <w:tcBorders>
              <w:top w:val="nil"/>
              <w:left w:val="nil"/>
              <w:bottom w:val="single" w:sz="4" w:space="0" w:color="auto"/>
              <w:right w:val="single" w:sz="4" w:space="0" w:color="auto"/>
            </w:tcBorders>
            <w:vAlign w:val="center"/>
            <w:hideMark/>
          </w:tcPr>
          <w:p w:rsidR="004C07F1" w:rsidRPr="00734CAF" w:rsidRDefault="004C07F1" w:rsidP="004C07F1">
            <w:pPr>
              <w:spacing w:after="0" w:line="240" w:lineRule="auto"/>
              <w:jc w:val="center"/>
              <w:rPr>
                <w:rFonts w:ascii="Times New Roman" w:hAnsi="Times New Roman" w:cs="Times New Roman"/>
                <w:color w:val="000000"/>
                <w:sz w:val="18"/>
                <w:szCs w:val="18"/>
              </w:rPr>
            </w:pPr>
            <w:r w:rsidRPr="00734CAF">
              <w:rPr>
                <w:rFonts w:ascii="Times New Roman" w:hAnsi="Times New Roman" w:cs="Times New Roman"/>
                <w:color w:val="000000"/>
                <w:sz w:val="18"/>
                <w:szCs w:val="18"/>
              </w:rPr>
              <w:t>в % к преды-дуще</w:t>
            </w:r>
          </w:p>
          <w:p w:rsidR="004C07F1" w:rsidRPr="00734CAF" w:rsidRDefault="004C07F1" w:rsidP="004C07F1">
            <w:pPr>
              <w:spacing w:after="0" w:line="240" w:lineRule="auto"/>
              <w:jc w:val="center"/>
              <w:rPr>
                <w:rFonts w:ascii="Times New Roman" w:hAnsi="Times New Roman" w:cs="Times New Roman"/>
                <w:color w:val="000000"/>
                <w:sz w:val="18"/>
                <w:szCs w:val="18"/>
              </w:rPr>
            </w:pPr>
            <w:r w:rsidRPr="00734CAF">
              <w:rPr>
                <w:rFonts w:ascii="Times New Roman" w:hAnsi="Times New Roman" w:cs="Times New Roman"/>
                <w:color w:val="000000"/>
                <w:sz w:val="18"/>
                <w:szCs w:val="18"/>
              </w:rPr>
              <w:t xml:space="preserve">му </w:t>
            </w:r>
          </w:p>
          <w:p w:rsidR="004C07F1" w:rsidRPr="00734CAF" w:rsidRDefault="004C07F1" w:rsidP="004C07F1">
            <w:pPr>
              <w:spacing w:after="0" w:line="240" w:lineRule="auto"/>
              <w:jc w:val="center"/>
              <w:rPr>
                <w:rFonts w:ascii="Times New Roman" w:hAnsi="Times New Roman" w:cs="Times New Roman"/>
                <w:color w:val="000000"/>
                <w:sz w:val="18"/>
                <w:szCs w:val="18"/>
              </w:rPr>
            </w:pPr>
            <w:r w:rsidRPr="00734CAF">
              <w:rPr>
                <w:rFonts w:ascii="Times New Roman" w:hAnsi="Times New Roman" w:cs="Times New Roman"/>
                <w:color w:val="000000"/>
                <w:sz w:val="18"/>
                <w:szCs w:val="18"/>
              </w:rPr>
              <w:t>году</w:t>
            </w:r>
          </w:p>
        </w:tc>
        <w:tc>
          <w:tcPr>
            <w:tcW w:w="555"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sz w:val="18"/>
                <w:szCs w:val="18"/>
              </w:rPr>
            </w:pPr>
            <w:r w:rsidRPr="00734CAF">
              <w:rPr>
                <w:rFonts w:ascii="Times New Roman" w:hAnsi="Times New Roman" w:cs="Times New Roman"/>
                <w:sz w:val="18"/>
                <w:szCs w:val="18"/>
              </w:rPr>
              <w:t>прогноз</w:t>
            </w:r>
          </w:p>
        </w:tc>
        <w:tc>
          <w:tcPr>
            <w:tcW w:w="347" w:type="pct"/>
            <w:tcBorders>
              <w:top w:val="single" w:sz="4" w:space="0" w:color="00000A"/>
              <w:left w:val="single" w:sz="4" w:space="0" w:color="00000A"/>
              <w:bottom w:val="single" w:sz="4" w:space="0" w:color="00000A"/>
              <w:right w:val="single" w:sz="4" w:space="0" w:color="00000A"/>
            </w:tcBorders>
            <w:hideMark/>
          </w:tcPr>
          <w:p w:rsidR="004C07F1" w:rsidRPr="00734CAF" w:rsidRDefault="004C07F1" w:rsidP="004C07F1">
            <w:pPr>
              <w:spacing w:after="0" w:line="240" w:lineRule="auto"/>
              <w:jc w:val="center"/>
              <w:rPr>
                <w:rFonts w:ascii="Times New Roman" w:hAnsi="Times New Roman" w:cs="Times New Roman"/>
                <w:color w:val="000000"/>
                <w:sz w:val="18"/>
                <w:szCs w:val="18"/>
              </w:rPr>
            </w:pPr>
            <w:r w:rsidRPr="00734CAF">
              <w:rPr>
                <w:rFonts w:ascii="Times New Roman" w:hAnsi="Times New Roman" w:cs="Times New Roman"/>
                <w:color w:val="000000"/>
                <w:sz w:val="18"/>
                <w:szCs w:val="18"/>
              </w:rPr>
              <w:t>в % к преды-дуще</w:t>
            </w:r>
          </w:p>
          <w:p w:rsidR="004C07F1" w:rsidRPr="00734CAF" w:rsidRDefault="004C07F1" w:rsidP="004C07F1">
            <w:pPr>
              <w:spacing w:after="0" w:line="240" w:lineRule="auto"/>
              <w:jc w:val="center"/>
              <w:rPr>
                <w:rFonts w:ascii="Times New Roman" w:hAnsi="Times New Roman" w:cs="Times New Roman"/>
                <w:color w:val="000000"/>
                <w:sz w:val="18"/>
                <w:szCs w:val="18"/>
              </w:rPr>
            </w:pPr>
            <w:r w:rsidRPr="00734CAF">
              <w:rPr>
                <w:rFonts w:ascii="Times New Roman" w:hAnsi="Times New Roman" w:cs="Times New Roman"/>
                <w:color w:val="000000"/>
                <w:sz w:val="18"/>
                <w:szCs w:val="18"/>
              </w:rPr>
              <w:t xml:space="preserve">му </w:t>
            </w:r>
          </w:p>
          <w:p w:rsidR="004C07F1" w:rsidRPr="00734CAF" w:rsidRDefault="004C07F1" w:rsidP="004C07F1">
            <w:pPr>
              <w:tabs>
                <w:tab w:val="left" w:pos="708"/>
              </w:tabs>
              <w:suppressAutoHyphens/>
              <w:spacing w:after="0" w:line="240" w:lineRule="auto"/>
              <w:jc w:val="center"/>
              <w:rPr>
                <w:rFonts w:ascii="Times New Roman" w:hAnsi="Times New Roman" w:cs="Times New Roman"/>
                <w:sz w:val="18"/>
                <w:szCs w:val="18"/>
              </w:rPr>
            </w:pPr>
            <w:r w:rsidRPr="00734CAF">
              <w:rPr>
                <w:rFonts w:ascii="Times New Roman" w:hAnsi="Times New Roman" w:cs="Times New Roman"/>
                <w:color w:val="000000"/>
                <w:sz w:val="18"/>
                <w:szCs w:val="18"/>
              </w:rPr>
              <w:t>году</w:t>
            </w:r>
          </w:p>
        </w:tc>
        <w:tc>
          <w:tcPr>
            <w:tcW w:w="581"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sz w:val="18"/>
                <w:szCs w:val="18"/>
              </w:rPr>
            </w:pPr>
            <w:r w:rsidRPr="00734CAF">
              <w:rPr>
                <w:rFonts w:ascii="Times New Roman" w:hAnsi="Times New Roman" w:cs="Times New Roman"/>
                <w:sz w:val="18"/>
                <w:szCs w:val="18"/>
              </w:rPr>
              <w:t>прогноз</w:t>
            </w:r>
          </w:p>
        </w:tc>
        <w:tc>
          <w:tcPr>
            <w:tcW w:w="347" w:type="pct"/>
            <w:tcBorders>
              <w:top w:val="single" w:sz="4" w:space="0" w:color="00000A"/>
              <w:left w:val="single" w:sz="4" w:space="0" w:color="00000A"/>
              <w:bottom w:val="single" w:sz="4" w:space="0" w:color="00000A"/>
              <w:right w:val="single" w:sz="4" w:space="0" w:color="00000A"/>
            </w:tcBorders>
            <w:hideMark/>
          </w:tcPr>
          <w:p w:rsidR="004C07F1" w:rsidRPr="00734CAF" w:rsidRDefault="004C07F1" w:rsidP="004C07F1">
            <w:pPr>
              <w:spacing w:after="0" w:line="240" w:lineRule="auto"/>
              <w:jc w:val="center"/>
              <w:rPr>
                <w:rFonts w:ascii="Times New Roman" w:hAnsi="Times New Roman" w:cs="Times New Roman"/>
                <w:color w:val="000000"/>
                <w:sz w:val="18"/>
                <w:szCs w:val="18"/>
              </w:rPr>
            </w:pPr>
            <w:r w:rsidRPr="00734CAF">
              <w:rPr>
                <w:rFonts w:ascii="Times New Roman" w:hAnsi="Times New Roman" w:cs="Times New Roman"/>
                <w:color w:val="000000"/>
                <w:sz w:val="18"/>
                <w:szCs w:val="18"/>
              </w:rPr>
              <w:t>в % к преды-дуще</w:t>
            </w:r>
          </w:p>
          <w:p w:rsidR="004C07F1" w:rsidRPr="00734CAF" w:rsidRDefault="004C07F1" w:rsidP="004C07F1">
            <w:pPr>
              <w:spacing w:after="0" w:line="240" w:lineRule="auto"/>
              <w:jc w:val="center"/>
              <w:rPr>
                <w:rFonts w:ascii="Times New Roman" w:hAnsi="Times New Roman" w:cs="Times New Roman"/>
                <w:color w:val="000000"/>
                <w:sz w:val="18"/>
                <w:szCs w:val="18"/>
              </w:rPr>
            </w:pPr>
            <w:r w:rsidRPr="00734CAF">
              <w:rPr>
                <w:rFonts w:ascii="Times New Roman" w:hAnsi="Times New Roman" w:cs="Times New Roman"/>
                <w:color w:val="000000"/>
                <w:sz w:val="18"/>
                <w:szCs w:val="18"/>
              </w:rPr>
              <w:t xml:space="preserve">му </w:t>
            </w:r>
          </w:p>
          <w:p w:rsidR="004C07F1" w:rsidRPr="00734CAF" w:rsidRDefault="004C07F1" w:rsidP="004C07F1">
            <w:pPr>
              <w:tabs>
                <w:tab w:val="left" w:pos="708"/>
              </w:tabs>
              <w:suppressAutoHyphens/>
              <w:spacing w:after="0" w:line="240" w:lineRule="auto"/>
              <w:jc w:val="center"/>
              <w:rPr>
                <w:rFonts w:ascii="Times New Roman" w:hAnsi="Times New Roman" w:cs="Times New Roman"/>
                <w:sz w:val="18"/>
                <w:szCs w:val="18"/>
              </w:rPr>
            </w:pPr>
            <w:r w:rsidRPr="00734CAF">
              <w:rPr>
                <w:rFonts w:ascii="Times New Roman" w:hAnsi="Times New Roman" w:cs="Times New Roman"/>
                <w:color w:val="000000"/>
                <w:sz w:val="18"/>
                <w:szCs w:val="18"/>
              </w:rPr>
              <w:t>году</w:t>
            </w:r>
          </w:p>
        </w:tc>
      </w:tr>
      <w:tr w:rsidR="004C07F1" w:rsidRPr="00CC3BA1" w:rsidTr="004C07F1">
        <w:trPr>
          <w:cantSplit/>
          <w:trHeight w:val="20"/>
          <w:jc w:val="center"/>
        </w:trPr>
        <w:tc>
          <w:tcPr>
            <w:tcW w:w="606"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734CAF" w:rsidRDefault="004C07F1" w:rsidP="004C07F1">
            <w:pPr>
              <w:tabs>
                <w:tab w:val="left" w:pos="708"/>
              </w:tabs>
              <w:suppressAutoHyphens/>
              <w:spacing w:after="0" w:line="240" w:lineRule="auto"/>
              <w:jc w:val="both"/>
              <w:rPr>
                <w:rFonts w:ascii="Times New Roman" w:hAnsi="Times New Roman" w:cs="Times New Roman"/>
                <w:sz w:val="18"/>
                <w:szCs w:val="18"/>
              </w:rPr>
            </w:pPr>
            <w:r w:rsidRPr="00734CAF">
              <w:rPr>
                <w:rFonts w:ascii="Times New Roman" w:hAnsi="Times New Roman" w:cs="Times New Roman"/>
                <w:b/>
                <w:bCs/>
                <w:sz w:val="18"/>
                <w:szCs w:val="18"/>
              </w:rPr>
              <w:t>Доходы</w:t>
            </w:r>
          </w:p>
        </w:tc>
        <w:tc>
          <w:tcPr>
            <w:tcW w:w="581"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b/>
                <w:bCs/>
                <w:sz w:val="18"/>
                <w:szCs w:val="18"/>
              </w:rPr>
            </w:pPr>
            <w:r w:rsidRPr="00734CAF">
              <w:rPr>
                <w:rFonts w:ascii="Times New Roman" w:hAnsi="Times New Roman" w:cs="Times New Roman"/>
                <w:b/>
                <w:bCs/>
                <w:sz w:val="18"/>
                <w:szCs w:val="18"/>
              </w:rPr>
              <w:t>9 733 067,5</w:t>
            </w:r>
          </w:p>
        </w:tc>
        <w:tc>
          <w:tcPr>
            <w:tcW w:w="624"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b/>
                <w:bCs/>
                <w:sz w:val="18"/>
                <w:szCs w:val="18"/>
              </w:rPr>
            </w:pPr>
            <w:r w:rsidRPr="00734CAF">
              <w:rPr>
                <w:rFonts w:ascii="Times New Roman" w:hAnsi="Times New Roman" w:cs="Times New Roman"/>
                <w:b/>
                <w:bCs/>
                <w:sz w:val="18"/>
                <w:szCs w:val="18"/>
              </w:rPr>
              <w:t>10 618 503,7</w:t>
            </w:r>
          </w:p>
        </w:tc>
        <w:tc>
          <w:tcPr>
            <w:tcW w:w="389" w:type="pct"/>
            <w:tcBorders>
              <w:top w:val="single" w:sz="4" w:space="0" w:color="00000A"/>
              <w:left w:val="single" w:sz="4" w:space="0" w:color="00000A"/>
              <w:bottom w:val="single" w:sz="4" w:space="0" w:color="00000A"/>
              <w:right w:val="single" w:sz="4" w:space="0" w:color="00000A"/>
            </w:tcBorders>
            <w:vAlign w:val="center"/>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b/>
                <w:bCs/>
                <w:sz w:val="18"/>
                <w:szCs w:val="18"/>
              </w:rPr>
            </w:pPr>
            <w:r w:rsidRPr="00734CAF">
              <w:rPr>
                <w:rFonts w:ascii="Times New Roman" w:hAnsi="Times New Roman" w:cs="Times New Roman"/>
                <w:b/>
                <w:bCs/>
                <w:sz w:val="18"/>
                <w:szCs w:val="18"/>
              </w:rPr>
              <w:t>109,1</w:t>
            </w:r>
          </w:p>
        </w:tc>
        <w:tc>
          <w:tcPr>
            <w:tcW w:w="581"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b/>
                <w:bCs/>
                <w:sz w:val="18"/>
                <w:szCs w:val="18"/>
              </w:rPr>
            </w:pPr>
            <w:r w:rsidRPr="00734CAF">
              <w:rPr>
                <w:rFonts w:ascii="Times New Roman" w:hAnsi="Times New Roman" w:cs="Times New Roman"/>
                <w:b/>
                <w:bCs/>
                <w:sz w:val="18"/>
                <w:szCs w:val="18"/>
              </w:rPr>
              <w:t>9 361 201,4</w:t>
            </w:r>
          </w:p>
        </w:tc>
        <w:tc>
          <w:tcPr>
            <w:tcW w:w="389" w:type="pct"/>
            <w:tcBorders>
              <w:top w:val="single" w:sz="4" w:space="0" w:color="00000A"/>
              <w:left w:val="single" w:sz="4" w:space="0" w:color="00000A"/>
              <w:bottom w:val="single" w:sz="4" w:space="0" w:color="00000A"/>
              <w:right w:val="single" w:sz="4" w:space="0" w:color="00000A"/>
            </w:tcBorders>
            <w:vAlign w:val="center"/>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b/>
                <w:bCs/>
                <w:sz w:val="18"/>
                <w:szCs w:val="18"/>
              </w:rPr>
            </w:pPr>
            <w:r w:rsidRPr="00734CAF">
              <w:rPr>
                <w:rFonts w:ascii="Times New Roman" w:hAnsi="Times New Roman" w:cs="Times New Roman"/>
                <w:b/>
                <w:bCs/>
                <w:sz w:val="18"/>
                <w:szCs w:val="18"/>
              </w:rPr>
              <w:t>88,2</w:t>
            </w:r>
          </w:p>
        </w:tc>
        <w:tc>
          <w:tcPr>
            <w:tcW w:w="555"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b/>
                <w:bCs/>
                <w:sz w:val="18"/>
                <w:szCs w:val="18"/>
              </w:rPr>
            </w:pPr>
            <w:r w:rsidRPr="00734CAF">
              <w:rPr>
                <w:rFonts w:ascii="Times New Roman" w:hAnsi="Times New Roman" w:cs="Times New Roman"/>
                <w:b/>
                <w:bCs/>
                <w:sz w:val="18"/>
                <w:szCs w:val="18"/>
              </w:rPr>
              <w:t>9 479 369,4</w:t>
            </w:r>
          </w:p>
        </w:tc>
        <w:tc>
          <w:tcPr>
            <w:tcW w:w="347" w:type="pct"/>
            <w:tcBorders>
              <w:top w:val="single" w:sz="4" w:space="0" w:color="00000A"/>
              <w:left w:val="single" w:sz="4" w:space="0" w:color="00000A"/>
              <w:bottom w:val="single" w:sz="4" w:space="0" w:color="00000A"/>
              <w:right w:val="single" w:sz="4" w:space="0" w:color="00000A"/>
            </w:tcBorders>
            <w:vAlign w:val="center"/>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b/>
                <w:bCs/>
                <w:sz w:val="18"/>
                <w:szCs w:val="18"/>
              </w:rPr>
            </w:pPr>
            <w:r w:rsidRPr="00734CAF">
              <w:rPr>
                <w:rFonts w:ascii="Times New Roman" w:hAnsi="Times New Roman" w:cs="Times New Roman"/>
                <w:b/>
                <w:bCs/>
                <w:sz w:val="18"/>
                <w:szCs w:val="18"/>
              </w:rPr>
              <w:t>101,3</w:t>
            </w:r>
          </w:p>
        </w:tc>
        <w:tc>
          <w:tcPr>
            <w:tcW w:w="581"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b/>
                <w:bCs/>
                <w:sz w:val="18"/>
                <w:szCs w:val="18"/>
              </w:rPr>
            </w:pPr>
            <w:r w:rsidRPr="00734CAF">
              <w:rPr>
                <w:rFonts w:ascii="Times New Roman" w:hAnsi="Times New Roman" w:cs="Times New Roman"/>
                <w:b/>
                <w:bCs/>
                <w:sz w:val="18"/>
                <w:szCs w:val="18"/>
              </w:rPr>
              <w:t>9 605 807,4</w:t>
            </w:r>
          </w:p>
        </w:tc>
        <w:tc>
          <w:tcPr>
            <w:tcW w:w="347" w:type="pct"/>
            <w:tcBorders>
              <w:top w:val="single" w:sz="4" w:space="0" w:color="00000A"/>
              <w:left w:val="single" w:sz="4" w:space="0" w:color="00000A"/>
              <w:bottom w:val="single" w:sz="4" w:space="0" w:color="00000A"/>
              <w:right w:val="single" w:sz="4" w:space="0" w:color="00000A"/>
            </w:tcBorders>
            <w:vAlign w:val="center"/>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b/>
                <w:bCs/>
                <w:sz w:val="18"/>
                <w:szCs w:val="18"/>
              </w:rPr>
            </w:pPr>
            <w:r w:rsidRPr="00734CAF">
              <w:rPr>
                <w:rFonts w:ascii="Times New Roman" w:hAnsi="Times New Roman" w:cs="Times New Roman"/>
                <w:b/>
                <w:bCs/>
                <w:sz w:val="18"/>
                <w:szCs w:val="18"/>
              </w:rPr>
              <w:t>101,3</w:t>
            </w:r>
          </w:p>
        </w:tc>
      </w:tr>
      <w:tr w:rsidR="004C07F1" w:rsidRPr="00CC3BA1" w:rsidTr="004C07F1">
        <w:trPr>
          <w:cantSplit/>
          <w:trHeight w:val="20"/>
          <w:jc w:val="center"/>
        </w:trPr>
        <w:tc>
          <w:tcPr>
            <w:tcW w:w="606"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734CAF" w:rsidRDefault="004C07F1" w:rsidP="004C07F1">
            <w:pPr>
              <w:tabs>
                <w:tab w:val="left" w:pos="708"/>
              </w:tabs>
              <w:suppressAutoHyphens/>
              <w:spacing w:after="0" w:line="240" w:lineRule="auto"/>
              <w:jc w:val="both"/>
              <w:rPr>
                <w:rFonts w:ascii="Times New Roman" w:hAnsi="Times New Roman" w:cs="Times New Roman"/>
                <w:sz w:val="18"/>
                <w:szCs w:val="18"/>
              </w:rPr>
            </w:pPr>
          </w:p>
        </w:tc>
        <w:tc>
          <w:tcPr>
            <w:tcW w:w="581"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734CAF" w:rsidRDefault="004C07F1" w:rsidP="004C07F1">
            <w:pPr>
              <w:tabs>
                <w:tab w:val="left" w:pos="708"/>
              </w:tabs>
              <w:suppressAutoHyphens/>
              <w:spacing w:after="0" w:line="240" w:lineRule="auto"/>
              <w:jc w:val="center"/>
              <w:rPr>
                <w:rFonts w:ascii="Times New Roman" w:hAnsi="Times New Roman" w:cs="Times New Roman"/>
                <w:sz w:val="18"/>
                <w:szCs w:val="18"/>
              </w:rPr>
            </w:pPr>
          </w:p>
        </w:tc>
        <w:tc>
          <w:tcPr>
            <w:tcW w:w="624"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4C07F1" w:rsidRPr="00734CAF" w:rsidRDefault="004C07F1" w:rsidP="004C07F1">
            <w:pPr>
              <w:tabs>
                <w:tab w:val="left" w:pos="708"/>
              </w:tabs>
              <w:suppressAutoHyphens/>
              <w:spacing w:after="0" w:line="240" w:lineRule="auto"/>
              <w:jc w:val="both"/>
              <w:rPr>
                <w:rFonts w:ascii="Times New Roman" w:hAnsi="Times New Roman" w:cs="Times New Roman"/>
                <w:sz w:val="18"/>
                <w:szCs w:val="18"/>
              </w:rPr>
            </w:pPr>
          </w:p>
        </w:tc>
        <w:tc>
          <w:tcPr>
            <w:tcW w:w="389" w:type="pct"/>
            <w:tcBorders>
              <w:top w:val="single" w:sz="4" w:space="0" w:color="00000A"/>
              <w:left w:val="single" w:sz="4" w:space="0" w:color="00000A"/>
              <w:bottom w:val="single" w:sz="4" w:space="0" w:color="00000A"/>
              <w:right w:val="single" w:sz="4" w:space="0" w:color="00000A"/>
            </w:tcBorders>
          </w:tcPr>
          <w:p w:rsidR="004C07F1" w:rsidRPr="00734CAF" w:rsidRDefault="004C07F1" w:rsidP="004C07F1">
            <w:pPr>
              <w:tabs>
                <w:tab w:val="left" w:pos="708"/>
              </w:tabs>
              <w:suppressAutoHyphens/>
              <w:spacing w:after="0" w:line="240" w:lineRule="auto"/>
              <w:jc w:val="both"/>
              <w:rPr>
                <w:rFonts w:ascii="Times New Roman" w:hAnsi="Times New Roman" w:cs="Times New Roman"/>
                <w:sz w:val="18"/>
                <w:szCs w:val="18"/>
              </w:rPr>
            </w:pPr>
          </w:p>
        </w:tc>
        <w:tc>
          <w:tcPr>
            <w:tcW w:w="581"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734CAF" w:rsidRDefault="004C07F1" w:rsidP="004C07F1">
            <w:pPr>
              <w:tabs>
                <w:tab w:val="left" w:pos="708"/>
              </w:tabs>
              <w:suppressAutoHyphens/>
              <w:spacing w:after="0" w:line="240" w:lineRule="auto"/>
              <w:jc w:val="both"/>
              <w:rPr>
                <w:rFonts w:ascii="Times New Roman" w:hAnsi="Times New Roman" w:cs="Times New Roman"/>
                <w:sz w:val="18"/>
                <w:szCs w:val="18"/>
              </w:rPr>
            </w:pPr>
          </w:p>
        </w:tc>
        <w:tc>
          <w:tcPr>
            <w:tcW w:w="389" w:type="pct"/>
            <w:tcBorders>
              <w:top w:val="single" w:sz="4" w:space="0" w:color="00000A"/>
              <w:left w:val="single" w:sz="4" w:space="0" w:color="00000A"/>
              <w:bottom w:val="single" w:sz="4" w:space="0" w:color="00000A"/>
              <w:right w:val="single" w:sz="4" w:space="0" w:color="00000A"/>
            </w:tcBorders>
            <w:vAlign w:val="center"/>
          </w:tcPr>
          <w:p w:rsidR="004C07F1" w:rsidRPr="00734CAF" w:rsidRDefault="004C07F1" w:rsidP="004C07F1">
            <w:pPr>
              <w:tabs>
                <w:tab w:val="left" w:pos="708"/>
              </w:tabs>
              <w:suppressAutoHyphens/>
              <w:spacing w:after="0" w:line="240" w:lineRule="auto"/>
              <w:jc w:val="center"/>
              <w:rPr>
                <w:rFonts w:ascii="Times New Roman" w:hAnsi="Times New Roman" w:cs="Times New Roman"/>
                <w:sz w:val="18"/>
                <w:szCs w:val="18"/>
              </w:rPr>
            </w:pPr>
          </w:p>
        </w:tc>
        <w:tc>
          <w:tcPr>
            <w:tcW w:w="555"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734CAF" w:rsidRDefault="004C07F1" w:rsidP="004C07F1">
            <w:pPr>
              <w:tabs>
                <w:tab w:val="left" w:pos="708"/>
              </w:tabs>
              <w:suppressAutoHyphens/>
              <w:spacing w:after="0" w:line="240" w:lineRule="auto"/>
              <w:jc w:val="center"/>
              <w:rPr>
                <w:rFonts w:ascii="Times New Roman" w:hAnsi="Times New Roman" w:cs="Times New Roman"/>
                <w:sz w:val="18"/>
                <w:szCs w:val="18"/>
              </w:rPr>
            </w:pPr>
          </w:p>
        </w:tc>
        <w:tc>
          <w:tcPr>
            <w:tcW w:w="347" w:type="pct"/>
            <w:tcBorders>
              <w:top w:val="single" w:sz="4" w:space="0" w:color="00000A"/>
              <w:left w:val="single" w:sz="4" w:space="0" w:color="00000A"/>
              <w:bottom w:val="single" w:sz="4" w:space="0" w:color="00000A"/>
              <w:right w:val="single" w:sz="4" w:space="0" w:color="00000A"/>
            </w:tcBorders>
            <w:vAlign w:val="center"/>
          </w:tcPr>
          <w:p w:rsidR="004C07F1" w:rsidRPr="00734CAF" w:rsidRDefault="004C07F1" w:rsidP="004C07F1">
            <w:pPr>
              <w:tabs>
                <w:tab w:val="left" w:pos="708"/>
              </w:tabs>
              <w:suppressAutoHyphens/>
              <w:spacing w:after="0" w:line="240" w:lineRule="auto"/>
              <w:jc w:val="center"/>
              <w:rPr>
                <w:rFonts w:ascii="Times New Roman" w:hAnsi="Times New Roman" w:cs="Times New Roman"/>
                <w:sz w:val="18"/>
                <w:szCs w:val="18"/>
              </w:rPr>
            </w:pPr>
          </w:p>
        </w:tc>
        <w:tc>
          <w:tcPr>
            <w:tcW w:w="581"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4C07F1" w:rsidRPr="00734CAF" w:rsidRDefault="004C07F1" w:rsidP="004C07F1">
            <w:pPr>
              <w:tabs>
                <w:tab w:val="left" w:pos="708"/>
              </w:tabs>
              <w:suppressAutoHyphens/>
              <w:spacing w:after="0" w:line="240" w:lineRule="auto"/>
              <w:jc w:val="center"/>
              <w:rPr>
                <w:rFonts w:ascii="Times New Roman" w:hAnsi="Times New Roman" w:cs="Times New Roman"/>
                <w:sz w:val="18"/>
                <w:szCs w:val="18"/>
              </w:rPr>
            </w:pPr>
          </w:p>
        </w:tc>
        <w:tc>
          <w:tcPr>
            <w:tcW w:w="347" w:type="pct"/>
            <w:tcBorders>
              <w:top w:val="single" w:sz="4" w:space="0" w:color="00000A"/>
              <w:left w:val="single" w:sz="4" w:space="0" w:color="00000A"/>
              <w:bottom w:val="single" w:sz="4" w:space="0" w:color="00000A"/>
              <w:right w:val="single" w:sz="4" w:space="0" w:color="00000A"/>
            </w:tcBorders>
            <w:vAlign w:val="center"/>
          </w:tcPr>
          <w:p w:rsidR="004C07F1" w:rsidRPr="00734CAF" w:rsidRDefault="004C07F1" w:rsidP="004C07F1">
            <w:pPr>
              <w:tabs>
                <w:tab w:val="left" w:pos="708"/>
              </w:tabs>
              <w:suppressAutoHyphens/>
              <w:spacing w:after="0" w:line="240" w:lineRule="auto"/>
              <w:jc w:val="center"/>
              <w:rPr>
                <w:rFonts w:ascii="Times New Roman" w:hAnsi="Times New Roman" w:cs="Times New Roman"/>
                <w:sz w:val="18"/>
                <w:szCs w:val="18"/>
              </w:rPr>
            </w:pPr>
          </w:p>
        </w:tc>
      </w:tr>
      <w:tr w:rsidR="004C07F1" w:rsidRPr="00CC3BA1" w:rsidTr="004C07F1">
        <w:trPr>
          <w:cantSplit/>
          <w:trHeight w:val="20"/>
          <w:jc w:val="center"/>
        </w:trPr>
        <w:tc>
          <w:tcPr>
            <w:tcW w:w="606"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734CAF" w:rsidRDefault="004C07F1" w:rsidP="004C07F1">
            <w:pPr>
              <w:tabs>
                <w:tab w:val="left" w:pos="708"/>
              </w:tabs>
              <w:suppressAutoHyphens/>
              <w:spacing w:after="0" w:line="240" w:lineRule="auto"/>
              <w:jc w:val="both"/>
              <w:rPr>
                <w:rFonts w:ascii="Times New Roman" w:hAnsi="Times New Roman" w:cs="Times New Roman"/>
                <w:sz w:val="18"/>
                <w:szCs w:val="18"/>
              </w:rPr>
            </w:pPr>
            <w:r w:rsidRPr="00734CAF">
              <w:rPr>
                <w:rFonts w:ascii="Times New Roman" w:hAnsi="Times New Roman" w:cs="Times New Roman"/>
                <w:b/>
                <w:bCs/>
                <w:sz w:val="18"/>
                <w:szCs w:val="18"/>
              </w:rPr>
              <w:t>Расходы</w:t>
            </w:r>
          </w:p>
        </w:tc>
        <w:tc>
          <w:tcPr>
            <w:tcW w:w="581"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b/>
                <w:bCs/>
                <w:sz w:val="18"/>
                <w:szCs w:val="18"/>
              </w:rPr>
            </w:pPr>
            <w:r w:rsidRPr="00734CAF">
              <w:rPr>
                <w:rFonts w:ascii="Times New Roman" w:hAnsi="Times New Roman" w:cs="Times New Roman"/>
                <w:b/>
                <w:bCs/>
                <w:sz w:val="18"/>
                <w:szCs w:val="18"/>
              </w:rPr>
              <w:t>9 899 264,3</w:t>
            </w:r>
          </w:p>
        </w:tc>
        <w:tc>
          <w:tcPr>
            <w:tcW w:w="624"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b/>
                <w:bCs/>
                <w:sz w:val="18"/>
                <w:szCs w:val="18"/>
              </w:rPr>
            </w:pPr>
            <w:r w:rsidRPr="00734CAF">
              <w:rPr>
                <w:rFonts w:ascii="Times New Roman" w:hAnsi="Times New Roman" w:cs="Times New Roman"/>
                <w:b/>
                <w:bCs/>
                <w:sz w:val="18"/>
                <w:szCs w:val="18"/>
              </w:rPr>
              <w:t>10 700 734,8</w:t>
            </w:r>
          </w:p>
        </w:tc>
        <w:tc>
          <w:tcPr>
            <w:tcW w:w="389" w:type="pct"/>
            <w:tcBorders>
              <w:top w:val="single" w:sz="4" w:space="0" w:color="00000A"/>
              <w:left w:val="single" w:sz="4" w:space="0" w:color="00000A"/>
              <w:bottom w:val="single" w:sz="4" w:space="0" w:color="00000A"/>
              <w:right w:val="single" w:sz="4" w:space="0" w:color="00000A"/>
            </w:tcBorders>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b/>
                <w:bCs/>
                <w:sz w:val="18"/>
                <w:szCs w:val="18"/>
              </w:rPr>
            </w:pPr>
            <w:r w:rsidRPr="00734CAF">
              <w:rPr>
                <w:rFonts w:ascii="Times New Roman" w:hAnsi="Times New Roman" w:cs="Times New Roman"/>
                <w:b/>
                <w:bCs/>
                <w:sz w:val="18"/>
                <w:szCs w:val="18"/>
              </w:rPr>
              <w:t>108,1</w:t>
            </w:r>
          </w:p>
        </w:tc>
        <w:tc>
          <w:tcPr>
            <w:tcW w:w="581"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b/>
                <w:bCs/>
                <w:sz w:val="18"/>
                <w:szCs w:val="18"/>
              </w:rPr>
            </w:pPr>
            <w:r w:rsidRPr="00734CAF">
              <w:rPr>
                <w:rFonts w:ascii="Times New Roman" w:hAnsi="Times New Roman" w:cs="Times New Roman"/>
                <w:b/>
                <w:bCs/>
                <w:sz w:val="18"/>
                <w:szCs w:val="18"/>
              </w:rPr>
              <w:t>9 361 201,4</w:t>
            </w:r>
          </w:p>
        </w:tc>
        <w:tc>
          <w:tcPr>
            <w:tcW w:w="389" w:type="pct"/>
            <w:tcBorders>
              <w:top w:val="single" w:sz="4" w:space="0" w:color="00000A"/>
              <w:left w:val="single" w:sz="4" w:space="0" w:color="00000A"/>
              <w:bottom w:val="single" w:sz="4" w:space="0" w:color="00000A"/>
              <w:right w:val="single" w:sz="4" w:space="0" w:color="00000A"/>
            </w:tcBorders>
            <w:vAlign w:val="center"/>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b/>
                <w:bCs/>
                <w:sz w:val="18"/>
                <w:szCs w:val="18"/>
              </w:rPr>
            </w:pPr>
            <w:r w:rsidRPr="00734CAF">
              <w:rPr>
                <w:rFonts w:ascii="Times New Roman" w:hAnsi="Times New Roman" w:cs="Times New Roman"/>
                <w:b/>
                <w:bCs/>
                <w:sz w:val="18"/>
                <w:szCs w:val="18"/>
              </w:rPr>
              <w:t>87,5</w:t>
            </w:r>
          </w:p>
        </w:tc>
        <w:tc>
          <w:tcPr>
            <w:tcW w:w="555"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b/>
                <w:bCs/>
                <w:sz w:val="18"/>
                <w:szCs w:val="18"/>
              </w:rPr>
            </w:pPr>
            <w:r w:rsidRPr="00734CAF">
              <w:rPr>
                <w:rFonts w:ascii="Times New Roman" w:hAnsi="Times New Roman" w:cs="Times New Roman"/>
                <w:b/>
                <w:bCs/>
                <w:sz w:val="18"/>
                <w:szCs w:val="18"/>
              </w:rPr>
              <w:t>9 479 369,4</w:t>
            </w:r>
          </w:p>
        </w:tc>
        <w:tc>
          <w:tcPr>
            <w:tcW w:w="347" w:type="pct"/>
            <w:tcBorders>
              <w:top w:val="single" w:sz="4" w:space="0" w:color="00000A"/>
              <w:left w:val="single" w:sz="4" w:space="0" w:color="00000A"/>
              <w:bottom w:val="single" w:sz="4" w:space="0" w:color="00000A"/>
              <w:right w:val="single" w:sz="4" w:space="0" w:color="00000A"/>
            </w:tcBorders>
            <w:vAlign w:val="center"/>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b/>
                <w:bCs/>
                <w:sz w:val="18"/>
                <w:szCs w:val="18"/>
              </w:rPr>
            </w:pPr>
            <w:r w:rsidRPr="00734CAF">
              <w:rPr>
                <w:rFonts w:ascii="Times New Roman" w:hAnsi="Times New Roman" w:cs="Times New Roman"/>
                <w:b/>
                <w:bCs/>
                <w:sz w:val="18"/>
                <w:szCs w:val="18"/>
              </w:rPr>
              <w:t>101,3</w:t>
            </w:r>
          </w:p>
        </w:tc>
        <w:tc>
          <w:tcPr>
            <w:tcW w:w="581"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b/>
                <w:bCs/>
                <w:sz w:val="18"/>
                <w:szCs w:val="18"/>
              </w:rPr>
            </w:pPr>
            <w:r w:rsidRPr="00734CAF">
              <w:rPr>
                <w:rFonts w:ascii="Times New Roman" w:hAnsi="Times New Roman" w:cs="Times New Roman"/>
                <w:b/>
                <w:bCs/>
                <w:sz w:val="18"/>
                <w:szCs w:val="18"/>
              </w:rPr>
              <w:t>9 605 807,4</w:t>
            </w:r>
          </w:p>
        </w:tc>
        <w:tc>
          <w:tcPr>
            <w:tcW w:w="347" w:type="pct"/>
            <w:tcBorders>
              <w:top w:val="single" w:sz="4" w:space="0" w:color="00000A"/>
              <w:left w:val="single" w:sz="4" w:space="0" w:color="00000A"/>
              <w:bottom w:val="single" w:sz="4" w:space="0" w:color="00000A"/>
              <w:right w:val="single" w:sz="4" w:space="0" w:color="00000A"/>
            </w:tcBorders>
            <w:vAlign w:val="center"/>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b/>
                <w:bCs/>
                <w:sz w:val="18"/>
                <w:szCs w:val="18"/>
              </w:rPr>
            </w:pPr>
            <w:r w:rsidRPr="00734CAF">
              <w:rPr>
                <w:rFonts w:ascii="Times New Roman" w:hAnsi="Times New Roman" w:cs="Times New Roman"/>
                <w:b/>
                <w:bCs/>
                <w:sz w:val="18"/>
                <w:szCs w:val="18"/>
              </w:rPr>
              <w:t>101,3</w:t>
            </w:r>
          </w:p>
        </w:tc>
      </w:tr>
      <w:tr w:rsidR="004C07F1" w:rsidRPr="00CC3BA1" w:rsidTr="004C07F1">
        <w:trPr>
          <w:cantSplit/>
          <w:trHeight w:val="20"/>
          <w:jc w:val="center"/>
        </w:trPr>
        <w:tc>
          <w:tcPr>
            <w:tcW w:w="606"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734CAF" w:rsidRDefault="004C07F1" w:rsidP="004C07F1">
            <w:pPr>
              <w:tabs>
                <w:tab w:val="left" w:pos="708"/>
              </w:tabs>
              <w:suppressAutoHyphens/>
              <w:spacing w:after="0" w:line="240" w:lineRule="auto"/>
              <w:jc w:val="both"/>
              <w:rPr>
                <w:rFonts w:ascii="Times New Roman" w:hAnsi="Times New Roman" w:cs="Times New Roman"/>
                <w:sz w:val="18"/>
                <w:szCs w:val="18"/>
              </w:rPr>
            </w:pPr>
          </w:p>
        </w:tc>
        <w:tc>
          <w:tcPr>
            <w:tcW w:w="581"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734CAF" w:rsidRDefault="004C07F1" w:rsidP="004C07F1">
            <w:pPr>
              <w:tabs>
                <w:tab w:val="left" w:pos="708"/>
              </w:tabs>
              <w:suppressAutoHyphens/>
              <w:spacing w:after="0" w:line="240" w:lineRule="auto"/>
              <w:rPr>
                <w:rFonts w:ascii="Times New Roman" w:hAnsi="Times New Roman" w:cs="Times New Roman"/>
                <w:sz w:val="18"/>
                <w:szCs w:val="18"/>
              </w:rPr>
            </w:pPr>
          </w:p>
        </w:tc>
        <w:tc>
          <w:tcPr>
            <w:tcW w:w="624"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4C07F1" w:rsidRPr="00734CAF" w:rsidRDefault="004C07F1" w:rsidP="004C07F1">
            <w:pPr>
              <w:tabs>
                <w:tab w:val="left" w:pos="708"/>
              </w:tabs>
              <w:suppressAutoHyphens/>
              <w:spacing w:after="0" w:line="240" w:lineRule="auto"/>
              <w:jc w:val="center"/>
              <w:rPr>
                <w:rFonts w:ascii="Times New Roman" w:hAnsi="Times New Roman" w:cs="Times New Roman"/>
                <w:sz w:val="18"/>
                <w:szCs w:val="18"/>
              </w:rPr>
            </w:pPr>
          </w:p>
        </w:tc>
        <w:tc>
          <w:tcPr>
            <w:tcW w:w="389" w:type="pct"/>
            <w:tcBorders>
              <w:top w:val="single" w:sz="4" w:space="0" w:color="00000A"/>
              <w:left w:val="single" w:sz="4" w:space="0" w:color="00000A"/>
              <w:bottom w:val="single" w:sz="4" w:space="0" w:color="00000A"/>
              <w:right w:val="single" w:sz="4" w:space="0" w:color="00000A"/>
            </w:tcBorders>
          </w:tcPr>
          <w:p w:rsidR="004C07F1" w:rsidRPr="00734CAF" w:rsidRDefault="004C07F1" w:rsidP="004C07F1">
            <w:pPr>
              <w:tabs>
                <w:tab w:val="left" w:pos="708"/>
              </w:tabs>
              <w:suppressAutoHyphens/>
              <w:spacing w:after="0" w:line="240" w:lineRule="auto"/>
              <w:jc w:val="center"/>
              <w:rPr>
                <w:rFonts w:ascii="Times New Roman" w:hAnsi="Times New Roman" w:cs="Times New Roman"/>
                <w:sz w:val="18"/>
                <w:szCs w:val="18"/>
              </w:rPr>
            </w:pPr>
          </w:p>
        </w:tc>
        <w:tc>
          <w:tcPr>
            <w:tcW w:w="581"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734CAF" w:rsidRDefault="004C07F1" w:rsidP="004C07F1">
            <w:pPr>
              <w:tabs>
                <w:tab w:val="left" w:pos="708"/>
              </w:tabs>
              <w:suppressAutoHyphens/>
              <w:spacing w:after="0" w:line="240" w:lineRule="auto"/>
              <w:jc w:val="center"/>
              <w:rPr>
                <w:rFonts w:ascii="Times New Roman" w:hAnsi="Times New Roman" w:cs="Times New Roman"/>
                <w:sz w:val="18"/>
                <w:szCs w:val="18"/>
              </w:rPr>
            </w:pPr>
          </w:p>
        </w:tc>
        <w:tc>
          <w:tcPr>
            <w:tcW w:w="389" w:type="pct"/>
            <w:tcBorders>
              <w:top w:val="single" w:sz="4" w:space="0" w:color="00000A"/>
              <w:left w:val="single" w:sz="4" w:space="0" w:color="00000A"/>
              <w:bottom w:val="single" w:sz="4" w:space="0" w:color="00000A"/>
              <w:right w:val="single" w:sz="4" w:space="0" w:color="00000A"/>
            </w:tcBorders>
            <w:vAlign w:val="center"/>
          </w:tcPr>
          <w:p w:rsidR="004C07F1" w:rsidRPr="00734CAF" w:rsidRDefault="004C07F1" w:rsidP="004C07F1">
            <w:pPr>
              <w:tabs>
                <w:tab w:val="left" w:pos="708"/>
              </w:tabs>
              <w:suppressAutoHyphens/>
              <w:spacing w:after="0" w:line="240" w:lineRule="auto"/>
              <w:jc w:val="center"/>
              <w:rPr>
                <w:rFonts w:ascii="Times New Roman" w:hAnsi="Times New Roman" w:cs="Times New Roman"/>
                <w:sz w:val="18"/>
                <w:szCs w:val="18"/>
              </w:rPr>
            </w:pPr>
          </w:p>
        </w:tc>
        <w:tc>
          <w:tcPr>
            <w:tcW w:w="555"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734CAF" w:rsidRDefault="004C07F1" w:rsidP="004C07F1">
            <w:pPr>
              <w:tabs>
                <w:tab w:val="left" w:pos="708"/>
              </w:tabs>
              <w:suppressAutoHyphens/>
              <w:spacing w:after="0" w:line="240" w:lineRule="auto"/>
              <w:jc w:val="center"/>
              <w:rPr>
                <w:rFonts w:ascii="Times New Roman" w:hAnsi="Times New Roman" w:cs="Times New Roman"/>
                <w:sz w:val="18"/>
                <w:szCs w:val="18"/>
              </w:rPr>
            </w:pPr>
          </w:p>
        </w:tc>
        <w:tc>
          <w:tcPr>
            <w:tcW w:w="347" w:type="pct"/>
            <w:tcBorders>
              <w:top w:val="single" w:sz="4" w:space="0" w:color="00000A"/>
              <w:left w:val="single" w:sz="4" w:space="0" w:color="00000A"/>
              <w:bottom w:val="single" w:sz="4" w:space="0" w:color="00000A"/>
              <w:right w:val="single" w:sz="4" w:space="0" w:color="00000A"/>
            </w:tcBorders>
            <w:vAlign w:val="center"/>
          </w:tcPr>
          <w:p w:rsidR="004C07F1" w:rsidRPr="00734CAF" w:rsidRDefault="004C07F1" w:rsidP="004C07F1">
            <w:pPr>
              <w:tabs>
                <w:tab w:val="left" w:pos="708"/>
              </w:tabs>
              <w:suppressAutoHyphens/>
              <w:spacing w:after="0" w:line="240" w:lineRule="auto"/>
              <w:jc w:val="center"/>
              <w:rPr>
                <w:rFonts w:ascii="Times New Roman" w:hAnsi="Times New Roman" w:cs="Times New Roman"/>
                <w:sz w:val="18"/>
                <w:szCs w:val="18"/>
              </w:rPr>
            </w:pPr>
          </w:p>
        </w:tc>
        <w:tc>
          <w:tcPr>
            <w:tcW w:w="581"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734CAF" w:rsidRDefault="004C07F1" w:rsidP="004C07F1">
            <w:pPr>
              <w:tabs>
                <w:tab w:val="left" w:pos="708"/>
              </w:tabs>
              <w:suppressAutoHyphens/>
              <w:spacing w:after="0" w:line="240" w:lineRule="auto"/>
              <w:jc w:val="center"/>
              <w:rPr>
                <w:rFonts w:ascii="Times New Roman" w:hAnsi="Times New Roman" w:cs="Times New Roman"/>
                <w:sz w:val="18"/>
                <w:szCs w:val="18"/>
              </w:rPr>
            </w:pPr>
          </w:p>
        </w:tc>
        <w:tc>
          <w:tcPr>
            <w:tcW w:w="347" w:type="pct"/>
            <w:tcBorders>
              <w:top w:val="single" w:sz="4" w:space="0" w:color="00000A"/>
              <w:left w:val="single" w:sz="4" w:space="0" w:color="00000A"/>
              <w:bottom w:val="single" w:sz="4" w:space="0" w:color="00000A"/>
              <w:right w:val="single" w:sz="4" w:space="0" w:color="00000A"/>
            </w:tcBorders>
            <w:vAlign w:val="center"/>
          </w:tcPr>
          <w:p w:rsidR="004C07F1" w:rsidRPr="00734CAF" w:rsidRDefault="004C07F1" w:rsidP="004C07F1">
            <w:pPr>
              <w:tabs>
                <w:tab w:val="left" w:pos="708"/>
              </w:tabs>
              <w:suppressAutoHyphens/>
              <w:spacing w:after="0" w:line="240" w:lineRule="auto"/>
              <w:jc w:val="center"/>
              <w:rPr>
                <w:rFonts w:ascii="Times New Roman" w:hAnsi="Times New Roman" w:cs="Times New Roman"/>
                <w:sz w:val="18"/>
                <w:szCs w:val="18"/>
              </w:rPr>
            </w:pPr>
          </w:p>
        </w:tc>
      </w:tr>
      <w:tr w:rsidR="004C07F1" w:rsidRPr="00CC3BA1" w:rsidTr="004C07F1">
        <w:trPr>
          <w:cantSplit/>
          <w:trHeight w:val="20"/>
          <w:jc w:val="center"/>
        </w:trPr>
        <w:tc>
          <w:tcPr>
            <w:tcW w:w="606"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734CAF" w:rsidRDefault="004C07F1" w:rsidP="004C07F1">
            <w:pPr>
              <w:tabs>
                <w:tab w:val="left" w:pos="708"/>
              </w:tabs>
              <w:suppressAutoHyphens/>
              <w:spacing w:after="0" w:line="240" w:lineRule="auto"/>
              <w:jc w:val="both"/>
              <w:rPr>
                <w:rFonts w:ascii="Times New Roman" w:hAnsi="Times New Roman" w:cs="Times New Roman"/>
                <w:b/>
                <w:bCs/>
                <w:sz w:val="18"/>
                <w:szCs w:val="18"/>
              </w:rPr>
            </w:pPr>
            <w:r w:rsidRPr="00734CAF">
              <w:rPr>
                <w:rFonts w:ascii="Times New Roman" w:hAnsi="Times New Roman" w:cs="Times New Roman"/>
                <w:b/>
                <w:bCs/>
                <w:sz w:val="18"/>
                <w:szCs w:val="18"/>
              </w:rPr>
              <w:t>Дефицит/</w:t>
            </w:r>
          </w:p>
          <w:p w:rsidR="004C07F1" w:rsidRPr="00734CAF" w:rsidRDefault="004C07F1" w:rsidP="004C07F1">
            <w:pPr>
              <w:tabs>
                <w:tab w:val="left" w:pos="708"/>
              </w:tabs>
              <w:suppressAutoHyphens/>
              <w:spacing w:after="0" w:line="240" w:lineRule="auto"/>
              <w:jc w:val="both"/>
              <w:rPr>
                <w:rFonts w:ascii="Times New Roman" w:hAnsi="Times New Roman" w:cs="Times New Roman"/>
                <w:sz w:val="18"/>
                <w:szCs w:val="18"/>
              </w:rPr>
            </w:pPr>
            <w:r w:rsidRPr="00734CAF">
              <w:rPr>
                <w:rFonts w:ascii="Times New Roman" w:hAnsi="Times New Roman" w:cs="Times New Roman"/>
                <w:b/>
                <w:bCs/>
                <w:sz w:val="18"/>
                <w:szCs w:val="18"/>
              </w:rPr>
              <w:t>профицит</w:t>
            </w:r>
          </w:p>
        </w:tc>
        <w:tc>
          <w:tcPr>
            <w:tcW w:w="581"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bottom"/>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sz w:val="18"/>
                <w:szCs w:val="18"/>
              </w:rPr>
            </w:pPr>
            <w:r w:rsidRPr="00734CAF">
              <w:rPr>
                <w:rFonts w:ascii="Times New Roman" w:hAnsi="Times New Roman" w:cs="Times New Roman"/>
                <w:b/>
                <w:bCs/>
                <w:sz w:val="18"/>
                <w:szCs w:val="18"/>
              </w:rPr>
              <w:t>-166 196,8</w:t>
            </w:r>
          </w:p>
        </w:tc>
        <w:tc>
          <w:tcPr>
            <w:tcW w:w="624"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bottom"/>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b/>
                <w:bCs/>
                <w:sz w:val="18"/>
                <w:szCs w:val="18"/>
              </w:rPr>
            </w:pPr>
            <w:r w:rsidRPr="00734CAF">
              <w:rPr>
                <w:rFonts w:ascii="Times New Roman" w:hAnsi="Times New Roman" w:cs="Times New Roman"/>
                <w:b/>
                <w:bCs/>
                <w:sz w:val="18"/>
                <w:szCs w:val="18"/>
              </w:rPr>
              <w:t>-82 231,1</w:t>
            </w:r>
          </w:p>
        </w:tc>
        <w:tc>
          <w:tcPr>
            <w:tcW w:w="389" w:type="pct"/>
            <w:tcBorders>
              <w:top w:val="single" w:sz="4" w:space="0" w:color="00000A"/>
              <w:left w:val="single" w:sz="4" w:space="0" w:color="00000A"/>
              <w:bottom w:val="single" w:sz="4" w:space="0" w:color="00000A"/>
              <w:right w:val="single" w:sz="4" w:space="0" w:color="00000A"/>
            </w:tcBorders>
            <w:vAlign w:val="bottom"/>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b/>
                <w:bCs/>
                <w:sz w:val="18"/>
                <w:szCs w:val="18"/>
              </w:rPr>
            </w:pPr>
            <w:r w:rsidRPr="00734CAF">
              <w:rPr>
                <w:rFonts w:ascii="Times New Roman" w:hAnsi="Times New Roman" w:cs="Times New Roman"/>
                <w:b/>
                <w:bCs/>
                <w:sz w:val="18"/>
                <w:szCs w:val="18"/>
              </w:rPr>
              <w:t>49,5</w:t>
            </w:r>
          </w:p>
        </w:tc>
        <w:tc>
          <w:tcPr>
            <w:tcW w:w="581"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bottom"/>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b/>
                <w:sz w:val="18"/>
                <w:szCs w:val="18"/>
              </w:rPr>
            </w:pPr>
            <w:r w:rsidRPr="00734CAF">
              <w:rPr>
                <w:rFonts w:ascii="Times New Roman" w:hAnsi="Times New Roman" w:cs="Times New Roman"/>
                <w:b/>
                <w:sz w:val="18"/>
                <w:szCs w:val="18"/>
              </w:rPr>
              <w:t>0,0</w:t>
            </w:r>
          </w:p>
        </w:tc>
        <w:tc>
          <w:tcPr>
            <w:tcW w:w="389" w:type="pct"/>
            <w:tcBorders>
              <w:top w:val="single" w:sz="4" w:space="0" w:color="00000A"/>
              <w:left w:val="single" w:sz="4" w:space="0" w:color="00000A"/>
              <w:bottom w:val="single" w:sz="4" w:space="0" w:color="00000A"/>
              <w:right w:val="single" w:sz="4" w:space="0" w:color="00000A"/>
            </w:tcBorders>
            <w:vAlign w:val="bottom"/>
          </w:tcPr>
          <w:p w:rsidR="004C07F1" w:rsidRPr="00734CAF" w:rsidRDefault="004C07F1" w:rsidP="004C07F1">
            <w:pPr>
              <w:tabs>
                <w:tab w:val="left" w:pos="708"/>
              </w:tabs>
              <w:suppressAutoHyphens/>
              <w:spacing w:after="0" w:line="240" w:lineRule="auto"/>
              <w:jc w:val="center"/>
              <w:rPr>
                <w:rFonts w:ascii="Times New Roman" w:hAnsi="Times New Roman" w:cs="Times New Roman"/>
                <w:b/>
                <w:bCs/>
                <w:sz w:val="18"/>
                <w:szCs w:val="18"/>
              </w:rPr>
            </w:pPr>
          </w:p>
        </w:tc>
        <w:tc>
          <w:tcPr>
            <w:tcW w:w="555"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bottom"/>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sz w:val="18"/>
                <w:szCs w:val="18"/>
              </w:rPr>
            </w:pPr>
            <w:r w:rsidRPr="00734CAF">
              <w:rPr>
                <w:rFonts w:ascii="Times New Roman" w:hAnsi="Times New Roman" w:cs="Times New Roman"/>
                <w:b/>
                <w:bCs/>
                <w:sz w:val="18"/>
                <w:szCs w:val="18"/>
              </w:rPr>
              <w:t>0,0</w:t>
            </w:r>
          </w:p>
        </w:tc>
        <w:tc>
          <w:tcPr>
            <w:tcW w:w="347" w:type="pct"/>
            <w:tcBorders>
              <w:top w:val="single" w:sz="4" w:space="0" w:color="00000A"/>
              <w:left w:val="single" w:sz="4" w:space="0" w:color="00000A"/>
              <w:bottom w:val="single" w:sz="4" w:space="0" w:color="00000A"/>
              <w:right w:val="single" w:sz="4" w:space="0" w:color="00000A"/>
            </w:tcBorders>
            <w:vAlign w:val="bottom"/>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b/>
                <w:bCs/>
                <w:sz w:val="18"/>
                <w:szCs w:val="18"/>
              </w:rPr>
            </w:pPr>
            <w:r w:rsidRPr="00734CAF">
              <w:rPr>
                <w:rFonts w:ascii="Times New Roman" w:hAnsi="Times New Roman" w:cs="Times New Roman"/>
                <w:b/>
                <w:bCs/>
                <w:sz w:val="18"/>
                <w:szCs w:val="18"/>
              </w:rPr>
              <w:t>0,0</w:t>
            </w:r>
          </w:p>
        </w:tc>
        <w:tc>
          <w:tcPr>
            <w:tcW w:w="581"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bottom"/>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b/>
                <w:bCs/>
                <w:sz w:val="18"/>
                <w:szCs w:val="18"/>
              </w:rPr>
            </w:pPr>
            <w:r w:rsidRPr="00734CAF">
              <w:rPr>
                <w:rFonts w:ascii="Times New Roman" w:hAnsi="Times New Roman" w:cs="Times New Roman"/>
                <w:b/>
                <w:bCs/>
                <w:sz w:val="18"/>
                <w:szCs w:val="18"/>
              </w:rPr>
              <w:t>0,0</w:t>
            </w:r>
          </w:p>
        </w:tc>
        <w:tc>
          <w:tcPr>
            <w:tcW w:w="347" w:type="pct"/>
            <w:tcBorders>
              <w:top w:val="single" w:sz="4" w:space="0" w:color="00000A"/>
              <w:left w:val="single" w:sz="4" w:space="0" w:color="00000A"/>
              <w:bottom w:val="single" w:sz="4" w:space="0" w:color="00000A"/>
              <w:right w:val="single" w:sz="4" w:space="0" w:color="00000A"/>
            </w:tcBorders>
            <w:vAlign w:val="bottom"/>
            <w:hideMark/>
          </w:tcPr>
          <w:p w:rsidR="004C07F1" w:rsidRPr="00734CAF" w:rsidRDefault="004C07F1" w:rsidP="004C07F1">
            <w:pPr>
              <w:tabs>
                <w:tab w:val="left" w:pos="708"/>
              </w:tabs>
              <w:suppressAutoHyphens/>
              <w:spacing w:after="0" w:line="240" w:lineRule="auto"/>
              <w:jc w:val="center"/>
              <w:rPr>
                <w:rFonts w:ascii="Times New Roman" w:hAnsi="Times New Roman" w:cs="Times New Roman"/>
                <w:b/>
                <w:bCs/>
                <w:sz w:val="18"/>
                <w:szCs w:val="18"/>
              </w:rPr>
            </w:pPr>
            <w:r w:rsidRPr="00734CAF">
              <w:rPr>
                <w:rFonts w:ascii="Times New Roman" w:hAnsi="Times New Roman" w:cs="Times New Roman"/>
                <w:b/>
                <w:bCs/>
                <w:sz w:val="18"/>
                <w:szCs w:val="18"/>
              </w:rPr>
              <w:t>0,0</w:t>
            </w:r>
          </w:p>
        </w:tc>
      </w:tr>
    </w:tbl>
    <w:p w:rsidR="004C07F1" w:rsidRDefault="004C07F1" w:rsidP="00616402">
      <w:pPr>
        <w:spacing w:after="0" w:line="240" w:lineRule="auto"/>
        <w:jc w:val="both"/>
        <w:rPr>
          <w:rFonts w:ascii="Times New Roman" w:hAnsi="Times New Roman" w:cs="Times New Roman"/>
          <w:sz w:val="24"/>
          <w:szCs w:val="24"/>
        </w:rPr>
      </w:pPr>
      <w:r w:rsidRPr="00CC3BA1">
        <w:rPr>
          <w:rFonts w:ascii="Times New Roman" w:hAnsi="Times New Roman" w:cs="Times New Roman"/>
          <w:sz w:val="20"/>
          <w:szCs w:val="20"/>
        </w:rPr>
        <w:t xml:space="preserve">* </w:t>
      </w:r>
      <w:r w:rsidRPr="00CC3BA1">
        <w:rPr>
          <w:rFonts w:ascii="Times New Roman" w:hAnsi="Times New Roman" w:cs="Times New Roman"/>
          <w:sz w:val="24"/>
          <w:szCs w:val="24"/>
        </w:rPr>
        <w:t>Показатели сводной бюджетной росписи по состоянию на 01.10.2018 г.</w:t>
      </w:r>
    </w:p>
    <w:p w:rsidR="00F30937" w:rsidRPr="00CC3BA1" w:rsidRDefault="00F30937" w:rsidP="00616402">
      <w:pPr>
        <w:spacing w:after="0" w:line="240" w:lineRule="auto"/>
        <w:jc w:val="both"/>
        <w:rPr>
          <w:rFonts w:ascii="Times New Roman" w:hAnsi="Times New Roman" w:cs="Times New Roman"/>
          <w:sz w:val="24"/>
          <w:szCs w:val="24"/>
        </w:rPr>
      </w:pPr>
    </w:p>
    <w:p w:rsidR="004C07F1" w:rsidRPr="00CC3BA1" w:rsidRDefault="004C07F1" w:rsidP="00DA0A9F">
      <w:pPr>
        <w:spacing w:after="0" w:line="240" w:lineRule="auto"/>
        <w:ind w:firstLine="708"/>
        <w:jc w:val="both"/>
        <w:rPr>
          <w:rFonts w:ascii="Times New Roman" w:hAnsi="Times New Roman" w:cs="Times New Roman"/>
          <w:sz w:val="28"/>
          <w:szCs w:val="28"/>
        </w:rPr>
      </w:pPr>
      <w:r w:rsidRPr="00CC3BA1">
        <w:rPr>
          <w:rFonts w:ascii="Times New Roman" w:hAnsi="Times New Roman" w:cs="Times New Roman"/>
          <w:sz w:val="28"/>
          <w:szCs w:val="28"/>
        </w:rPr>
        <w:t>Динамика доходов бюджета города Рязани на 2019-2021 годы приведена ниже:</w:t>
      </w:r>
    </w:p>
    <w:p w:rsidR="004C07F1" w:rsidRPr="00F26A98" w:rsidRDefault="004C07F1" w:rsidP="00DA0A9F">
      <w:pPr>
        <w:tabs>
          <w:tab w:val="left" w:pos="708"/>
        </w:tabs>
        <w:suppressAutoHyphens/>
        <w:spacing w:after="0" w:line="168" w:lineRule="auto"/>
        <w:ind w:firstLine="709"/>
        <w:jc w:val="right"/>
        <w:rPr>
          <w:rFonts w:ascii="Times New Roman" w:hAnsi="Times New Roman" w:cs="Times New Roman"/>
          <w:i/>
          <w:sz w:val="24"/>
          <w:szCs w:val="24"/>
        </w:rPr>
      </w:pPr>
      <w:r w:rsidRPr="00F26A98">
        <w:rPr>
          <w:rFonts w:ascii="Times New Roman" w:hAnsi="Times New Roman" w:cs="Times New Roman"/>
          <w:i/>
          <w:sz w:val="24"/>
          <w:szCs w:val="24"/>
        </w:rPr>
        <w:t>тыс. рублей</w:t>
      </w:r>
    </w:p>
    <w:tbl>
      <w:tblPr>
        <w:tblW w:w="5000" w:type="pct"/>
        <w:tblInd w:w="-8"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4A0" w:firstRow="1" w:lastRow="0" w:firstColumn="1" w:lastColumn="0" w:noHBand="0" w:noVBand="1"/>
      </w:tblPr>
      <w:tblGrid>
        <w:gridCol w:w="2659"/>
        <w:gridCol w:w="1478"/>
        <w:gridCol w:w="1478"/>
        <w:gridCol w:w="1478"/>
        <w:gridCol w:w="1450"/>
        <w:gridCol w:w="1594"/>
      </w:tblGrid>
      <w:tr w:rsidR="004C07F1" w:rsidRPr="00CC3BA1" w:rsidTr="004C07F1">
        <w:trPr>
          <w:cantSplit/>
          <w:trHeight w:val="20"/>
        </w:trPr>
        <w:tc>
          <w:tcPr>
            <w:tcW w:w="1312"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Показатели</w:t>
            </w:r>
          </w:p>
        </w:tc>
        <w:tc>
          <w:tcPr>
            <w:tcW w:w="72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2017 год</w:t>
            </w:r>
          </w:p>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факт</w:t>
            </w:r>
          </w:p>
        </w:tc>
        <w:tc>
          <w:tcPr>
            <w:tcW w:w="72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2018 год</w:t>
            </w:r>
          </w:p>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план</w:t>
            </w:r>
          </w:p>
        </w:tc>
        <w:tc>
          <w:tcPr>
            <w:tcW w:w="72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2019 год</w:t>
            </w:r>
          </w:p>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проект</w:t>
            </w:r>
          </w:p>
        </w:tc>
        <w:tc>
          <w:tcPr>
            <w:tcW w:w="715"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2020 год</w:t>
            </w:r>
          </w:p>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прогноз</w:t>
            </w:r>
          </w:p>
        </w:tc>
        <w:tc>
          <w:tcPr>
            <w:tcW w:w="786"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2021 год</w:t>
            </w:r>
          </w:p>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прогноз</w:t>
            </w:r>
          </w:p>
        </w:tc>
      </w:tr>
      <w:tr w:rsidR="004C07F1" w:rsidRPr="00CC3BA1" w:rsidTr="004C07F1">
        <w:trPr>
          <w:cantSplit/>
          <w:trHeight w:val="20"/>
        </w:trPr>
        <w:tc>
          <w:tcPr>
            <w:tcW w:w="1312"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CC3BA1" w:rsidRDefault="004C07F1" w:rsidP="004C07F1">
            <w:pPr>
              <w:tabs>
                <w:tab w:val="left" w:pos="708"/>
              </w:tabs>
              <w:suppressAutoHyphens/>
              <w:spacing w:after="0" w:line="240" w:lineRule="auto"/>
              <w:jc w:val="both"/>
              <w:rPr>
                <w:rFonts w:ascii="Times New Roman" w:hAnsi="Times New Roman" w:cs="Times New Roman"/>
                <w:sz w:val="18"/>
                <w:szCs w:val="18"/>
              </w:rPr>
            </w:pPr>
            <w:r w:rsidRPr="00CC3BA1">
              <w:rPr>
                <w:rFonts w:ascii="Times New Roman" w:hAnsi="Times New Roman" w:cs="Times New Roman"/>
                <w:b/>
                <w:bCs/>
                <w:sz w:val="18"/>
                <w:szCs w:val="18"/>
              </w:rPr>
              <w:t>Доходы, всего</w:t>
            </w:r>
          </w:p>
        </w:tc>
        <w:tc>
          <w:tcPr>
            <w:tcW w:w="72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b/>
                <w:bCs/>
                <w:sz w:val="18"/>
                <w:szCs w:val="18"/>
              </w:rPr>
              <w:t>9 733 067,5</w:t>
            </w:r>
          </w:p>
        </w:tc>
        <w:tc>
          <w:tcPr>
            <w:tcW w:w="72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CC3BA1" w:rsidRDefault="004C07F1" w:rsidP="004C07F1">
            <w:pPr>
              <w:tabs>
                <w:tab w:val="left" w:pos="708"/>
              </w:tabs>
              <w:suppressAutoHyphens/>
              <w:spacing w:after="0" w:line="240" w:lineRule="auto"/>
              <w:jc w:val="center"/>
              <w:rPr>
                <w:rFonts w:ascii="Times New Roman" w:hAnsi="Times New Roman" w:cs="Times New Roman"/>
                <w:b/>
                <w:bCs/>
                <w:sz w:val="18"/>
                <w:szCs w:val="18"/>
              </w:rPr>
            </w:pPr>
            <w:r w:rsidRPr="00CC3BA1">
              <w:rPr>
                <w:rFonts w:ascii="Times New Roman" w:hAnsi="Times New Roman" w:cs="Times New Roman"/>
                <w:b/>
                <w:bCs/>
                <w:sz w:val="18"/>
                <w:szCs w:val="18"/>
              </w:rPr>
              <w:t>10 618 503,7</w:t>
            </w:r>
          </w:p>
        </w:tc>
        <w:tc>
          <w:tcPr>
            <w:tcW w:w="72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CC3BA1" w:rsidRDefault="004C07F1" w:rsidP="004C07F1">
            <w:pPr>
              <w:tabs>
                <w:tab w:val="left" w:pos="708"/>
              </w:tabs>
              <w:suppressAutoHyphens/>
              <w:spacing w:after="0" w:line="240" w:lineRule="auto"/>
              <w:jc w:val="center"/>
              <w:rPr>
                <w:rFonts w:ascii="Times New Roman" w:hAnsi="Times New Roman" w:cs="Times New Roman"/>
                <w:b/>
                <w:bCs/>
                <w:sz w:val="18"/>
                <w:szCs w:val="18"/>
              </w:rPr>
            </w:pPr>
            <w:r w:rsidRPr="00CC3BA1">
              <w:rPr>
                <w:rFonts w:ascii="Times New Roman" w:hAnsi="Times New Roman" w:cs="Times New Roman"/>
                <w:b/>
                <w:bCs/>
                <w:sz w:val="18"/>
                <w:szCs w:val="18"/>
              </w:rPr>
              <w:t>9 361 201,4</w:t>
            </w:r>
          </w:p>
        </w:tc>
        <w:tc>
          <w:tcPr>
            <w:tcW w:w="715"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CC3BA1" w:rsidRDefault="004C07F1" w:rsidP="004C07F1">
            <w:pPr>
              <w:tabs>
                <w:tab w:val="left" w:pos="708"/>
              </w:tabs>
              <w:suppressAutoHyphens/>
              <w:spacing w:after="0" w:line="240" w:lineRule="auto"/>
              <w:jc w:val="center"/>
              <w:rPr>
                <w:rFonts w:ascii="Times New Roman" w:hAnsi="Times New Roman" w:cs="Times New Roman"/>
                <w:b/>
                <w:bCs/>
                <w:sz w:val="18"/>
                <w:szCs w:val="18"/>
              </w:rPr>
            </w:pPr>
            <w:r w:rsidRPr="00CC3BA1">
              <w:rPr>
                <w:rFonts w:ascii="Times New Roman" w:hAnsi="Times New Roman" w:cs="Times New Roman"/>
                <w:b/>
                <w:bCs/>
                <w:sz w:val="18"/>
                <w:szCs w:val="18"/>
              </w:rPr>
              <w:t>9 479 369,4</w:t>
            </w:r>
          </w:p>
        </w:tc>
        <w:tc>
          <w:tcPr>
            <w:tcW w:w="786"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CC3BA1" w:rsidRDefault="004C07F1" w:rsidP="004C07F1">
            <w:pPr>
              <w:tabs>
                <w:tab w:val="left" w:pos="708"/>
              </w:tabs>
              <w:suppressAutoHyphens/>
              <w:spacing w:after="0" w:line="240" w:lineRule="auto"/>
              <w:jc w:val="center"/>
              <w:rPr>
                <w:rFonts w:ascii="Times New Roman" w:hAnsi="Times New Roman" w:cs="Times New Roman"/>
                <w:b/>
                <w:bCs/>
                <w:sz w:val="18"/>
                <w:szCs w:val="18"/>
              </w:rPr>
            </w:pPr>
            <w:r w:rsidRPr="00CC3BA1">
              <w:rPr>
                <w:rFonts w:ascii="Times New Roman" w:hAnsi="Times New Roman" w:cs="Times New Roman"/>
                <w:b/>
                <w:bCs/>
                <w:sz w:val="18"/>
                <w:szCs w:val="18"/>
              </w:rPr>
              <w:t>9 605 807,4</w:t>
            </w:r>
          </w:p>
        </w:tc>
      </w:tr>
      <w:tr w:rsidR="004C07F1" w:rsidRPr="00CC3BA1" w:rsidTr="004C07F1">
        <w:trPr>
          <w:cantSplit/>
          <w:trHeight w:val="20"/>
        </w:trPr>
        <w:tc>
          <w:tcPr>
            <w:tcW w:w="1312"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CC3BA1" w:rsidRDefault="004C07F1" w:rsidP="004C07F1">
            <w:pPr>
              <w:tabs>
                <w:tab w:val="left" w:pos="708"/>
              </w:tabs>
              <w:suppressAutoHyphens/>
              <w:spacing w:after="0" w:line="240" w:lineRule="auto"/>
              <w:jc w:val="both"/>
              <w:rPr>
                <w:rFonts w:ascii="Times New Roman" w:hAnsi="Times New Roman" w:cs="Times New Roman"/>
                <w:sz w:val="18"/>
                <w:szCs w:val="18"/>
              </w:rPr>
            </w:pPr>
            <w:r w:rsidRPr="00CC3BA1">
              <w:rPr>
                <w:rFonts w:ascii="Times New Roman" w:hAnsi="Times New Roman" w:cs="Times New Roman"/>
                <w:i/>
                <w:iCs/>
                <w:sz w:val="18"/>
                <w:szCs w:val="18"/>
              </w:rPr>
              <w:t>в том числе:</w:t>
            </w:r>
          </w:p>
        </w:tc>
        <w:tc>
          <w:tcPr>
            <w:tcW w:w="72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p>
        </w:tc>
        <w:tc>
          <w:tcPr>
            <w:tcW w:w="72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4C07F1" w:rsidRPr="00CC3BA1" w:rsidRDefault="004C07F1" w:rsidP="004C07F1">
            <w:pPr>
              <w:tabs>
                <w:tab w:val="left" w:pos="708"/>
              </w:tabs>
              <w:suppressAutoHyphens/>
              <w:spacing w:after="0" w:line="240" w:lineRule="auto"/>
              <w:jc w:val="both"/>
              <w:rPr>
                <w:rFonts w:ascii="Times New Roman" w:hAnsi="Times New Roman" w:cs="Times New Roman"/>
                <w:sz w:val="18"/>
                <w:szCs w:val="18"/>
              </w:rPr>
            </w:pPr>
          </w:p>
        </w:tc>
        <w:tc>
          <w:tcPr>
            <w:tcW w:w="72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CC3BA1" w:rsidRDefault="004C07F1" w:rsidP="004C07F1">
            <w:pPr>
              <w:tabs>
                <w:tab w:val="left" w:pos="708"/>
              </w:tabs>
              <w:suppressAutoHyphens/>
              <w:spacing w:after="0" w:line="240" w:lineRule="auto"/>
              <w:jc w:val="both"/>
              <w:rPr>
                <w:rFonts w:ascii="Times New Roman" w:hAnsi="Times New Roman" w:cs="Times New Roman"/>
                <w:sz w:val="18"/>
                <w:szCs w:val="18"/>
              </w:rPr>
            </w:pPr>
          </w:p>
        </w:tc>
        <w:tc>
          <w:tcPr>
            <w:tcW w:w="715"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p>
        </w:tc>
        <w:tc>
          <w:tcPr>
            <w:tcW w:w="786"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p>
        </w:tc>
      </w:tr>
      <w:tr w:rsidR="004C07F1" w:rsidRPr="00CC3BA1" w:rsidTr="004C07F1">
        <w:trPr>
          <w:cantSplit/>
          <w:trHeight w:val="288"/>
        </w:trPr>
        <w:tc>
          <w:tcPr>
            <w:tcW w:w="1312" w:type="pct"/>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vAlign w:val="center"/>
            <w:hideMark/>
          </w:tcPr>
          <w:p w:rsidR="004C07F1" w:rsidRPr="00CC3BA1" w:rsidRDefault="004C07F1" w:rsidP="004C07F1">
            <w:pPr>
              <w:tabs>
                <w:tab w:val="left" w:pos="708"/>
              </w:tabs>
              <w:suppressAutoHyphens/>
              <w:spacing w:after="0" w:line="240" w:lineRule="auto"/>
              <w:rPr>
                <w:rFonts w:ascii="Times New Roman" w:hAnsi="Times New Roman" w:cs="Times New Roman"/>
                <w:sz w:val="18"/>
                <w:szCs w:val="18"/>
              </w:rPr>
            </w:pPr>
            <w:r w:rsidRPr="00CC3BA1">
              <w:rPr>
                <w:rFonts w:ascii="Times New Roman" w:hAnsi="Times New Roman" w:cs="Times New Roman"/>
                <w:sz w:val="18"/>
                <w:szCs w:val="18"/>
              </w:rPr>
              <w:t>Налоговые и неналоговые  доходы</w:t>
            </w:r>
          </w:p>
        </w:tc>
        <w:tc>
          <w:tcPr>
            <w:tcW w:w="729" w:type="pct"/>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vAlign w:val="center"/>
          </w:tcPr>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p>
          <w:p w:rsidR="004C07F1" w:rsidRPr="00CC3BA1" w:rsidRDefault="004C07F1" w:rsidP="00B01DE0">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4 </w:t>
            </w:r>
            <w:r w:rsidR="00B01DE0" w:rsidRPr="00CC3BA1">
              <w:rPr>
                <w:rFonts w:ascii="Times New Roman" w:hAnsi="Times New Roman" w:cs="Times New Roman"/>
                <w:sz w:val="18"/>
                <w:szCs w:val="18"/>
              </w:rPr>
              <w:t>485 614</w:t>
            </w:r>
            <w:r w:rsidRPr="00CC3BA1">
              <w:rPr>
                <w:rFonts w:ascii="Times New Roman" w:hAnsi="Times New Roman" w:cs="Times New Roman"/>
                <w:sz w:val="18"/>
                <w:szCs w:val="18"/>
              </w:rPr>
              <w:t>,1</w:t>
            </w:r>
          </w:p>
        </w:tc>
        <w:tc>
          <w:tcPr>
            <w:tcW w:w="729" w:type="pct"/>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vAlign w:val="center"/>
          </w:tcPr>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p>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4 847 909,2</w:t>
            </w:r>
          </w:p>
        </w:tc>
        <w:tc>
          <w:tcPr>
            <w:tcW w:w="729" w:type="pct"/>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vAlign w:val="center"/>
          </w:tcPr>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p>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4 745 123,9</w:t>
            </w:r>
          </w:p>
        </w:tc>
        <w:tc>
          <w:tcPr>
            <w:tcW w:w="715" w:type="pct"/>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vAlign w:val="center"/>
          </w:tcPr>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p>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4 936 933,3</w:t>
            </w:r>
          </w:p>
        </w:tc>
        <w:tc>
          <w:tcPr>
            <w:tcW w:w="786" w:type="pct"/>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vAlign w:val="center"/>
          </w:tcPr>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p>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5 018 483,2</w:t>
            </w:r>
          </w:p>
        </w:tc>
      </w:tr>
      <w:tr w:rsidR="004C07F1" w:rsidRPr="00CC3BA1" w:rsidTr="004C07F1">
        <w:trPr>
          <w:cantSplit/>
          <w:trHeight w:val="114"/>
        </w:trPr>
        <w:tc>
          <w:tcPr>
            <w:tcW w:w="1312" w:type="pct"/>
            <w:tcBorders>
              <w:top w:val="single" w:sz="4" w:space="0" w:color="auto"/>
              <w:left w:val="single" w:sz="4" w:space="0" w:color="00000A"/>
              <w:bottom w:val="single" w:sz="4" w:space="0" w:color="auto"/>
              <w:right w:val="single" w:sz="4" w:space="0" w:color="00000A"/>
            </w:tcBorders>
            <w:tcMar>
              <w:top w:w="0" w:type="dxa"/>
              <w:left w:w="108" w:type="dxa"/>
              <w:bottom w:w="0" w:type="dxa"/>
              <w:right w:w="108" w:type="dxa"/>
            </w:tcMar>
            <w:vAlign w:val="center"/>
            <w:hideMark/>
          </w:tcPr>
          <w:p w:rsidR="004C07F1" w:rsidRPr="00CC3BA1" w:rsidRDefault="004C07F1" w:rsidP="004C07F1">
            <w:pPr>
              <w:tabs>
                <w:tab w:val="left" w:pos="708"/>
              </w:tabs>
              <w:suppressAutoHyphens/>
              <w:spacing w:after="0" w:line="240" w:lineRule="auto"/>
              <w:rPr>
                <w:rFonts w:ascii="Times New Roman" w:hAnsi="Times New Roman" w:cs="Times New Roman"/>
                <w:sz w:val="18"/>
                <w:szCs w:val="18"/>
              </w:rPr>
            </w:pPr>
            <w:r w:rsidRPr="00CC3BA1">
              <w:rPr>
                <w:rFonts w:ascii="Times New Roman" w:hAnsi="Times New Roman" w:cs="Times New Roman"/>
                <w:sz w:val="18"/>
                <w:szCs w:val="18"/>
              </w:rPr>
              <w:t>Темпы роста(снижения) налоговых и неналоговых доходов к предыдущему году, %</w:t>
            </w:r>
          </w:p>
        </w:tc>
        <w:tc>
          <w:tcPr>
            <w:tcW w:w="729" w:type="pct"/>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CC3BA1" w:rsidRDefault="00AF284F"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0,0</w:t>
            </w:r>
          </w:p>
        </w:tc>
        <w:tc>
          <w:tcPr>
            <w:tcW w:w="729" w:type="pct"/>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CC3BA1" w:rsidRDefault="00AF284F"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8,1</w:t>
            </w:r>
          </w:p>
        </w:tc>
        <w:tc>
          <w:tcPr>
            <w:tcW w:w="729" w:type="pct"/>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CC3BA1" w:rsidRDefault="00AF284F"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-2,1</w:t>
            </w:r>
          </w:p>
        </w:tc>
        <w:tc>
          <w:tcPr>
            <w:tcW w:w="715" w:type="pct"/>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CC3BA1" w:rsidRDefault="00AF284F"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4,0</w:t>
            </w:r>
          </w:p>
        </w:tc>
        <w:tc>
          <w:tcPr>
            <w:tcW w:w="786" w:type="pct"/>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CC3BA1" w:rsidRDefault="00AF284F"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1,7</w:t>
            </w:r>
          </w:p>
        </w:tc>
      </w:tr>
      <w:tr w:rsidR="004C07F1" w:rsidRPr="00CC3BA1" w:rsidTr="004C07F1">
        <w:trPr>
          <w:cantSplit/>
          <w:trHeight w:val="20"/>
        </w:trPr>
        <w:tc>
          <w:tcPr>
            <w:tcW w:w="1312" w:type="pct"/>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CC3BA1" w:rsidRDefault="004C07F1" w:rsidP="004C07F1">
            <w:pPr>
              <w:tabs>
                <w:tab w:val="left" w:pos="708"/>
              </w:tabs>
              <w:suppressAutoHyphens/>
              <w:spacing w:after="0" w:line="240" w:lineRule="auto"/>
              <w:jc w:val="both"/>
              <w:rPr>
                <w:rFonts w:ascii="Times New Roman" w:hAnsi="Times New Roman" w:cs="Times New Roman"/>
                <w:sz w:val="18"/>
                <w:szCs w:val="18"/>
              </w:rPr>
            </w:pPr>
            <w:r w:rsidRPr="00CC3BA1">
              <w:rPr>
                <w:rFonts w:ascii="Times New Roman" w:hAnsi="Times New Roman" w:cs="Times New Roman"/>
                <w:i/>
                <w:iCs/>
                <w:sz w:val="18"/>
                <w:szCs w:val="18"/>
              </w:rPr>
              <w:t>Доля налоговых и неналоговых доходов в общем объеме доходов, %</w:t>
            </w:r>
          </w:p>
        </w:tc>
        <w:tc>
          <w:tcPr>
            <w:tcW w:w="72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p>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p>
          <w:p w:rsidR="004C07F1" w:rsidRPr="00CC3BA1" w:rsidRDefault="00E06C33"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46,1</w:t>
            </w:r>
          </w:p>
        </w:tc>
        <w:tc>
          <w:tcPr>
            <w:tcW w:w="72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p>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p>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45,7</w:t>
            </w:r>
          </w:p>
        </w:tc>
        <w:tc>
          <w:tcPr>
            <w:tcW w:w="72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p>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p>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50,7</w:t>
            </w:r>
          </w:p>
        </w:tc>
        <w:tc>
          <w:tcPr>
            <w:tcW w:w="715"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p>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p>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52,1</w:t>
            </w:r>
          </w:p>
        </w:tc>
        <w:tc>
          <w:tcPr>
            <w:tcW w:w="786"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p>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p>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52,2</w:t>
            </w:r>
          </w:p>
        </w:tc>
      </w:tr>
      <w:tr w:rsidR="004C07F1" w:rsidRPr="00CC3BA1" w:rsidTr="004C07F1">
        <w:trPr>
          <w:cantSplit/>
          <w:trHeight w:val="20"/>
        </w:trPr>
        <w:tc>
          <w:tcPr>
            <w:tcW w:w="1312"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CC3BA1" w:rsidRDefault="004C07F1" w:rsidP="004C07F1">
            <w:pPr>
              <w:tabs>
                <w:tab w:val="left" w:pos="708"/>
              </w:tabs>
              <w:suppressAutoHyphens/>
              <w:spacing w:after="0" w:line="240" w:lineRule="auto"/>
              <w:jc w:val="both"/>
              <w:rPr>
                <w:rFonts w:ascii="Times New Roman" w:hAnsi="Times New Roman" w:cs="Times New Roman"/>
                <w:sz w:val="18"/>
                <w:szCs w:val="18"/>
              </w:rPr>
            </w:pPr>
            <w:r w:rsidRPr="00CC3BA1">
              <w:rPr>
                <w:rFonts w:ascii="Times New Roman" w:hAnsi="Times New Roman" w:cs="Times New Roman"/>
                <w:sz w:val="18"/>
                <w:szCs w:val="18"/>
              </w:rPr>
              <w:t>Безвозмездные поступления</w:t>
            </w:r>
          </w:p>
        </w:tc>
        <w:tc>
          <w:tcPr>
            <w:tcW w:w="72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CC3BA1" w:rsidRDefault="00F36F59"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5 247 453,4</w:t>
            </w:r>
          </w:p>
        </w:tc>
        <w:tc>
          <w:tcPr>
            <w:tcW w:w="72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5 770 594,5</w:t>
            </w:r>
          </w:p>
        </w:tc>
        <w:tc>
          <w:tcPr>
            <w:tcW w:w="72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4 616 077,5</w:t>
            </w:r>
          </w:p>
        </w:tc>
        <w:tc>
          <w:tcPr>
            <w:tcW w:w="715"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4 542 436,1</w:t>
            </w:r>
          </w:p>
        </w:tc>
        <w:tc>
          <w:tcPr>
            <w:tcW w:w="786"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4 587 324,2</w:t>
            </w:r>
          </w:p>
        </w:tc>
      </w:tr>
      <w:tr w:rsidR="004C07F1" w:rsidRPr="00CC3BA1" w:rsidTr="004C07F1">
        <w:trPr>
          <w:cantSplit/>
          <w:trHeight w:val="20"/>
        </w:trPr>
        <w:tc>
          <w:tcPr>
            <w:tcW w:w="1312"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CC3BA1" w:rsidRDefault="004C07F1" w:rsidP="004C07F1">
            <w:pPr>
              <w:tabs>
                <w:tab w:val="left" w:pos="708"/>
              </w:tabs>
              <w:suppressAutoHyphens/>
              <w:spacing w:after="0" w:line="240" w:lineRule="auto"/>
              <w:jc w:val="both"/>
              <w:rPr>
                <w:rFonts w:ascii="Times New Roman" w:hAnsi="Times New Roman" w:cs="Times New Roman"/>
                <w:sz w:val="18"/>
                <w:szCs w:val="18"/>
              </w:rPr>
            </w:pPr>
            <w:r w:rsidRPr="00CC3BA1">
              <w:rPr>
                <w:rFonts w:ascii="Times New Roman" w:hAnsi="Times New Roman" w:cs="Times New Roman"/>
                <w:sz w:val="18"/>
                <w:szCs w:val="18"/>
              </w:rPr>
              <w:t>Темпы прироста доходов всего к предыдущему году, %</w:t>
            </w:r>
          </w:p>
        </w:tc>
        <w:tc>
          <w:tcPr>
            <w:tcW w:w="72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CC3BA1" w:rsidRDefault="004C07F1" w:rsidP="00072172">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0,0</w:t>
            </w:r>
          </w:p>
        </w:tc>
        <w:tc>
          <w:tcPr>
            <w:tcW w:w="72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CC3BA1" w:rsidRDefault="004C07F1" w:rsidP="00072172">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9,1</w:t>
            </w:r>
          </w:p>
        </w:tc>
        <w:tc>
          <w:tcPr>
            <w:tcW w:w="72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-11,8</w:t>
            </w:r>
          </w:p>
        </w:tc>
        <w:tc>
          <w:tcPr>
            <w:tcW w:w="715"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1,3</w:t>
            </w:r>
          </w:p>
        </w:tc>
        <w:tc>
          <w:tcPr>
            <w:tcW w:w="786"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CC3BA1" w:rsidRDefault="004C07F1" w:rsidP="004C07F1">
            <w:pPr>
              <w:tabs>
                <w:tab w:val="left" w:pos="708"/>
              </w:tabs>
              <w:suppressAutoHyphens/>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1,3</w:t>
            </w:r>
          </w:p>
        </w:tc>
      </w:tr>
    </w:tbl>
    <w:p w:rsidR="004C07F1" w:rsidRPr="00CC3BA1" w:rsidRDefault="004C07F1" w:rsidP="004C07F1">
      <w:pPr>
        <w:spacing w:after="0" w:line="240" w:lineRule="auto"/>
        <w:jc w:val="both"/>
        <w:rPr>
          <w:rFonts w:ascii="Times New Roman" w:hAnsi="Times New Roman" w:cs="Times New Roman"/>
          <w:sz w:val="24"/>
          <w:szCs w:val="24"/>
        </w:rPr>
      </w:pPr>
      <w:r w:rsidRPr="00CC3BA1">
        <w:rPr>
          <w:rFonts w:ascii="Times New Roman" w:hAnsi="Times New Roman" w:cs="Times New Roman"/>
          <w:sz w:val="28"/>
          <w:szCs w:val="28"/>
        </w:rPr>
        <w:t xml:space="preserve">* </w:t>
      </w:r>
      <w:r w:rsidRPr="00CC3BA1">
        <w:rPr>
          <w:rFonts w:ascii="Times New Roman" w:hAnsi="Times New Roman" w:cs="Times New Roman"/>
          <w:sz w:val="24"/>
          <w:szCs w:val="24"/>
        </w:rPr>
        <w:t>Показатели сводной бюджетной росписи по состоянию на 01.10.2018 г.</w:t>
      </w:r>
    </w:p>
    <w:p w:rsidR="004C07F1" w:rsidRPr="00CC3BA1" w:rsidRDefault="004C07F1" w:rsidP="004C07F1">
      <w:pPr>
        <w:spacing w:after="0" w:line="228" w:lineRule="auto"/>
        <w:ind w:firstLine="709"/>
        <w:jc w:val="both"/>
        <w:rPr>
          <w:rFonts w:ascii="Times New Roman" w:hAnsi="Times New Roman" w:cs="Times New Roman"/>
          <w:sz w:val="28"/>
          <w:szCs w:val="28"/>
        </w:rPr>
      </w:pPr>
      <w:r w:rsidRPr="00CC3BA1">
        <w:rPr>
          <w:rFonts w:ascii="Times New Roman" w:hAnsi="Times New Roman" w:cs="Times New Roman"/>
          <w:sz w:val="28"/>
          <w:szCs w:val="28"/>
        </w:rPr>
        <w:lastRenderedPageBreak/>
        <w:t>В 2019 году по сравнению с 2018 годом предусматривается снижение   общего объема доходов бюджета города на 11,8</w:t>
      </w:r>
      <w:r w:rsidR="00346067">
        <w:rPr>
          <w:rFonts w:ascii="Times New Roman" w:hAnsi="Times New Roman" w:cs="Times New Roman"/>
          <w:sz w:val="28"/>
          <w:szCs w:val="28"/>
        </w:rPr>
        <w:t xml:space="preserve"> </w:t>
      </w:r>
      <w:r w:rsidRPr="00CC3BA1">
        <w:rPr>
          <w:rFonts w:ascii="Times New Roman" w:hAnsi="Times New Roman" w:cs="Times New Roman"/>
          <w:sz w:val="28"/>
          <w:szCs w:val="28"/>
        </w:rPr>
        <w:t xml:space="preserve">% в связи с отсутствием </w:t>
      </w:r>
      <w:r w:rsidR="00627AA2">
        <w:rPr>
          <w:rFonts w:ascii="Times New Roman" w:hAnsi="Times New Roman" w:cs="Times New Roman"/>
          <w:sz w:val="28"/>
          <w:szCs w:val="28"/>
        </w:rPr>
        <w:t xml:space="preserve">                  </w:t>
      </w:r>
      <w:r w:rsidRPr="00CC3BA1">
        <w:rPr>
          <w:rFonts w:ascii="Times New Roman" w:hAnsi="Times New Roman" w:cs="Times New Roman"/>
          <w:sz w:val="28"/>
          <w:szCs w:val="28"/>
        </w:rPr>
        <w:t>в проекте бюджета субсидий из вышестоящего бюджета, а также снижением собственных налоговых и неналоговых доходов на 2,1</w:t>
      </w:r>
      <w:r w:rsidR="00346067">
        <w:rPr>
          <w:rFonts w:ascii="Times New Roman" w:hAnsi="Times New Roman" w:cs="Times New Roman"/>
          <w:sz w:val="28"/>
          <w:szCs w:val="28"/>
        </w:rPr>
        <w:t xml:space="preserve"> </w:t>
      </w:r>
      <w:r w:rsidRPr="00CC3BA1">
        <w:rPr>
          <w:rFonts w:ascii="Times New Roman" w:hAnsi="Times New Roman" w:cs="Times New Roman"/>
          <w:sz w:val="28"/>
          <w:szCs w:val="28"/>
        </w:rPr>
        <w:t>%. В 2019 году объем целевых средств</w:t>
      </w:r>
      <w:r w:rsidR="00346067">
        <w:rPr>
          <w:rFonts w:ascii="Times New Roman" w:hAnsi="Times New Roman" w:cs="Times New Roman"/>
          <w:sz w:val="28"/>
          <w:szCs w:val="28"/>
        </w:rPr>
        <w:t xml:space="preserve"> </w:t>
      </w:r>
      <w:r w:rsidRPr="00CC3BA1">
        <w:rPr>
          <w:rFonts w:ascii="Times New Roman" w:hAnsi="Times New Roman" w:cs="Times New Roman"/>
          <w:sz w:val="28"/>
          <w:szCs w:val="28"/>
        </w:rPr>
        <w:t>из областного бюджета будет уточняться по мере распределения</w:t>
      </w:r>
      <w:r w:rsidR="00C405F4">
        <w:rPr>
          <w:rFonts w:ascii="Times New Roman" w:hAnsi="Times New Roman" w:cs="Times New Roman"/>
          <w:sz w:val="28"/>
          <w:szCs w:val="28"/>
        </w:rPr>
        <w:t xml:space="preserve">                              </w:t>
      </w:r>
      <w:r w:rsidRPr="00CC3BA1">
        <w:rPr>
          <w:rFonts w:ascii="Times New Roman" w:hAnsi="Times New Roman" w:cs="Times New Roman"/>
          <w:sz w:val="28"/>
          <w:szCs w:val="28"/>
        </w:rPr>
        <w:t xml:space="preserve"> их по муниципальным образованиям. В 2020 году и в 2021 году рост доходов составит 1,3</w:t>
      </w:r>
      <w:r w:rsidR="00346067">
        <w:rPr>
          <w:rFonts w:ascii="Times New Roman" w:hAnsi="Times New Roman" w:cs="Times New Roman"/>
          <w:sz w:val="28"/>
          <w:szCs w:val="28"/>
        </w:rPr>
        <w:t xml:space="preserve"> </w:t>
      </w:r>
      <w:r w:rsidRPr="00CC3BA1">
        <w:rPr>
          <w:rFonts w:ascii="Times New Roman" w:hAnsi="Times New Roman" w:cs="Times New Roman"/>
          <w:sz w:val="28"/>
          <w:szCs w:val="28"/>
        </w:rPr>
        <w:t>%. Собственные налоговые и неналоговые доходы на 2020 год прогнозируются с  ростом на 4,0</w:t>
      </w:r>
      <w:r w:rsidR="00346067">
        <w:rPr>
          <w:rFonts w:ascii="Times New Roman" w:hAnsi="Times New Roman" w:cs="Times New Roman"/>
          <w:sz w:val="28"/>
          <w:szCs w:val="28"/>
        </w:rPr>
        <w:t xml:space="preserve"> </w:t>
      </w:r>
      <w:r w:rsidRPr="00CC3BA1">
        <w:rPr>
          <w:rFonts w:ascii="Times New Roman" w:hAnsi="Times New Roman" w:cs="Times New Roman"/>
          <w:sz w:val="28"/>
          <w:szCs w:val="28"/>
        </w:rPr>
        <w:t>%, на 2021 год  на 1,7</w:t>
      </w:r>
      <w:r w:rsidR="00346067">
        <w:rPr>
          <w:rFonts w:ascii="Times New Roman" w:hAnsi="Times New Roman" w:cs="Times New Roman"/>
          <w:sz w:val="28"/>
          <w:szCs w:val="28"/>
        </w:rPr>
        <w:t xml:space="preserve"> </w:t>
      </w:r>
      <w:r w:rsidRPr="00CC3BA1">
        <w:rPr>
          <w:rFonts w:ascii="Times New Roman" w:hAnsi="Times New Roman" w:cs="Times New Roman"/>
          <w:sz w:val="28"/>
          <w:szCs w:val="28"/>
        </w:rPr>
        <w:t xml:space="preserve">%. </w:t>
      </w:r>
    </w:p>
    <w:p w:rsidR="004C07F1" w:rsidRPr="00CC3BA1" w:rsidRDefault="004C07F1" w:rsidP="004C07F1">
      <w:pPr>
        <w:spacing w:after="0" w:line="228" w:lineRule="auto"/>
        <w:ind w:firstLine="709"/>
        <w:jc w:val="both"/>
        <w:rPr>
          <w:rFonts w:ascii="Times New Roman" w:hAnsi="Times New Roman" w:cs="Times New Roman"/>
          <w:sz w:val="28"/>
          <w:szCs w:val="28"/>
        </w:rPr>
      </w:pPr>
      <w:r w:rsidRPr="00CC3BA1">
        <w:rPr>
          <w:rFonts w:ascii="Times New Roman" w:hAnsi="Times New Roman" w:cs="Times New Roman"/>
          <w:sz w:val="28"/>
          <w:szCs w:val="28"/>
        </w:rPr>
        <w:t xml:space="preserve">Предельный объем расходов бюджета города на 2019 год и на плановый период 2020 и 2021 годов определен исходя из прогноза поступления доходов </w:t>
      </w:r>
      <w:r w:rsidR="00C405F4">
        <w:rPr>
          <w:rFonts w:ascii="Times New Roman" w:hAnsi="Times New Roman" w:cs="Times New Roman"/>
          <w:sz w:val="28"/>
          <w:szCs w:val="28"/>
        </w:rPr>
        <w:t xml:space="preserve">         </w:t>
      </w:r>
      <w:r w:rsidRPr="00CC3BA1">
        <w:rPr>
          <w:rFonts w:ascii="Times New Roman" w:hAnsi="Times New Roman" w:cs="Times New Roman"/>
          <w:sz w:val="28"/>
          <w:szCs w:val="28"/>
        </w:rPr>
        <w:t>в бюджет города Рязани и источников финансирования дефицита.</w:t>
      </w:r>
    </w:p>
    <w:p w:rsidR="004C07F1" w:rsidRPr="00CC3BA1" w:rsidRDefault="004C07F1" w:rsidP="004C07F1">
      <w:pPr>
        <w:spacing w:after="0" w:line="228" w:lineRule="auto"/>
        <w:ind w:firstLine="709"/>
        <w:jc w:val="both"/>
        <w:rPr>
          <w:rFonts w:ascii="Times New Roman" w:hAnsi="Times New Roman" w:cs="Times New Roman"/>
          <w:sz w:val="28"/>
          <w:szCs w:val="28"/>
        </w:rPr>
      </w:pPr>
      <w:r w:rsidRPr="00CC3BA1">
        <w:rPr>
          <w:rFonts w:ascii="Times New Roman" w:hAnsi="Times New Roman" w:cs="Times New Roman"/>
          <w:sz w:val="28"/>
          <w:szCs w:val="28"/>
        </w:rPr>
        <w:t>Динамика расходов бюджета города приведена ниже:</w:t>
      </w:r>
    </w:p>
    <w:p w:rsidR="004C07F1" w:rsidRPr="00F26A98" w:rsidRDefault="004C07F1" w:rsidP="004C07F1">
      <w:pPr>
        <w:tabs>
          <w:tab w:val="left" w:pos="708"/>
        </w:tabs>
        <w:suppressAutoHyphens/>
        <w:spacing w:after="0" w:line="228" w:lineRule="auto"/>
        <w:ind w:firstLine="851"/>
        <w:jc w:val="right"/>
        <w:rPr>
          <w:rFonts w:ascii="Times New Roman" w:hAnsi="Times New Roman" w:cs="Times New Roman"/>
          <w:i/>
          <w:sz w:val="24"/>
          <w:szCs w:val="24"/>
        </w:rPr>
      </w:pPr>
      <w:r w:rsidRPr="00F26A98">
        <w:rPr>
          <w:rFonts w:ascii="Times New Roman" w:hAnsi="Times New Roman" w:cs="Times New Roman"/>
          <w:i/>
          <w:sz w:val="24"/>
          <w:szCs w:val="24"/>
        </w:rPr>
        <w:t>тыс. рублей</w:t>
      </w:r>
    </w:p>
    <w:tbl>
      <w:tblPr>
        <w:tblW w:w="5000" w:type="pct"/>
        <w:tblInd w:w="-8"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A0" w:firstRow="1" w:lastRow="0" w:firstColumn="1" w:lastColumn="0" w:noHBand="0" w:noVBand="0"/>
      </w:tblPr>
      <w:tblGrid>
        <w:gridCol w:w="2567"/>
        <w:gridCol w:w="1474"/>
        <w:gridCol w:w="1707"/>
        <w:gridCol w:w="1628"/>
        <w:gridCol w:w="1322"/>
        <w:gridCol w:w="1439"/>
      </w:tblGrid>
      <w:tr w:rsidR="004C07F1" w:rsidRPr="00CC3BA1" w:rsidTr="004C07F1">
        <w:trPr>
          <w:cantSplit/>
          <w:trHeight w:val="20"/>
        </w:trPr>
        <w:tc>
          <w:tcPr>
            <w:tcW w:w="1266"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Показатели</w:t>
            </w:r>
          </w:p>
        </w:tc>
        <w:tc>
          <w:tcPr>
            <w:tcW w:w="727"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2017 год</w:t>
            </w:r>
          </w:p>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факт</w:t>
            </w:r>
          </w:p>
        </w:tc>
        <w:tc>
          <w:tcPr>
            <w:tcW w:w="842"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2018 год</w:t>
            </w:r>
          </w:p>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план</w:t>
            </w:r>
          </w:p>
        </w:tc>
        <w:tc>
          <w:tcPr>
            <w:tcW w:w="803"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2019 год</w:t>
            </w:r>
          </w:p>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проект</w:t>
            </w:r>
          </w:p>
        </w:tc>
        <w:tc>
          <w:tcPr>
            <w:tcW w:w="652"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2020 год</w:t>
            </w:r>
          </w:p>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прогноз</w:t>
            </w:r>
          </w:p>
        </w:tc>
        <w:tc>
          <w:tcPr>
            <w:tcW w:w="711"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2021 год</w:t>
            </w:r>
          </w:p>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прогноз</w:t>
            </w:r>
          </w:p>
        </w:tc>
      </w:tr>
      <w:tr w:rsidR="004C07F1" w:rsidRPr="00CC3BA1" w:rsidTr="004C07F1">
        <w:trPr>
          <w:cantSplit/>
          <w:trHeight w:val="20"/>
        </w:trPr>
        <w:tc>
          <w:tcPr>
            <w:tcW w:w="1266"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bottom"/>
            <w:hideMark/>
          </w:tcPr>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b/>
                <w:bCs/>
                <w:sz w:val="18"/>
                <w:szCs w:val="18"/>
                <w:lang w:eastAsia="en-US"/>
              </w:rPr>
              <w:t>Расходы всего</w:t>
            </w:r>
            <w:r w:rsidRPr="00E314EB">
              <w:rPr>
                <w:rFonts w:ascii="Times New Roman" w:hAnsi="Times New Roman" w:cs="Times New Roman"/>
                <w:sz w:val="18"/>
                <w:szCs w:val="18"/>
                <w:lang w:eastAsia="en-US"/>
              </w:rPr>
              <w:t xml:space="preserve"> (тыс. рублей)</w:t>
            </w:r>
          </w:p>
        </w:tc>
        <w:tc>
          <w:tcPr>
            <w:tcW w:w="727"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bottom"/>
            <w:hideMark/>
          </w:tcPr>
          <w:p w:rsidR="004C07F1" w:rsidRPr="00E314EB" w:rsidRDefault="004C07F1" w:rsidP="004C07F1">
            <w:pPr>
              <w:tabs>
                <w:tab w:val="left" w:pos="708"/>
              </w:tabs>
              <w:suppressAutoHyphens/>
              <w:spacing w:after="0" w:line="228" w:lineRule="auto"/>
              <w:jc w:val="center"/>
              <w:rPr>
                <w:rFonts w:ascii="Times New Roman" w:hAnsi="Times New Roman" w:cs="Times New Roman"/>
                <w:b/>
                <w:bCs/>
                <w:sz w:val="18"/>
                <w:szCs w:val="18"/>
                <w:lang w:eastAsia="en-US"/>
              </w:rPr>
            </w:pPr>
            <w:r w:rsidRPr="00E314EB">
              <w:rPr>
                <w:rFonts w:ascii="Times New Roman" w:hAnsi="Times New Roman" w:cs="Times New Roman"/>
                <w:b/>
                <w:bCs/>
                <w:sz w:val="18"/>
                <w:szCs w:val="18"/>
              </w:rPr>
              <w:t>9 899 264,3</w:t>
            </w:r>
          </w:p>
        </w:tc>
        <w:tc>
          <w:tcPr>
            <w:tcW w:w="842"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bottom"/>
            <w:hideMark/>
          </w:tcPr>
          <w:p w:rsidR="004C07F1" w:rsidRPr="00E314EB" w:rsidRDefault="004C07F1" w:rsidP="004C07F1">
            <w:pPr>
              <w:tabs>
                <w:tab w:val="left" w:pos="708"/>
              </w:tabs>
              <w:suppressAutoHyphens/>
              <w:spacing w:after="0" w:line="228" w:lineRule="auto"/>
              <w:jc w:val="center"/>
              <w:rPr>
                <w:rFonts w:ascii="Times New Roman" w:hAnsi="Times New Roman" w:cs="Times New Roman"/>
                <w:b/>
                <w:bCs/>
                <w:sz w:val="18"/>
                <w:szCs w:val="18"/>
                <w:lang w:eastAsia="en-US"/>
              </w:rPr>
            </w:pPr>
            <w:r w:rsidRPr="00E314EB">
              <w:rPr>
                <w:rFonts w:ascii="Times New Roman" w:hAnsi="Times New Roman" w:cs="Times New Roman"/>
                <w:b/>
                <w:bCs/>
                <w:sz w:val="18"/>
                <w:szCs w:val="18"/>
              </w:rPr>
              <w:t>10 700 734,8</w:t>
            </w:r>
          </w:p>
        </w:tc>
        <w:tc>
          <w:tcPr>
            <w:tcW w:w="803"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bottom"/>
            <w:hideMark/>
          </w:tcPr>
          <w:p w:rsidR="004C07F1" w:rsidRPr="00E314EB" w:rsidRDefault="004C07F1" w:rsidP="004C07F1">
            <w:pPr>
              <w:tabs>
                <w:tab w:val="left" w:pos="708"/>
              </w:tabs>
              <w:suppressAutoHyphens/>
              <w:spacing w:after="0" w:line="228" w:lineRule="auto"/>
              <w:jc w:val="center"/>
              <w:rPr>
                <w:rFonts w:ascii="Times New Roman" w:hAnsi="Times New Roman" w:cs="Times New Roman"/>
                <w:b/>
                <w:bCs/>
                <w:sz w:val="18"/>
                <w:szCs w:val="18"/>
                <w:lang w:eastAsia="en-US"/>
              </w:rPr>
            </w:pPr>
            <w:r w:rsidRPr="00E314EB">
              <w:rPr>
                <w:rFonts w:ascii="Times New Roman" w:hAnsi="Times New Roman" w:cs="Times New Roman"/>
                <w:b/>
                <w:bCs/>
                <w:sz w:val="18"/>
                <w:szCs w:val="18"/>
              </w:rPr>
              <w:t>9 361 201,4</w:t>
            </w:r>
          </w:p>
        </w:tc>
        <w:tc>
          <w:tcPr>
            <w:tcW w:w="652"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bottom"/>
            <w:hideMark/>
          </w:tcPr>
          <w:p w:rsidR="004C07F1" w:rsidRPr="00E314EB" w:rsidRDefault="004C07F1" w:rsidP="004C07F1">
            <w:pPr>
              <w:tabs>
                <w:tab w:val="left" w:pos="708"/>
              </w:tabs>
              <w:suppressAutoHyphens/>
              <w:spacing w:after="0" w:line="228" w:lineRule="auto"/>
              <w:jc w:val="center"/>
              <w:rPr>
                <w:rFonts w:ascii="Times New Roman" w:hAnsi="Times New Roman" w:cs="Times New Roman"/>
                <w:b/>
                <w:bCs/>
                <w:sz w:val="18"/>
                <w:szCs w:val="18"/>
                <w:lang w:eastAsia="en-US"/>
              </w:rPr>
            </w:pPr>
            <w:r w:rsidRPr="00E314EB">
              <w:rPr>
                <w:rFonts w:ascii="Times New Roman" w:hAnsi="Times New Roman" w:cs="Times New Roman"/>
                <w:b/>
                <w:bCs/>
                <w:sz w:val="18"/>
                <w:szCs w:val="18"/>
              </w:rPr>
              <w:t>9 479 369,4</w:t>
            </w:r>
          </w:p>
        </w:tc>
        <w:tc>
          <w:tcPr>
            <w:tcW w:w="711"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bottom"/>
            <w:hideMark/>
          </w:tcPr>
          <w:p w:rsidR="004C07F1" w:rsidRPr="00E314EB" w:rsidRDefault="004C07F1" w:rsidP="004C07F1">
            <w:pPr>
              <w:tabs>
                <w:tab w:val="left" w:pos="708"/>
              </w:tabs>
              <w:suppressAutoHyphens/>
              <w:spacing w:after="0" w:line="228" w:lineRule="auto"/>
              <w:jc w:val="center"/>
              <w:rPr>
                <w:rFonts w:ascii="Times New Roman" w:hAnsi="Times New Roman" w:cs="Times New Roman"/>
                <w:b/>
                <w:bCs/>
                <w:sz w:val="18"/>
                <w:szCs w:val="18"/>
                <w:lang w:eastAsia="en-US"/>
              </w:rPr>
            </w:pPr>
            <w:r w:rsidRPr="00E314EB">
              <w:rPr>
                <w:rFonts w:ascii="Times New Roman" w:hAnsi="Times New Roman" w:cs="Times New Roman"/>
                <w:b/>
                <w:bCs/>
                <w:sz w:val="18"/>
                <w:szCs w:val="18"/>
              </w:rPr>
              <w:t>9 605 807,4</w:t>
            </w:r>
          </w:p>
        </w:tc>
      </w:tr>
      <w:tr w:rsidR="004C07F1" w:rsidRPr="00CC3BA1" w:rsidTr="004C07F1">
        <w:trPr>
          <w:cantSplit/>
          <w:trHeight w:val="20"/>
        </w:trPr>
        <w:tc>
          <w:tcPr>
            <w:tcW w:w="1266"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C07F1" w:rsidRPr="00E314EB" w:rsidRDefault="004C07F1" w:rsidP="004C07F1">
            <w:pPr>
              <w:tabs>
                <w:tab w:val="left" w:pos="708"/>
              </w:tabs>
              <w:suppressAutoHyphens/>
              <w:spacing w:after="0" w:line="228" w:lineRule="auto"/>
              <w:rPr>
                <w:rFonts w:ascii="Times New Roman" w:hAnsi="Times New Roman" w:cs="Times New Roman"/>
                <w:sz w:val="18"/>
                <w:szCs w:val="18"/>
                <w:lang w:eastAsia="en-US"/>
              </w:rPr>
            </w:pPr>
            <w:r w:rsidRPr="00E314EB">
              <w:rPr>
                <w:rFonts w:ascii="Times New Roman" w:hAnsi="Times New Roman" w:cs="Times New Roman"/>
                <w:sz w:val="18"/>
                <w:szCs w:val="18"/>
                <w:lang w:eastAsia="en-US"/>
              </w:rPr>
              <w:t>Изменения к предыдущему году (тыс. рублей)</w:t>
            </w:r>
          </w:p>
        </w:tc>
        <w:tc>
          <w:tcPr>
            <w:tcW w:w="727"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p>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0,0</w:t>
            </w:r>
          </w:p>
        </w:tc>
        <w:tc>
          <w:tcPr>
            <w:tcW w:w="842"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801 470,5</w:t>
            </w:r>
          </w:p>
        </w:tc>
        <w:tc>
          <w:tcPr>
            <w:tcW w:w="803"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E314EB" w:rsidRDefault="004C07F1" w:rsidP="00A26333">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-1 339 533,</w:t>
            </w:r>
            <w:r w:rsidR="00A26333" w:rsidRPr="00E314EB">
              <w:rPr>
                <w:rFonts w:ascii="Times New Roman" w:hAnsi="Times New Roman" w:cs="Times New Roman"/>
                <w:sz w:val="18"/>
                <w:szCs w:val="18"/>
                <w:lang w:eastAsia="en-US"/>
              </w:rPr>
              <w:t>4</w:t>
            </w:r>
          </w:p>
        </w:tc>
        <w:tc>
          <w:tcPr>
            <w:tcW w:w="652"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E314EB" w:rsidRDefault="00A26333" w:rsidP="00A26333">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118 168,0</w:t>
            </w:r>
          </w:p>
        </w:tc>
        <w:tc>
          <w:tcPr>
            <w:tcW w:w="711"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126 438,0</w:t>
            </w:r>
          </w:p>
        </w:tc>
      </w:tr>
      <w:tr w:rsidR="004C07F1" w:rsidRPr="00CC3BA1" w:rsidTr="004C07F1">
        <w:trPr>
          <w:cantSplit/>
          <w:trHeight w:val="20"/>
        </w:trPr>
        <w:tc>
          <w:tcPr>
            <w:tcW w:w="1266"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C07F1" w:rsidRPr="00E314EB" w:rsidRDefault="004C07F1" w:rsidP="004C07F1">
            <w:pPr>
              <w:tabs>
                <w:tab w:val="left" w:pos="708"/>
              </w:tabs>
              <w:suppressAutoHyphens/>
              <w:spacing w:after="0" w:line="228" w:lineRule="auto"/>
              <w:rPr>
                <w:rFonts w:ascii="Times New Roman" w:hAnsi="Times New Roman" w:cs="Times New Roman"/>
                <w:sz w:val="18"/>
                <w:szCs w:val="18"/>
                <w:lang w:eastAsia="en-US"/>
              </w:rPr>
            </w:pPr>
            <w:r w:rsidRPr="00E314EB">
              <w:rPr>
                <w:rFonts w:ascii="Times New Roman" w:hAnsi="Times New Roman" w:cs="Times New Roman"/>
                <w:sz w:val="18"/>
                <w:szCs w:val="18"/>
                <w:lang w:eastAsia="en-US"/>
              </w:rPr>
              <w:t>Изменения к предыдущему году (%)</w:t>
            </w:r>
          </w:p>
        </w:tc>
        <w:tc>
          <w:tcPr>
            <w:tcW w:w="727"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p>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0,0</w:t>
            </w:r>
          </w:p>
        </w:tc>
        <w:tc>
          <w:tcPr>
            <w:tcW w:w="842"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p>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108,1</w:t>
            </w:r>
          </w:p>
        </w:tc>
        <w:tc>
          <w:tcPr>
            <w:tcW w:w="803"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p>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87,5</w:t>
            </w:r>
          </w:p>
        </w:tc>
        <w:tc>
          <w:tcPr>
            <w:tcW w:w="652"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p>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101,3</w:t>
            </w:r>
          </w:p>
        </w:tc>
        <w:tc>
          <w:tcPr>
            <w:tcW w:w="711"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p>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101,3</w:t>
            </w:r>
          </w:p>
        </w:tc>
      </w:tr>
      <w:tr w:rsidR="004C07F1" w:rsidRPr="00CC3BA1" w:rsidTr="004C07F1">
        <w:trPr>
          <w:cantSplit/>
          <w:trHeight w:val="20"/>
        </w:trPr>
        <w:tc>
          <w:tcPr>
            <w:tcW w:w="1266"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C07F1" w:rsidRPr="00E314EB" w:rsidRDefault="004C07F1" w:rsidP="004C07F1">
            <w:pPr>
              <w:tabs>
                <w:tab w:val="left" w:pos="708"/>
              </w:tabs>
              <w:suppressAutoHyphens/>
              <w:spacing w:after="0" w:line="228" w:lineRule="auto"/>
              <w:rPr>
                <w:rFonts w:ascii="Times New Roman" w:hAnsi="Times New Roman" w:cs="Times New Roman"/>
                <w:sz w:val="18"/>
                <w:szCs w:val="18"/>
                <w:lang w:eastAsia="en-US"/>
              </w:rPr>
            </w:pPr>
            <w:r w:rsidRPr="00E314EB">
              <w:rPr>
                <w:rFonts w:ascii="Times New Roman" w:hAnsi="Times New Roman" w:cs="Times New Roman"/>
                <w:i/>
                <w:iCs/>
                <w:sz w:val="18"/>
                <w:szCs w:val="18"/>
                <w:lang w:eastAsia="en-US"/>
              </w:rPr>
              <w:t>в том числе:</w:t>
            </w:r>
          </w:p>
        </w:tc>
        <w:tc>
          <w:tcPr>
            <w:tcW w:w="727"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p>
        </w:tc>
        <w:tc>
          <w:tcPr>
            <w:tcW w:w="842"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p>
        </w:tc>
        <w:tc>
          <w:tcPr>
            <w:tcW w:w="803"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p>
        </w:tc>
        <w:tc>
          <w:tcPr>
            <w:tcW w:w="652"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p>
        </w:tc>
        <w:tc>
          <w:tcPr>
            <w:tcW w:w="711"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p>
        </w:tc>
      </w:tr>
      <w:tr w:rsidR="004C07F1" w:rsidRPr="00CC3BA1" w:rsidTr="004C07F1">
        <w:trPr>
          <w:cantSplit/>
          <w:trHeight w:val="20"/>
        </w:trPr>
        <w:tc>
          <w:tcPr>
            <w:tcW w:w="1266"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C07F1" w:rsidRPr="00E314EB" w:rsidRDefault="004C07F1" w:rsidP="004C07F1">
            <w:pPr>
              <w:tabs>
                <w:tab w:val="left" w:pos="708"/>
              </w:tabs>
              <w:suppressAutoHyphens/>
              <w:spacing w:after="0" w:line="228" w:lineRule="auto"/>
              <w:rPr>
                <w:rFonts w:ascii="Times New Roman" w:hAnsi="Times New Roman" w:cs="Times New Roman"/>
                <w:sz w:val="18"/>
                <w:szCs w:val="18"/>
                <w:lang w:eastAsia="en-US"/>
              </w:rPr>
            </w:pPr>
            <w:r w:rsidRPr="00E314EB">
              <w:rPr>
                <w:rFonts w:ascii="Times New Roman" w:hAnsi="Times New Roman" w:cs="Times New Roman"/>
                <w:sz w:val="18"/>
                <w:szCs w:val="18"/>
                <w:lang w:eastAsia="en-US"/>
              </w:rPr>
              <w:t xml:space="preserve">За счет собственных доходов и источников финансирования дефицита </w:t>
            </w:r>
          </w:p>
          <w:p w:rsidR="004C07F1" w:rsidRPr="00E314EB" w:rsidRDefault="004C07F1" w:rsidP="004C07F1">
            <w:pPr>
              <w:tabs>
                <w:tab w:val="left" w:pos="708"/>
              </w:tabs>
              <w:suppressAutoHyphens/>
              <w:spacing w:after="0" w:line="228" w:lineRule="auto"/>
              <w:rPr>
                <w:rFonts w:ascii="Times New Roman" w:hAnsi="Times New Roman" w:cs="Times New Roman"/>
                <w:sz w:val="18"/>
                <w:szCs w:val="18"/>
                <w:lang w:eastAsia="en-US"/>
              </w:rPr>
            </w:pPr>
            <w:r w:rsidRPr="00E314EB">
              <w:rPr>
                <w:rFonts w:ascii="Times New Roman" w:hAnsi="Times New Roman" w:cs="Times New Roman"/>
                <w:sz w:val="18"/>
                <w:szCs w:val="18"/>
                <w:lang w:eastAsia="en-US"/>
              </w:rPr>
              <w:t>(тыс. рублей)</w:t>
            </w:r>
          </w:p>
        </w:tc>
        <w:tc>
          <w:tcPr>
            <w:tcW w:w="727"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p>
          <w:p w:rsidR="004C07F1" w:rsidRPr="00E314EB" w:rsidRDefault="004C07F1" w:rsidP="004E4C6C">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4 731 167,7</w:t>
            </w:r>
          </w:p>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p>
        </w:tc>
        <w:tc>
          <w:tcPr>
            <w:tcW w:w="842"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5 023 322,1</w:t>
            </w:r>
          </w:p>
        </w:tc>
        <w:tc>
          <w:tcPr>
            <w:tcW w:w="803"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4 893 982,3</w:t>
            </w:r>
          </w:p>
        </w:tc>
        <w:tc>
          <w:tcPr>
            <w:tcW w:w="652"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4 981 960,3</w:t>
            </w:r>
          </w:p>
        </w:tc>
        <w:tc>
          <w:tcPr>
            <w:tcW w:w="711"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5 065 312,5</w:t>
            </w:r>
          </w:p>
        </w:tc>
      </w:tr>
      <w:tr w:rsidR="004C07F1" w:rsidRPr="00CC3BA1" w:rsidTr="004C07F1">
        <w:trPr>
          <w:cantSplit/>
          <w:trHeight w:val="20"/>
        </w:trPr>
        <w:tc>
          <w:tcPr>
            <w:tcW w:w="1266"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C07F1" w:rsidRPr="00E314EB" w:rsidRDefault="004C07F1" w:rsidP="004C07F1">
            <w:pPr>
              <w:tabs>
                <w:tab w:val="left" w:pos="708"/>
              </w:tabs>
              <w:suppressAutoHyphens/>
              <w:spacing w:after="0" w:line="228" w:lineRule="auto"/>
              <w:rPr>
                <w:rFonts w:ascii="Times New Roman" w:hAnsi="Times New Roman" w:cs="Times New Roman"/>
                <w:sz w:val="18"/>
                <w:szCs w:val="18"/>
                <w:lang w:eastAsia="en-US"/>
              </w:rPr>
            </w:pPr>
            <w:r w:rsidRPr="00E314EB">
              <w:rPr>
                <w:rFonts w:ascii="Times New Roman" w:hAnsi="Times New Roman" w:cs="Times New Roman"/>
                <w:sz w:val="18"/>
                <w:szCs w:val="18"/>
                <w:lang w:eastAsia="en-US"/>
              </w:rPr>
              <w:t>Изменения к предыдущему году  (тыс. рублей)</w:t>
            </w:r>
          </w:p>
        </w:tc>
        <w:tc>
          <w:tcPr>
            <w:tcW w:w="727"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E314EB" w:rsidRDefault="004C07F1" w:rsidP="00773575">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0,0</w:t>
            </w:r>
          </w:p>
        </w:tc>
        <w:tc>
          <w:tcPr>
            <w:tcW w:w="842"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292 154,4</w:t>
            </w:r>
          </w:p>
        </w:tc>
        <w:tc>
          <w:tcPr>
            <w:tcW w:w="803"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E314EB" w:rsidRDefault="004C07F1" w:rsidP="00B06D91">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w:t>
            </w:r>
            <w:r w:rsidR="00B06D91" w:rsidRPr="00E314EB">
              <w:rPr>
                <w:rFonts w:ascii="Times New Roman" w:hAnsi="Times New Roman" w:cs="Times New Roman"/>
                <w:sz w:val="18"/>
                <w:szCs w:val="18"/>
                <w:lang w:eastAsia="en-US"/>
              </w:rPr>
              <w:t>129 339,8</w:t>
            </w:r>
          </w:p>
        </w:tc>
        <w:tc>
          <w:tcPr>
            <w:tcW w:w="652"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E314EB" w:rsidRDefault="004C07F1" w:rsidP="00773575">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87 978,0</w:t>
            </w:r>
          </w:p>
        </w:tc>
        <w:tc>
          <w:tcPr>
            <w:tcW w:w="711"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E314EB" w:rsidRDefault="004C07F1" w:rsidP="00773575">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83 352,2</w:t>
            </w:r>
          </w:p>
        </w:tc>
      </w:tr>
      <w:tr w:rsidR="004C07F1" w:rsidRPr="00CC3BA1" w:rsidTr="004C07F1">
        <w:trPr>
          <w:cantSplit/>
          <w:trHeight w:val="20"/>
        </w:trPr>
        <w:tc>
          <w:tcPr>
            <w:tcW w:w="1266"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C07F1" w:rsidRPr="00E314EB" w:rsidRDefault="004C07F1" w:rsidP="004C07F1">
            <w:pPr>
              <w:tabs>
                <w:tab w:val="left" w:pos="708"/>
              </w:tabs>
              <w:suppressAutoHyphens/>
              <w:spacing w:after="0" w:line="228" w:lineRule="auto"/>
              <w:rPr>
                <w:rFonts w:ascii="Times New Roman" w:hAnsi="Times New Roman" w:cs="Times New Roman"/>
                <w:sz w:val="18"/>
                <w:szCs w:val="18"/>
                <w:lang w:eastAsia="en-US"/>
              </w:rPr>
            </w:pPr>
            <w:r w:rsidRPr="00E314EB">
              <w:rPr>
                <w:rFonts w:ascii="Times New Roman" w:hAnsi="Times New Roman" w:cs="Times New Roman"/>
                <w:sz w:val="18"/>
                <w:szCs w:val="18"/>
                <w:lang w:eastAsia="en-US"/>
              </w:rPr>
              <w:t>Изменения к предыдущему году (%)</w:t>
            </w:r>
          </w:p>
        </w:tc>
        <w:tc>
          <w:tcPr>
            <w:tcW w:w="727"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E314EB" w:rsidRDefault="004C07F1" w:rsidP="00773575">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0,0</w:t>
            </w:r>
          </w:p>
        </w:tc>
        <w:tc>
          <w:tcPr>
            <w:tcW w:w="842"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4C07F1" w:rsidRPr="00E314EB" w:rsidRDefault="004C07F1" w:rsidP="00B06D91">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6,2</w:t>
            </w:r>
          </w:p>
        </w:tc>
        <w:tc>
          <w:tcPr>
            <w:tcW w:w="803"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2,6</w:t>
            </w:r>
          </w:p>
        </w:tc>
        <w:tc>
          <w:tcPr>
            <w:tcW w:w="652"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1,8</w:t>
            </w:r>
          </w:p>
        </w:tc>
        <w:tc>
          <w:tcPr>
            <w:tcW w:w="711"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hideMark/>
          </w:tcPr>
          <w:p w:rsidR="004C07F1" w:rsidRPr="00E314EB" w:rsidRDefault="004C07F1" w:rsidP="004C07F1">
            <w:pPr>
              <w:tabs>
                <w:tab w:val="left" w:pos="708"/>
              </w:tabs>
              <w:suppressAutoHyphens/>
              <w:spacing w:after="0" w:line="228" w:lineRule="auto"/>
              <w:jc w:val="center"/>
              <w:rPr>
                <w:rFonts w:ascii="Times New Roman" w:hAnsi="Times New Roman" w:cs="Times New Roman"/>
                <w:sz w:val="18"/>
                <w:szCs w:val="18"/>
                <w:lang w:eastAsia="en-US"/>
              </w:rPr>
            </w:pPr>
            <w:r w:rsidRPr="00E314EB">
              <w:rPr>
                <w:rFonts w:ascii="Times New Roman" w:hAnsi="Times New Roman" w:cs="Times New Roman"/>
                <w:sz w:val="18"/>
                <w:szCs w:val="18"/>
                <w:lang w:eastAsia="en-US"/>
              </w:rPr>
              <w:t>1,7</w:t>
            </w:r>
          </w:p>
        </w:tc>
      </w:tr>
    </w:tbl>
    <w:p w:rsidR="004C07F1" w:rsidRPr="00CC3BA1" w:rsidRDefault="004C07F1" w:rsidP="004C07F1">
      <w:pPr>
        <w:spacing w:after="0" w:line="228" w:lineRule="auto"/>
        <w:jc w:val="both"/>
        <w:rPr>
          <w:rFonts w:ascii="Times New Roman" w:hAnsi="Times New Roman" w:cs="Times New Roman"/>
          <w:sz w:val="24"/>
          <w:szCs w:val="24"/>
        </w:rPr>
      </w:pPr>
      <w:r w:rsidRPr="00CC3BA1">
        <w:rPr>
          <w:rFonts w:ascii="Times New Roman" w:hAnsi="Times New Roman" w:cs="Times New Roman"/>
          <w:sz w:val="28"/>
          <w:szCs w:val="28"/>
        </w:rPr>
        <w:t xml:space="preserve"> </w:t>
      </w:r>
      <w:r w:rsidRPr="00CC3BA1">
        <w:rPr>
          <w:rFonts w:ascii="Times New Roman" w:hAnsi="Times New Roman" w:cs="Times New Roman"/>
          <w:sz w:val="20"/>
          <w:szCs w:val="20"/>
        </w:rPr>
        <w:t xml:space="preserve">* </w:t>
      </w:r>
      <w:r w:rsidRPr="00CC3BA1">
        <w:rPr>
          <w:rFonts w:ascii="Times New Roman" w:hAnsi="Times New Roman" w:cs="Times New Roman"/>
          <w:sz w:val="24"/>
          <w:szCs w:val="24"/>
        </w:rPr>
        <w:t>Показатели сводной бюджетной росписи по состоянию на 01.10.2018 г.</w:t>
      </w:r>
    </w:p>
    <w:p w:rsidR="004C07F1" w:rsidRPr="00CC3BA1" w:rsidRDefault="004C07F1" w:rsidP="004C07F1">
      <w:pPr>
        <w:spacing w:after="0" w:line="228" w:lineRule="auto"/>
        <w:jc w:val="both"/>
        <w:rPr>
          <w:rFonts w:ascii="Times New Roman" w:hAnsi="Times New Roman" w:cs="Times New Roman"/>
          <w:sz w:val="20"/>
          <w:szCs w:val="20"/>
        </w:rPr>
      </w:pPr>
    </w:p>
    <w:p w:rsidR="004C07F1" w:rsidRPr="00176633" w:rsidRDefault="004C07F1" w:rsidP="004C07F1">
      <w:pPr>
        <w:spacing w:after="0" w:line="228" w:lineRule="auto"/>
        <w:ind w:firstLine="709"/>
        <w:jc w:val="both"/>
        <w:rPr>
          <w:rFonts w:ascii="Times New Roman" w:hAnsi="Times New Roman" w:cs="Times New Roman"/>
          <w:sz w:val="28"/>
          <w:szCs w:val="28"/>
        </w:rPr>
      </w:pPr>
      <w:r w:rsidRPr="00176633">
        <w:rPr>
          <w:rFonts w:ascii="Times New Roman" w:hAnsi="Times New Roman" w:cs="Times New Roman"/>
          <w:sz w:val="28"/>
          <w:szCs w:val="28"/>
        </w:rPr>
        <w:t>В 2019 году планируется снижение объема расходов бюджета по сравнению с 2018 годом на 12,5</w:t>
      </w:r>
      <w:r w:rsidR="004E2DCF">
        <w:rPr>
          <w:rFonts w:ascii="Times New Roman" w:hAnsi="Times New Roman" w:cs="Times New Roman"/>
          <w:sz w:val="28"/>
          <w:szCs w:val="28"/>
        </w:rPr>
        <w:t xml:space="preserve"> </w:t>
      </w:r>
      <w:r w:rsidRPr="00176633">
        <w:rPr>
          <w:rFonts w:ascii="Times New Roman" w:hAnsi="Times New Roman" w:cs="Times New Roman"/>
          <w:sz w:val="28"/>
          <w:szCs w:val="28"/>
        </w:rPr>
        <w:t xml:space="preserve">% в связи с уменьшением объема межбюджетных трансфертов из областного бюджета, а также сокращением расходов, производимых за счет собственных доходов. При этом, по сравнению </w:t>
      </w:r>
      <w:r w:rsidR="00C405F4">
        <w:rPr>
          <w:rFonts w:ascii="Times New Roman" w:hAnsi="Times New Roman" w:cs="Times New Roman"/>
          <w:sz w:val="28"/>
          <w:szCs w:val="28"/>
        </w:rPr>
        <w:t xml:space="preserve">                     </w:t>
      </w:r>
      <w:r w:rsidRPr="00176633">
        <w:rPr>
          <w:rFonts w:ascii="Times New Roman" w:hAnsi="Times New Roman" w:cs="Times New Roman"/>
          <w:sz w:val="28"/>
          <w:szCs w:val="28"/>
        </w:rPr>
        <w:t>с первоначальным бюджетом расходы запланированы с ростом на 6,1</w:t>
      </w:r>
      <w:r w:rsidR="00346067">
        <w:rPr>
          <w:rFonts w:ascii="Times New Roman" w:hAnsi="Times New Roman" w:cs="Times New Roman"/>
          <w:sz w:val="28"/>
          <w:szCs w:val="28"/>
        </w:rPr>
        <w:t xml:space="preserve"> </w:t>
      </w:r>
      <w:r w:rsidRPr="00176633">
        <w:rPr>
          <w:rFonts w:ascii="Times New Roman" w:hAnsi="Times New Roman" w:cs="Times New Roman"/>
          <w:sz w:val="28"/>
          <w:szCs w:val="28"/>
        </w:rPr>
        <w:t>%. В 2020</w:t>
      </w:r>
      <w:r w:rsidR="00583E60">
        <w:rPr>
          <w:rFonts w:ascii="Times New Roman" w:hAnsi="Times New Roman" w:cs="Times New Roman"/>
          <w:sz w:val="28"/>
          <w:szCs w:val="28"/>
        </w:rPr>
        <w:t xml:space="preserve">         </w:t>
      </w:r>
      <w:r w:rsidR="006D3697">
        <w:rPr>
          <w:rFonts w:ascii="Times New Roman" w:hAnsi="Times New Roman" w:cs="Times New Roman"/>
          <w:sz w:val="28"/>
          <w:szCs w:val="28"/>
        </w:rPr>
        <w:t xml:space="preserve">и </w:t>
      </w:r>
      <w:r w:rsidRPr="00176633">
        <w:rPr>
          <w:rFonts w:ascii="Times New Roman" w:hAnsi="Times New Roman" w:cs="Times New Roman"/>
          <w:sz w:val="28"/>
          <w:szCs w:val="28"/>
        </w:rPr>
        <w:t>2021 год</w:t>
      </w:r>
      <w:r w:rsidR="006D3697">
        <w:rPr>
          <w:rFonts w:ascii="Times New Roman" w:hAnsi="Times New Roman" w:cs="Times New Roman"/>
          <w:sz w:val="28"/>
          <w:szCs w:val="28"/>
        </w:rPr>
        <w:t>ах</w:t>
      </w:r>
      <w:r w:rsidRPr="00176633">
        <w:rPr>
          <w:rFonts w:ascii="Times New Roman" w:hAnsi="Times New Roman" w:cs="Times New Roman"/>
          <w:sz w:val="28"/>
          <w:szCs w:val="28"/>
        </w:rPr>
        <w:t xml:space="preserve"> рост расходов составит 1,3</w:t>
      </w:r>
      <w:r w:rsidR="00346067">
        <w:rPr>
          <w:rFonts w:ascii="Times New Roman" w:hAnsi="Times New Roman" w:cs="Times New Roman"/>
          <w:sz w:val="28"/>
          <w:szCs w:val="28"/>
        </w:rPr>
        <w:t xml:space="preserve"> </w:t>
      </w:r>
      <w:r w:rsidRPr="00176633">
        <w:rPr>
          <w:rFonts w:ascii="Times New Roman" w:hAnsi="Times New Roman" w:cs="Times New Roman"/>
          <w:sz w:val="28"/>
          <w:szCs w:val="28"/>
        </w:rPr>
        <w:t>%. Расходы без учета межбюджетных трансфертов определены со снижением в 2019 году на 2,6</w:t>
      </w:r>
      <w:r w:rsidR="00346067">
        <w:rPr>
          <w:rFonts w:ascii="Times New Roman" w:hAnsi="Times New Roman" w:cs="Times New Roman"/>
          <w:sz w:val="28"/>
          <w:szCs w:val="28"/>
        </w:rPr>
        <w:t xml:space="preserve"> </w:t>
      </w:r>
      <w:r w:rsidRPr="00176633">
        <w:rPr>
          <w:rFonts w:ascii="Times New Roman" w:hAnsi="Times New Roman" w:cs="Times New Roman"/>
          <w:sz w:val="28"/>
          <w:szCs w:val="28"/>
        </w:rPr>
        <w:t xml:space="preserve">%, в 2020 году </w:t>
      </w:r>
      <w:r w:rsidR="00627AA2">
        <w:rPr>
          <w:rFonts w:ascii="Times New Roman" w:hAnsi="Times New Roman" w:cs="Times New Roman"/>
          <w:sz w:val="28"/>
          <w:szCs w:val="28"/>
        </w:rPr>
        <w:t xml:space="preserve">                </w:t>
      </w:r>
      <w:r w:rsidRPr="00176633">
        <w:rPr>
          <w:rFonts w:ascii="Times New Roman" w:hAnsi="Times New Roman" w:cs="Times New Roman"/>
          <w:sz w:val="28"/>
          <w:szCs w:val="28"/>
        </w:rPr>
        <w:t xml:space="preserve"> с ростом на 1,8</w:t>
      </w:r>
      <w:r w:rsidR="00346067">
        <w:rPr>
          <w:rFonts w:ascii="Times New Roman" w:hAnsi="Times New Roman" w:cs="Times New Roman"/>
          <w:sz w:val="28"/>
          <w:szCs w:val="28"/>
        </w:rPr>
        <w:t xml:space="preserve"> </w:t>
      </w:r>
      <w:r w:rsidRPr="00176633">
        <w:rPr>
          <w:rFonts w:ascii="Times New Roman" w:hAnsi="Times New Roman" w:cs="Times New Roman"/>
          <w:sz w:val="28"/>
          <w:szCs w:val="28"/>
        </w:rPr>
        <w:t>% и в 2021 году на 1,7</w:t>
      </w:r>
      <w:r w:rsidR="00346067">
        <w:rPr>
          <w:rFonts w:ascii="Times New Roman" w:hAnsi="Times New Roman" w:cs="Times New Roman"/>
          <w:sz w:val="28"/>
          <w:szCs w:val="28"/>
        </w:rPr>
        <w:t xml:space="preserve"> </w:t>
      </w:r>
      <w:r w:rsidRPr="00176633">
        <w:rPr>
          <w:rFonts w:ascii="Times New Roman" w:hAnsi="Times New Roman" w:cs="Times New Roman"/>
          <w:sz w:val="28"/>
          <w:szCs w:val="28"/>
        </w:rPr>
        <w:t xml:space="preserve">%. </w:t>
      </w:r>
    </w:p>
    <w:p w:rsidR="004C07F1" w:rsidRPr="00176633" w:rsidRDefault="004C07F1" w:rsidP="004C07F1">
      <w:pPr>
        <w:spacing w:after="0" w:line="228" w:lineRule="auto"/>
        <w:ind w:firstLine="709"/>
        <w:jc w:val="both"/>
        <w:rPr>
          <w:rFonts w:ascii="Times New Roman" w:hAnsi="Times New Roman" w:cs="Times New Roman"/>
          <w:sz w:val="28"/>
          <w:szCs w:val="28"/>
        </w:rPr>
      </w:pPr>
      <w:r w:rsidRPr="00176633">
        <w:rPr>
          <w:rFonts w:ascii="Times New Roman" w:hAnsi="Times New Roman" w:cs="Times New Roman"/>
          <w:sz w:val="28"/>
          <w:szCs w:val="28"/>
        </w:rPr>
        <w:t>В 2019-2021 годах предусмотрен бездефицитный бюджет.</w:t>
      </w:r>
    </w:p>
    <w:p w:rsidR="00454ACF" w:rsidRPr="00176633" w:rsidRDefault="00454ACF" w:rsidP="00235646">
      <w:pPr>
        <w:spacing w:after="0" w:line="228" w:lineRule="auto"/>
        <w:ind w:firstLine="709"/>
        <w:jc w:val="both"/>
        <w:rPr>
          <w:rFonts w:ascii="Times New Roman" w:hAnsi="Times New Roman" w:cs="Times New Roman"/>
          <w:sz w:val="28"/>
          <w:szCs w:val="28"/>
        </w:rPr>
      </w:pPr>
    </w:p>
    <w:p w:rsidR="00F9254D" w:rsidRPr="00176633" w:rsidRDefault="00F9254D" w:rsidP="00F9254D">
      <w:pPr>
        <w:spacing w:after="0" w:line="240" w:lineRule="auto"/>
        <w:jc w:val="center"/>
        <w:rPr>
          <w:rFonts w:ascii="Times New Roman" w:eastAsia="Calibri" w:hAnsi="Times New Roman" w:cs="Times New Roman"/>
          <w:b/>
          <w:sz w:val="28"/>
          <w:szCs w:val="28"/>
          <w:lang w:eastAsia="en-US"/>
        </w:rPr>
      </w:pPr>
      <w:r w:rsidRPr="00176633">
        <w:rPr>
          <w:rFonts w:ascii="Times New Roman" w:eastAsia="Calibri" w:hAnsi="Times New Roman" w:cs="Times New Roman"/>
          <w:b/>
          <w:sz w:val="28"/>
          <w:szCs w:val="28"/>
          <w:lang w:eastAsia="en-US"/>
        </w:rPr>
        <w:t>Прогноз доходов бюджета города Рязани на 2019 год</w:t>
      </w:r>
    </w:p>
    <w:p w:rsidR="00F9254D" w:rsidRPr="00176633" w:rsidRDefault="00F9254D" w:rsidP="00F9254D">
      <w:pPr>
        <w:spacing w:after="0" w:line="240" w:lineRule="auto"/>
        <w:jc w:val="center"/>
        <w:rPr>
          <w:rFonts w:ascii="Times New Roman" w:eastAsia="Calibri" w:hAnsi="Times New Roman" w:cs="Times New Roman"/>
          <w:b/>
          <w:sz w:val="28"/>
          <w:szCs w:val="28"/>
          <w:lang w:eastAsia="en-US"/>
        </w:rPr>
      </w:pPr>
      <w:r w:rsidRPr="00176633">
        <w:rPr>
          <w:rFonts w:ascii="Times New Roman" w:eastAsia="Calibri" w:hAnsi="Times New Roman" w:cs="Times New Roman"/>
          <w:b/>
          <w:sz w:val="28"/>
          <w:szCs w:val="28"/>
          <w:lang w:eastAsia="en-US"/>
        </w:rPr>
        <w:t>и на плановый период 2020 и 2021 годов</w:t>
      </w:r>
    </w:p>
    <w:p w:rsidR="00F9254D" w:rsidRPr="00176633" w:rsidRDefault="00F9254D" w:rsidP="00F9254D">
      <w:pPr>
        <w:spacing w:after="0" w:line="240" w:lineRule="auto"/>
        <w:jc w:val="both"/>
        <w:rPr>
          <w:rFonts w:ascii="Times New Roman" w:eastAsia="Calibri" w:hAnsi="Times New Roman" w:cs="Times New Roman"/>
          <w:sz w:val="28"/>
          <w:szCs w:val="28"/>
          <w:lang w:eastAsia="en-US"/>
        </w:rPr>
      </w:pPr>
    </w:p>
    <w:p w:rsidR="00F9254D" w:rsidRPr="00176633" w:rsidRDefault="00F9254D" w:rsidP="00F9254D">
      <w:pPr>
        <w:tabs>
          <w:tab w:val="left" w:pos="709"/>
        </w:tabs>
        <w:spacing w:line="240" w:lineRule="auto"/>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В материалах к проекту бюджета представлен реестр источников доходов  бюджета города Рязани, составленный по сведениям органов государственной власти, органов местного самоуправления, иных организаций, осуществляющих бюджетные полномочия главных администраторов доходов. </w:t>
      </w:r>
    </w:p>
    <w:p w:rsidR="00F9254D" w:rsidRPr="00176633" w:rsidRDefault="00F9254D" w:rsidP="00F9254D">
      <w:pPr>
        <w:spacing w:line="240" w:lineRule="auto"/>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Бюджет города Рязани по доходам на 2019-2021 годы сформирован</w:t>
      </w:r>
      <w:r w:rsidR="00C405F4">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 по данным главных администраторов налоговых и неналоговых доходов,  исчисленным в соответствии с утвержденными методиками прогнозирования поступлений в бюджет по администрируемым доходным источникам, </w:t>
      </w:r>
      <w:r w:rsidRPr="00176633">
        <w:rPr>
          <w:rFonts w:ascii="Times New Roman" w:eastAsia="Calibri" w:hAnsi="Times New Roman" w:cs="Times New Roman"/>
          <w:sz w:val="28"/>
          <w:szCs w:val="28"/>
          <w:lang w:eastAsia="en-US"/>
        </w:rPr>
        <w:lastRenderedPageBreak/>
        <w:t>учитывающими применительно к каждому из них влияние количественных, стоимостных, макроэкономических факторов.</w:t>
      </w:r>
    </w:p>
    <w:p w:rsidR="00F9254D" w:rsidRPr="00176633" w:rsidRDefault="00F9254D" w:rsidP="00F9254D">
      <w:pPr>
        <w:spacing w:line="240" w:lineRule="auto"/>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При этом в качестве показателей, характеризующих макроэкономические изменения, использовались коэффициенты-дефляторы, предусмотренные </w:t>
      </w:r>
      <w:r w:rsidR="00C405F4">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в «базовом» варианте прогноза социально-экономического развития Российской Федерации на 2019 год и на плановый период 2020 и 2021 годов;  индексация заработной платы в бюджетной сфере на прогнозируемый уровень инфляции: </w:t>
      </w:r>
      <w:r w:rsidR="00C405F4">
        <w:rPr>
          <w:rFonts w:ascii="Times New Roman" w:eastAsia="Calibri" w:hAnsi="Times New Roman" w:cs="Times New Roman"/>
          <w:sz w:val="28"/>
          <w:szCs w:val="28"/>
          <w:lang w:eastAsia="en-US"/>
        </w:rPr>
        <w:t xml:space="preserve">           </w:t>
      </w:r>
      <w:r w:rsidR="002174DF">
        <w:rPr>
          <w:rFonts w:ascii="Times New Roman" w:eastAsia="Calibri" w:hAnsi="Times New Roman" w:cs="Times New Roman"/>
          <w:sz w:val="28"/>
          <w:szCs w:val="28"/>
          <w:lang w:eastAsia="en-US"/>
        </w:rPr>
        <w:t>с октября 2019 года - на 4,3</w:t>
      </w:r>
      <w:r w:rsidR="00636729">
        <w:rPr>
          <w:rFonts w:ascii="Times New Roman" w:eastAsia="Calibri" w:hAnsi="Times New Roman" w:cs="Times New Roman"/>
          <w:sz w:val="28"/>
          <w:szCs w:val="28"/>
          <w:lang w:eastAsia="en-US"/>
        </w:rPr>
        <w:t xml:space="preserve"> </w:t>
      </w:r>
      <w:r w:rsidR="002174DF">
        <w:rPr>
          <w:rFonts w:ascii="Times New Roman" w:eastAsia="Calibri" w:hAnsi="Times New Roman" w:cs="Times New Roman"/>
          <w:sz w:val="28"/>
          <w:szCs w:val="28"/>
          <w:lang w:eastAsia="en-US"/>
        </w:rPr>
        <w:t>%, с октября 2020 года – на 3,8</w:t>
      </w:r>
      <w:r w:rsidR="00636729">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 с октября 2021 года – на 4,0 %; предполагаемые темпы роста фонда оплаты труда в коммерческом секторе экономики, рекомендованные министерством промышленности </w:t>
      </w:r>
      <w:r w:rsidR="00C405F4">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и экономического развития Рязанской области на 2019-2021 годы.</w:t>
      </w:r>
    </w:p>
    <w:p w:rsidR="00F9254D" w:rsidRPr="00176633" w:rsidRDefault="00F9254D" w:rsidP="00F9254D">
      <w:pPr>
        <w:tabs>
          <w:tab w:val="left" w:pos="709"/>
        </w:tabs>
        <w:spacing w:line="240" w:lineRule="auto"/>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Учтены федеральные,  региональные законы и законопроекты, нормативно-правовые акты Правительства</w:t>
      </w:r>
      <w:r w:rsidR="001408C8">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Российской Федерации, направленные </w:t>
      </w:r>
      <w:r w:rsidR="00C405F4">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на регулирование бюджетных правоотношений: </w:t>
      </w:r>
    </w:p>
    <w:p w:rsidR="00F9254D" w:rsidRPr="00176633" w:rsidRDefault="00F9254D" w:rsidP="00A3355C">
      <w:pPr>
        <w:tabs>
          <w:tab w:val="left" w:pos="0"/>
        </w:tabs>
        <w:spacing w:line="240" w:lineRule="auto"/>
        <w:ind w:firstLine="709"/>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 уменьшение с 01.01.2019 на 2,63 (с 20,2 % до 17,57 %) норматива отчислений налога на доходы физических лиц в бюджеты городских округов</w:t>
      </w:r>
      <w:r w:rsidR="00A3355C">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 в связи с передачей отдельных категорий работников муниципальных дошкольных учреждений</w:t>
      </w:r>
      <w:r w:rsidRPr="00176633">
        <w:rPr>
          <w:rFonts w:ascii="Times New Roman" w:eastAsia="Calibri" w:hAnsi="Times New Roman" w:cs="Times New Roman"/>
          <w:i/>
          <w:sz w:val="28"/>
          <w:szCs w:val="28"/>
          <w:lang w:eastAsia="en-US"/>
        </w:rPr>
        <w:t xml:space="preserve"> </w:t>
      </w:r>
      <w:r w:rsidRPr="00176633">
        <w:rPr>
          <w:rFonts w:ascii="Times New Roman" w:eastAsia="Calibri" w:hAnsi="Times New Roman" w:cs="Times New Roman"/>
          <w:sz w:val="28"/>
          <w:szCs w:val="28"/>
          <w:lang w:eastAsia="en-US"/>
        </w:rPr>
        <w:t xml:space="preserve">на содержание за счет субвенций из областного бюджета на обеспечение государственных гарантий реализации прав </w:t>
      </w:r>
      <w:r w:rsidR="00A3355C">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на получение дошкольного образования;</w:t>
      </w:r>
    </w:p>
    <w:p w:rsidR="00F9254D" w:rsidRPr="00176633" w:rsidRDefault="00F9254D" w:rsidP="00A3355C">
      <w:pPr>
        <w:tabs>
          <w:tab w:val="left" w:pos="0"/>
        </w:tabs>
        <w:spacing w:line="240" w:lineRule="auto"/>
        <w:ind w:firstLine="709"/>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увеличение норматива отчислений акцизов на нефтепродукты в бюджеты субъектов РФ с 01.01.2019 по 31.01.2019 на 2,24 пункта (с 84,41 %</w:t>
      </w:r>
      <w:r w:rsidR="00A3355C">
        <w:rPr>
          <w:rFonts w:ascii="Times New Roman" w:eastAsia="Calibri" w:hAnsi="Times New Roman" w:cs="Times New Roman"/>
          <w:sz w:val="28"/>
          <w:szCs w:val="28"/>
          <w:lang w:eastAsia="en-US"/>
        </w:rPr>
        <w:t xml:space="preserve"> </w:t>
      </w:r>
      <w:r w:rsidR="00C405F4">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до 86,65 %), снижение норматива отчислений акцизов на нефтепродукты</w:t>
      </w:r>
      <w:r w:rsidR="00A3355C">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в бюджеты субъектов РФ с 01.02.2019 по 31.12.2019 на 28,55 пункта</w:t>
      </w:r>
      <w:r w:rsidR="00A3355C">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(с 86,65 % до 58,1 %), увеличение норматива отчислений акцизов</w:t>
      </w:r>
      <w:r w:rsidR="00A3355C">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на нефтепродукты в бюджеты субъектов РФ </w:t>
      </w:r>
      <w:r w:rsidR="00324398">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с 01.01.2020 на 0,1 пункта</w:t>
      </w:r>
      <w:r w:rsidR="00A3355C">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(с 58,1 % до 58,2 %);</w:t>
      </w:r>
    </w:p>
    <w:p w:rsidR="00F9254D" w:rsidRPr="00176633" w:rsidRDefault="00F9254D" w:rsidP="00A3355C">
      <w:pPr>
        <w:tabs>
          <w:tab w:val="left" w:pos="0"/>
        </w:tabs>
        <w:spacing w:line="240" w:lineRule="auto"/>
        <w:ind w:firstLine="709"/>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снижение дифференцированного норматива отчислений в бюджет города Рязани от акцизов на нефтепродукты с 0,9720 % в 2018 году до 0,9588 %</w:t>
      </w:r>
      <w:r w:rsidR="00C405F4">
        <w:rPr>
          <w:rFonts w:ascii="Times New Roman" w:eastAsia="Calibri" w:hAnsi="Times New Roman" w:cs="Times New Roman"/>
          <w:sz w:val="28"/>
          <w:szCs w:val="28"/>
          <w:lang w:eastAsia="en-US"/>
        </w:rPr>
        <w:t xml:space="preserve">    </w:t>
      </w:r>
      <w:r w:rsidR="00285C6D">
        <w:rPr>
          <w:rFonts w:ascii="Times New Roman" w:eastAsia="Calibri" w:hAnsi="Times New Roman" w:cs="Times New Roman"/>
          <w:sz w:val="28"/>
          <w:szCs w:val="28"/>
          <w:lang w:eastAsia="en-US"/>
        </w:rPr>
        <w:t xml:space="preserve">          </w:t>
      </w:r>
      <w:r w:rsidR="00C405F4">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 в 2019-2021 годах в связи с уменьшением расчетной протяженности автомобильных дорог, находящихся в собственности муниципального образования – город Рязань на 3,7 км. (с 671,15 км. в 2018 году до 667,45 км. </w:t>
      </w:r>
      <w:r w:rsidR="00324398">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в 2019-2021 годах);</w:t>
      </w:r>
    </w:p>
    <w:p w:rsidR="00F9254D" w:rsidRPr="00176633" w:rsidRDefault="00F9254D" w:rsidP="00A3355C">
      <w:pPr>
        <w:tabs>
          <w:tab w:val="left" w:pos="0"/>
        </w:tabs>
        <w:spacing w:line="240" w:lineRule="auto"/>
        <w:ind w:firstLine="709"/>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установление единого норматива отчислений от налога, взимаемого </w:t>
      </w:r>
      <w:r w:rsidR="00C405F4">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в связи с применением упрощенной системы налогообложения, в бюджеты городских округов в размере 2 % от совокупной суммы платежей, поступающих на территории соответствующего городского округа;   </w:t>
      </w:r>
    </w:p>
    <w:p w:rsidR="00F9254D" w:rsidRPr="00176633" w:rsidRDefault="00F9254D" w:rsidP="00A3355C">
      <w:pPr>
        <w:tabs>
          <w:tab w:val="left" w:pos="0"/>
        </w:tabs>
        <w:spacing w:line="240" w:lineRule="auto"/>
        <w:ind w:firstLine="709"/>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 </w:t>
      </w:r>
      <w:r w:rsidRPr="00176633">
        <w:rPr>
          <w:rFonts w:ascii="Times New Roman" w:eastAsia="Calibri" w:hAnsi="Times New Roman" w:cs="Times New Roman"/>
          <w:color w:val="000000"/>
          <w:sz w:val="28"/>
          <w:szCs w:val="28"/>
          <w:lang w:eastAsia="en-US"/>
        </w:rPr>
        <w:t xml:space="preserve">установление с 1 января 2019 года значения коэффициента-дефлятора, используемого в рамках  системы налогообложения в виде единого налога </w:t>
      </w:r>
      <w:r w:rsidR="00324398">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на вмененный доход, в размере – 1,915 (с ростом на 2,5 % к действующему значению)</w:t>
      </w:r>
      <w:r w:rsidRPr="00176633">
        <w:rPr>
          <w:rFonts w:ascii="Times New Roman" w:eastAsia="Calibri" w:hAnsi="Times New Roman" w:cs="Times New Roman"/>
          <w:sz w:val="28"/>
          <w:szCs w:val="28"/>
          <w:lang w:eastAsia="en-US"/>
        </w:rPr>
        <w:t>;</w:t>
      </w:r>
    </w:p>
    <w:p w:rsidR="00F9254D" w:rsidRPr="00176633" w:rsidRDefault="00F9254D" w:rsidP="00A3355C">
      <w:pPr>
        <w:tabs>
          <w:tab w:val="left" w:pos="0"/>
        </w:tabs>
        <w:spacing w:line="240" w:lineRule="auto"/>
        <w:ind w:firstLine="709"/>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 </w:t>
      </w:r>
      <w:r w:rsidRPr="00176633">
        <w:rPr>
          <w:rFonts w:ascii="Times New Roman" w:eastAsia="Calibri" w:hAnsi="Times New Roman" w:cs="Times New Roman"/>
          <w:color w:val="000000"/>
          <w:sz w:val="28"/>
          <w:szCs w:val="28"/>
          <w:lang w:eastAsia="en-US"/>
        </w:rPr>
        <w:t xml:space="preserve">установление с 1 января 2019 года значения коэффициента-дефлятора, используемого в целях применения патентной системы  налогообложения, </w:t>
      </w:r>
      <w:r w:rsidR="00C07076">
        <w:rPr>
          <w:rFonts w:ascii="Times New Roman" w:eastAsia="Calibri" w:hAnsi="Times New Roman" w:cs="Times New Roman"/>
          <w:color w:val="000000"/>
          <w:sz w:val="28"/>
          <w:szCs w:val="28"/>
          <w:lang w:eastAsia="en-US"/>
        </w:rPr>
        <w:t xml:space="preserve">   </w:t>
      </w:r>
      <w:r w:rsidR="00324398">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в размере – 1,518 (с ростом на 2,5 % к действующему значению)</w:t>
      </w:r>
      <w:r w:rsidRPr="00176633">
        <w:rPr>
          <w:rFonts w:ascii="Times New Roman" w:eastAsia="Calibri" w:hAnsi="Times New Roman" w:cs="Times New Roman"/>
          <w:sz w:val="28"/>
          <w:szCs w:val="28"/>
          <w:lang w:eastAsia="en-US"/>
        </w:rPr>
        <w:t>;</w:t>
      </w:r>
    </w:p>
    <w:p w:rsidR="00F9254D" w:rsidRPr="00176633" w:rsidRDefault="00F9254D" w:rsidP="00A3355C">
      <w:pPr>
        <w:tabs>
          <w:tab w:val="left" w:pos="0"/>
        </w:tabs>
        <w:spacing w:line="240" w:lineRule="auto"/>
        <w:ind w:firstLine="709"/>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color w:val="000000"/>
          <w:sz w:val="28"/>
          <w:szCs w:val="28"/>
          <w:lang w:eastAsia="en-US"/>
        </w:rPr>
        <w:t xml:space="preserve">установление с 1 января 2019 года значения коэффициента-дефлятора, необходимого в целях обложения налогом на доходы физических лиц  </w:t>
      </w:r>
      <w:r w:rsidRPr="00176633">
        <w:rPr>
          <w:rFonts w:ascii="Times New Roman" w:eastAsia="Calibri" w:hAnsi="Times New Roman" w:cs="Times New Roman"/>
          <w:color w:val="000000"/>
          <w:sz w:val="28"/>
          <w:szCs w:val="28"/>
          <w:lang w:eastAsia="en-US"/>
        </w:rPr>
        <w:lastRenderedPageBreak/>
        <w:t xml:space="preserve">иностранных граждан, работающих на основании патентов, в размере – 1,729 </w:t>
      </w:r>
      <w:r w:rsidR="00324398">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(с ростом на 2,6 % к действующему значению)</w:t>
      </w:r>
      <w:r w:rsidRPr="00176633">
        <w:rPr>
          <w:rFonts w:ascii="Times New Roman" w:eastAsia="Calibri" w:hAnsi="Times New Roman" w:cs="Times New Roman"/>
          <w:sz w:val="28"/>
          <w:szCs w:val="28"/>
          <w:lang w:eastAsia="en-US"/>
        </w:rPr>
        <w:t>;</w:t>
      </w:r>
    </w:p>
    <w:p w:rsidR="00F9254D" w:rsidRPr="00176633" w:rsidRDefault="00F9254D" w:rsidP="00A3355C">
      <w:pPr>
        <w:tabs>
          <w:tab w:val="left" w:pos="0"/>
        </w:tabs>
        <w:spacing w:line="240" w:lineRule="auto"/>
        <w:ind w:firstLine="709"/>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 установление коэффициента, отражающего региональные особенности рынка труда Рязанской области, используемого для определения фиксированных авансовых платежей по налогу на доходы физических лиц  иностранных граждан, осуществляющих трудовую деятельность по найму</w:t>
      </w:r>
      <w:r w:rsidR="00324398">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в организациях и (или)</w:t>
      </w:r>
      <w:r w:rsidR="00324398">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у индивидуальных предпринимателей, на 2019 год </w:t>
      </w:r>
      <w:r w:rsidR="00324398">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в размере 2,08 (с ростом </w:t>
      </w:r>
      <w:r w:rsidR="00324398">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на 4,0 %);    </w:t>
      </w:r>
    </w:p>
    <w:p w:rsidR="00F9254D" w:rsidRPr="00176633" w:rsidRDefault="00F9254D" w:rsidP="00A3355C">
      <w:pPr>
        <w:tabs>
          <w:tab w:val="left" w:pos="0"/>
        </w:tabs>
        <w:spacing w:line="240" w:lineRule="auto"/>
        <w:ind w:firstLine="709"/>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увеличение ставок акцизов на автомобильный бензин и дизельное топливо в очередном финансовом году и плановом периоде до размера, установленного Федеральным законом от 03.08.2018 № 301-ФЗ;</w:t>
      </w:r>
    </w:p>
    <w:p w:rsidR="00F9254D" w:rsidRPr="00176633" w:rsidRDefault="00F9254D" w:rsidP="00A3355C">
      <w:pPr>
        <w:tabs>
          <w:tab w:val="left" w:pos="0"/>
        </w:tabs>
        <w:spacing w:line="240" w:lineRule="auto"/>
        <w:ind w:firstLine="709"/>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установление дополнительной федеральной льготы по земельному налогу отдельным категориям граждан, включая пенсионеров по старости,</w:t>
      </w:r>
      <w:r w:rsidR="00324398">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в размере необлагаемой налогом стоимости 600 квадратных метров, начиная с налогового периода 2017 года;</w:t>
      </w:r>
    </w:p>
    <w:p w:rsidR="00F9254D" w:rsidRPr="00176633" w:rsidRDefault="00F9254D" w:rsidP="00A3355C">
      <w:pPr>
        <w:tabs>
          <w:tab w:val="left" w:pos="0"/>
        </w:tabs>
        <w:spacing w:line="240" w:lineRule="auto"/>
        <w:ind w:firstLine="709"/>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 отмена льгот по земельному налогу с 01.01.2019 органам власти, содержание которых осуществляется за счет средств бюджета города Рязани (бюджета Рязанской области), казенным, бюджетным и автономным учреждениям, созданным органами государственной власти Рязанской области </w:t>
      </w:r>
      <w:r w:rsidR="00083A43">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и (или) органами местного самоуправления;</w:t>
      </w:r>
    </w:p>
    <w:p w:rsidR="00F9254D" w:rsidRPr="00176633" w:rsidRDefault="00F9254D" w:rsidP="00A3355C">
      <w:pPr>
        <w:tabs>
          <w:tab w:val="left" w:pos="0"/>
        </w:tabs>
        <w:spacing w:line="240" w:lineRule="auto"/>
        <w:ind w:firstLine="709"/>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 изменение ежегодного коэффициента пересчета налога на имущество физических лиц путем введения ограничения роста налога не более чем</w:t>
      </w:r>
      <w:r w:rsidR="00083A43">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на 10 % относительно предыдущего налогового периода;  </w:t>
      </w:r>
    </w:p>
    <w:p w:rsidR="00F9254D" w:rsidRPr="00176633" w:rsidRDefault="00F9254D" w:rsidP="00A3355C">
      <w:pPr>
        <w:tabs>
          <w:tab w:val="left" w:pos="0"/>
        </w:tabs>
        <w:spacing w:line="240" w:lineRule="auto"/>
        <w:ind w:firstLine="709"/>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 вовлечение в налогообложение предпринимателей по объектам, впервые включенным в перечень объектов недвижимого имущества, в отношении которого налоговая база определяется как кадастровая стоимость.</w:t>
      </w:r>
    </w:p>
    <w:p w:rsidR="00F9254D" w:rsidRPr="00176633" w:rsidRDefault="00F9254D" w:rsidP="00F9254D">
      <w:pPr>
        <w:spacing w:line="240" w:lineRule="auto"/>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При подготовке приложений к проекту  применялась бюджетная классификация, утвержденная приказом Министерства финансов Российской Федерации от 08.06.2018 № 132н. </w:t>
      </w:r>
    </w:p>
    <w:p w:rsidR="00F9254D" w:rsidRPr="00176633" w:rsidRDefault="00F9254D" w:rsidP="00F9254D">
      <w:pPr>
        <w:tabs>
          <w:tab w:val="left" w:pos="709"/>
        </w:tabs>
        <w:spacing w:line="240" w:lineRule="auto"/>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Налоговые и неналоговые доходы бюджета города на 2019 год прогнозируются в объеме 4</w:t>
      </w:r>
      <w:r w:rsidR="00011627">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745</w:t>
      </w:r>
      <w:r w:rsidR="00011627">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123,9 тыс. рублей или со снижением </w:t>
      </w:r>
      <w:r w:rsidR="00011627">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по сравнению с ожидаемой оценкой исполнения 2018 года на 76</w:t>
      </w:r>
      <w:r w:rsidR="00283C87">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535,1 тыс. рублей (1,6 %).                                                                                                                                           </w:t>
      </w:r>
    </w:p>
    <w:p w:rsidR="00F9254D" w:rsidRPr="00176633" w:rsidRDefault="00F9254D" w:rsidP="00F9254D">
      <w:pPr>
        <w:tabs>
          <w:tab w:val="left" w:pos="567"/>
          <w:tab w:val="left" w:pos="709"/>
          <w:tab w:val="left" w:pos="851"/>
        </w:tabs>
        <w:spacing w:line="240" w:lineRule="auto"/>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Превалирующее значение в структуре бюджета принадлежит налоговым доходам. Их удельный вес в очередном финансовом году вырастет на 2,5 пункта (с 83,2 % в 2018 году до 85,7 % в 2019 году) и составит в абсолютной сумме </w:t>
      </w:r>
      <w:r w:rsidR="006E59CB">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4</w:t>
      </w:r>
      <w:r w:rsidR="006E59CB">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064</w:t>
      </w:r>
      <w:r w:rsidR="006E59CB">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375,8 тыс. рублей. Неналоговые доходы определены  в сумме</w:t>
      </w:r>
      <w:r w:rsidR="006E59CB">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680</w:t>
      </w:r>
      <w:r w:rsidR="006E59CB">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748,1 </w:t>
      </w:r>
      <w:r w:rsidR="000411A0">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тыс. рублей (14,3 % доходов бюджета).</w:t>
      </w:r>
    </w:p>
    <w:p w:rsidR="00F9254D" w:rsidRPr="00176633" w:rsidRDefault="00F9254D" w:rsidP="00F9254D">
      <w:pPr>
        <w:tabs>
          <w:tab w:val="left" w:pos="709"/>
        </w:tabs>
        <w:spacing w:line="240" w:lineRule="auto"/>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Налоговые и неналоговые доходы бюджета города на 2020 год прогнозируются в объеме 4</w:t>
      </w:r>
      <w:r w:rsidR="002174DF">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936</w:t>
      </w:r>
      <w:r w:rsidR="002174DF">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933,3 тыс. рублей или с ростом относительно предыдущего года на 191</w:t>
      </w:r>
      <w:r w:rsidR="002174DF">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809,4 тыс. рублей (4,0 %). Налоговые доходы составят</w:t>
      </w:r>
      <w:r w:rsidR="002174DF">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 4</w:t>
      </w:r>
      <w:r w:rsidR="002174DF">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249</w:t>
      </w:r>
      <w:r w:rsidR="002174DF">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351,4 тыс. рублей или 86,1 % в структуре бюджета, неналоговые доходы – 687</w:t>
      </w:r>
      <w:r w:rsidR="002174DF">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581,9 тыс. рублей (13,9 % доходов бюджета). </w:t>
      </w:r>
    </w:p>
    <w:p w:rsidR="00F9254D" w:rsidRPr="00176633" w:rsidRDefault="00F9254D" w:rsidP="00F9254D">
      <w:pPr>
        <w:spacing w:line="240" w:lineRule="auto"/>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Налоговые и неналоговые доходы бюджета на 2021 год прогнозируются </w:t>
      </w:r>
      <w:r w:rsidR="00612898">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в объеме 5</w:t>
      </w:r>
      <w:r w:rsidR="00941753">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018</w:t>
      </w:r>
      <w:r w:rsidR="00941753">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483,2 тыс. рублей или с ростом по сравнению с предыдущим годом </w:t>
      </w:r>
      <w:r w:rsidRPr="00176633">
        <w:rPr>
          <w:rFonts w:ascii="Times New Roman" w:eastAsia="Calibri" w:hAnsi="Times New Roman" w:cs="Times New Roman"/>
          <w:sz w:val="28"/>
          <w:szCs w:val="28"/>
          <w:lang w:eastAsia="en-US"/>
        </w:rPr>
        <w:lastRenderedPageBreak/>
        <w:t>на 81</w:t>
      </w:r>
      <w:r w:rsidR="00941753">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549,9 тыс. рублей (1,7%). Налоговые доходы составят                                         4</w:t>
      </w:r>
      <w:r w:rsidR="00941753">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332</w:t>
      </w:r>
      <w:r w:rsidR="00941753">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007,3 тыс. рублей (86,3 % в структуре бюджета), неналоговые доходы – </w:t>
      </w:r>
      <w:r w:rsidR="00627AA2">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686</w:t>
      </w:r>
      <w:r w:rsidR="00941753">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475,9 тыс. рублей (13,7 % в структуре бюджета). </w:t>
      </w:r>
    </w:p>
    <w:p w:rsidR="00F9254D" w:rsidRPr="00176633" w:rsidRDefault="00F9254D" w:rsidP="00F9254D">
      <w:pPr>
        <w:spacing w:line="240" w:lineRule="auto"/>
        <w:contextualSpacing/>
        <w:jc w:val="both"/>
        <w:rPr>
          <w:rFonts w:ascii="Times New Roman" w:eastAsia="Calibri" w:hAnsi="Times New Roman" w:cs="Times New Roman"/>
          <w:b/>
          <w:sz w:val="28"/>
          <w:szCs w:val="28"/>
          <w:lang w:eastAsia="en-US"/>
        </w:rPr>
      </w:pPr>
      <w:r w:rsidRPr="00176633">
        <w:rPr>
          <w:rFonts w:ascii="Times New Roman" w:eastAsia="Calibri" w:hAnsi="Times New Roman" w:cs="Times New Roman"/>
          <w:sz w:val="28"/>
          <w:szCs w:val="28"/>
          <w:lang w:eastAsia="en-US"/>
        </w:rPr>
        <w:t xml:space="preserve">           </w:t>
      </w:r>
    </w:p>
    <w:p w:rsidR="00F9254D" w:rsidRPr="00176633" w:rsidRDefault="00F9254D" w:rsidP="00F9254D">
      <w:pPr>
        <w:spacing w:line="240" w:lineRule="auto"/>
        <w:contextualSpacing/>
        <w:jc w:val="both"/>
        <w:rPr>
          <w:rFonts w:ascii="Times New Roman" w:eastAsia="Calibri" w:hAnsi="Times New Roman" w:cs="Times New Roman"/>
          <w:b/>
          <w:sz w:val="28"/>
          <w:szCs w:val="28"/>
          <w:lang w:eastAsia="en-US"/>
        </w:rPr>
      </w:pPr>
      <w:r w:rsidRPr="00176633">
        <w:rPr>
          <w:rFonts w:ascii="Times New Roman" w:eastAsia="Calibri" w:hAnsi="Times New Roman" w:cs="Times New Roman"/>
          <w:b/>
          <w:sz w:val="28"/>
          <w:szCs w:val="28"/>
          <w:lang w:eastAsia="en-US"/>
        </w:rPr>
        <w:t xml:space="preserve">           Особенности расчетов поступлений платежей в бюджет города </w:t>
      </w:r>
    </w:p>
    <w:p w:rsidR="00F9254D" w:rsidRPr="00176633" w:rsidRDefault="00F9254D" w:rsidP="00F9254D">
      <w:pPr>
        <w:tabs>
          <w:tab w:val="left" w:pos="709"/>
        </w:tabs>
        <w:spacing w:line="240" w:lineRule="auto"/>
        <w:contextualSpacing/>
        <w:jc w:val="both"/>
        <w:rPr>
          <w:rFonts w:ascii="Times New Roman" w:eastAsia="Calibri" w:hAnsi="Times New Roman" w:cs="Times New Roman"/>
          <w:b/>
          <w:sz w:val="28"/>
          <w:szCs w:val="28"/>
          <w:lang w:eastAsia="en-US"/>
        </w:rPr>
      </w:pPr>
      <w:r w:rsidRPr="00176633">
        <w:rPr>
          <w:rFonts w:ascii="Times New Roman" w:eastAsia="Calibri" w:hAnsi="Times New Roman" w:cs="Times New Roman"/>
          <w:b/>
          <w:sz w:val="28"/>
          <w:szCs w:val="28"/>
          <w:lang w:eastAsia="en-US"/>
        </w:rPr>
        <w:t xml:space="preserve">                  по основным доходным источникам на 2019-2021 годы</w:t>
      </w:r>
    </w:p>
    <w:p w:rsidR="00F9254D" w:rsidRPr="00176633" w:rsidRDefault="00F9254D" w:rsidP="00F9254D">
      <w:pPr>
        <w:spacing w:line="240" w:lineRule="auto"/>
        <w:contextualSpacing/>
        <w:jc w:val="both"/>
        <w:rPr>
          <w:rFonts w:ascii="Times New Roman" w:eastAsia="Calibri" w:hAnsi="Times New Roman" w:cs="Times New Roman"/>
          <w:b/>
          <w:sz w:val="28"/>
          <w:szCs w:val="28"/>
          <w:lang w:eastAsia="en-US"/>
        </w:rPr>
      </w:pPr>
    </w:p>
    <w:p w:rsidR="00F9254D" w:rsidRPr="00176633" w:rsidRDefault="00F9254D" w:rsidP="00F9254D">
      <w:pPr>
        <w:spacing w:line="240" w:lineRule="auto"/>
        <w:contextualSpacing/>
        <w:jc w:val="both"/>
        <w:rPr>
          <w:rFonts w:ascii="Times New Roman" w:eastAsia="Calibri" w:hAnsi="Times New Roman" w:cs="Times New Roman"/>
          <w:b/>
          <w:sz w:val="28"/>
          <w:szCs w:val="28"/>
          <w:lang w:eastAsia="en-US"/>
        </w:rPr>
      </w:pPr>
      <w:r w:rsidRPr="00176633">
        <w:rPr>
          <w:rFonts w:ascii="Times New Roman" w:eastAsia="Calibri" w:hAnsi="Times New Roman" w:cs="Times New Roman"/>
          <w:b/>
          <w:sz w:val="28"/>
          <w:szCs w:val="28"/>
          <w:lang w:eastAsia="en-US"/>
        </w:rPr>
        <w:t xml:space="preserve">                                    Налог на доходы физических лиц</w:t>
      </w:r>
    </w:p>
    <w:p w:rsidR="00F9254D" w:rsidRPr="00176633" w:rsidRDefault="00F9254D" w:rsidP="00F9254D">
      <w:pPr>
        <w:spacing w:line="240" w:lineRule="auto"/>
        <w:contextualSpacing/>
        <w:jc w:val="both"/>
        <w:rPr>
          <w:rFonts w:ascii="Times New Roman" w:eastAsia="Calibri" w:hAnsi="Times New Roman" w:cs="Times New Roman"/>
          <w:b/>
          <w:sz w:val="28"/>
          <w:szCs w:val="28"/>
          <w:lang w:eastAsia="en-US"/>
        </w:rPr>
      </w:pPr>
    </w:p>
    <w:p w:rsidR="00F9254D" w:rsidRPr="00176633" w:rsidRDefault="00F9254D" w:rsidP="00F9254D">
      <w:pPr>
        <w:spacing w:line="240" w:lineRule="auto"/>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Определение суммарных показателей налоговых доходов осуществлялось главным администратором (УФНС России по Рязанской области) в соответствии </w:t>
      </w:r>
      <w:r w:rsidR="00612898">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с Методикой прогнозирования поступлений доходов в федеральный бюджет</w:t>
      </w:r>
      <w:r w:rsidR="00612898">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и консолидированный бюджет Рязанской области на очередной финансовый год </w:t>
      </w:r>
      <w:r w:rsidR="00612898">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и плановый период, утвержденной приказом УФНС России по Рязанской области от 24.07.2018 № 2.1-05-2.10/133@. </w:t>
      </w:r>
    </w:p>
    <w:p w:rsidR="00F9254D" w:rsidRPr="00176633" w:rsidRDefault="00F9254D" w:rsidP="00F9254D">
      <w:pPr>
        <w:spacing w:line="240" w:lineRule="auto"/>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При расчете налога на доходы физических лиц главным администратором использовались:</w:t>
      </w:r>
    </w:p>
    <w:p w:rsidR="00F9254D" w:rsidRPr="00176633" w:rsidRDefault="00F9254D" w:rsidP="00F9254D">
      <w:pPr>
        <w:spacing w:line="240" w:lineRule="auto"/>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 основные показатели прогноза социально-экономического развития Рязанской области на очередной финансовый год и плановый период в части фонда заработной платы, </w:t>
      </w:r>
    </w:p>
    <w:p w:rsidR="00F9254D" w:rsidRPr="00176633" w:rsidRDefault="00F9254D" w:rsidP="00F9254D">
      <w:pPr>
        <w:spacing w:line="240" w:lineRule="auto"/>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 динамика налоговой базы согласно данным отчета по форме № 5-НДФЛ </w:t>
      </w:r>
      <w:r w:rsidR="00612898">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«О налоговой базе и структуре начислений по налогу на доходы физических лиц, удерживаемому налоговыми агентами»,</w:t>
      </w:r>
    </w:p>
    <w:p w:rsidR="00F9254D" w:rsidRPr="00176633" w:rsidRDefault="00F9254D" w:rsidP="00F9254D">
      <w:pPr>
        <w:spacing w:line="240" w:lineRule="auto"/>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 динамика фактических поступлений по налогу согласно данным отчета</w:t>
      </w:r>
      <w:r w:rsidR="00612898">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 по форме № 1-НМ «Отчет о начислении и поступлении налогов, сборов и иных обязательных платежей в бюджетную систему РФ»,</w:t>
      </w:r>
    </w:p>
    <w:p w:rsidR="00F9254D" w:rsidRPr="00176633" w:rsidRDefault="00F9254D" w:rsidP="00F9254D">
      <w:pPr>
        <w:spacing w:line="240" w:lineRule="auto"/>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 динамика налоговых вычетов по налогу по форме 5-ДДК «Отчет </w:t>
      </w:r>
      <w:r w:rsidR="00612898">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о декларировании доходов физическими лицами»;</w:t>
      </w:r>
    </w:p>
    <w:p w:rsidR="00F9254D" w:rsidRPr="00176633" w:rsidRDefault="00F9254D" w:rsidP="00F9254D">
      <w:pPr>
        <w:spacing w:line="240" w:lineRule="auto"/>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 налоговые ставки, льготы, преференции, предусмотренные главой 23 НК РФ.</w:t>
      </w:r>
    </w:p>
    <w:p w:rsidR="00F9254D" w:rsidRPr="00176633" w:rsidRDefault="00F9254D" w:rsidP="00F9254D">
      <w:pPr>
        <w:spacing w:line="240" w:lineRule="auto"/>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Учитывались корректирующие коэффициенты характеризующие динамику роста фонда заработной платы (согласно прогнозу социально-экономического развития Рязанской области), динамику стандартных, социальных, имущественных налоговых вычетов, расчетный уровень собираемости за три предшествующих года, изменения законодательства о налогах и сборах.</w:t>
      </w:r>
    </w:p>
    <w:p w:rsidR="00F9254D" w:rsidRPr="00176633" w:rsidRDefault="00F9254D" w:rsidP="00F9254D">
      <w:pPr>
        <w:spacing w:line="240" w:lineRule="auto"/>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Применялась средняя ставка налога, сложившаяся в предшествующем году – 13,02 %. Норматив отчислений в бюджет города Рязани с учетом изменения законодательства составил 17,57 %.</w:t>
      </w:r>
    </w:p>
    <w:p w:rsidR="00F9254D" w:rsidRPr="00176633" w:rsidRDefault="00F9254D" w:rsidP="00F9254D">
      <w:pPr>
        <w:spacing w:line="240" w:lineRule="auto"/>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В составе НДФЛ отдельно произведен расчет по налогу на доходы иностранных граждан в виде фиксированного авансового платежа при осуществлении трудовой деятельности на основании патента, составленный исходя из ожидаемых поступлений текущего года, прогнозируемой  индексации размера авансового платежа в 2019 году на коэффициент-дефлятор – 1,729 </w:t>
      </w:r>
      <w:r w:rsidR="00627AA2">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и на региональный коэффициент, учитывающий особенности рынка труда </w:t>
      </w:r>
      <w:r w:rsidR="00627AA2">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lastRenderedPageBreak/>
        <w:t>в Рязанской области – 2,08. Применен норматив отчислений в городской бюджет – 2,57 %</w:t>
      </w:r>
      <w:r w:rsidR="00EC06F5">
        <w:rPr>
          <w:rFonts w:ascii="Times New Roman" w:eastAsia="Calibri" w:hAnsi="Times New Roman" w:cs="Times New Roman"/>
          <w:sz w:val="28"/>
          <w:szCs w:val="28"/>
          <w:lang w:eastAsia="en-US"/>
        </w:rPr>
        <w:t>.</w:t>
      </w:r>
    </w:p>
    <w:p w:rsidR="00F9254D" w:rsidRPr="00176633" w:rsidRDefault="00F9254D" w:rsidP="00F9254D">
      <w:pPr>
        <w:tabs>
          <w:tab w:val="left" w:pos="709"/>
        </w:tabs>
        <w:spacing w:line="240" w:lineRule="auto"/>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В целом объем налога на доходы физических лиц,                                      включая НДФЛ иностранных граждан, составит в 2019 году</w:t>
      </w:r>
      <w:r w:rsidR="00F53F97">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                                             2 283466,0 тыс. рублей, что на 199343,0 тыс. рублей (8,0 %) ниже ожидаемой оценки 2018 года в связи с уменьшением норматива отчислений в бюджет города Рязани. В сопоставимых условиях темп роста НДФЛ составит</w:t>
      </w:r>
      <w:r w:rsidR="00250905">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105,7 %. На 2020 год объем налога прогнозируется в сумме 2</w:t>
      </w:r>
      <w:r w:rsidR="00941753">
        <w:rPr>
          <w:rFonts w:ascii="Times New Roman" w:eastAsia="Calibri" w:hAnsi="Times New Roman" w:cs="Times New Roman"/>
          <w:sz w:val="28"/>
          <w:szCs w:val="28"/>
          <w:lang w:eastAsia="en-US"/>
        </w:rPr>
        <w:t> </w:t>
      </w:r>
      <w:r w:rsidRPr="00176633">
        <w:rPr>
          <w:rFonts w:ascii="Times New Roman" w:eastAsia="Calibri" w:hAnsi="Times New Roman" w:cs="Times New Roman"/>
          <w:sz w:val="28"/>
          <w:szCs w:val="28"/>
          <w:lang w:eastAsia="en-US"/>
        </w:rPr>
        <w:t>395</w:t>
      </w:r>
      <w:r w:rsidR="00941753">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054,0 тыс. рублей  или с ростом </w:t>
      </w:r>
      <w:r w:rsidR="002056CB">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к 2019 году на 111</w:t>
      </w:r>
      <w:r w:rsidR="00941753">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588,0 тыс. рублей (4,9 %), на 2021 год –2</w:t>
      </w:r>
      <w:r w:rsidR="00941753">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552</w:t>
      </w:r>
      <w:r w:rsidR="00941753">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236,0 тыс. рублей или с ростом к 2020 году на 157</w:t>
      </w:r>
      <w:r w:rsidR="00941753">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182,0 тыс. рублей (6,6 %).  </w:t>
      </w:r>
    </w:p>
    <w:p w:rsidR="00F9254D" w:rsidRPr="00176633" w:rsidRDefault="00F9254D" w:rsidP="00F9254D">
      <w:pPr>
        <w:spacing w:line="240" w:lineRule="auto"/>
        <w:contextualSpacing/>
        <w:jc w:val="both"/>
        <w:rPr>
          <w:rFonts w:ascii="Times New Roman" w:eastAsia="Calibri" w:hAnsi="Times New Roman" w:cs="Times New Roman"/>
          <w:b/>
          <w:sz w:val="28"/>
          <w:szCs w:val="28"/>
          <w:lang w:eastAsia="en-US"/>
        </w:rPr>
      </w:pPr>
    </w:p>
    <w:p w:rsidR="00F9254D" w:rsidRPr="00176633" w:rsidRDefault="00F9254D" w:rsidP="00F9254D">
      <w:pPr>
        <w:spacing w:line="240" w:lineRule="auto"/>
        <w:contextualSpacing/>
        <w:jc w:val="both"/>
        <w:rPr>
          <w:rFonts w:ascii="Times New Roman" w:eastAsia="Calibri" w:hAnsi="Times New Roman" w:cs="Times New Roman"/>
          <w:b/>
          <w:sz w:val="28"/>
          <w:szCs w:val="28"/>
          <w:lang w:eastAsia="en-US"/>
        </w:rPr>
      </w:pPr>
      <w:r w:rsidRPr="00176633">
        <w:rPr>
          <w:rFonts w:ascii="Times New Roman" w:eastAsia="Calibri" w:hAnsi="Times New Roman" w:cs="Times New Roman"/>
          <w:b/>
          <w:sz w:val="28"/>
          <w:szCs w:val="28"/>
          <w:lang w:eastAsia="en-US"/>
        </w:rPr>
        <w:tab/>
      </w:r>
      <w:r w:rsidRPr="00176633">
        <w:rPr>
          <w:rFonts w:ascii="Times New Roman" w:eastAsia="Calibri" w:hAnsi="Times New Roman" w:cs="Times New Roman"/>
          <w:b/>
          <w:sz w:val="28"/>
          <w:szCs w:val="28"/>
          <w:lang w:eastAsia="en-US"/>
        </w:rPr>
        <w:tab/>
      </w:r>
      <w:r w:rsidRPr="00176633">
        <w:rPr>
          <w:rFonts w:ascii="Times New Roman" w:eastAsia="Calibri" w:hAnsi="Times New Roman" w:cs="Times New Roman"/>
          <w:b/>
          <w:sz w:val="28"/>
          <w:szCs w:val="28"/>
          <w:lang w:eastAsia="en-US"/>
        </w:rPr>
        <w:tab/>
      </w:r>
      <w:r w:rsidRPr="00176633">
        <w:rPr>
          <w:rFonts w:ascii="Times New Roman" w:eastAsia="Calibri" w:hAnsi="Times New Roman" w:cs="Times New Roman"/>
          <w:b/>
          <w:sz w:val="28"/>
          <w:szCs w:val="28"/>
          <w:lang w:eastAsia="en-US"/>
        </w:rPr>
        <w:tab/>
        <w:t xml:space="preserve">                  Акцизы</w:t>
      </w:r>
    </w:p>
    <w:p w:rsidR="00F9254D" w:rsidRPr="00176633" w:rsidRDefault="00F9254D" w:rsidP="00F9254D">
      <w:pPr>
        <w:spacing w:line="240" w:lineRule="auto"/>
        <w:contextualSpacing/>
        <w:jc w:val="both"/>
        <w:rPr>
          <w:rFonts w:ascii="Times New Roman" w:eastAsia="Calibri" w:hAnsi="Times New Roman" w:cs="Times New Roman"/>
          <w:b/>
          <w:sz w:val="28"/>
          <w:szCs w:val="28"/>
          <w:lang w:eastAsia="en-US"/>
        </w:rPr>
      </w:pPr>
    </w:p>
    <w:p w:rsidR="00F9254D" w:rsidRPr="00176633" w:rsidRDefault="00F9254D" w:rsidP="00F9254D">
      <w:pPr>
        <w:spacing w:line="240" w:lineRule="auto"/>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В составе доходов бюджета города учтены отчисления доходов консолидированного бюджета Рязанской области от уплаты акцизов </w:t>
      </w:r>
      <w:r w:rsidR="002056CB">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на автомобильный и прямогонный бензин, дизельное топливо, моторные масла.     </w:t>
      </w:r>
    </w:p>
    <w:p w:rsidR="00F9254D" w:rsidRPr="00176633" w:rsidRDefault="00F9254D" w:rsidP="00F9254D">
      <w:pPr>
        <w:tabs>
          <w:tab w:val="left" w:pos="709"/>
        </w:tabs>
        <w:spacing w:line="240" w:lineRule="auto"/>
        <w:ind w:firstLine="709"/>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Прогнозирование осуществлялось исходя из предполагаемого совокупного объема поступлений акцизов от реализации горюче-смазочных материалов  </w:t>
      </w:r>
      <w:r w:rsidR="002056CB">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в очередном финансовом году и плановом периоде и ставок акцизов </w:t>
      </w:r>
      <w:r w:rsidR="002056CB">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на автомобильный бензин и дизельное топливо в размерах, установленных Федеральным законом от 03.08.2018 № 301-ФЗ.</w:t>
      </w:r>
    </w:p>
    <w:p w:rsidR="00F9254D" w:rsidRPr="00176633" w:rsidRDefault="00F9254D" w:rsidP="00F9254D">
      <w:pPr>
        <w:tabs>
          <w:tab w:val="left" w:pos="709"/>
        </w:tabs>
        <w:spacing w:line="240" w:lineRule="auto"/>
        <w:ind w:firstLine="709"/>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Норматив отчислений акцизов  в бюджеты субъектов РФ до 01.01.2021 установлен Федеральным законом от 30.11.2016 № 409-ФЗ: с 01.01.2019 </w:t>
      </w:r>
      <w:r w:rsidR="002056CB">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по 31.01.2019 - 86,65 %, с 01.02.2019 по 31.12.2019 - до 58,1 %, с 01.01.2020 </w:t>
      </w:r>
      <w:r w:rsidR="002056CB">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по 31.12.2020 - 58,2 %. С 01.01.2021 норматив отчислений в бюджеты субъектов РФ согласно ст. 56 БК РФ должен составить 88,0 %.</w:t>
      </w:r>
    </w:p>
    <w:p w:rsidR="00F9254D" w:rsidRPr="00176633" w:rsidRDefault="00F9254D" w:rsidP="00F9254D">
      <w:pPr>
        <w:spacing w:line="240" w:lineRule="auto"/>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Распределение акцизов, подлежащих зачислению в региональные бюджеты, предусмотрено проектом Федерального закона «О федеральном бюджете на 2019 год и на плановый период 2020 и 2021 годов».</w:t>
      </w:r>
    </w:p>
    <w:p w:rsidR="00F9254D" w:rsidRPr="00176633" w:rsidRDefault="00F9254D" w:rsidP="00F9254D">
      <w:pPr>
        <w:spacing w:line="240" w:lineRule="auto"/>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В Рязанскую область установлены следующие нормативы отчислений:</w:t>
      </w:r>
    </w:p>
    <w:p w:rsidR="00F9254D" w:rsidRPr="00176633" w:rsidRDefault="00F9254D" w:rsidP="00F9254D">
      <w:pPr>
        <w:spacing w:line="240" w:lineRule="auto"/>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 на 2019 год на уровне 2018 года - 0,8429 %,</w:t>
      </w:r>
    </w:p>
    <w:p w:rsidR="00F9254D" w:rsidRPr="00176633" w:rsidRDefault="00F9254D" w:rsidP="00F9254D">
      <w:pPr>
        <w:spacing w:line="240" w:lineRule="auto"/>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 на 2020 год – 87,4 % совокупной суммы акцизов по нормативу –                   0,8221 %, оставшиеся 12,6 % доходов по нормативу – 2,7397 % </w:t>
      </w:r>
    </w:p>
    <w:p w:rsidR="00F9254D" w:rsidRPr="00176633" w:rsidRDefault="00F9254D" w:rsidP="00F9254D">
      <w:pPr>
        <w:spacing w:line="240" w:lineRule="auto"/>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 на  2021 год – 77,7 % доходов по нормативу – 0,8290 %, оставшиеся              22,3 % доходов по нормативу – 2,6500 %.</w:t>
      </w:r>
    </w:p>
    <w:p w:rsidR="00F9254D" w:rsidRPr="00176633" w:rsidRDefault="00F9254D" w:rsidP="00F9254D">
      <w:pPr>
        <w:tabs>
          <w:tab w:val="left" w:pos="709"/>
        </w:tabs>
        <w:spacing w:line="240" w:lineRule="auto"/>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Для определения отчислений в бюджет города применен  дифференцированный коэффициент, установленный пропорционально протяженности автомобильных дорог общего пользования и их покрытия на 2019 – 2021 годы в размере  0,9588 % ежегодно.</w:t>
      </w:r>
    </w:p>
    <w:p w:rsidR="00F9254D" w:rsidRPr="00176633" w:rsidRDefault="00F9254D" w:rsidP="00F9254D">
      <w:pPr>
        <w:tabs>
          <w:tab w:val="left" w:pos="709"/>
        </w:tabs>
        <w:spacing w:line="240" w:lineRule="auto"/>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Параметры доходов бюджета города Рязани от распределения акцизов доведены министерством финансов Рязанской области  на 2019 год в сумме  </w:t>
      </w:r>
      <w:r w:rsidR="002056CB">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29</w:t>
      </w:r>
      <w:r w:rsidR="00C50798">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965,3 тыс. рублей или с увеличением к 2018 году на 2</w:t>
      </w:r>
      <w:r w:rsidR="00C50798">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534,3 тыс. рублей                  (9,2 %), на 2020 год – 46</w:t>
      </w:r>
      <w:r w:rsidR="00C50798">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106,9 тыс. рублей, на 2021 год –                                            64</w:t>
      </w:r>
      <w:r w:rsidR="00C50798">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713,8 тыс. рублей.   </w:t>
      </w:r>
    </w:p>
    <w:p w:rsidR="00F9254D" w:rsidRPr="00176633" w:rsidRDefault="00F9254D" w:rsidP="00F9254D">
      <w:pPr>
        <w:spacing w:line="240" w:lineRule="auto"/>
        <w:contextualSpacing/>
        <w:jc w:val="both"/>
        <w:rPr>
          <w:rFonts w:ascii="Times New Roman" w:eastAsia="Calibri" w:hAnsi="Times New Roman" w:cs="Times New Roman"/>
          <w:b/>
          <w:sz w:val="28"/>
          <w:szCs w:val="28"/>
          <w:lang w:eastAsia="en-US"/>
        </w:rPr>
      </w:pPr>
    </w:p>
    <w:p w:rsidR="00F9254D" w:rsidRPr="00176633" w:rsidRDefault="00F9254D" w:rsidP="00F9254D">
      <w:pPr>
        <w:spacing w:line="240" w:lineRule="auto"/>
        <w:contextualSpacing/>
        <w:jc w:val="both"/>
        <w:rPr>
          <w:rFonts w:ascii="Times New Roman" w:eastAsia="Calibri" w:hAnsi="Times New Roman" w:cs="Times New Roman"/>
          <w:b/>
          <w:sz w:val="28"/>
          <w:szCs w:val="28"/>
          <w:lang w:eastAsia="en-US"/>
        </w:rPr>
      </w:pPr>
      <w:r w:rsidRPr="00176633">
        <w:rPr>
          <w:rFonts w:ascii="Times New Roman" w:eastAsia="Calibri" w:hAnsi="Times New Roman" w:cs="Times New Roman"/>
          <w:b/>
          <w:sz w:val="28"/>
          <w:szCs w:val="28"/>
          <w:lang w:eastAsia="en-US"/>
        </w:rPr>
        <w:lastRenderedPageBreak/>
        <w:t xml:space="preserve">                                   Налоги на совокупный доход</w:t>
      </w:r>
    </w:p>
    <w:p w:rsidR="00F9254D" w:rsidRPr="00176633" w:rsidRDefault="00F9254D" w:rsidP="00F9254D">
      <w:pPr>
        <w:spacing w:line="240" w:lineRule="auto"/>
        <w:contextualSpacing/>
        <w:jc w:val="both"/>
        <w:rPr>
          <w:rFonts w:ascii="Times New Roman" w:eastAsia="Calibri" w:hAnsi="Times New Roman" w:cs="Times New Roman"/>
          <w:b/>
          <w:sz w:val="28"/>
          <w:szCs w:val="28"/>
          <w:lang w:eastAsia="en-US"/>
        </w:rPr>
      </w:pPr>
    </w:p>
    <w:p w:rsidR="00F9254D" w:rsidRPr="00176633" w:rsidRDefault="00F9254D" w:rsidP="00F9254D">
      <w:pPr>
        <w:spacing w:line="240" w:lineRule="auto"/>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Налоги на совокупный доход на очередной финансовый год определены </w:t>
      </w:r>
      <w:r w:rsidR="002056CB">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в объеме, заявленном главным администратором доходов – УФНС России </w:t>
      </w:r>
      <w:r w:rsidR="008E2404">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по Рязанской области.</w:t>
      </w:r>
    </w:p>
    <w:p w:rsidR="00F9254D" w:rsidRPr="00176633" w:rsidRDefault="00F9254D" w:rsidP="00F9254D">
      <w:pPr>
        <w:spacing w:line="240" w:lineRule="auto"/>
        <w:contextualSpacing/>
        <w:jc w:val="both"/>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color w:val="000000"/>
          <w:sz w:val="28"/>
          <w:szCs w:val="28"/>
          <w:lang w:eastAsia="en-US"/>
        </w:rPr>
        <w:t>При расчете прогноза по единому налогу на вмененный доход (ЕНВД)  использовались следующие показатели:</w:t>
      </w:r>
    </w:p>
    <w:p w:rsidR="00F9254D" w:rsidRPr="00176633" w:rsidRDefault="00F9254D" w:rsidP="00F9254D">
      <w:pPr>
        <w:spacing w:line="240" w:lineRule="auto"/>
        <w:contextualSpacing/>
        <w:jc w:val="both"/>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сумма исчисленного единого налога на вменный доход согласно налоговому отчету по форме 5-ЕНВД за 2017 год;</w:t>
      </w:r>
    </w:p>
    <w:p w:rsidR="00F9254D" w:rsidRPr="00176633" w:rsidRDefault="00F9254D" w:rsidP="00F9254D">
      <w:pPr>
        <w:spacing w:line="240" w:lineRule="auto"/>
        <w:contextualSpacing/>
        <w:jc w:val="both"/>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объем валового регионального продукта (стат. отчетность) за предыдущий отчетный год;</w:t>
      </w:r>
    </w:p>
    <w:p w:rsidR="00F9254D" w:rsidRPr="00176633" w:rsidRDefault="00F9254D" w:rsidP="00F9254D">
      <w:pPr>
        <w:spacing w:line="240" w:lineRule="auto"/>
        <w:contextualSpacing/>
        <w:jc w:val="both"/>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соотношение исчисленного налога к валовому региональному продукту, сложившееся за предыдущий год;</w:t>
      </w:r>
    </w:p>
    <w:p w:rsidR="00F9254D" w:rsidRPr="00176633" w:rsidRDefault="00F9254D" w:rsidP="00F9254D">
      <w:pPr>
        <w:spacing w:line="240" w:lineRule="auto"/>
        <w:contextualSpacing/>
        <w:jc w:val="both"/>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объем прогнозируемого валового регионального продукта на очередной финансовый год и плановый период;</w:t>
      </w:r>
    </w:p>
    <w:p w:rsidR="00F9254D" w:rsidRPr="00176633" w:rsidRDefault="00F9254D" w:rsidP="00F9254D">
      <w:pPr>
        <w:spacing w:line="240" w:lineRule="auto"/>
        <w:contextualSpacing/>
        <w:jc w:val="both"/>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  средний показатель  собираемости за 3 предшествующих года (с 2015 года </w:t>
      </w:r>
      <w:r w:rsidR="008E240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по 2017 год), определяемый путем соотношения начисленных и поступивших сумм согласно налоговым отчетам по форме 1-НМ; </w:t>
      </w:r>
    </w:p>
    <w:p w:rsidR="00F9254D" w:rsidRPr="00176633" w:rsidRDefault="00F9254D" w:rsidP="00F9254D">
      <w:pPr>
        <w:spacing w:line="240" w:lineRule="auto"/>
        <w:contextualSpacing/>
        <w:jc w:val="both"/>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 прогнозируемая величина уменьшения налога на сумму страховых взносов </w:t>
      </w:r>
      <w:r w:rsidR="008E240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во внебюджетные фонды;</w:t>
      </w:r>
    </w:p>
    <w:p w:rsidR="00F9254D" w:rsidRPr="00176633" w:rsidRDefault="00F9254D" w:rsidP="00F9254D">
      <w:pPr>
        <w:spacing w:line="240" w:lineRule="auto"/>
        <w:contextualSpacing/>
        <w:jc w:val="both"/>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 корректирующая сумма поступлений, учитывающая изменение законодательства о налогах и сборах и другие факторы. Период применения данной системы налогообложения предусмотрен Налоговым кодексом РФ                  до 01.01.2021.         </w:t>
      </w:r>
    </w:p>
    <w:p w:rsidR="00F9254D" w:rsidRPr="00176633" w:rsidRDefault="00F9254D" w:rsidP="00F9254D">
      <w:pPr>
        <w:spacing w:line="240" w:lineRule="auto"/>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color w:val="000000"/>
          <w:sz w:val="28"/>
          <w:szCs w:val="28"/>
          <w:lang w:eastAsia="en-US"/>
        </w:rPr>
        <w:t xml:space="preserve">        На 2019 год налог </w:t>
      </w:r>
      <w:r w:rsidR="003E40FD">
        <w:rPr>
          <w:rFonts w:ascii="Times New Roman" w:eastAsia="Calibri" w:hAnsi="Times New Roman" w:cs="Times New Roman"/>
          <w:color w:val="000000"/>
          <w:sz w:val="28"/>
          <w:szCs w:val="28"/>
          <w:lang w:eastAsia="en-US"/>
        </w:rPr>
        <w:t>определен</w:t>
      </w:r>
      <w:r w:rsidRPr="00176633">
        <w:rPr>
          <w:rFonts w:ascii="Times New Roman" w:eastAsia="Calibri" w:hAnsi="Times New Roman" w:cs="Times New Roman"/>
          <w:color w:val="000000"/>
          <w:sz w:val="28"/>
          <w:szCs w:val="28"/>
          <w:lang w:eastAsia="en-US"/>
        </w:rPr>
        <w:t xml:space="preserve"> в сумме 261</w:t>
      </w:r>
      <w:r w:rsidR="00C50798">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640,0 тыс. рублей или </w:t>
      </w:r>
      <w:r w:rsidR="00DD447E">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со снижением на 16</w:t>
      </w:r>
      <w:r w:rsidR="00C50798">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394,0 тыс. рублей (5,9 %) к оценке исполнения 2018 года, </w:t>
      </w:r>
      <w:r w:rsidR="00DD447E">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на 2020 год – 212</w:t>
      </w:r>
      <w:r w:rsidR="00C50798">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735,0 тыс. рублей, на 2021 год – 53</w:t>
      </w:r>
      <w:r w:rsidR="00C50798">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184,0 тыс. рублей.  </w:t>
      </w:r>
    </w:p>
    <w:p w:rsidR="00F9254D" w:rsidRPr="00176633" w:rsidRDefault="00F9254D" w:rsidP="00F9254D">
      <w:pPr>
        <w:tabs>
          <w:tab w:val="left" w:pos="709"/>
        </w:tabs>
        <w:spacing w:line="240" w:lineRule="auto"/>
        <w:ind w:firstLine="142"/>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color w:val="000000"/>
          <w:sz w:val="28"/>
          <w:szCs w:val="28"/>
          <w:lang w:eastAsia="en-US"/>
        </w:rPr>
        <w:t xml:space="preserve">       В составе налогов на совокупный доход </w:t>
      </w:r>
      <w:r w:rsidR="003E40FD">
        <w:rPr>
          <w:rFonts w:ascii="Times New Roman" w:eastAsia="Calibri" w:hAnsi="Times New Roman" w:cs="Times New Roman"/>
          <w:color w:val="000000"/>
          <w:sz w:val="28"/>
          <w:szCs w:val="28"/>
          <w:lang w:eastAsia="en-US"/>
        </w:rPr>
        <w:t>учтен</w:t>
      </w:r>
      <w:r w:rsidRPr="00176633">
        <w:rPr>
          <w:rFonts w:ascii="Times New Roman" w:eastAsia="Calibri" w:hAnsi="Times New Roman" w:cs="Times New Roman"/>
          <w:color w:val="000000"/>
          <w:sz w:val="28"/>
          <w:szCs w:val="28"/>
          <w:lang w:eastAsia="en-US"/>
        </w:rPr>
        <w:t>ы прогнозируемые поступления от индивидуальных предпринимателей, перешедших</w:t>
      </w:r>
      <w:r w:rsidR="008E240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на патентную систему налогообложения. Методика расчета поступлений по патентной системе  аналогична применяемой для единого налога на вмененный доход. </w:t>
      </w:r>
    </w:p>
    <w:p w:rsidR="00F9254D" w:rsidRPr="00176633" w:rsidRDefault="00F9254D" w:rsidP="00F9254D">
      <w:pPr>
        <w:tabs>
          <w:tab w:val="left" w:pos="709"/>
        </w:tabs>
        <w:spacing w:line="240" w:lineRule="auto"/>
        <w:ind w:firstLine="142"/>
        <w:contextualSpacing/>
        <w:jc w:val="both"/>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color w:val="000000"/>
          <w:sz w:val="28"/>
          <w:szCs w:val="28"/>
          <w:lang w:eastAsia="en-US"/>
        </w:rPr>
        <w:t>Исчисленная сумма налога по патентной системе налогообложения составила на 2019 год – 61</w:t>
      </w:r>
      <w:r w:rsidR="00C50798">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908,0 тыс. рублей, на 2020 год – 62</w:t>
      </w:r>
      <w:r w:rsidR="00C50798">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010,0 тыс. рублей, на 2021 год – 68</w:t>
      </w:r>
      <w:r w:rsidR="00C50798">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846,0 тыс. рублей. </w:t>
      </w:r>
    </w:p>
    <w:p w:rsidR="00F9254D" w:rsidRPr="00176633" w:rsidRDefault="00F9254D" w:rsidP="00F9254D">
      <w:pPr>
        <w:tabs>
          <w:tab w:val="left" w:pos="709"/>
        </w:tabs>
        <w:spacing w:line="240" w:lineRule="auto"/>
        <w:ind w:firstLine="142"/>
        <w:contextualSpacing/>
        <w:jc w:val="both"/>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sz w:val="28"/>
          <w:szCs w:val="28"/>
          <w:lang w:eastAsia="en-US"/>
        </w:rPr>
        <w:t xml:space="preserve">Поступления по специальному налоговому режиму «Единый сельскохозяйственный налог» определены с небольшим увеличением относительно ожидаемых поступлений текущего года исходя из предполагаемого роста валового регионального продукта, используемого в методике расчета: </w:t>
      </w:r>
      <w:r w:rsidR="00EE2994">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на 2019 год – 3</w:t>
      </w:r>
      <w:r w:rsidR="00C50798">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952,0 тыс. рублей, на 2020 год – 4</w:t>
      </w:r>
      <w:r w:rsidR="00B336F5">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443,0 тыс. рублей, на 2021 год – 4</w:t>
      </w:r>
      <w:r w:rsidR="00B336F5">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899,0 тыс. рублей.</w:t>
      </w:r>
      <w:r w:rsidRPr="00176633">
        <w:rPr>
          <w:rFonts w:ascii="Times New Roman" w:eastAsia="Calibri" w:hAnsi="Times New Roman" w:cs="Times New Roman"/>
          <w:color w:val="000000"/>
          <w:sz w:val="28"/>
          <w:szCs w:val="28"/>
          <w:lang w:eastAsia="en-US"/>
        </w:rPr>
        <w:t xml:space="preserve">         </w:t>
      </w:r>
    </w:p>
    <w:p w:rsidR="00F9254D" w:rsidRPr="00176633" w:rsidRDefault="00F9254D" w:rsidP="00F9254D">
      <w:pPr>
        <w:tabs>
          <w:tab w:val="left" w:pos="709"/>
        </w:tabs>
        <w:spacing w:line="240" w:lineRule="auto"/>
        <w:contextualSpacing/>
        <w:jc w:val="both"/>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         Начиная с 2019 года в качестве доходного источника бюджета города Рязани установлены отчисления по упрощенной системе налогообложения (УСН)</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 в размере 2 % налога. Прогнозирование осуществлялось главным администратором доходов – УФНС России по Рязанской области. </w:t>
      </w:r>
    </w:p>
    <w:p w:rsidR="00F9254D" w:rsidRPr="00176633" w:rsidRDefault="00F9254D" w:rsidP="00F9254D">
      <w:pPr>
        <w:tabs>
          <w:tab w:val="left" w:pos="709"/>
        </w:tabs>
        <w:spacing w:line="240" w:lineRule="auto"/>
        <w:contextualSpacing/>
        <w:jc w:val="both"/>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lastRenderedPageBreak/>
        <w:t xml:space="preserve">        Объем поступлений в бюджет по данной системе определялся как сумма двух составляющих: налога по УСН, когда в качестве объекта налогообложения используются доходы, и налога по УСН, уплачиваемого при использовании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в качестве налогообложении доходы, уменьшенные на величину расходов.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За основу расчета принималась налоговая база согласно налоговой отчетности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5-УСН. Осуществлялась корректировка на прогнозируемый объем страховых взносов на обязательное пенсионное страхование и на страхование по временной нетрудоспособности, расчетный уровень собираемости, сумму поступлений, учитывающих изменения законодательства о налогах и сборах и другие факторы.  </w:t>
      </w:r>
    </w:p>
    <w:p w:rsidR="00F9254D" w:rsidRPr="00176633" w:rsidRDefault="00F9254D" w:rsidP="00F9254D">
      <w:pPr>
        <w:tabs>
          <w:tab w:val="left" w:pos="709"/>
        </w:tabs>
        <w:spacing w:line="240" w:lineRule="auto"/>
        <w:contextualSpacing/>
        <w:jc w:val="both"/>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        Сумма налога по упрощенной системе налогообложения в бюджет города Рязани определена на 2019 год в сумме 37</w:t>
      </w:r>
      <w:r w:rsidR="00B336F5">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862,0 тыс. рублей, на 2020 год –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38</w:t>
      </w:r>
      <w:r w:rsidR="00B336F5">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910,0 тыс. рублей, на 2021 год – 45</w:t>
      </w:r>
      <w:r w:rsidR="00B336F5">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432,0 тыс. рублей. </w:t>
      </w:r>
    </w:p>
    <w:p w:rsidR="00F9254D" w:rsidRPr="00176633" w:rsidRDefault="00F9254D" w:rsidP="00F9254D">
      <w:pPr>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en-US"/>
        </w:rPr>
      </w:pPr>
    </w:p>
    <w:p w:rsidR="00F9254D" w:rsidRPr="00176633" w:rsidRDefault="00F9254D" w:rsidP="00F9254D">
      <w:pPr>
        <w:autoSpaceDE w:val="0"/>
        <w:autoSpaceDN w:val="0"/>
        <w:adjustRightInd w:val="0"/>
        <w:spacing w:after="0" w:line="240" w:lineRule="auto"/>
        <w:ind w:firstLine="709"/>
        <w:jc w:val="both"/>
        <w:outlineLvl w:val="2"/>
        <w:rPr>
          <w:rFonts w:ascii="Times New Roman" w:eastAsia="Calibri" w:hAnsi="Times New Roman" w:cs="Times New Roman"/>
          <w:b/>
          <w:color w:val="000000"/>
          <w:sz w:val="28"/>
          <w:szCs w:val="28"/>
          <w:lang w:eastAsia="en-US"/>
        </w:rPr>
      </w:pPr>
      <w:r w:rsidRPr="00176633">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b/>
          <w:color w:val="000000"/>
          <w:sz w:val="28"/>
          <w:szCs w:val="28"/>
          <w:lang w:eastAsia="en-US"/>
        </w:rPr>
        <w:t>Налог на имущество физических лиц</w:t>
      </w:r>
    </w:p>
    <w:p w:rsidR="00F9254D" w:rsidRPr="00176633" w:rsidRDefault="00F9254D" w:rsidP="00F9254D">
      <w:pPr>
        <w:autoSpaceDE w:val="0"/>
        <w:autoSpaceDN w:val="0"/>
        <w:adjustRightInd w:val="0"/>
        <w:spacing w:after="0" w:line="240" w:lineRule="auto"/>
        <w:ind w:firstLine="709"/>
        <w:jc w:val="both"/>
        <w:outlineLvl w:val="2"/>
        <w:rPr>
          <w:rFonts w:ascii="Times New Roman" w:eastAsia="Calibri" w:hAnsi="Times New Roman" w:cs="Times New Roman"/>
          <w:b/>
          <w:color w:val="000000"/>
          <w:sz w:val="28"/>
          <w:szCs w:val="28"/>
          <w:lang w:eastAsia="en-US"/>
        </w:rPr>
      </w:pPr>
    </w:p>
    <w:p w:rsidR="00F9254D" w:rsidRPr="00176633" w:rsidRDefault="00F9254D" w:rsidP="00F9254D">
      <w:pPr>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Налог на имущество физических лиц спрогнозирован главным администратором доходов исходя из налогооблагаемой базы (кадастровой стоимости строений, помещений и сооружений, по которым предъявлен налог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к уплате) и средней расчетной ставки налога за отчетный период по  данным отчета формы 5-МН за 2017 год (0,15 %) по формуле расчета, предусмотренной статьей  408 Налогового кодекса РФ. Учтено изменение законодательства в части </w:t>
      </w:r>
      <w:r w:rsidRPr="00176633">
        <w:rPr>
          <w:rFonts w:ascii="Times New Roman" w:eastAsia="Calibri" w:hAnsi="Times New Roman" w:cs="Times New Roman"/>
          <w:sz w:val="28"/>
          <w:szCs w:val="28"/>
          <w:lang w:eastAsia="en-US"/>
        </w:rPr>
        <w:t xml:space="preserve">отменены временного коэффициента пересчета налога относительно ранее исчисляемого от инвентаризационной стоимости и </w:t>
      </w:r>
      <w:r w:rsidRPr="00176633">
        <w:rPr>
          <w:rFonts w:ascii="Times New Roman" w:eastAsia="Calibri" w:hAnsi="Times New Roman" w:cs="Times New Roman"/>
          <w:color w:val="000000"/>
          <w:sz w:val="28"/>
          <w:szCs w:val="28"/>
          <w:lang w:eastAsia="en-US"/>
        </w:rPr>
        <w:t xml:space="preserve">введения ограничения ежегодного роста налога не более чем на 10 %. </w:t>
      </w:r>
    </w:p>
    <w:p w:rsidR="00F9254D" w:rsidRPr="00176633" w:rsidRDefault="00F9254D" w:rsidP="00F9254D">
      <w:pPr>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Сумма, исчисленная по установленному алгоритму, скорректирована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на коэффициент собираемости налога, сложившийся за предшествующие периоды с учетом контрольной работы по погашению задолженности.</w:t>
      </w:r>
    </w:p>
    <w:p w:rsidR="00F9254D" w:rsidRPr="00176633" w:rsidRDefault="00F9254D" w:rsidP="00F9254D">
      <w:pPr>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Учтены выпадающие доходы в связи с предоставлением льгот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и преференций, предусмотренных налоговым законодательством.  </w:t>
      </w:r>
    </w:p>
    <w:p w:rsidR="00F9254D" w:rsidRPr="00176633" w:rsidRDefault="00F9254D" w:rsidP="001C4DFC">
      <w:pPr>
        <w:tabs>
          <w:tab w:val="left" w:pos="709"/>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Налог на имущество физических лиц на 2019 год определен в объеме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441</w:t>
      </w:r>
      <w:r w:rsidR="00B336F5">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484,0 тыс. рублей или с ростом к ожидаемому исполнению за 2018 год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на 43</w:t>
      </w:r>
      <w:r w:rsidR="00B336F5">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516,0 тыс. рублей (на 10,9 %). Увеличение налога в плановом периоде предусмотрено в размере 9,5 % и 8,2 % ежегодно, что в абсолютной сумме составляет в 2020 году – 483</w:t>
      </w:r>
      <w:r w:rsidR="00B336F5">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259,0 тыс. рублей, в 2021 году –</w:t>
      </w:r>
      <w:r w:rsidR="00B336F5">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522</w:t>
      </w:r>
      <w:r w:rsidR="00B336F5">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783,0 </w:t>
      </w:r>
      <w:r w:rsidR="00700DC7">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тыс. рублей.</w:t>
      </w:r>
    </w:p>
    <w:p w:rsidR="00F9254D" w:rsidRPr="00176633" w:rsidRDefault="00F9254D" w:rsidP="00F9254D">
      <w:pPr>
        <w:autoSpaceDE w:val="0"/>
        <w:autoSpaceDN w:val="0"/>
        <w:adjustRightInd w:val="0"/>
        <w:spacing w:after="0" w:line="240" w:lineRule="auto"/>
        <w:jc w:val="both"/>
        <w:outlineLvl w:val="2"/>
        <w:rPr>
          <w:rFonts w:ascii="Times New Roman" w:eastAsia="Calibri" w:hAnsi="Times New Roman" w:cs="Times New Roman"/>
          <w:b/>
          <w:color w:val="000000"/>
          <w:sz w:val="28"/>
          <w:szCs w:val="28"/>
          <w:lang w:eastAsia="en-US"/>
        </w:rPr>
      </w:pPr>
      <w:r w:rsidRPr="00176633">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b/>
          <w:color w:val="000000"/>
          <w:sz w:val="28"/>
          <w:szCs w:val="28"/>
          <w:lang w:eastAsia="en-US"/>
        </w:rPr>
        <w:t>Земельный налог</w:t>
      </w:r>
    </w:p>
    <w:p w:rsidR="00F9254D" w:rsidRPr="00176633" w:rsidRDefault="00F9254D" w:rsidP="00F9254D">
      <w:pPr>
        <w:autoSpaceDE w:val="0"/>
        <w:autoSpaceDN w:val="0"/>
        <w:adjustRightInd w:val="0"/>
        <w:spacing w:after="0" w:line="240" w:lineRule="auto"/>
        <w:ind w:firstLine="709"/>
        <w:jc w:val="both"/>
        <w:outlineLvl w:val="2"/>
        <w:rPr>
          <w:rFonts w:ascii="Times New Roman" w:eastAsia="Calibri" w:hAnsi="Times New Roman" w:cs="Times New Roman"/>
          <w:b/>
          <w:color w:val="000000"/>
          <w:sz w:val="28"/>
          <w:szCs w:val="28"/>
          <w:lang w:eastAsia="en-US"/>
        </w:rPr>
      </w:pPr>
    </w:p>
    <w:p w:rsidR="00F9254D" w:rsidRPr="00176633" w:rsidRDefault="00F9254D" w:rsidP="00F9254D">
      <w:pPr>
        <w:tabs>
          <w:tab w:val="left" w:pos="85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Расчет поступлений по земельному налогу на очередной финансовый год составлен главным администратором доходов на основе налогооблагаемой базы по данным отчета УФНС России по Рязанской области формы 5-МН «Отчет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о налоговой базе и структуре начислений по местным налогам за 2017 год».</w:t>
      </w:r>
    </w:p>
    <w:p w:rsidR="00F9254D" w:rsidRPr="00176633" w:rsidRDefault="00F9254D" w:rsidP="00F9254D">
      <w:pPr>
        <w:tabs>
          <w:tab w:val="left" w:pos="85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При определении земельного налога организаций налоговая база корректировалась на показатель экстраполяции, рассчитываемый как среднее арифметическое значение темпов роста (снижения) налоговой базы за три предыдущих года. Применялась расчетная средняя ставка по земельному налогу </w:t>
      </w:r>
      <w:r w:rsidRPr="00176633">
        <w:rPr>
          <w:rFonts w:ascii="Times New Roman" w:eastAsia="Calibri" w:hAnsi="Times New Roman" w:cs="Times New Roman"/>
          <w:color w:val="000000"/>
          <w:sz w:val="28"/>
          <w:szCs w:val="28"/>
          <w:lang w:eastAsia="en-US"/>
        </w:rPr>
        <w:lastRenderedPageBreak/>
        <w:t>за отчетный период – 0,92 %. Использовались следующие повышающие (понижающие) факторы:</w:t>
      </w:r>
    </w:p>
    <w:p w:rsidR="00F9254D" w:rsidRPr="00176633" w:rsidRDefault="00F9254D" w:rsidP="00F9254D">
      <w:pPr>
        <w:tabs>
          <w:tab w:val="left" w:pos="851"/>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          - коэффициент переходящих платежей, определяемый как отношение суммы начисленного налога (форма 1-НМ) к сумме налога, подлежащего уплате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в бюджет (форма 5-МН) – 92,54 %;</w:t>
      </w:r>
    </w:p>
    <w:p w:rsidR="00F9254D" w:rsidRPr="00176633" w:rsidRDefault="00F9254D" w:rsidP="00F9254D">
      <w:pPr>
        <w:tabs>
          <w:tab w:val="left" w:pos="851"/>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          - уровень собираемости налога, как частное от деления поступившего налога на сумму начисленного налога - 93,53 %;</w:t>
      </w:r>
    </w:p>
    <w:p w:rsidR="00F9254D" w:rsidRPr="00176633" w:rsidRDefault="00F9254D" w:rsidP="00F9254D">
      <w:pPr>
        <w:tabs>
          <w:tab w:val="left" w:pos="851"/>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          - дополнительные поступления по контрольной работе – 31,5 млн. рублей;</w:t>
      </w:r>
    </w:p>
    <w:p w:rsidR="00F9254D" w:rsidRPr="00176633" w:rsidRDefault="00F9254D" w:rsidP="00F9254D">
      <w:pPr>
        <w:tabs>
          <w:tab w:val="left" w:pos="851"/>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          - корректирующие суммы поступлений, учитывающие изменения законодательства о налогах и сборах. Объем налога в очередном году и плановом периоде увеличен на прогнозируемые дополнительные поступления в связи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с отменой льгот органам государственной власти Рязанской области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и  находящимся в их ведении учреждениям, органам местного самоуправления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и муниципальным казенным, бюджетным, автономным учреждениям в сумме: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на 2019 год – 157</w:t>
      </w:r>
      <w:r w:rsidR="0059451F">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000,0 тыс. рублей, на 2020-2021 годы - по 209</w:t>
      </w:r>
      <w:r w:rsidR="0059451F">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333,0 тыс. рублей. </w:t>
      </w:r>
    </w:p>
    <w:p w:rsidR="00F9254D" w:rsidRPr="00176633" w:rsidRDefault="00F9254D" w:rsidP="00F9254D">
      <w:pPr>
        <w:tabs>
          <w:tab w:val="left" w:pos="709"/>
        </w:tabs>
        <w:spacing w:line="240" w:lineRule="auto"/>
        <w:ind w:firstLine="142"/>
        <w:contextualSpacing/>
        <w:jc w:val="both"/>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         Методика расчета поступлений по земельному налогу физических лиц   аналогична применяемой для земельного налога организаций. </w:t>
      </w:r>
    </w:p>
    <w:p w:rsidR="00F9254D" w:rsidRPr="00176633" w:rsidRDefault="00F9254D" w:rsidP="00F9254D">
      <w:pPr>
        <w:tabs>
          <w:tab w:val="left" w:pos="709"/>
        </w:tabs>
        <w:spacing w:line="240" w:lineRule="auto"/>
        <w:ind w:firstLine="142"/>
        <w:contextualSpacing/>
        <w:jc w:val="both"/>
        <w:rPr>
          <w:rFonts w:ascii="Times New Roman" w:eastAsia="Calibri" w:hAnsi="Times New Roman" w:cs="Times New Roman"/>
          <w:sz w:val="28"/>
          <w:szCs w:val="28"/>
          <w:lang w:eastAsia="en-US"/>
        </w:rPr>
      </w:pPr>
      <w:r w:rsidRPr="00176633">
        <w:rPr>
          <w:rFonts w:ascii="Times New Roman" w:eastAsia="Calibri" w:hAnsi="Times New Roman" w:cs="Times New Roman"/>
          <w:color w:val="000000"/>
          <w:sz w:val="28"/>
          <w:szCs w:val="28"/>
          <w:lang w:eastAsia="en-US"/>
        </w:rPr>
        <w:t xml:space="preserve">         С учетом перечисленных факторов совокупный объем земельного налога по юридическим и физическим лицам в 2019 году составит 870</w:t>
      </w:r>
      <w:r w:rsidR="0059451F">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017,0 тыс. рублей, т.е. вырастет по сравнению с ожидаемой оценкой исполнения текущего года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на  175</w:t>
      </w:r>
      <w:r w:rsidR="0059451F">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038,0 тыс. рублей (25,2 %). На 2020-2021 годы налог определен в сумме 929</w:t>
      </w:r>
      <w:r w:rsidR="0059451F">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563,0 тыс. рублей и 939</w:t>
      </w:r>
      <w:r w:rsidR="0059451F">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941,0 тыс. рублей соответственно.</w:t>
      </w:r>
    </w:p>
    <w:p w:rsidR="00F9254D" w:rsidRPr="00176633" w:rsidRDefault="00F9254D" w:rsidP="00F9254D">
      <w:pPr>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en-US"/>
        </w:rPr>
      </w:pPr>
    </w:p>
    <w:p w:rsidR="00F9254D" w:rsidRPr="00176633" w:rsidRDefault="00F9254D" w:rsidP="00F9254D">
      <w:pPr>
        <w:autoSpaceDE w:val="0"/>
        <w:autoSpaceDN w:val="0"/>
        <w:adjustRightInd w:val="0"/>
        <w:spacing w:after="0" w:line="240" w:lineRule="auto"/>
        <w:jc w:val="both"/>
        <w:outlineLvl w:val="2"/>
        <w:rPr>
          <w:rFonts w:ascii="Times New Roman" w:eastAsia="Calibri" w:hAnsi="Times New Roman" w:cs="Times New Roman"/>
          <w:b/>
          <w:color w:val="000000"/>
          <w:sz w:val="28"/>
          <w:szCs w:val="28"/>
          <w:lang w:eastAsia="en-US"/>
        </w:rPr>
      </w:pPr>
      <w:r w:rsidRPr="00176633">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ab/>
      </w:r>
      <w:r w:rsidRPr="00176633">
        <w:rPr>
          <w:rFonts w:ascii="Times New Roman" w:eastAsia="Calibri" w:hAnsi="Times New Roman" w:cs="Times New Roman"/>
          <w:color w:val="000000"/>
          <w:sz w:val="28"/>
          <w:szCs w:val="28"/>
          <w:lang w:eastAsia="en-US"/>
        </w:rPr>
        <w:tab/>
      </w:r>
      <w:r w:rsidRPr="00176633">
        <w:rPr>
          <w:rFonts w:ascii="Times New Roman" w:eastAsia="Calibri" w:hAnsi="Times New Roman" w:cs="Times New Roman"/>
          <w:color w:val="000000"/>
          <w:sz w:val="28"/>
          <w:szCs w:val="28"/>
          <w:lang w:eastAsia="en-US"/>
        </w:rPr>
        <w:tab/>
        <w:t xml:space="preserve">  </w:t>
      </w:r>
      <w:r w:rsidRPr="00176633">
        <w:rPr>
          <w:rFonts w:ascii="Times New Roman" w:eastAsia="Calibri" w:hAnsi="Times New Roman" w:cs="Times New Roman"/>
          <w:b/>
          <w:color w:val="000000"/>
          <w:sz w:val="28"/>
          <w:szCs w:val="28"/>
          <w:lang w:eastAsia="en-US"/>
        </w:rPr>
        <w:t>Госпошлина</w:t>
      </w:r>
    </w:p>
    <w:p w:rsidR="00F9254D" w:rsidRPr="00176633" w:rsidRDefault="00F9254D" w:rsidP="00F9254D">
      <w:pPr>
        <w:autoSpaceDE w:val="0"/>
        <w:autoSpaceDN w:val="0"/>
        <w:adjustRightInd w:val="0"/>
        <w:spacing w:after="0" w:line="240" w:lineRule="auto"/>
        <w:ind w:firstLine="709"/>
        <w:jc w:val="both"/>
        <w:outlineLvl w:val="2"/>
        <w:rPr>
          <w:rFonts w:ascii="Times New Roman" w:eastAsia="Calibri" w:hAnsi="Times New Roman" w:cs="Times New Roman"/>
          <w:b/>
          <w:color w:val="000000"/>
          <w:sz w:val="28"/>
          <w:szCs w:val="28"/>
          <w:lang w:eastAsia="en-US"/>
        </w:rPr>
      </w:pPr>
    </w:p>
    <w:p w:rsidR="00F9254D" w:rsidRPr="00176633" w:rsidRDefault="00F9254D" w:rsidP="00F9254D">
      <w:pPr>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Прогноз поступлений государственной пошлины определен по видам, подлежащим зачислению в бюджет городского округа согласно расчетам главных администраторов доходов.  Размер поступлений на очередной финансовый год</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 и плановый период исчислен исходя из количества предполагаемых обращений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с учетом динамики за предшествующие 3 года и установленных законодательством фиксированных платежей по каждому из видов юридически значимых действий либо усредненного размера пошлины по делам, рассматриваемым в судах общей юрисдикции.</w:t>
      </w:r>
    </w:p>
    <w:p w:rsidR="00F9254D" w:rsidRPr="00176633" w:rsidRDefault="00F9254D" w:rsidP="00F9254D">
      <w:pPr>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Государственная пошлина по делам, рассматриваемым в судах общей юрисдикции, администрируемая УФНС России по Рязанской области, определена на 2019 год в сумме 71</w:t>
      </w:r>
      <w:r w:rsidR="0059451F">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156,0 тыс. рублей, на 2020 год –74</w:t>
      </w:r>
      <w:r w:rsidR="0059451F">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275,0 тыс. рублей,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на 2021 год – 77</w:t>
      </w:r>
      <w:r w:rsidR="0059451F">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207,0 тыс. рублей.    </w:t>
      </w:r>
    </w:p>
    <w:p w:rsidR="00F9254D" w:rsidRPr="00176633" w:rsidRDefault="00F9254D" w:rsidP="00F9254D">
      <w:pPr>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Госпошлина за выдачу разрешений на установку рекламных конструкции, администрируемая управлением градостроительства и архитектуры, заявлена: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на 2019 год в сумме 2</w:t>
      </w:r>
      <w:r w:rsidR="0059451F">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650,0 тыс. рублей, на 2020 год – 2</w:t>
      </w:r>
      <w:r w:rsidR="0059451F">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705,0 тыс. рублей,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на 2021 год – 2</w:t>
      </w:r>
      <w:r w:rsidR="0059451F">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465,0 тыс. рублей. </w:t>
      </w:r>
    </w:p>
    <w:p w:rsidR="00F9254D" w:rsidRPr="00176633" w:rsidRDefault="00F9254D" w:rsidP="005B467E">
      <w:pPr>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Госпошлина за выдачу разрешений на движение по автомобильным дорогам тяжеловесных и (или) крупногабаритных грузов, администрируемая управлением благоустройства города,  предусмотрена в сумме 270,5 тыс. рублей на каждый год трехлетия.</w:t>
      </w:r>
    </w:p>
    <w:p w:rsidR="00F9254D" w:rsidRPr="00176633" w:rsidRDefault="00F9254D" w:rsidP="00F9254D">
      <w:pPr>
        <w:autoSpaceDE w:val="0"/>
        <w:autoSpaceDN w:val="0"/>
        <w:adjustRightInd w:val="0"/>
        <w:spacing w:after="0" w:line="240" w:lineRule="auto"/>
        <w:ind w:firstLine="709"/>
        <w:jc w:val="both"/>
        <w:outlineLvl w:val="2"/>
        <w:rPr>
          <w:rFonts w:ascii="Times New Roman" w:eastAsia="Calibri" w:hAnsi="Times New Roman" w:cs="Times New Roman"/>
          <w:b/>
          <w:color w:val="000000"/>
          <w:sz w:val="28"/>
          <w:szCs w:val="28"/>
          <w:lang w:eastAsia="en-US"/>
        </w:rPr>
      </w:pPr>
      <w:r w:rsidRPr="00176633">
        <w:rPr>
          <w:rFonts w:ascii="Times New Roman" w:eastAsia="Calibri" w:hAnsi="Times New Roman" w:cs="Times New Roman"/>
          <w:b/>
          <w:color w:val="000000"/>
          <w:sz w:val="28"/>
          <w:szCs w:val="28"/>
          <w:lang w:eastAsia="en-US"/>
        </w:rPr>
        <w:lastRenderedPageBreak/>
        <w:t xml:space="preserve">          Доходы от использования имущества, находящегося</w:t>
      </w:r>
    </w:p>
    <w:p w:rsidR="00F9254D" w:rsidRPr="00176633" w:rsidRDefault="00F9254D" w:rsidP="00F9254D">
      <w:pPr>
        <w:autoSpaceDE w:val="0"/>
        <w:autoSpaceDN w:val="0"/>
        <w:adjustRightInd w:val="0"/>
        <w:spacing w:after="0" w:line="240" w:lineRule="auto"/>
        <w:ind w:firstLine="709"/>
        <w:jc w:val="both"/>
        <w:outlineLvl w:val="2"/>
        <w:rPr>
          <w:rFonts w:ascii="Times New Roman" w:eastAsia="Calibri" w:hAnsi="Times New Roman" w:cs="Times New Roman"/>
          <w:b/>
          <w:color w:val="000000"/>
          <w:sz w:val="28"/>
          <w:szCs w:val="28"/>
          <w:lang w:eastAsia="en-US"/>
        </w:rPr>
      </w:pPr>
      <w:r w:rsidRPr="00176633">
        <w:rPr>
          <w:rFonts w:ascii="Times New Roman" w:eastAsia="Calibri" w:hAnsi="Times New Roman" w:cs="Times New Roman"/>
          <w:b/>
          <w:color w:val="000000"/>
          <w:sz w:val="28"/>
          <w:szCs w:val="28"/>
          <w:lang w:eastAsia="en-US"/>
        </w:rPr>
        <w:t xml:space="preserve">           в государственной и муниципальной собственности </w:t>
      </w:r>
    </w:p>
    <w:p w:rsidR="00F9254D" w:rsidRPr="00176633" w:rsidRDefault="00F9254D" w:rsidP="00F9254D">
      <w:pPr>
        <w:autoSpaceDE w:val="0"/>
        <w:autoSpaceDN w:val="0"/>
        <w:adjustRightInd w:val="0"/>
        <w:spacing w:after="0" w:line="240" w:lineRule="auto"/>
        <w:ind w:firstLine="709"/>
        <w:jc w:val="both"/>
        <w:outlineLvl w:val="2"/>
        <w:rPr>
          <w:rFonts w:ascii="Times New Roman" w:eastAsia="Calibri" w:hAnsi="Times New Roman" w:cs="Times New Roman"/>
          <w:b/>
          <w:color w:val="000000"/>
          <w:sz w:val="28"/>
          <w:szCs w:val="28"/>
          <w:lang w:eastAsia="en-US"/>
        </w:rPr>
      </w:pPr>
    </w:p>
    <w:p w:rsidR="00F9254D" w:rsidRPr="00176633" w:rsidRDefault="00F9254D" w:rsidP="00F9254D">
      <w:pPr>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Расчет доходных источников от использования имущества осуществлялся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в соответствии с методикой прогнозирования поступлений доходов в бюджет города, утвержденной распоряжением администрации города Рязани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от 19.08.2016 № 1399-р.</w:t>
      </w:r>
    </w:p>
    <w:p w:rsidR="00F9254D" w:rsidRPr="00176633" w:rsidRDefault="00F9254D" w:rsidP="00F9254D">
      <w:pPr>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 При определении предполагаемого объема поступлений арендной платы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за землю принимались во внимание следующие факторы: количество     и условия заключенных договоров аренды, состояние расчетов, наличие  неликвидных обязательств по арендаторам, находящимся в стадии банкротства, индексация базовой ставки арендной платы на уровень инфляции. Скорректированы начисления на предполагаемые расторжения договоров, в первую очередь заключенных под строительство. </w:t>
      </w:r>
    </w:p>
    <w:p w:rsidR="00F9254D" w:rsidRPr="00176633" w:rsidRDefault="00F9254D" w:rsidP="00F9254D">
      <w:pPr>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Доходы бюджета города от сдачи в аренду земельных участков, государственная собственность на которые не разграничена, в 2019 году составят 332</w:t>
      </w:r>
      <w:r w:rsidR="0059451F">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800,0 тыс. рублей, что  меньше ожидаемого исполнения за 2018 год на 2</w:t>
      </w:r>
      <w:r w:rsidR="0059451F">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200,0 тыс. рублей, в 2020 году – 330</w:t>
      </w:r>
      <w:r w:rsidR="0059451F">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512,0 тыс. рублей, в 2021 году –  343</w:t>
      </w:r>
      <w:r w:rsidR="0059451F">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732,4 тыс. рублей. </w:t>
      </w:r>
    </w:p>
    <w:p w:rsidR="00F9254D" w:rsidRPr="00176633" w:rsidRDefault="00F9254D" w:rsidP="00F9254D">
      <w:pPr>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         Доходы от аренды земель, находящихся в собственности муниципального образования, составят в 2019 году – 14</w:t>
      </w:r>
      <w:r w:rsidR="0059451F">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872,0 тыс. рублей, в 2020 году – 15</w:t>
      </w:r>
      <w:r w:rsidR="0059451F">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466,8 тыс. рублей, в 2021 году – 16</w:t>
      </w:r>
      <w:r w:rsidR="0059451F">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085,5 тыс. рублей.  </w:t>
      </w:r>
    </w:p>
    <w:p w:rsidR="00F9254D" w:rsidRPr="00176633" w:rsidRDefault="00F9254D" w:rsidP="00F9254D">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         При планировании поступлений арендных платежей за муниципальное имущество за основу принят объем текущих обязательств по заключенным договорам  с учетом неликвидной задолженности предприятий, состоящих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в стадии банкротства, а также потерь в связи с корректировкой арендной платы            крупнейшего арендатора на проведенные расходы  по капитальному ремонту имущества. Прогноз на очередной финансовый год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и плановый период составлен с ежегодной регрессией на предполагаемый объем реализации арендуемых объектов по преимущественному праву выкупа, а также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в порядке аукционов в рамках Программы приватизации. </w:t>
      </w:r>
    </w:p>
    <w:p w:rsidR="00F9254D" w:rsidRPr="00176633" w:rsidRDefault="00F9254D" w:rsidP="00F9254D">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         С учетом выпадающих доходов прогнозируемые по данной статье поступления определены на 2019 год в объеме 31</w:t>
      </w:r>
      <w:r w:rsidR="0059451F">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168,5 тыс. рублей                        или со снижением к оценке 2018 года на 34</w:t>
      </w:r>
      <w:r w:rsidR="0059451F">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177,2 тыс. рублей (52,3 %),                          на 2020 – 2021 годы – 25</w:t>
      </w:r>
      <w:r w:rsidR="0059451F">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000,0 тыс. рублей и 20</w:t>
      </w:r>
      <w:r w:rsidR="0059451F">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000,0 тыс. рублей соответственно.</w:t>
      </w:r>
    </w:p>
    <w:p w:rsidR="00F9254D" w:rsidRPr="00176633" w:rsidRDefault="00F9254D" w:rsidP="00F9254D">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         Прогнозируемые доходы по договорам на размещение временных сооружений рассчитывались исходя из количества и продолжительности  действия заключенных и предполагаемых к заключению (расторжению)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по результатам аукционов договоров, размера годовой платы, индексируемой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на уровень инфляции. Коэффициент собираемости принят на уровне отчетного года в размере 100,0 %. Поступления от размещения временных конструкций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и передвижных сооружений запланированы в соответствии со схемой размещения нестационарных торговых объектов и предполагаемой начальной ценой аукциона, скорректированной на уровень инфляции, коэффициент собираемости – 100,0 %. Поступления от размещения аттракционов и иных устройств для развлечений </w:t>
      </w:r>
      <w:r w:rsidRPr="00176633">
        <w:rPr>
          <w:rFonts w:ascii="Times New Roman" w:eastAsia="Calibri" w:hAnsi="Times New Roman" w:cs="Times New Roman"/>
          <w:color w:val="000000"/>
          <w:sz w:val="28"/>
          <w:szCs w:val="28"/>
          <w:lang w:eastAsia="en-US"/>
        </w:rPr>
        <w:lastRenderedPageBreak/>
        <w:t>определены в объеме рассроченных платежей по ранее заключенным договорам. Совокупный объем доходов по перечисленным источникам в 2019 году составит 30</w:t>
      </w:r>
      <w:r w:rsidR="0059451F">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331,0 тыс. рублей, в 2020 году – 31</w:t>
      </w:r>
      <w:r w:rsidR="0059451F">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532,1 тыс. рублей, в 2021 году – 32</w:t>
      </w:r>
      <w:r w:rsidR="0059451F">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510,0 тыс. рублей.</w:t>
      </w:r>
    </w:p>
    <w:p w:rsidR="00F9254D" w:rsidRPr="00176633" w:rsidRDefault="00F9254D" w:rsidP="00F9254D">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         Сумма прогнозируемых платежей в бюджет за установку</w:t>
      </w:r>
      <w:r w:rsidR="0059451F">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и эксплуатацию рекламных конструкций рассчитывалась исходя из количества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и продолжительности действующих договоров, размера установленной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по ним годовой платы, разовых поступлений за право заключения новых договоров по результатам аукциона в текущем финансовом году, предполагаемой платы по указанным договорам в очередном финансовом году и плановом периоде.  В свою очередь размер ежегодной платы по действующим договорам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в 2019-2021 годах проиндексирован с учетом роста средней номинальной заработной платы на прогнозируемый уровень инфляции. Применен коэффициент собираемости, сложившийся в отчетном периоде – 96,1 % Доходы по данной статье в 2019 году составят 43</w:t>
      </w:r>
      <w:r w:rsidR="0059451F">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661,3 тыс. рублей, в 2020 году – 41</w:t>
      </w:r>
      <w:r w:rsidR="0059451F">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320,9 тыс. рублей, в 2021 году – 43</w:t>
      </w:r>
      <w:r w:rsidR="0059451F">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420,3 тыс. рублей.          </w:t>
      </w:r>
    </w:p>
    <w:p w:rsidR="00F9254D" w:rsidRPr="00176633" w:rsidRDefault="00F9254D" w:rsidP="00F9254D">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         Прогноз поступлений платы за наем муниципального жилищного фонда осуществлялся пропорционально площади сдаваемого в наем жилья                           и среднего размера платы за 1 квадратный метр (7,44 рубля). Применен коэффициент собираемости на уровне сложившегося за предыдущий налоговый период – 75,0 %. Платежи за наем помещений в 2019-2021 годах составят ежегодно по 27</w:t>
      </w:r>
      <w:r w:rsidR="0059451F">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118,8 тыс. рублей.</w:t>
      </w:r>
    </w:p>
    <w:p w:rsidR="00F9254D" w:rsidRPr="00176633" w:rsidRDefault="00F9254D" w:rsidP="00F9254D">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         Доходы от перечисления части прибыли, остающейся после уплаты налогов и иных обязательных платежей муниципальных предприятий, определены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на основании показателей финансово-хозяйственной деятельности за 2017 год, ожидаемых результатов финансовой  деятельности за 2018 год, предполагаемого  распределения прибыли согласно стратегии развития: на 2019 – 2021 годы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в сумме 1</w:t>
      </w:r>
      <w:r w:rsidR="0059451F">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700,0 тыс. рублей ежегодно.</w:t>
      </w:r>
    </w:p>
    <w:p w:rsidR="00F9254D" w:rsidRPr="00176633" w:rsidRDefault="00F9254D" w:rsidP="00F9254D">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         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исчислены исходя из количества парковочных мест, величины платы за одно парковочное место в день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(по фактическим данным за предыдущий период) и числа дней работы парковок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в платном режиме в сумме 2</w:t>
      </w:r>
      <w:r w:rsidR="00677659">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762,3 тыс. рублей на каждый год очередного трехлетия.</w:t>
      </w:r>
    </w:p>
    <w:p w:rsidR="00F9254D" w:rsidRPr="00176633" w:rsidRDefault="00F9254D" w:rsidP="00F9254D">
      <w:pPr>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ab/>
      </w:r>
      <w:r w:rsidRPr="00176633">
        <w:rPr>
          <w:rFonts w:ascii="Times New Roman" w:eastAsia="Calibri" w:hAnsi="Times New Roman" w:cs="Times New Roman"/>
          <w:color w:val="000000"/>
          <w:sz w:val="28"/>
          <w:szCs w:val="28"/>
          <w:lang w:eastAsia="en-US"/>
        </w:rPr>
        <w:tab/>
      </w:r>
    </w:p>
    <w:p w:rsidR="00F9254D" w:rsidRPr="00176633" w:rsidRDefault="00F9254D" w:rsidP="00F9254D">
      <w:pPr>
        <w:autoSpaceDE w:val="0"/>
        <w:autoSpaceDN w:val="0"/>
        <w:adjustRightInd w:val="0"/>
        <w:spacing w:after="0" w:line="240" w:lineRule="auto"/>
        <w:jc w:val="both"/>
        <w:outlineLvl w:val="2"/>
        <w:rPr>
          <w:rFonts w:ascii="Times New Roman" w:eastAsia="Calibri" w:hAnsi="Times New Roman" w:cs="Times New Roman"/>
          <w:b/>
          <w:color w:val="000000"/>
          <w:sz w:val="28"/>
          <w:szCs w:val="28"/>
          <w:lang w:eastAsia="en-US"/>
        </w:rPr>
      </w:pPr>
      <w:r w:rsidRPr="00176633">
        <w:rPr>
          <w:rFonts w:ascii="Times New Roman" w:eastAsia="Calibri" w:hAnsi="Times New Roman" w:cs="Times New Roman"/>
          <w:color w:val="000000"/>
          <w:sz w:val="28"/>
          <w:szCs w:val="28"/>
          <w:lang w:eastAsia="en-US"/>
        </w:rPr>
        <w:tab/>
        <w:t xml:space="preserve">       </w:t>
      </w:r>
      <w:r w:rsidRPr="00176633">
        <w:rPr>
          <w:rFonts w:ascii="Times New Roman" w:eastAsia="Calibri" w:hAnsi="Times New Roman" w:cs="Times New Roman"/>
          <w:b/>
          <w:color w:val="000000"/>
          <w:sz w:val="28"/>
          <w:szCs w:val="28"/>
          <w:lang w:eastAsia="en-US"/>
        </w:rPr>
        <w:t>Плата за негативное воздействие на окружающую среду</w:t>
      </w:r>
    </w:p>
    <w:p w:rsidR="00F9254D" w:rsidRPr="00176633" w:rsidRDefault="00F9254D" w:rsidP="00F9254D">
      <w:pPr>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p>
    <w:p w:rsidR="00F9254D" w:rsidRPr="00176633" w:rsidRDefault="00F9254D" w:rsidP="00F9254D">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         Прогноз на очередной финансовый год и плановый период принят в объеме, заявленном главным администратором доходов – Управлением Росприроднадзора по Рязанской области.</w:t>
      </w:r>
    </w:p>
    <w:p w:rsidR="00F9254D" w:rsidRPr="00176633" w:rsidRDefault="00F9254D" w:rsidP="00F9254D">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        Расчеты администратора осуществлены по методике прогнозирования доходов, утвержденной приказом Федеральной службы по надзору в сфере природопользования от 27.06.2017 № 309, исходя из объемов выбросов (сбросов) вредных веществ в атмосферный воздух, в водные объекты, размещения отходов </w:t>
      </w:r>
      <w:r w:rsidRPr="00176633">
        <w:rPr>
          <w:rFonts w:ascii="Times New Roman" w:eastAsia="Calibri" w:hAnsi="Times New Roman" w:cs="Times New Roman"/>
          <w:color w:val="000000"/>
          <w:sz w:val="28"/>
          <w:szCs w:val="28"/>
          <w:lang w:eastAsia="en-US"/>
        </w:rPr>
        <w:lastRenderedPageBreak/>
        <w:t xml:space="preserve">производства и потребления, сложившихся за отчетный финансовый год,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и фиксированных ставок  платы по каждому из видов негативного воздействия, утвержденных Постановлением Правительства РФ от 13.09.2016 № 913. </w:t>
      </w:r>
    </w:p>
    <w:p w:rsidR="00F9254D" w:rsidRPr="00176633" w:rsidRDefault="00F9254D" w:rsidP="00F9254D">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         Прогноз поступлений платы за негативное воздействие на окружающую среду в бюджет города определен на 2019 год в сумме 35</w:t>
      </w:r>
      <w:r w:rsidR="00BC3E6E">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672,8 тыс. рублей,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на 2020-2021 годы в равной сумме по 37</w:t>
      </w:r>
      <w:r w:rsidR="00BC3E6E">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288,9 тыс. рублей.</w:t>
      </w:r>
    </w:p>
    <w:p w:rsidR="00F9254D" w:rsidRPr="00176633" w:rsidRDefault="00F9254D" w:rsidP="00F9254D">
      <w:pPr>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 </w:t>
      </w:r>
    </w:p>
    <w:p w:rsidR="00F9254D" w:rsidRPr="00176633" w:rsidRDefault="00F9254D" w:rsidP="00F9254D">
      <w:pPr>
        <w:autoSpaceDE w:val="0"/>
        <w:autoSpaceDN w:val="0"/>
        <w:adjustRightInd w:val="0"/>
        <w:spacing w:after="0" w:line="240" w:lineRule="auto"/>
        <w:jc w:val="both"/>
        <w:outlineLvl w:val="2"/>
        <w:rPr>
          <w:rFonts w:ascii="Times New Roman" w:eastAsia="Calibri" w:hAnsi="Times New Roman" w:cs="Times New Roman"/>
          <w:b/>
          <w:color w:val="000000"/>
          <w:sz w:val="28"/>
          <w:szCs w:val="28"/>
          <w:lang w:eastAsia="en-US"/>
        </w:rPr>
      </w:pPr>
      <w:r w:rsidRPr="00176633">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b/>
          <w:color w:val="000000"/>
          <w:sz w:val="28"/>
          <w:szCs w:val="28"/>
          <w:lang w:eastAsia="en-US"/>
        </w:rPr>
        <w:t xml:space="preserve">Доходы от оказания платных услуг (работ) и компенсации </w:t>
      </w:r>
    </w:p>
    <w:p w:rsidR="00F9254D" w:rsidRPr="00176633" w:rsidRDefault="00F9254D" w:rsidP="00F9254D">
      <w:pPr>
        <w:autoSpaceDE w:val="0"/>
        <w:autoSpaceDN w:val="0"/>
        <w:adjustRightInd w:val="0"/>
        <w:spacing w:after="0" w:line="240" w:lineRule="auto"/>
        <w:jc w:val="both"/>
        <w:outlineLvl w:val="2"/>
        <w:rPr>
          <w:rFonts w:ascii="Times New Roman" w:eastAsia="Calibri" w:hAnsi="Times New Roman" w:cs="Times New Roman"/>
          <w:b/>
          <w:color w:val="000000"/>
          <w:sz w:val="28"/>
          <w:szCs w:val="28"/>
          <w:lang w:eastAsia="en-US"/>
        </w:rPr>
      </w:pPr>
      <w:r w:rsidRPr="00176633">
        <w:rPr>
          <w:rFonts w:ascii="Times New Roman" w:eastAsia="Calibri" w:hAnsi="Times New Roman" w:cs="Times New Roman"/>
          <w:b/>
          <w:color w:val="000000"/>
          <w:sz w:val="28"/>
          <w:szCs w:val="28"/>
          <w:lang w:eastAsia="en-US"/>
        </w:rPr>
        <w:t xml:space="preserve">                                                   затрат государства</w:t>
      </w:r>
      <w:r w:rsidRPr="00176633">
        <w:rPr>
          <w:rFonts w:ascii="Times New Roman" w:eastAsia="Calibri" w:hAnsi="Times New Roman" w:cs="Times New Roman"/>
          <w:b/>
          <w:color w:val="000000"/>
          <w:sz w:val="28"/>
          <w:szCs w:val="28"/>
          <w:lang w:eastAsia="en-US"/>
        </w:rPr>
        <w:tab/>
      </w:r>
    </w:p>
    <w:p w:rsidR="00F9254D" w:rsidRPr="00176633" w:rsidRDefault="00F9254D" w:rsidP="00F9254D">
      <w:pPr>
        <w:autoSpaceDE w:val="0"/>
        <w:autoSpaceDN w:val="0"/>
        <w:adjustRightInd w:val="0"/>
        <w:spacing w:after="0" w:line="240" w:lineRule="auto"/>
        <w:jc w:val="both"/>
        <w:outlineLvl w:val="2"/>
        <w:rPr>
          <w:rFonts w:ascii="Times New Roman" w:eastAsia="Calibri" w:hAnsi="Times New Roman" w:cs="Times New Roman"/>
          <w:b/>
          <w:color w:val="000000"/>
          <w:sz w:val="28"/>
          <w:szCs w:val="28"/>
          <w:lang w:eastAsia="en-US"/>
        </w:rPr>
      </w:pPr>
    </w:p>
    <w:p w:rsidR="00F9254D" w:rsidRPr="00176633" w:rsidRDefault="00F9254D" w:rsidP="00F9254D">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          В составе платежей от оказания платных услуг и компенсации затрат государства планируются возмещения по результатам проверок бюджетных учреждений в разрезе главных администраторов доходов  на 2019 – 883,4 </w:t>
      </w:r>
      <w:r w:rsidR="00BB13F6">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тыс. рублей, на 2020 год – 874,1 тыс. рублей, на 2021 год – 877,2 тыс. рублей. Платные услуги запланированы на 2019-2021 годы по 522,2 тыс. рублей ежегодно,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в том числе услуги по предоставлению управлением градостроительства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и архитектуры сведений из информационной системы обеспечения градостроительной деятельности -  196,0 тыс. рублей, плата за проведение закупок на конкурсной основе – 326,2 тыс. рублей.</w:t>
      </w:r>
    </w:p>
    <w:p w:rsidR="00F9254D" w:rsidRPr="00176633" w:rsidRDefault="00F9254D" w:rsidP="00F9254D">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          Прогнозируемое снижение платежей по данной статье в очередном финансовом году и плановом периоде обусловлено наличием в составе доходов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за 2018 год разовых поступлений в порядке компенсации затрат, понесенных городом по расселению жильцов,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в сумме 2</w:t>
      </w:r>
      <w:r w:rsidR="00BC3E6E">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927,9 тыс. рублей, исключенных при формировании прогнозных показателей.  </w:t>
      </w:r>
    </w:p>
    <w:p w:rsidR="00F9254D" w:rsidRPr="00176633" w:rsidRDefault="00F9254D" w:rsidP="00F9254D">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p>
    <w:p w:rsidR="00F9254D" w:rsidRPr="00176633" w:rsidRDefault="00F9254D" w:rsidP="00F9254D">
      <w:pPr>
        <w:autoSpaceDE w:val="0"/>
        <w:autoSpaceDN w:val="0"/>
        <w:adjustRightInd w:val="0"/>
        <w:spacing w:after="0" w:line="240" w:lineRule="auto"/>
        <w:jc w:val="both"/>
        <w:outlineLvl w:val="2"/>
        <w:rPr>
          <w:rFonts w:ascii="Times New Roman" w:eastAsia="Calibri" w:hAnsi="Times New Roman" w:cs="Times New Roman"/>
          <w:b/>
          <w:color w:val="000000"/>
          <w:sz w:val="28"/>
          <w:szCs w:val="28"/>
          <w:lang w:eastAsia="en-US"/>
        </w:rPr>
      </w:pPr>
      <w:r w:rsidRPr="00176633">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b/>
          <w:color w:val="000000"/>
          <w:sz w:val="28"/>
          <w:szCs w:val="28"/>
          <w:lang w:eastAsia="en-US"/>
        </w:rPr>
        <w:t>Доходы от продажи материальных и нематериальных активов</w:t>
      </w:r>
    </w:p>
    <w:p w:rsidR="00F9254D" w:rsidRPr="00176633" w:rsidRDefault="00F9254D" w:rsidP="00F9254D">
      <w:pPr>
        <w:autoSpaceDE w:val="0"/>
        <w:autoSpaceDN w:val="0"/>
        <w:adjustRightInd w:val="0"/>
        <w:spacing w:after="0" w:line="240" w:lineRule="auto"/>
        <w:jc w:val="both"/>
        <w:outlineLvl w:val="2"/>
        <w:rPr>
          <w:rFonts w:ascii="Times New Roman" w:eastAsia="Calibri" w:hAnsi="Times New Roman" w:cs="Times New Roman"/>
          <w:b/>
          <w:color w:val="000000"/>
          <w:sz w:val="28"/>
          <w:szCs w:val="28"/>
          <w:lang w:eastAsia="en-US"/>
        </w:rPr>
      </w:pPr>
    </w:p>
    <w:p w:rsidR="00F9254D" w:rsidRPr="00176633" w:rsidRDefault="00F9254D" w:rsidP="00F9254D">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         Доходы бюджета от реализации материальных и нематериальных активов спрогнозированы исходя из плановых поступлений по договорам купли-продажи муниципального имущества, заключенным в рамках реализации положений  Федерального закона от 22.07.2008 № 159-ФЗ о преимущественном праве выкупа, а также от продажи объектов в соответствии с Программой приватизации. Прогноз доходов от продажи муниципального имущества на очередной финансовый год и плановый период составлен с ежегодным снижением в связи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с сокращением количества объектов муниципальной собственности, предлагаемых  к реализации: на 2019 год – 33</w:t>
      </w:r>
      <w:r w:rsidR="008D551B">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037,5 тыс. рублей; на 2020 год –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30</w:t>
      </w:r>
      <w:r w:rsidR="008D551B">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157,5 тыс. рублей; на 2021 год – 24</w:t>
      </w:r>
      <w:r w:rsidR="008D551B">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530,5 тыс. рублей.  </w:t>
      </w:r>
    </w:p>
    <w:p w:rsidR="00F9254D" w:rsidRPr="00176633" w:rsidRDefault="00F9254D" w:rsidP="00F9254D">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         Доходы от продажи земельных участков спрогнозированы по утвержденной методике: исходя из ожидаемой оценки поступлений в текущем году, скорректированной на коэффициент, характеризующий  изменение динамики платежей трех предшествующих отчетных периодов, в равной сумме на каждый год очередного трехлетия – 4</w:t>
      </w:r>
      <w:r w:rsidR="008D551B">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993,8 тыс. рублей. Плата за увеличение площади земельных участков определена на 2019-2021 годы по аналогичной методике </w:t>
      </w:r>
      <w:r w:rsidR="00EE2994">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в сумме 7</w:t>
      </w:r>
      <w:r w:rsidR="008D551B">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188,5 тыс. рублей ежегодно.</w:t>
      </w:r>
    </w:p>
    <w:p w:rsidR="00F9254D" w:rsidRPr="00176633" w:rsidRDefault="00F9254D" w:rsidP="00F9254D">
      <w:pPr>
        <w:autoSpaceDE w:val="0"/>
        <w:autoSpaceDN w:val="0"/>
        <w:adjustRightInd w:val="0"/>
        <w:spacing w:after="0" w:line="240" w:lineRule="auto"/>
        <w:jc w:val="both"/>
        <w:outlineLvl w:val="2"/>
        <w:rPr>
          <w:rFonts w:ascii="Times New Roman" w:eastAsia="Calibri" w:hAnsi="Times New Roman" w:cs="Times New Roman"/>
          <w:b/>
          <w:color w:val="000000"/>
          <w:sz w:val="28"/>
          <w:szCs w:val="28"/>
          <w:lang w:eastAsia="en-US"/>
        </w:rPr>
      </w:pPr>
      <w:r w:rsidRPr="00176633">
        <w:rPr>
          <w:rFonts w:ascii="Times New Roman" w:eastAsia="Calibri" w:hAnsi="Times New Roman" w:cs="Times New Roman"/>
          <w:color w:val="000000"/>
          <w:sz w:val="28"/>
          <w:szCs w:val="28"/>
          <w:lang w:eastAsia="en-US"/>
        </w:rPr>
        <w:tab/>
      </w:r>
      <w:r w:rsidRPr="00176633">
        <w:rPr>
          <w:rFonts w:ascii="Times New Roman" w:eastAsia="Calibri" w:hAnsi="Times New Roman" w:cs="Times New Roman"/>
          <w:color w:val="000000"/>
          <w:sz w:val="28"/>
          <w:szCs w:val="28"/>
          <w:lang w:eastAsia="en-US"/>
        </w:rPr>
        <w:tab/>
      </w:r>
      <w:r w:rsidRPr="00176633">
        <w:rPr>
          <w:rFonts w:ascii="Times New Roman" w:eastAsia="Calibri" w:hAnsi="Times New Roman" w:cs="Times New Roman"/>
          <w:color w:val="000000"/>
          <w:sz w:val="28"/>
          <w:szCs w:val="28"/>
          <w:lang w:eastAsia="en-US"/>
        </w:rPr>
        <w:tab/>
        <w:t xml:space="preserve">    </w:t>
      </w:r>
      <w:r w:rsidRPr="00176633">
        <w:rPr>
          <w:rFonts w:ascii="Times New Roman" w:eastAsia="Calibri" w:hAnsi="Times New Roman" w:cs="Times New Roman"/>
          <w:b/>
          <w:color w:val="000000"/>
          <w:sz w:val="28"/>
          <w:szCs w:val="28"/>
          <w:lang w:eastAsia="en-US"/>
        </w:rPr>
        <w:t xml:space="preserve">Штрафы, санкции, возмещение ущерба </w:t>
      </w:r>
    </w:p>
    <w:p w:rsidR="00F9254D" w:rsidRPr="00176633" w:rsidRDefault="00F9254D" w:rsidP="00F9254D">
      <w:pPr>
        <w:autoSpaceDE w:val="0"/>
        <w:autoSpaceDN w:val="0"/>
        <w:adjustRightInd w:val="0"/>
        <w:spacing w:after="0" w:line="240" w:lineRule="auto"/>
        <w:jc w:val="both"/>
        <w:outlineLvl w:val="2"/>
        <w:rPr>
          <w:rFonts w:ascii="Times New Roman" w:eastAsia="Calibri" w:hAnsi="Times New Roman" w:cs="Times New Roman"/>
          <w:b/>
          <w:color w:val="000000"/>
          <w:sz w:val="28"/>
          <w:szCs w:val="28"/>
          <w:lang w:eastAsia="en-US"/>
        </w:rPr>
      </w:pPr>
    </w:p>
    <w:p w:rsidR="00F9254D" w:rsidRPr="00176633" w:rsidRDefault="00F9254D" w:rsidP="00F9254D">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color w:val="000000"/>
          <w:sz w:val="28"/>
          <w:szCs w:val="28"/>
          <w:lang w:eastAsia="en-US"/>
        </w:rPr>
        <w:t xml:space="preserve">         Штрафы, санкции, возмещение ущерба спрогнозированы на очередной финансовый год и плановый период в условиях действующего в 2018 году законодательства о порядке распределения штрафов между бюджетами бюджетной системы Российской Федерации в объеме, заявленном главными администраторами: на 2019 год – 96</w:t>
      </w:r>
      <w:r w:rsidR="000306AC">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235,7 тыс. рублей, на 2020 год – 98</w:t>
      </w:r>
      <w:r w:rsidR="000306AC">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 xml:space="preserve">623,6 </w:t>
      </w:r>
      <w:r w:rsidR="001D317E">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тыс. рублей, на 2021 год – 100</w:t>
      </w:r>
      <w:r w:rsidR="000306AC">
        <w:rPr>
          <w:rFonts w:ascii="Times New Roman" w:eastAsia="Calibri" w:hAnsi="Times New Roman" w:cs="Times New Roman"/>
          <w:color w:val="000000"/>
          <w:sz w:val="28"/>
          <w:szCs w:val="28"/>
          <w:lang w:eastAsia="en-US"/>
        </w:rPr>
        <w:t xml:space="preserve"> </w:t>
      </w:r>
      <w:r w:rsidRPr="00176633">
        <w:rPr>
          <w:rFonts w:ascii="Times New Roman" w:eastAsia="Calibri" w:hAnsi="Times New Roman" w:cs="Times New Roman"/>
          <w:color w:val="000000"/>
          <w:sz w:val="28"/>
          <w:szCs w:val="28"/>
          <w:lang w:eastAsia="en-US"/>
        </w:rPr>
        <w:t>134,5 тыс. рублей.</w:t>
      </w:r>
    </w:p>
    <w:p w:rsidR="00F9254D" w:rsidRPr="00176633" w:rsidRDefault="00F9254D" w:rsidP="00F9254D">
      <w:pPr>
        <w:tabs>
          <w:tab w:val="left" w:pos="709"/>
        </w:tabs>
        <w:autoSpaceDE w:val="0"/>
        <w:autoSpaceDN w:val="0"/>
        <w:adjustRightInd w:val="0"/>
        <w:spacing w:after="0" w:line="240" w:lineRule="auto"/>
        <w:jc w:val="both"/>
        <w:outlineLvl w:val="2"/>
        <w:rPr>
          <w:rFonts w:ascii="Times New Roman" w:eastAsia="Calibri" w:hAnsi="Times New Roman" w:cs="Times New Roman"/>
          <w:sz w:val="28"/>
          <w:szCs w:val="28"/>
          <w:lang w:eastAsia="en-US"/>
        </w:rPr>
      </w:pPr>
    </w:p>
    <w:p w:rsidR="00F9254D" w:rsidRPr="00176633" w:rsidRDefault="00F9254D" w:rsidP="00F9254D">
      <w:pPr>
        <w:tabs>
          <w:tab w:val="left" w:pos="709"/>
        </w:tabs>
        <w:autoSpaceDE w:val="0"/>
        <w:autoSpaceDN w:val="0"/>
        <w:adjustRightInd w:val="0"/>
        <w:spacing w:after="0" w:line="240" w:lineRule="auto"/>
        <w:jc w:val="both"/>
        <w:outlineLvl w:val="2"/>
        <w:rPr>
          <w:rFonts w:ascii="Times New Roman" w:eastAsia="Calibri" w:hAnsi="Times New Roman" w:cs="Times New Roman"/>
          <w:b/>
          <w:sz w:val="28"/>
          <w:szCs w:val="28"/>
          <w:lang w:eastAsia="en-US"/>
        </w:rPr>
      </w:pPr>
      <w:r w:rsidRPr="00176633">
        <w:rPr>
          <w:rFonts w:ascii="Times New Roman" w:eastAsia="Calibri" w:hAnsi="Times New Roman" w:cs="Times New Roman"/>
          <w:sz w:val="28"/>
          <w:szCs w:val="28"/>
          <w:lang w:eastAsia="en-US"/>
        </w:rPr>
        <w:tab/>
      </w:r>
      <w:r w:rsidRPr="00176633">
        <w:rPr>
          <w:rFonts w:ascii="Times New Roman" w:eastAsia="Calibri" w:hAnsi="Times New Roman" w:cs="Times New Roman"/>
          <w:sz w:val="28"/>
          <w:szCs w:val="28"/>
          <w:lang w:eastAsia="en-US"/>
        </w:rPr>
        <w:tab/>
      </w:r>
      <w:r w:rsidRPr="00176633">
        <w:rPr>
          <w:rFonts w:ascii="Times New Roman" w:eastAsia="Calibri" w:hAnsi="Times New Roman" w:cs="Times New Roman"/>
          <w:sz w:val="28"/>
          <w:szCs w:val="28"/>
          <w:lang w:eastAsia="en-US"/>
        </w:rPr>
        <w:tab/>
        <w:t xml:space="preserve">            </w:t>
      </w:r>
      <w:r w:rsidRPr="00176633">
        <w:rPr>
          <w:rFonts w:ascii="Times New Roman" w:eastAsia="Calibri" w:hAnsi="Times New Roman" w:cs="Times New Roman"/>
          <w:b/>
          <w:sz w:val="28"/>
          <w:szCs w:val="28"/>
          <w:lang w:eastAsia="en-US"/>
        </w:rPr>
        <w:t>Прочие неналоговые доходы</w:t>
      </w:r>
    </w:p>
    <w:p w:rsidR="00F9254D" w:rsidRPr="00176633" w:rsidRDefault="00F9254D" w:rsidP="00F9254D">
      <w:pPr>
        <w:autoSpaceDE w:val="0"/>
        <w:autoSpaceDN w:val="0"/>
        <w:adjustRightInd w:val="0"/>
        <w:spacing w:after="0" w:line="240" w:lineRule="auto"/>
        <w:jc w:val="both"/>
        <w:outlineLvl w:val="2"/>
        <w:rPr>
          <w:rFonts w:ascii="Times New Roman" w:eastAsia="Calibri" w:hAnsi="Times New Roman" w:cs="Times New Roman"/>
          <w:b/>
          <w:sz w:val="28"/>
          <w:szCs w:val="28"/>
          <w:lang w:eastAsia="en-US"/>
        </w:rPr>
      </w:pPr>
    </w:p>
    <w:p w:rsidR="00F9254D" w:rsidRPr="00176633" w:rsidRDefault="00F9254D" w:rsidP="00F9254D">
      <w:pPr>
        <w:tabs>
          <w:tab w:val="left" w:pos="709"/>
        </w:tabs>
        <w:autoSpaceDE w:val="0"/>
        <w:autoSpaceDN w:val="0"/>
        <w:adjustRightInd w:val="0"/>
        <w:spacing w:after="0" w:line="240" w:lineRule="auto"/>
        <w:jc w:val="both"/>
        <w:outlineLvl w:val="2"/>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Прочие неналоговые доходы муниципального бюджета прогнозируются </w:t>
      </w:r>
      <w:r w:rsidR="00EE2994">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на 2019 год в объеме предполагаемого возврата бюджетных средств, направленных на развитие Программы ипотечного кредитования города Рязани, - 7</w:t>
      </w:r>
      <w:r w:rsidR="00596746">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419,4 тыс. рублей. </w:t>
      </w:r>
    </w:p>
    <w:p w:rsidR="00F9254D" w:rsidRPr="00176633" w:rsidRDefault="00F9254D" w:rsidP="00F9254D">
      <w:pPr>
        <w:tabs>
          <w:tab w:val="left" w:pos="709"/>
        </w:tabs>
        <w:autoSpaceDE w:val="0"/>
        <w:autoSpaceDN w:val="0"/>
        <w:adjustRightInd w:val="0"/>
        <w:spacing w:after="0" w:line="240" w:lineRule="auto"/>
        <w:jc w:val="both"/>
        <w:outlineLvl w:val="2"/>
        <w:rPr>
          <w:rFonts w:ascii="Times New Roman" w:eastAsia="Calibri" w:hAnsi="Times New Roman" w:cs="Times New Roman"/>
          <w:sz w:val="28"/>
          <w:szCs w:val="28"/>
          <w:lang w:eastAsia="en-US"/>
        </w:rPr>
      </w:pPr>
      <w:r w:rsidRPr="00176633">
        <w:rPr>
          <w:rFonts w:ascii="Times New Roman" w:eastAsia="Calibri" w:hAnsi="Times New Roman" w:cs="Times New Roman"/>
          <w:sz w:val="28"/>
          <w:szCs w:val="28"/>
          <w:lang w:eastAsia="en-US"/>
        </w:rPr>
        <w:t xml:space="preserve">         В 2020 году прочие неналоговые доходы составят 22</w:t>
      </w:r>
      <w:r w:rsidR="00596746">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139,2 тыс. рублей, </w:t>
      </w:r>
      <w:r w:rsidR="00EE2994">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в том числе возврат средств, направленных на развитие Программы ипотечного кредитования города Рязани, – 7</w:t>
      </w:r>
      <w:r w:rsidR="00596746">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419,4 тыс. рублей, поступление платежей </w:t>
      </w:r>
      <w:r w:rsidR="00EE2994">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на развитие застроенных территорий на основании сведений главного администратора (управление капитального строительства администрации города Рязани) о сроках и суммах оплаты по заключенным договорам – 14</w:t>
      </w:r>
      <w:r w:rsidR="00596746">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719,8 </w:t>
      </w:r>
      <w:r w:rsidR="00EE2994">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тыс. рублей. </w:t>
      </w:r>
    </w:p>
    <w:p w:rsidR="00F9254D" w:rsidRPr="00176633" w:rsidRDefault="00F9254D" w:rsidP="00F9254D">
      <w:pPr>
        <w:tabs>
          <w:tab w:val="left" w:pos="709"/>
        </w:tabs>
        <w:autoSpaceDE w:val="0"/>
        <w:autoSpaceDN w:val="0"/>
        <w:adjustRightInd w:val="0"/>
        <w:spacing w:after="0" w:line="240" w:lineRule="auto"/>
        <w:jc w:val="both"/>
        <w:outlineLvl w:val="2"/>
        <w:rPr>
          <w:rFonts w:ascii="Times New Roman" w:eastAsia="Calibri" w:hAnsi="Times New Roman" w:cs="Times New Roman"/>
          <w:color w:val="000000"/>
          <w:sz w:val="28"/>
          <w:szCs w:val="28"/>
          <w:lang w:eastAsia="en-US"/>
        </w:rPr>
      </w:pPr>
      <w:r w:rsidRPr="00176633">
        <w:rPr>
          <w:rFonts w:ascii="Times New Roman" w:eastAsia="Calibri" w:hAnsi="Times New Roman" w:cs="Times New Roman"/>
          <w:sz w:val="28"/>
          <w:szCs w:val="28"/>
          <w:lang w:eastAsia="en-US"/>
        </w:rPr>
        <w:t xml:space="preserve">         На 2021 год по данной статье в совокупности запланировано 13</w:t>
      </w:r>
      <w:r w:rsidR="00596746">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229,6 </w:t>
      </w:r>
      <w:r w:rsidR="00EE2994">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тыс. рублей, из них в рамках реализации Программы ипотечного кредитования – </w:t>
      </w:r>
      <w:r w:rsidR="00EE2994">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7</w:t>
      </w:r>
      <w:r w:rsidR="00596746">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419,4 тыс. рублей, по договорам на развитие застроенных территорий – 5</w:t>
      </w:r>
      <w:r w:rsidR="00596746">
        <w:rPr>
          <w:rFonts w:ascii="Times New Roman" w:eastAsia="Calibri" w:hAnsi="Times New Roman" w:cs="Times New Roman"/>
          <w:sz w:val="28"/>
          <w:szCs w:val="28"/>
          <w:lang w:eastAsia="en-US"/>
        </w:rPr>
        <w:t xml:space="preserve"> </w:t>
      </w:r>
      <w:r w:rsidRPr="00176633">
        <w:rPr>
          <w:rFonts w:ascii="Times New Roman" w:eastAsia="Calibri" w:hAnsi="Times New Roman" w:cs="Times New Roman"/>
          <w:sz w:val="28"/>
          <w:szCs w:val="28"/>
          <w:lang w:eastAsia="en-US"/>
        </w:rPr>
        <w:t xml:space="preserve">810,2 тыс. рублей. </w:t>
      </w:r>
    </w:p>
    <w:p w:rsidR="00454ACF" w:rsidRPr="00176633" w:rsidRDefault="00454ACF" w:rsidP="00186922">
      <w:pPr>
        <w:tabs>
          <w:tab w:val="left" w:pos="709"/>
        </w:tabs>
        <w:autoSpaceDE w:val="0"/>
        <w:autoSpaceDN w:val="0"/>
        <w:adjustRightInd w:val="0"/>
        <w:spacing w:after="0" w:line="240" w:lineRule="auto"/>
        <w:ind w:firstLine="709"/>
        <w:jc w:val="both"/>
        <w:outlineLvl w:val="2"/>
        <w:rPr>
          <w:rFonts w:ascii="Times New Roman" w:hAnsi="Times New Roman" w:cs="Times New Roman"/>
          <w:color w:val="000000"/>
          <w:sz w:val="28"/>
          <w:szCs w:val="28"/>
        </w:rPr>
      </w:pPr>
    </w:p>
    <w:p w:rsidR="00454ACF" w:rsidRPr="00176633" w:rsidRDefault="00454ACF" w:rsidP="00186922">
      <w:pPr>
        <w:tabs>
          <w:tab w:val="left" w:pos="709"/>
        </w:tabs>
        <w:spacing w:after="0" w:line="240" w:lineRule="auto"/>
        <w:ind w:firstLine="709"/>
        <w:jc w:val="center"/>
        <w:rPr>
          <w:rFonts w:ascii="Times New Roman" w:hAnsi="Times New Roman" w:cs="Times New Roman"/>
          <w:b/>
          <w:bCs/>
          <w:sz w:val="28"/>
          <w:szCs w:val="28"/>
        </w:rPr>
      </w:pPr>
      <w:r w:rsidRPr="00176633">
        <w:rPr>
          <w:rFonts w:ascii="Times New Roman" w:hAnsi="Times New Roman" w:cs="Times New Roman"/>
          <w:b/>
          <w:bCs/>
          <w:sz w:val="28"/>
          <w:szCs w:val="28"/>
          <w:lang w:val="en-US"/>
        </w:rPr>
        <w:t>III</w:t>
      </w:r>
      <w:r w:rsidRPr="00176633">
        <w:rPr>
          <w:rFonts w:ascii="Times New Roman" w:hAnsi="Times New Roman" w:cs="Times New Roman"/>
          <w:b/>
          <w:bCs/>
          <w:sz w:val="28"/>
          <w:szCs w:val="28"/>
        </w:rPr>
        <w:t>. Безвозмездные поступления из вышестоящих бюджетов</w:t>
      </w:r>
    </w:p>
    <w:p w:rsidR="00454ACF" w:rsidRPr="00176633" w:rsidRDefault="00454ACF" w:rsidP="00186922">
      <w:pPr>
        <w:tabs>
          <w:tab w:val="left" w:pos="709"/>
        </w:tabs>
        <w:spacing w:after="0" w:line="240" w:lineRule="auto"/>
        <w:ind w:firstLine="709"/>
        <w:jc w:val="center"/>
        <w:rPr>
          <w:rFonts w:ascii="Times New Roman" w:hAnsi="Times New Roman" w:cs="Times New Roman"/>
          <w:b/>
          <w:bCs/>
          <w:sz w:val="28"/>
          <w:szCs w:val="28"/>
        </w:rPr>
      </w:pPr>
    </w:p>
    <w:p w:rsidR="00454ACF" w:rsidRPr="00176633" w:rsidRDefault="00454ACF" w:rsidP="00914124">
      <w:pPr>
        <w:keepNext/>
        <w:numPr>
          <w:ilvl w:val="12"/>
          <w:numId w:val="0"/>
        </w:numPr>
        <w:spacing w:after="0" w:line="240" w:lineRule="auto"/>
        <w:ind w:firstLine="709"/>
        <w:jc w:val="both"/>
        <w:outlineLvl w:val="0"/>
        <w:rPr>
          <w:rFonts w:ascii="Times New Roman" w:hAnsi="Times New Roman" w:cs="Times New Roman"/>
          <w:color w:val="000000"/>
          <w:sz w:val="28"/>
          <w:szCs w:val="28"/>
        </w:rPr>
      </w:pPr>
      <w:r w:rsidRPr="00176633">
        <w:rPr>
          <w:rFonts w:ascii="Times New Roman" w:hAnsi="Times New Roman" w:cs="Times New Roman"/>
          <w:snapToGrid w:val="0"/>
          <w:kern w:val="32"/>
          <w:sz w:val="28"/>
          <w:szCs w:val="28"/>
        </w:rPr>
        <w:t>В бюджете города на 201</w:t>
      </w:r>
      <w:r w:rsidR="00C45EA5" w:rsidRPr="00176633">
        <w:rPr>
          <w:rFonts w:ascii="Times New Roman" w:hAnsi="Times New Roman" w:cs="Times New Roman"/>
          <w:snapToGrid w:val="0"/>
          <w:kern w:val="32"/>
          <w:sz w:val="28"/>
          <w:szCs w:val="28"/>
        </w:rPr>
        <w:t>9</w:t>
      </w:r>
      <w:r w:rsidRPr="00176633">
        <w:rPr>
          <w:rFonts w:ascii="Times New Roman" w:hAnsi="Times New Roman" w:cs="Times New Roman"/>
          <w:b/>
          <w:bCs/>
          <w:snapToGrid w:val="0"/>
          <w:kern w:val="32"/>
          <w:sz w:val="28"/>
          <w:szCs w:val="28"/>
        </w:rPr>
        <w:t xml:space="preserve"> </w:t>
      </w:r>
      <w:r w:rsidRPr="00176633">
        <w:rPr>
          <w:rFonts w:ascii="Times New Roman" w:hAnsi="Times New Roman" w:cs="Times New Roman"/>
          <w:snapToGrid w:val="0"/>
          <w:kern w:val="32"/>
          <w:sz w:val="28"/>
          <w:szCs w:val="28"/>
        </w:rPr>
        <w:t xml:space="preserve">год безвозмездные поступления предусмотрены </w:t>
      </w:r>
      <w:r w:rsidR="00EE2994">
        <w:rPr>
          <w:rFonts w:ascii="Times New Roman" w:hAnsi="Times New Roman" w:cs="Times New Roman"/>
          <w:snapToGrid w:val="0"/>
          <w:kern w:val="32"/>
          <w:sz w:val="28"/>
          <w:szCs w:val="28"/>
        </w:rPr>
        <w:t xml:space="preserve">         </w:t>
      </w:r>
      <w:r w:rsidRPr="00176633">
        <w:rPr>
          <w:rFonts w:ascii="Times New Roman" w:hAnsi="Times New Roman" w:cs="Times New Roman"/>
          <w:snapToGrid w:val="0"/>
          <w:kern w:val="32"/>
          <w:sz w:val="28"/>
          <w:szCs w:val="28"/>
        </w:rPr>
        <w:t xml:space="preserve">в объеме </w:t>
      </w:r>
      <w:r w:rsidRPr="00176633">
        <w:rPr>
          <w:rFonts w:ascii="Times New Roman" w:hAnsi="Times New Roman" w:cs="Times New Roman"/>
          <w:color w:val="000000"/>
          <w:sz w:val="28"/>
          <w:szCs w:val="28"/>
        </w:rPr>
        <w:t>4</w:t>
      </w:r>
      <w:r w:rsidR="003532EF" w:rsidRPr="00176633">
        <w:rPr>
          <w:rFonts w:ascii="Times New Roman" w:hAnsi="Times New Roman" w:cs="Times New Roman"/>
          <w:color w:val="000000"/>
          <w:sz w:val="28"/>
          <w:szCs w:val="28"/>
        </w:rPr>
        <w:t> 616 077,5</w:t>
      </w:r>
      <w:r w:rsidRPr="00176633">
        <w:rPr>
          <w:rFonts w:ascii="Times New Roman" w:hAnsi="Times New Roman" w:cs="Times New Roman"/>
          <w:snapToGrid w:val="0"/>
          <w:kern w:val="32"/>
          <w:sz w:val="28"/>
          <w:szCs w:val="28"/>
        </w:rPr>
        <w:t xml:space="preserve"> тыс. рублей, на 20</w:t>
      </w:r>
      <w:r w:rsidR="00C45EA5" w:rsidRPr="00176633">
        <w:rPr>
          <w:rFonts w:ascii="Times New Roman" w:hAnsi="Times New Roman" w:cs="Times New Roman"/>
          <w:snapToGrid w:val="0"/>
          <w:kern w:val="32"/>
          <w:sz w:val="28"/>
          <w:szCs w:val="28"/>
        </w:rPr>
        <w:t>20</w:t>
      </w:r>
      <w:r w:rsidRPr="00176633">
        <w:rPr>
          <w:rFonts w:ascii="Times New Roman" w:hAnsi="Times New Roman" w:cs="Times New Roman"/>
          <w:snapToGrid w:val="0"/>
          <w:kern w:val="32"/>
          <w:sz w:val="28"/>
          <w:szCs w:val="28"/>
        </w:rPr>
        <w:t xml:space="preserve"> год </w:t>
      </w:r>
      <w:r w:rsidRPr="00176633">
        <w:rPr>
          <w:rFonts w:ascii="Times New Roman" w:hAnsi="Times New Roman" w:cs="Times New Roman"/>
          <w:sz w:val="28"/>
          <w:szCs w:val="28"/>
        </w:rPr>
        <w:t>– 4</w:t>
      </w:r>
      <w:r w:rsidR="003532EF" w:rsidRPr="00176633">
        <w:rPr>
          <w:rFonts w:ascii="Times New Roman" w:hAnsi="Times New Roman" w:cs="Times New Roman"/>
          <w:sz w:val="28"/>
          <w:szCs w:val="28"/>
        </w:rPr>
        <w:t> 542 436,1</w:t>
      </w:r>
      <w:r w:rsidRPr="00176633">
        <w:rPr>
          <w:rFonts w:ascii="Times New Roman" w:hAnsi="Times New Roman" w:cs="Times New Roman"/>
          <w:snapToGrid w:val="0"/>
          <w:kern w:val="32"/>
          <w:sz w:val="28"/>
          <w:szCs w:val="28"/>
        </w:rPr>
        <w:t xml:space="preserve"> тыс. рублей, на 202</w:t>
      </w:r>
      <w:r w:rsidR="00C45EA5" w:rsidRPr="00176633">
        <w:rPr>
          <w:rFonts w:ascii="Times New Roman" w:hAnsi="Times New Roman" w:cs="Times New Roman"/>
          <w:snapToGrid w:val="0"/>
          <w:kern w:val="32"/>
          <w:sz w:val="28"/>
          <w:szCs w:val="28"/>
        </w:rPr>
        <w:t>1</w:t>
      </w:r>
      <w:r w:rsidRPr="00176633">
        <w:rPr>
          <w:rFonts w:ascii="Times New Roman" w:hAnsi="Times New Roman" w:cs="Times New Roman"/>
          <w:snapToGrid w:val="0"/>
          <w:kern w:val="32"/>
          <w:sz w:val="28"/>
          <w:szCs w:val="28"/>
        </w:rPr>
        <w:t xml:space="preserve"> год </w:t>
      </w:r>
      <w:r w:rsidRPr="00176633">
        <w:rPr>
          <w:rFonts w:ascii="Times New Roman" w:hAnsi="Times New Roman" w:cs="Times New Roman"/>
          <w:sz w:val="28"/>
          <w:szCs w:val="28"/>
        </w:rPr>
        <w:t xml:space="preserve">– </w:t>
      </w:r>
      <w:r w:rsidR="003532EF" w:rsidRPr="00176633">
        <w:rPr>
          <w:rFonts w:ascii="Times New Roman" w:hAnsi="Times New Roman" w:cs="Times New Roman"/>
          <w:sz w:val="28"/>
          <w:szCs w:val="28"/>
        </w:rPr>
        <w:t>4 587 324,2</w:t>
      </w:r>
      <w:r w:rsidRPr="00176633">
        <w:rPr>
          <w:rFonts w:ascii="Times New Roman" w:hAnsi="Times New Roman" w:cs="Times New Roman"/>
          <w:color w:val="000000"/>
          <w:sz w:val="28"/>
          <w:szCs w:val="28"/>
        </w:rPr>
        <w:t xml:space="preserve"> тыс. рублей  (Приложение № 1).</w:t>
      </w:r>
    </w:p>
    <w:p w:rsidR="00454ACF" w:rsidRPr="00176633" w:rsidRDefault="00454ACF" w:rsidP="00914124">
      <w:pPr>
        <w:keepNext/>
        <w:numPr>
          <w:ilvl w:val="12"/>
          <w:numId w:val="0"/>
        </w:numPr>
        <w:spacing w:after="0" w:line="240" w:lineRule="auto"/>
        <w:ind w:firstLine="709"/>
        <w:jc w:val="both"/>
        <w:outlineLvl w:val="0"/>
        <w:rPr>
          <w:rFonts w:ascii="Times New Roman" w:hAnsi="Times New Roman" w:cs="Times New Roman"/>
          <w:color w:val="000000"/>
          <w:sz w:val="28"/>
          <w:szCs w:val="28"/>
        </w:rPr>
      </w:pPr>
      <w:r w:rsidRPr="00176633">
        <w:rPr>
          <w:rFonts w:ascii="Times New Roman" w:hAnsi="Times New Roman" w:cs="Times New Roman"/>
          <w:color w:val="000000"/>
          <w:sz w:val="28"/>
          <w:szCs w:val="28"/>
        </w:rPr>
        <w:t xml:space="preserve"> </w:t>
      </w:r>
    </w:p>
    <w:p w:rsidR="00D74CEC" w:rsidRPr="00176633" w:rsidRDefault="00D74CEC" w:rsidP="00D74CEC">
      <w:pPr>
        <w:keepNext/>
        <w:numPr>
          <w:ilvl w:val="12"/>
          <w:numId w:val="0"/>
        </w:numPr>
        <w:spacing w:after="0" w:line="240" w:lineRule="auto"/>
        <w:ind w:firstLine="709"/>
        <w:jc w:val="center"/>
        <w:outlineLvl w:val="0"/>
        <w:rPr>
          <w:rFonts w:ascii="Times New Roman" w:hAnsi="Times New Roman" w:cs="Times New Roman"/>
          <w:b/>
          <w:bCs/>
          <w:sz w:val="28"/>
          <w:szCs w:val="28"/>
        </w:rPr>
      </w:pPr>
      <w:r w:rsidRPr="00176633">
        <w:rPr>
          <w:rFonts w:ascii="Times New Roman" w:hAnsi="Times New Roman" w:cs="Times New Roman"/>
          <w:b/>
          <w:bCs/>
          <w:sz w:val="28"/>
          <w:szCs w:val="28"/>
          <w:lang w:val="en-US"/>
        </w:rPr>
        <w:t>IV</w:t>
      </w:r>
      <w:r w:rsidRPr="00176633">
        <w:rPr>
          <w:rFonts w:ascii="Times New Roman" w:hAnsi="Times New Roman" w:cs="Times New Roman"/>
          <w:b/>
          <w:bCs/>
          <w:sz w:val="28"/>
          <w:szCs w:val="28"/>
        </w:rPr>
        <w:t xml:space="preserve">. Расходы бюджета города на 2019 год </w:t>
      </w:r>
    </w:p>
    <w:p w:rsidR="00D74CEC" w:rsidRPr="00176633" w:rsidRDefault="00D74CEC" w:rsidP="00D74CEC">
      <w:pPr>
        <w:keepNext/>
        <w:numPr>
          <w:ilvl w:val="12"/>
          <w:numId w:val="0"/>
        </w:numPr>
        <w:spacing w:after="0" w:line="240" w:lineRule="auto"/>
        <w:ind w:firstLine="709"/>
        <w:jc w:val="center"/>
        <w:outlineLvl w:val="0"/>
        <w:rPr>
          <w:rFonts w:ascii="Times New Roman" w:hAnsi="Times New Roman" w:cs="Times New Roman"/>
          <w:b/>
          <w:bCs/>
          <w:sz w:val="28"/>
          <w:szCs w:val="28"/>
        </w:rPr>
      </w:pPr>
      <w:r w:rsidRPr="00176633">
        <w:rPr>
          <w:rFonts w:ascii="Times New Roman" w:hAnsi="Times New Roman" w:cs="Times New Roman"/>
          <w:b/>
          <w:bCs/>
          <w:sz w:val="28"/>
          <w:szCs w:val="28"/>
        </w:rPr>
        <w:t>и на плановый период 2020 и 2021 годов</w:t>
      </w:r>
    </w:p>
    <w:p w:rsidR="00D74CEC" w:rsidRPr="00176633" w:rsidRDefault="00D74CEC" w:rsidP="00D74CEC">
      <w:pPr>
        <w:keepNext/>
        <w:numPr>
          <w:ilvl w:val="12"/>
          <w:numId w:val="0"/>
        </w:numPr>
        <w:spacing w:after="0" w:line="240" w:lineRule="auto"/>
        <w:ind w:firstLine="709"/>
        <w:jc w:val="center"/>
        <w:outlineLvl w:val="0"/>
        <w:rPr>
          <w:rFonts w:ascii="Times New Roman" w:hAnsi="Times New Roman" w:cs="Times New Roman"/>
          <w:sz w:val="28"/>
          <w:szCs w:val="28"/>
        </w:rPr>
      </w:pPr>
    </w:p>
    <w:p w:rsidR="00D74CEC" w:rsidRPr="00176633" w:rsidRDefault="00D74CEC" w:rsidP="00D74CEC">
      <w:pPr>
        <w:spacing w:after="0" w:line="240" w:lineRule="auto"/>
        <w:jc w:val="center"/>
        <w:rPr>
          <w:rFonts w:ascii="Times New Roman" w:hAnsi="Times New Roman" w:cs="Times New Roman"/>
          <w:b/>
          <w:bCs/>
          <w:sz w:val="28"/>
          <w:szCs w:val="28"/>
        </w:rPr>
      </w:pPr>
      <w:r w:rsidRPr="00176633">
        <w:rPr>
          <w:rFonts w:ascii="Times New Roman" w:hAnsi="Times New Roman" w:cs="Times New Roman"/>
          <w:b/>
          <w:bCs/>
          <w:sz w:val="28"/>
          <w:szCs w:val="28"/>
        </w:rPr>
        <w:t xml:space="preserve">Общие подходы к формированию объема и структуры </w:t>
      </w:r>
    </w:p>
    <w:p w:rsidR="00D74CEC" w:rsidRPr="00176633" w:rsidRDefault="00D74CEC" w:rsidP="00D74CEC">
      <w:pPr>
        <w:spacing w:after="0" w:line="240" w:lineRule="auto"/>
        <w:jc w:val="center"/>
        <w:rPr>
          <w:rFonts w:ascii="Times New Roman" w:hAnsi="Times New Roman" w:cs="Times New Roman"/>
          <w:b/>
          <w:bCs/>
          <w:sz w:val="28"/>
          <w:szCs w:val="28"/>
        </w:rPr>
      </w:pPr>
      <w:r w:rsidRPr="00176633">
        <w:rPr>
          <w:rFonts w:ascii="Times New Roman" w:hAnsi="Times New Roman" w:cs="Times New Roman"/>
          <w:b/>
          <w:bCs/>
          <w:sz w:val="28"/>
          <w:szCs w:val="28"/>
        </w:rPr>
        <w:t xml:space="preserve">расходов бюджета города </w:t>
      </w:r>
    </w:p>
    <w:p w:rsidR="00D74CEC" w:rsidRPr="00176633" w:rsidRDefault="00D74CEC" w:rsidP="00D74CEC">
      <w:pPr>
        <w:spacing w:after="0" w:line="240" w:lineRule="auto"/>
        <w:jc w:val="center"/>
        <w:rPr>
          <w:rFonts w:ascii="Times New Roman" w:hAnsi="Times New Roman" w:cs="Times New Roman"/>
          <w:b/>
          <w:bCs/>
          <w:sz w:val="28"/>
          <w:szCs w:val="28"/>
        </w:rPr>
      </w:pPr>
    </w:p>
    <w:p w:rsidR="00D74CEC" w:rsidRPr="00176633" w:rsidRDefault="00D74CEC" w:rsidP="00D74CEC">
      <w:pPr>
        <w:tabs>
          <w:tab w:val="left" w:pos="708"/>
        </w:tabs>
        <w:suppressAutoHyphens/>
        <w:spacing w:after="0" w:line="240" w:lineRule="auto"/>
        <w:ind w:firstLine="709"/>
        <w:jc w:val="both"/>
        <w:rPr>
          <w:rFonts w:ascii="Times New Roman" w:hAnsi="Times New Roman" w:cs="Times New Roman"/>
          <w:sz w:val="28"/>
          <w:szCs w:val="28"/>
        </w:rPr>
      </w:pPr>
      <w:r w:rsidRPr="00176633">
        <w:rPr>
          <w:rFonts w:ascii="Times New Roman" w:hAnsi="Times New Roman" w:cs="Times New Roman"/>
          <w:sz w:val="28"/>
          <w:szCs w:val="28"/>
        </w:rPr>
        <w:t>Формирование объема и структуры расходов бюджета города осуществлялось исходя из следующих общих подходов:</w:t>
      </w:r>
    </w:p>
    <w:p w:rsidR="00D74CEC" w:rsidRPr="00176633" w:rsidRDefault="00D74CEC" w:rsidP="00D74CEC">
      <w:pPr>
        <w:widowControl w:val="0"/>
        <w:autoSpaceDE w:val="0"/>
        <w:autoSpaceDN w:val="0"/>
        <w:adjustRightInd w:val="0"/>
        <w:spacing w:after="0" w:line="240" w:lineRule="auto"/>
        <w:ind w:firstLine="709"/>
        <w:jc w:val="both"/>
        <w:rPr>
          <w:rFonts w:ascii="Times New Roman" w:hAnsi="Times New Roman" w:cs="Times New Roman"/>
          <w:sz w:val="28"/>
          <w:szCs w:val="28"/>
          <w:lang w:eastAsia="en-US"/>
        </w:rPr>
      </w:pPr>
      <w:r w:rsidRPr="00176633">
        <w:rPr>
          <w:rFonts w:ascii="Times New Roman" w:hAnsi="Times New Roman" w:cs="Times New Roman"/>
          <w:sz w:val="28"/>
          <w:szCs w:val="28"/>
          <w:lang w:eastAsia="en-US"/>
        </w:rPr>
        <w:t>1) определение «базовых» объемов бюджетных ассигнований                        на 2019-2021 годы на уровне доведенных в 2018 году до главных распорядителей средств бюджета города лимитов бюджетных обязательств по состоянию                         на 1 октября текущего года;</w:t>
      </w:r>
    </w:p>
    <w:p w:rsidR="00D74CEC" w:rsidRPr="00176633" w:rsidRDefault="00D74CEC" w:rsidP="00D74CEC">
      <w:pPr>
        <w:spacing w:after="0" w:line="240" w:lineRule="auto"/>
        <w:ind w:firstLine="709"/>
        <w:jc w:val="both"/>
        <w:rPr>
          <w:rFonts w:ascii="Times New Roman" w:hAnsi="Times New Roman" w:cs="Times New Roman"/>
          <w:sz w:val="28"/>
          <w:szCs w:val="28"/>
          <w:lang w:eastAsia="en-US"/>
        </w:rPr>
      </w:pPr>
      <w:r w:rsidRPr="00176633">
        <w:rPr>
          <w:rFonts w:ascii="Times New Roman" w:hAnsi="Times New Roman" w:cs="Times New Roman"/>
          <w:sz w:val="28"/>
          <w:szCs w:val="28"/>
          <w:lang w:eastAsia="en-US"/>
        </w:rPr>
        <w:t>2)   уточнение «базовых» объемов на 2019-2021 годы с учетом:</w:t>
      </w:r>
    </w:p>
    <w:p w:rsidR="00D74CEC" w:rsidRPr="00176633" w:rsidRDefault="00D74CEC" w:rsidP="00D74CEC">
      <w:pPr>
        <w:widowControl w:val="0"/>
        <w:tabs>
          <w:tab w:val="left" w:pos="9720"/>
        </w:tabs>
        <w:spacing w:after="0" w:line="240" w:lineRule="auto"/>
        <w:ind w:firstLine="709"/>
        <w:jc w:val="both"/>
        <w:rPr>
          <w:rFonts w:ascii="Times New Roman" w:hAnsi="Times New Roman" w:cs="Times New Roman"/>
          <w:sz w:val="28"/>
          <w:szCs w:val="28"/>
        </w:rPr>
      </w:pPr>
      <w:r w:rsidRPr="00176633">
        <w:rPr>
          <w:rFonts w:ascii="Times New Roman" w:hAnsi="Times New Roman" w:cs="Times New Roman"/>
          <w:sz w:val="28"/>
          <w:szCs w:val="28"/>
        </w:rPr>
        <w:lastRenderedPageBreak/>
        <w:t>- уменьшения объемов бюджетных ассигнований по расходным обязательствам ограниченного срока действия, а также в связи с уменьшением контингента получателей;</w:t>
      </w:r>
    </w:p>
    <w:p w:rsidR="00D74CEC" w:rsidRPr="00176633" w:rsidRDefault="00D74CEC" w:rsidP="00D74CEC">
      <w:pPr>
        <w:widowControl w:val="0"/>
        <w:tabs>
          <w:tab w:val="left" w:pos="9720"/>
        </w:tabs>
        <w:spacing w:after="0" w:line="240" w:lineRule="auto"/>
        <w:ind w:firstLine="709"/>
        <w:jc w:val="both"/>
        <w:rPr>
          <w:rFonts w:ascii="Times New Roman" w:hAnsi="Times New Roman" w:cs="Times New Roman"/>
          <w:sz w:val="28"/>
          <w:szCs w:val="28"/>
        </w:rPr>
      </w:pPr>
      <w:r w:rsidRPr="00176633">
        <w:rPr>
          <w:rFonts w:ascii="Times New Roman" w:hAnsi="Times New Roman" w:cs="Times New Roman"/>
          <w:sz w:val="28"/>
          <w:szCs w:val="28"/>
        </w:rPr>
        <w:t>- увеличения бюджетных ассигнований по мероприятиям «длящегося» характера, возникшим в ходе исполнения бюджета города в 2018 году;</w:t>
      </w:r>
    </w:p>
    <w:p w:rsidR="00D74CEC" w:rsidRPr="00176633" w:rsidRDefault="00D74CEC" w:rsidP="00D74CEC">
      <w:pPr>
        <w:widowControl w:val="0"/>
        <w:tabs>
          <w:tab w:val="left" w:pos="9720"/>
        </w:tabs>
        <w:spacing w:after="0" w:line="240" w:lineRule="auto"/>
        <w:ind w:firstLine="709"/>
        <w:jc w:val="both"/>
        <w:rPr>
          <w:rFonts w:ascii="Times New Roman" w:hAnsi="Times New Roman" w:cs="Times New Roman"/>
          <w:sz w:val="28"/>
          <w:szCs w:val="28"/>
        </w:rPr>
      </w:pPr>
      <w:r w:rsidRPr="00176633">
        <w:rPr>
          <w:rFonts w:ascii="Times New Roman" w:hAnsi="Times New Roman" w:cs="Times New Roman"/>
          <w:sz w:val="28"/>
          <w:szCs w:val="28"/>
        </w:rPr>
        <w:t xml:space="preserve">- увеличения бюджетных ассигнований на </w:t>
      </w:r>
      <w:r w:rsidR="003F07FE">
        <w:rPr>
          <w:rFonts w:ascii="Times New Roman" w:hAnsi="Times New Roman" w:cs="Times New Roman"/>
          <w:sz w:val="28"/>
          <w:szCs w:val="28"/>
        </w:rPr>
        <w:t>повышен</w:t>
      </w:r>
      <w:r w:rsidRPr="00176633">
        <w:rPr>
          <w:rFonts w:ascii="Times New Roman" w:hAnsi="Times New Roman" w:cs="Times New Roman"/>
          <w:sz w:val="28"/>
          <w:szCs w:val="28"/>
        </w:rPr>
        <w:t>ие уровня оплаты труда отдельных категорий работников в социальной сфере в соответствии с указами Президента Российской Федерации от 7 мая 2012 года</w:t>
      </w:r>
      <w:r w:rsidR="0075360D">
        <w:rPr>
          <w:rFonts w:ascii="Times New Roman" w:hAnsi="Times New Roman" w:cs="Times New Roman"/>
          <w:sz w:val="28"/>
          <w:szCs w:val="28"/>
        </w:rPr>
        <w:t>, доведения МРОТ</w:t>
      </w:r>
      <w:r w:rsidR="0063511F">
        <w:rPr>
          <w:rFonts w:ascii="Times New Roman" w:hAnsi="Times New Roman" w:cs="Times New Roman"/>
          <w:sz w:val="28"/>
          <w:szCs w:val="28"/>
        </w:rPr>
        <w:t xml:space="preserve">                 </w:t>
      </w:r>
      <w:r w:rsidR="0075360D">
        <w:rPr>
          <w:rFonts w:ascii="Times New Roman" w:hAnsi="Times New Roman" w:cs="Times New Roman"/>
          <w:sz w:val="28"/>
          <w:szCs w:val="28"/>
        </w:rPr>
        <w:t xml:space="preserve"> до 11 280 рублей</w:t>
      </w:r>
      <w:r w:rsidRPr="00176633">
        <w:rPr>
          <w:rFonts w:ascii="Times New Roman" w:hAnsi="Times New Roman" w:cs="Times New Roman"/>
          <w:sz w:val="28"/>
          <w:szCs w:val="28"/>
        </w:rPr>
        <w:t>;</w:t>
      </w:r>
    </w:p>
    <w:p w:rsidR="00D74CEC" w:rsidRPr="00176633" w:rsidRDefault="00D74CEC" w:rsidP="00D74CEC">
      <w:pPr>
        <w:widowControl w:val="0"/>
        <w:tabs>
          <w:tab w:val="left" w:pos="9720"/>
        </w:tabs>
        <w:spacing w:after="0" w:line="240" w:lineRule="auto"/>
        <w:ind w:firstLine="709"/>
        <w:jc w:val="both"/>
        <w:rPr>
          <w:rFonts w:ascii="Times New Roman" w:hAnsi="Times New Roman" w:cs="Times New Roman"/>
          <w:sz w:val="28"/>
          <w:szCs w:val="28"/>
        </w:rPr>
      </w:pPr>
      <w:r w:rsidRPr="00176633">
        <w:rPr>
          <w:rFonts w:ascii="Times New Roman" w:hAnsi="Times New Roman" w:cs="Times New Roman"/>
          <w:sz w:val="28"/>
          <w:szCs w:val="28"/>
        </w:rPr>
        <w:t>- увеличения бюджетных ассигнований для выплаты заработной платы работникам бюджетной сферы, на которых не распространяется действие указов Президента Российской Федерации в связи с ежегодной индексацией с 1 октября  на прогнозный уровень инфляции;</w:t>
      </w:r>
    </w:p>
    <w:p w:rsidR="00D74CEC" w:rsidRPr="00176633" w:rsidRDefault="00D74CEC" w:rsidP="00D74CEC">
      <w:pPr>
        <w:widowControl w:val="0"/>
        <w:tabs>
          <w:tab w:val="left" w:pos="9720"/>
        </w:tabs>
        <w:spacing w:after="0" w:line="240" w:lineRule="auto"/>
        <w:ind w:firstLine="709"/>
        <w:jc w:val="both"/>
        <w:rPr>
          <w:rFonts w:ascii="Times New Roman" w:hAnsi="Times New Roman" w:cs="Times New Roman"/>
          <w:sz w:val="28"/>
          <w:szCs w:val="28"/>
        </w:rPr>
      </w:pPr>
      <w:r w:rsidRPr="00176633">
        <w:rPr>
          <w:rFonts w:ascii="Times New Roman" w:hAnsi="Times New Roman" w:cs="Times New Roman"/>
          <w:sz w:val="28"/>
          <w:szCs w:val="28"/>
        </w:rPr>
        <w:t xml:space="preserve">- увеличения бюджетных ассигнований на уплату налога на имущество </w:t>
      </w:r>
      <w:r w:rsidR="00EE2994">
        <w:rPr>
          <w:rFonts w:ascii="Times New Roman" w:hAnsi="Times New Roman" w:cs="Times New Roman"/>
          <w:sz w:val="28"/>
          <w:szCs w:val="28"/>
        </w:rPr>
        <w:t xml:space="preserve">            </w:t>
      </w:r>
      <w:r w:rsidRPr="00176633">
        <w:rPr>
          <w:rFonts w:ascii="Times New Roman" w:hAnsi="Times New Roman" w:cs="Times New Roman"/>
          <w:sz w:val="28"/>
          <w:szCs w:val="28"/>
        </w:rPr>
        <w:t>и земельного налога органами местного самоуправления и муниципальными учреждениями в связи с отменой налоговых льгот по уплате налога на имущество организаций</w:t>
      </w:r>
      <w:r w:rsidR="00AF4888">
        <w:rPr>
          <w:rFonts w:ascii="Times New Roman" w:hAnsi="Times New Roman" w:cs="Times New Roman"/>
          <w:sz w:val="28"/>
          <w:szCs w:val="28"/>
        </w:rPr>
        <w:t>, транспортного</w:t>
      </w:r>
      <w:r w:rsidRPr="00176633">
        <w:rPr>
          <w:rFonts w:ascii="Times New Roman" w:hAnsi="Times New Roman" w:cs="Times New Roman"/>
          <w:sz w:val="28"/>
          <w:szCs w:val="28"/>
        </w:rPr>
        <w:t xml:space="preserve"> и земельного налога;</w:t>
      </w:r>
    </w:p>
    <w:p w:rsidR="00D74CEC" w:rsidRPr="00176633" w:rsidRDefault="00D74CEC" w:rsidP="00D74CEC">
      <w:pPr>
        <w:widowControl w:val="0"/>
        <w:tabs>
          <w:tab w:val="left" w:pos="9720"/>
        </w:tabs>
        <w:spacing w:after="0" w:line="240" w:lineRule="auto"/>
        <w:ind w:firstLine="709"/>
        <w:jc w:val="both"/>
        <w:rPr>
          <w:rFonts w:ascii="Times New Roman" w:hAnsi="Times New Roman" w:cs="Times New Roman"/>
          <w:sz w:val="28"/>
          <w:szCs w:val="28"/>
        </w:rPr>
      </w:pPr>
      <w:r w:rsidRPr="00176633">
        <w:rPr>
          <w:rFonts w:ascii="Times New Roman" w:hAnsi="Times New Roman" w:cs="Times New Roman"/>
          <w:sz w:val="28"/>
          <w:szCs w:val="28"/>
        </w:rPr>
        <w:t>- увеличения бюджетных ассигнований на обслуживание муниципального долга;</w:t>
      </w:r>
    </w:p>
    <w:p w:rsidR="00A602BD" w:rsidRPr="00176633" w:rsidRDefault="00A602BD" w:rsidP="00D74CEC">
      <w:pPr>
        <w:widowControl w:val="0"/>
        <w:tabs>
          <w:tab w:val="left" w:pos="9720"/>
        </w:tabs>
        <w:spacing w:after="0" w:line="240" w:lineRule="auto"/>
        <w:ind w:firstLine="709"/>
        <w:jc w:val="both"/>
        <w:rPr>
          <w:rFonts w:ascii="Times New Roman" w:hAnsi="Times New Roman" w:cs="Times New Roman"/>
          <w:sz w:val="28"/>
          <w:szCs w:val="28"/>
        </w:rPr>
      </w:pPr>
      <w:r w:rsidRPr="00176633">
        <w:rPr>
          <w:rFonts w:ascii="Times New Roman" w:hAnsi="Times New Roman" w:cs="Times New Roman"/>
          <w:sz w:val="28"/>
          <w:szCs w:val="28"/>
        </w:rPr>
        <w:t xml:space="preserve">- уменьшение бюджетных ассигнований </w:t>
      </w:r>
      <w:r w:rsidR="002B784A" w:rsidRPr="00176633">
        <w:rPr>
          <w:rFonts w:ascii="Times New Roman" w:hAnsi="Times New Roman" w:cs="Times New Roman"/>
          <w:sz w:val="28"/>
          <w:szCs w:val="28"/>
        </w:rPr>
        <w:t xml:space="preserve">в связи с передачей полномочий </w:t>
      </w:r>
      <w:r w:rsidR="00EE2994">
        <w:rPr>
          <w:rFonts w:ascii="Times New Roman" w:hAnsi="Times New Roman" w:cs="Times New Roman"/>
          <w:sz w:val="28"/>
          <w:szCs w:val="28"/>
        </w:rPr>
        <w:t xml:space="preserve">              </w:t>
      </w:r>
      <w:r w:rsidR="002B784A" w:rsidRPr="00176633">
        <w:rPr>
          <w:rFonts w:ascii="Times New Roman" w:hAnsi="Times New Roman" w:cs="Times New Roman"/>
          <w:sz w:val="28"/>
          <w:szCs w:val="28"/>
        </w:rPr>
        <w:t xml:space="preserve">по содержанию </w:t>
      </w:r>
      <w:r w:rsidRPr="00176633">
        <w:rPr>
          <w:rFonts w:ascii="Times New Roman" w:hAnsi="Times New Roman" w:cs="Times New Roman"/>
          <w:sz w:val="28"/>
          <w:szCs w:val="28"/>
        </w:rPr>
        <w:t>отдельных категорий работников муниципальных дошкольных учреждений</w:t>
      </w:r>
      <w:r w:rsidR="002B784A" w:rsidRPr="00176633">
        <w:rPr>
          <w:rFonts w:ascii="Times New Roman" w:hAnsi="Times New Roman" w:cs="Times New Roman"/>
          <w:sz w:val="28"/>
          <w:szCs w:val="28"/>
        </w:rPr>
        <w:t xml:space="preserve"> на региональный уровень;</w:t>
      </w:r>
    </w:p>
    <w:p w:rsidR="00D74CEC" w:rsidRPr="00176633" w:rsidRDefault="00D74CEC" w:rsidP="00D74CEC">
      <w:pPr>
        <w:widowControl w:val="0"/>
        <w:tabs>
          <w:tab w:val="left" w:pos="9720"/>
        </w:tabs>
        <w:spacing w:after="0" w:line="240" w:lineRule="auto"/>
        <w:ind w:firstLine="709"/>
        <w:jc w:val="both"/>
        <w:rPr>
          <w:rFonts w:ascii="Times New Roman" w:hAnsi="Times New Roman" w:cs="Times New Roman"/>
          <w:sz w:val="28"/>
          <w:szCs w:val="28"/>
        </w:rPr>
      </w:pPr>
      <w:r w:rsidRPr="00176633">
        <w:rPr>
          <w:rFonts w:ascii="Times New Roman" w:hAnsi="Times New Roman" w:cs="Times New Roman"/>
          <w:sz w:val="28"/>
          <w:szCs w:val="28"/>
        </w:rPr>
        <w:t>- сокращения остальных расходов в 2019 году на 15,8</w:t>
      </w:r>
      <w:r w:rsidR="00346067">
        <w:rPr>
          <w:rFonts w:ascii="Times New Roman" w:hAnsi="Times New Roman" w:cs="Times New Roman"/>
          <w:sz w:val="28"/>
          <w:szCs w:val="28"/>
        </w:rPr>
        <w:t xml:space="preserve"> </w:t>
      </w:r>
      <w:r w:rsidRPr="00176633">
        <w:rPr>
          <w:rFonts w:ascii="Times New Roman" w:hAnsi="Times New Roman" w:cs="Times New Roman"/>
          <w:sz w:val="28"/>
          <w:szCs w:val="28"/>
        </w:rPr>
        <w:t>%, в 2020 году</w:t>
      </w:r>
      <w:r w:rsidR="00346067">
        <w:rPr>
          <w:rFonts w:ascii="Times New Roman" w:hAnsi="Times New Roman" w:cs="Times New Roman"/>
          <w:sz w:val="28"/>
          <w:szCs w:val="28"/>
        </w:rPr>
        <w:t xml:space="preserve">          </w:t>
      </w:r>
      <w:r w:rsidRPr="00176633">
        <w:rPr>
          <w:rFonts w:ascii="Times New Roman" w:hAnsi="Times New Roman" w:cs="Times New Roman"/>
          <w:sz w:val="28"/>
          <w:szCs w:val="28"/>
        </w:rPr>
        <w:t xml:space="preserve"> на 19,9</w:t>
      </w:r>
      <w:r w:rsidR="00346067">
        <w:rPr>
          <w:rFonts w:ascii="Times New Roman" w:hAnsi="Times New Roman" w:cs="Times New Roman"/>
          <w:sz w:val="28"/>
          <w:szCs w:val="28"/>
        </w:rPr>
        <w:t xml:space="preserve"> </w:t>
      </w:r>
      <w:r w:rsidRPr="00176633">
        <w:rPr>
          <w:rFonts w:ascii="Times New Roman" w:hAnsi="Times New Roman" w:cs="Times New Roman"/>
          <w:sz w:val="28"/>
          <w:szCs w:val="28"/>
        </w:rPr>
        <w:t>% и в 2012 году на 22,3</w:t>
      </w:r>
      <w:r w:rsidR="00346067">
        <w:rPr>
          <w:rFonts w:ascii="Times New Roman" w:hAnsi="Times New Roman" w:cs="Times New Roman"/>
          <w:sz w:val="28"/>
          <w:szCs w:val="28"/>
        </w:rPr>
        <w:t xml:space="preserve"> </w:t>
      </w:r>
      <w:r w:rsidRPr="00176633">
        <w:rPr>
          <w:rFonts w:ascii="Times New Roman" w:hAnsi="Times New Roman" w:cs="Times New Roman"/>
          <w:sz w:val="28"/>
          <w:szCs w:val="28"/>
        </w:rPr>
        <w:t>%.</w:t>
      </w:r>
    </w:p>
    <w:p w:rsidR="00454ACF" w:rsidRPr="00176633" w:rsidRDefault="00454ACF" w:rsidP="00571C0E">
      <w:pPr>
        <w:pStyle w:val="a3"/>
        <w:widowControl w:val="0"/>
        <w:tabs>
          <w:tab w:val="left" w:pos="9720"/>
        </w:tabs>
        <w:spacing w:after="0" w:line="240" w:lineRule="auto"/>
        <w:ind w:left="0" w:firstLine="709"/>
        <w:jc w:val="center"/>
        <w:rPr>
          <w:rFonts w:ascii="Times New Roman" w:hAnsi="Times New Roman" w:cs="Times New Roman"/>
          <w:sz w:val="28"/>
          <w:szCs w:val="28"/>
        </w:rPr>
      </w:pPr>
    </w:p>
    <w:p w:rsidR="00EE6219" w:rsidRPr="00176633" w:rsidRDefault="00EE6219" w:rsidP="00EE6219">
      <w:pPr>
        <w:spacing w:after="0" w:line="240" w:lineRule="auto"/>
        <w:ind w:firstLine="709"/>
        <w:jc w:val="center"/>
        <w:rPr>
          <w:rFonts w:ascii="Times New Roman" w:hAnsi="Times New Roman" w:cs="Times New Roman"/>
          <w:b/>
          <w:bCs/>
          <w:sz w:val="28"/>
          <w:szCs w:val="28"/>
        </w:rPr>
      </w:pPr>
      <w:r w:rsidRPr="00176633">
        <w:rPr>
          <w:rFonts w:ascii="Times New Roman" w:hAnsi="Times New Roman" w:cs="Times New Roman"/>
          <w:b/>
          <w:bCs/>
          <w:sz w:val="28"/>
          <w:szCs w:val="28"/>
        </w:rPr>
        <w:t>4.1. Программная структура расходов бюджета города на 2019 год                          и на плановый период 2020 и 2021 годов</w:t>
      </w:r>
    </w:p>
    <w:p w:rsidR="00EE6219" w:rsidRPr="00176633" w:rsidRDefault="00EE6219" w:rsidP="00EE6219">
      <w:pPr>
        <w:spacing w:after="0" w:line="240" w:lineRule="auto"/>
        <w:jc w:val="center"/>
        <w:rPr>
          <w:rFonts w:ascii="Times New Roman" w:hAnsi="Times New Roman" w:cs="Times New Roman"/>
          <w:b/>
          <w:bCs/>
          <w:sz w:val="28"/>
          <w:szCs w:val="28"/>
        </w:rPr>
      </w:pPr>
    </w:p>
    <w:p w:rsidR="00EE6219" w:rsidRPr="00176633" w:rsidRDefault="00EE6219" w:rsidP="00EE6219">
      <w:pPr>
        <w:autoSpaceDE w:val="0"/>
        <w:autoSpaceDN w:val="0"/>
        <w:adjustRightInd w:val="0"/>
        <w:spacing w:after="0" w:line="240" w:lineRule="auto"/>
        <w:jc w:val="both"/>
        <w:rPr>
          <w:rFonts w:ascii="Times New Roman" w:hAnsi="Times New Roman" w:cs="Times New Roman"/>
          <w:sz w:val="28"/>
          <w:szCs w:val="28"/>
        </w:rPr>
      </w:pPr>
      <w:r w:rsidRPr="00176633">
        <w:rPr>
          <w:rFonts w:ascii="Times New Roman" w:hAnsi="Times New Roman" w:cs="Times New Roman"/>
          <w:sz w:val="28"/>
          <w:szCs w:val="28"/>
        </w:rPr>
        <w:t xml:space="preserve">          Проект бюджета города на 2019-2021 годы отражает   бюджетные ассигнования в разрезе муниципальных программ, а также основных мероприятий. Программный формат бюджета позволяет обеспечивать увязку бюджетных ассигнований непосредственно с основными мероприятиями </w:t>
      </w:r>
      <w:r w:rsidR="00C11E7F">
        <w:rPr>
          <w:rFonts w:ascii="Times New Roman" w:hAnsi="Times New Roman" w:cs="Times New Roman"/>
          <w:sz w:val="28"/>
          <w:szCs w:val="28"/>
        </w:rPr>
        <w:t xml:space="preserve">                      </w:t>
      </w:r>
      <w:r w:rsidRPr="00176633">
        <w:rPr>
          <w:rFonts w:ascii="Times New Roman" w:hAnsi="Times New Roman" w:cs="Times New Roman"/>
          <w:sz w:val="28"/>
          <w:szCs w:val="28"/>
        </w:rPr>
        <w:t>и соответствующими им целевыми показателями (индикаторами), а также возможность оценки достижения целей, задач и запланированных результатов реализации муниципальных программ.</w:t>
      </w:r>
    </w:p>
    <w:p w:rsidR="00EE6219" w:rsidRPr="00176633" w:rsidRDefault="00EE6219" w:rsidP="00EE6219">
      <w:pPr>
        <w:tabs>
          <w:tab w:val="left" w:pos="0"/>
          <w:tab w:val="left" w:pos="1134"/>
        </w:tabs>
        <w:spacing w:after="0" w:line="240" w:lineRule="auto"/>
        <w:ind w:firstLine="709"/>
        <w:jc w:val="both"/>
        <w:rPr>
          <w:rFonts w:ascii="Times New Roman" w:hAnsi="Times New Roman" w:cs="Times New Roman"/>
          <w:sz w:val="28"/>
          <w:szCs w:val="28"/>
        </w:rPr>
      </w:pPr>
      <w:r w:rsidRPr="00176633">
        <w:rPr>
          <w:rFonts w:ascii="Times New Roman" w:hAnsi="Times New Roman" w:cs="Times New Roman"/>
          <w:sz w:val="28"/>
          <w:szCs w:val="28"/>
        </w:rPr>
        <w:t xml:space="preserve"> Проект бюджета города сформирован на основе 14 муниципальных </w:t>
      </w:r>
      <w:r w:rsidR="00C11E7F">
        <w:rPr>
          <w:rFonts w:ascii="Times New Roman" w:hAnsi="Times New Roman" w:cs="Times New Roman"/>
          <w:sz w:val="28"/>
          <w:szCs w:val="28"/>
        </w:rPr>
        <w:t xml:space="preserve">                        </w:t>
      </w:r>
      <w:r w:rsidRPr="00176633">
        <w:rPr>
          <w:rFonts w:ascii="Times New Roman" w:hAnsi="Times New Roman" w:cs="Times New Roman"/>
          <w:sz w:val="28"/>
          <w:szCs w:val="28"/>
        </w:rPr>
        <w:t>и           3 ведомственных программ, удельный вес программных расходов в общем объеме расходов составит в 2019 году 98,</w:t>
      </w:r>
      <w:r w:rsidR="00E1784F" w:rsidRPr="00176633">
        <w:rPr>
          <w:rFonts w:ascii="Times New Roman" w:hAnsi="Times New Roman" w:cs="Times New Roman"/>
          <w:sz w:val="28"/>
          <w:szCs w:val="28"/>
        </w:rPr>
        <w:t>8</w:t>
      </w:r>
      <w:r w:rsidR="00E71E43">
        <w:rPr>
          <w:rFonts w:ascii="Times New Roman" w:hAnsi="Times New Roman" w:cs="Times New Roman"/>
          <w:sz w:val="28"/>
          <w:szCs w:val="28"/>
        </w:rPr>
        <w:t xml:space="preserve"> </w:t>
      </w:r>
      <w:r w:rsidRPr="00176633">
        <w:rPr>
          <w:rFonts w:ascii="Times New Roman" w:hAnsi="Times New Roman" w:cs="Times New Roman"/>
          <w:sz w:val="28"/>
          <w:szCs w:val="28"/>
        </w:rPr>
        <w:t>%.</w:t>
      </w:r>
      <w:r w:rsidRPr="00176633">
        <w:rPr>
          <w:rFonts w:ascii="Times New Roman" w:hAnsi="Times New Roman" w:cs="Times New Roman"/>
          <w:color w:val="C0504D"/>
          <w:sz w:val="28"/>
          <w:szCs w:val="28"/>
        </w:rPr>
        <w:t xml:space="preserve"> </w:t>
      </w:r>
      <w:r w:rsidRPr="00176633">
        <w:rPr>
          <w:rFonts w:ascii="Times New Roman" w:hAnsi="Times New Roman" w:cs="Times New Roman"/>
          <w:sz w:val="28"/>
          <w:szCs w:val="28"/>
        </w:rPr>
        <w:t xml:space="preserve">К «непрограммным» расходам отнесены бюджетные ассигнования на обеспечение деятельности Рязанской городской Думы, Контрольно-счетной палаты, и средства резервных фондов. </w:t>
      </w:r>
    </w:p>
    <w:p w:rsidR="00454ACF" w:rsidRPr="00176633" w:rsidRDefault="00454ACF" w:rsidP="005C0254">
      <w:pPr>
        <w:tabs>
          <w:tab w:val="left" w:pos="0"/>
          <w:tab w:val="left" w:pos="1134"/>
        </w:tabs>
        <w:spacing w:after="0" w:line="240" w:lineRule="auto"/>
        <w:ind w:firstLine="709"/>
        <w:jc w:val="both"/>
        <w:rPr>
          <w:rFonts w:ascii="Times New Roman" w:hAnsi="Times New Roman" w:cs="Times New Roman"/>
          <w:sz w:val="28"/>
          <w:szCs w:val="28"/>
        </w:rPr>
      </w:pPr>
    </w:p>
    <w:p w:rsidR="00454ACF" w:rsidRPr="00D05D06" w:rsidRDefault="00113421" w:rsidP="00D05D06">
      <w:pPr>
        <w:keepNext/>
        <w:jc w:val="center"/>
        <w:outlineLvl w:val="0"/>
        <w:rPr>
          <w:rFonts w:ascii="Times New Roman" w:hAnsi="Times New Roman" w:cs="Times New Roman"/>
          <w:b/>
          <w:sz w:val="28"/>
          <w:szCs w:val="28"/>
        </w:rPr>
      </w:pPr>
      <w:r w:rsidRPr="00176633">
        <w:rPr>
          <w:rFonts w:ascii="Times New Roman" w:hAnsi="Times New Roman" w:cs="Times New Roman"/>
          <w:b/>
          <w:sz w:val="28"/>
          <w:szCs w:val="28"/>
        </w:rPr>
        <w:lastRenderedPageBreak/>
        <w:t>Муниципальная программа</w:t>
      </w:r>
      <w:r w:rsidRPr="00176633">
        <w:rPr>
          <w:rFonts w:ascii="Times New Roman" w:hAnsi="Times New Roman" w:cs="Times New Roman"/>
          <w:b/>
          <w:sz w:val="28"/>
          <w:szCs w:val="28"/>
        </w:rPr>
        <w:br/>
        <w:t>«Развитие образования в городе Рязани» на 2016 - 2022 годы</w:t>
      </w:r>
    </w:p>
    <w:p w:rsidR="001E0A87" w:rsidRPr="00CC3BA1" w:rsidRDefault="001E0A87" w:rsidP="001E0A87">
      <w:pPr>
        <w:spacing w:after="0" w:line="240" w:lineRule="auto"/>
        <w:ind w:firstLine="720"/>
        <w:jc w:val="both"/>
        <w:rPr>
          <w:rFonts w:ascii="Times New Roman" w:hAnsi="Times New Roman" w:cs="Times New Roman"/>
          <w:sz w:val="28"/>
          <w:szCs w:val="28"/>
        </w:rPr>
      </w:pPr>
      <w:r w:rsidRPr="00CC3BA1">
        <w:rPr>
          <w:rFonts w:ascii="Times New Roman" w:hAnsi="Times New Roman" w:cs="Times New Roman"/>
          <w:sz w:val="28"/>
          <w:szCs w:val="28"/>
        </w:rPr>
        <w:t>Расходы бюджета города Рязани в 2019-2021 годах на реализацию муниципальной программы «Развитие образования в городе Рязани» на 2016 - 2022 годы представлены в таблице:</w:t>
      </w:r>
    </w:p>
    <w:p w:rsidR="001E0A87" w:rsidRPr="00CC3BA1" w:rsidRDefault="001E0A87" w:rsidP="001E0A87">
      <w:pPr>
        <w:spacing w:after="0" w:line="240" w:lineRule="auto"/>
        <w:ind w:firstLine="720"/>
        <w:jc w:val="right"/>
        <w:rPr>
          <w:rFonts w:ascii="Times New Roman" w:hAnsi="Times New Roman" w:cs="Times New Roman"/>
          <w:i/>
          <w:sz w:val="24"/>
          <w:szCs w:val="24"/>
        </w:rPr>
      </w:pPr>
      <w:r w:rsidRPr="00CC3BA1">
        <w:rPr>
          <w:rFonts w:ascii="Times New Roman" w:hAnsi="Times New Roman" w:cs="Times New Roman"/>
          <w:i/>
          <w:sz w:val="24"/>
          <w:szCs w:val="24"/>
        </w:rPr>
        <w:t>тыс. рублей</w:t>
      </w:r>
    </w:p>
    <w:tbl>
      <w:tblPr>
        <w:tblW w:w="994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8"/>
        <w:gridCol w:w="1101"/>
        <w:gridCol w:w="1160"/>
        <w:gridCol w:w="998"/>
        <w:gridCol w:w="1177"/>
        <w:gridCol w:w="998"/>
        <w:gridCol w:w="1094"/>
        <w:gridCol w:w="998"/>
      </w:tblGrid>
      <w:tr w:rsidR="00E70355" w:rsidRPr="00CC3BA1" w:rsidTr="00123A6E">
        <w:trPr>
          <w:trHeight w:val="315"/>
        </w:trPr>
        <w:tc>
          <w:tcPr>
            <w:tcW w:w="2418" w:type="dxa"/>
            <w:vMerge w:val="restart"/>
            <w:vAlign w:val="center"/>
            <w:hideMark/>
          </w:tcPr>
          <w:p w:rsidR="00E70355" w:rsidRPr="00123A6E" w:rsidRDefault="00E70355" w:rsidP="001E0A87">
            <w:pPr>
              <w:spacing w:after="0" w:line="240" w:lineRule="auto"/>
              <w:jc w:val="center"/>
              <w:rPr>
                <w:rFonts w:ascii="Times New Roman" w:hAnsi="Times New Roman" w:cs="Times New Roman"/>
                <w:sz w:val="18"/>
                <w:szCs w:val="18"/>
              </w:rPr>
            </w:pPr>
            <w:r w:rsidRPr="00123A6E">
              <w:rPr>
                <w:rFonts w:ascii="Times New Roman" w:hAnsi="Times New Roman" w:cs="Times New Roman"/>
                <w:sz w:val="18"/>
                <w:szCs w:val="18"/>
              </w:rPr>
              <w:t>Наименование</w:t>
            </w:r>
          </w:p>
        </w:tc>
        <w:tc>
          <w:tcPr>
            <w:tcW w:w="1101" w:type="dxa"/>
            <w:vMerge w:val="restart"/>
            <w:vAlign w:val="center"/>
            <w:hideMark/>
          </w:tcPr>
          <w:p w:rsidR="00E70355" w:rsidRPr="00E70355" w:rsidRDefault="00E70355" w:rsidP="00E70355">
            <w:pPr>
              <w:spacing w:after="0" w:line="240" w:lineRule="auto"/>
              <w:jc w:val="center"/>
              <w:rPr>
                <w:rFonts w:ascii="Times New Roman" w:hAnsi="Times New Roman" w:cs="Times New Roman"/>
                <w:sz w:val="18"/>
                <w:szCs w:val="18"/>
              </w:rPr>
            </w:pPr>
            <w:r w:rsidRPr="00123A6E">
              <w:rPr>
                <w:rFonts w:ascii="Times New Roman" w:hAnsi="Times New Roman" w:cs="Times New Roman"/>
                <w:sz w:val="18"/>
                <w:szCs w:val="18"/>
              </w:rPr>
              <w:t xml:space="preserve">2018 год </w:t>
            </w:r>
            <w:r w:rsidRPr="00123A6E">
              <w:rPr>
                <w:rFonts w:ascii="Times New Roman" w:hAnsi="Times New Roman" w:cs="Times New Roman"/>
                <w:sz w:val="18"/>
                <w:szCs w:val="18"/>
                <w:lang w:val="en-US"/>
              </w:rPr>
              <w:t>*</w:t>
            </w:r>
          </w:p>
        </w:tc>
        <w:tc>
          <w:tcPr>
            <w:tcW w:w="2158" w:type="dxa"/>
            <w:gridSpan w:val="2"/>
            <w:vAlign w:val="center"/>
            <w:hideMark/>
          </w:tcPr>
          <w:p w:rsidR="00E70355" w:rsidRPr="00123A6E" w:rsidRDefault="00E70355" w:rsidP="001E0A87">
            <w:pPr>
              <w:spacing w:after="0" w:line="240" w:lineRule="auto"/>
              <w:jc w:val="center"/>
              <w:rPr>
                <w:rFonts w:ascii="Times New Roman" w:hAnsi="Times New Roman" w:cs="Times New Roman"/>
                <w:sz w:val="18"/>
                <w:szCs w:val="18"/>
              </w:rPr>
            </w:pPr>
            <w:r w:rsidRPr="00123A6E">
              <w:rPr>
                <w:rFonts w:ascii="Times New Roman" w:hAnsi="Times New Roman" w:cs="Times New Roman"/>
                <w:sz w:val="18"/>
                <w:szCs w:val="18"/>
              </w:rPr>
              <w:t>2019 год</w:t>
            </w:r>
          </w:p>
        </w:tc>
        <w:tc>
          <w:tcPr>
            <w:tcW w:w="2175" w:type="dxa"/>
            <w:gridSpan w:val="2"/>
            <w:vAlign w:val="center"/>
            <w:hideMark/>
          </w:tcPr>
          <w:p w:rsidR="00E70355" w:rsidRPr="00123A6E" w:rsidRDefault="00E70355" w:rsidP="001E0A87">
            <w:pPr>
              <w:spacing w:after="0" w:line="240" w:lineRule="auto"/>
              <w:jc w:val="center"/>
              <w:rPr>
                <w:rFonts w:ascii="Times New Roman" w:hAnsi="Times New Roman" w:cs="Times New Roman"/>
                <w:sz w:val="18"/>
                <w:szCs w:val="18"/>
              </w:rPr>
            </w:pPr>
            <w:r w:rsidRPr="00123A6E">
              <w:rPr>
                <w:rFonts w:ascii="Times New Roman" w:hAnsi="Times New Roman" w:cs="Times New Roman"/>
                <w:sz w:val="18"/>
                <w:szCs w:val="18"/>
              </w:rPr>
              <w:t>2020 год</w:t>
            </w:r>
          </w:p>
        </w:tc>
        <w:tc>
          <w:tcPr>
            <w:tcW w:w="2092" w:type="dxa"/>
            <w:gridSpan w:val="2"/>
            <w:vAlign w:val="center"/>
            <w:hideMark/>
          </w:tcPr>
          <w:p w:rsidR="00E70355" w:rsidRPr="00123A6E" w:rsidRDefault="00E70355" w:rsidP="001E0A87">
            <w:pPr>
              <w:spacing w:after="0" w:line="240" w:lineRule="auto"/>
              <w:jc w:val="center"/>
              <w:rPr>
                <w:rFonts w:ascii="Times New Roman" w:hAnsi="Times New Roman" w:cs="Times New Roman"/>
                <w:sz w:val="18"/>
                <w:szCs w:val="18"/>
              </w:rPr>
            </w:pPr>
            <w:r w:rsidRPr="00123A6E">
              <w:rPr>
                <w:rFonts w:ascii="Times New Roman" w:hAnsi="Times New Roman" w:cs="Times New Roman"/>
                <w:sz w:val="18"/>
                <w:szCs w:val="18"/>
              </w:rPr>
              <w:t>2021 год</w:t>
            </w:r>
          </w:p>
        </w:tc>
      </w:tr>
      <w:tr w:rsidR="00E70355" w:rsidRPr="00CC3BA1" w:rsidTr="002B5856">
        <w:trPr>
          <w:trHeight w:val="1505"/>
        </w:trPr>
        <w:tc>
          <w:tcPr>
            <w:tcW w:w="0" w:type="auto"/>
            <w:vMerge/>
            <w:tcBorders>
              <w:bottom w:val="single" w:sz="4" w:space="0" w:color="auto"/>
            </w:tcBorders>
            <w:vAlign w:val="center"/>
            <w:hideMark/>
          </w:tcPr>
          <w:p w:rsidR="00E70355" w:rsidRPr="00123A6E" w:rsidRDefault="00E70355" w:rsidP="001E0A87">
            <w:pPr>
              <w:spacing w:after="0" w:line="240" w:lineRule="auto"/>
              <w:rPr>
                <w:rFonts w:ascii="Times New Roman" w:hAnsi="Times New Roman" w:cs="Times New Roman"/>
                <w:sz w:val="18"/>
                <w:szCs w:val="18"/>
              </w:rPr>
            </w:pPr>
          </w:p>
        </w:tc>
        <w:tc>
          <w:tcPr>
            <w:tcW w:w="1101" w:type="dxa"/>
            <w:vMerge/>
            <w:tcBorders>
              <w:bottom w:val="single" w:sz="4" w:space="0" w:color="auto"/>
            </w:tcBorders>
            <w:vAlign w:val="bottom"/>
            <w:hideMark/>
          </w:tcPr>
          <w:p w:rsidR="00E70355" w:rsidRPr="00123A6E" w:rsidRDefault="00E70355" w:rsidP="001E0A87">
            <w:pPr>
              <w:spacing w:after="0" w:line="240" w:lineRule="auto"/>
              <w:jc w:val="center"/>
              <w:rPr>
                <w:rFonts w:ascii="Times New Roman" w:hAnsi="Times New Roman" w:cs="Times New Roman"/>
                <w:sz w:val="18"/>
                <w:szCs w:val="18"/>
              </w:rPr>
            </w:pPr>
          </w:p>
        </w:tc>
        <w:tc>
          <w:tcPr>
            <w:tcW w:w="1160" w:type="dxa"/>
            <w:tcBorders>
              <w:bottom w:val="single" w:sz="4" w:space="0" w:color="auto"/>
            </w:tcBorders>
            <w:vAlign w:val="center"/>
            <w:hideMark/>
          </w:tcPr>
          <w:p w:rsidR="00E70355" w:rsidRPr="00123A6E" w:rsidRDefault="00E70355" w:rsidP="001E0A87">
            <w:pPr>
              <w:spacing w:after="0" w:line="240" w:lineRule="auto"/>
              <w:jc w:val="center"/>
              <w:rPr>
                <w:rFonts w:ascii="Times New Roman" w:hAnsi="Times New Roman" w:cs="Times New Roman"/>
                <w:sz w:val="18"/>
                <w:szCs w:val="18"/>
              </w:rPr>
            </w:pPr>
            <w:r w:rsidRPr="00123A6E">
              <w:rPr>
                <w:rFonts w:ascii="Times New Roman" w:hAnsi="Times New Roman" w:cs="Times New Roman"/>
                <w:sz w:val="18"/>
                <w:szCs w:val="18"/>
              </w:rPr>
              <w:t>проект</w:t>
            </w:r>
          </w:p>
        </w:tc>
        <w:tc>
          <w:tcPr>
            <w:tcW w:w="998" w:type="dxa"/>
            <w:tcBorders>
              <w:bottom w:val="single" w:sz="4" w:space="0" w:color="auto"/>
            </w:tcBorders>
            <w:vAlign w:val="center"/>
            <w:hideMark/>
          </w:tcPr>
          <w:p w:rsidR="00E70355" w:rsidRPr="00123A6E" w:rsidRDefault="00E70355" w:rsidP="001E0A87">
            <w:pPr>
              <w:spacing w:after="0" w:line="240" w:lineRule="auto"/>
              <w:jc w:val="center"/>
              <w:rPr>
                <w:rFonts w:ascii="Times New Roman" w:hAnsi="Times New Roman" w:cs="Times New Roman"/>
                <w:sz w:val="18"/>
                <w:szCs w:val="18"/>
              </w:rPr>
            </w:pPr>
            <w:r w:rsidRPr="00123A6E">
              <w:rPr>
                <w:rFonts w:ascii="Times New Roman" w:hAnsi="Times New Roman" w:cs="Times New Roman"/>
                <w:sz w:val="18"/>
                <w:szCs w:val="18"/>
              </w:rPr>
              <w:t>изм. к преды-дущему году, %</w:t>
            </w:r>
          </w:p>
        </w:tc>
        <w:tc>
          <w:tcPr>
            <w:tcW w:w="1177" w:type="dxa"/>
            <w:tcBorders>
              <w:bottom w:val="single" w:sz="4" w:space="0" w:color="auto"/>
            </w:tcBorders>
            <w:vAlign w:val="center"/>
            <w:hideMark/>
          </w:tcPr>
          <w:p w:rsidR="00E70355" w:rsidRPr="00123A6E" w:rsidRDefault="00E70355" w:rsidP="001E0A87">
            <w:pPr>
              <w:spacing w:after="0" w:line="240" w:lineRule="auto"/>
              <w:jc w:val="center"/>
              <w:rPr>
                <w:rFonts w:ascii="Times New Roman" w:hAnsi="Times New Roman" w:cs="Times New Roman"/>
                <w:sz w:val="18"/>
                <w:szCs w:val="18"/>
              </w:rPr>
            </w:pPr>
            <w:r w:rsidRPr="00123A6E">
              <w:rPr>
                <w:rFonts w:ascii="Times New Roman" w:hAnsi="Times New Roman" w:cs="Times New Roman"/>
                <w:sz w:val="18"/>
                <w:szCs w:val="18"/>
              </w:rPr>
              <w:t>проект</w:t>
            </w:r>
          </w:p>
        </w:tc>
        <w:tc>
          <w:tcPr>
            <w:tcW w:w="998" w:type="dxa"/>
            <w:tcBorders>
              <w:bottom w:val="single" w:sz="4" w:space="0" w:color="auto"/>
            </w:tcBorders>
            <w:vAlign w:val="center"/>
            <w:hideMark/>
          </w:tcPr>
          <w:p w:rsidR="00E70355" w:rsidRPr="00123A6E" w:rsidRDefault="00E70355" w:rsidP="001E0A87">
            <w:pPr>
              <w:spacing w:after="0" w:line="240" w:lineRule="auto"/>
              <w:jc w:val="center"/>
              <w:rPr>
                <w:rFonts w:ascii="Times New Roman" w:hAnsi="Times New Roman" w:cs="Times New Roman"/>
                <w:sz w:val="18"/>
                <w:szCs w:val="18"/>
              </w:rPr>
            </w:pPr>
            <w:r w:rsidRPr="00123A6E">
              <w:rPr>
                <w:rFonts w:ascii="Times New Roman" w:hAnsi="Times New Roman" w:cs="Times New Roman"/>
                <w:sz w:val="18"/>
                <w:szCs w:val="18"/>
              </w:rPr>
              <w:t>изм. к преды-дущему году, %</w:t>
            </w:r>
          </w:p>
        </w:tc>
        <w:tc>
          <w:tcPr>
            <w:tcW w:w="1094" w:type="dxa"/>
            <w:tcBorders>
              <w:bottom w:val="single" w:sz="4" w:space="0" w:color="auto"/>
            </w:tcBorders>
            <w:vAlign w:val="center"/>
            <w:hideMark/>
          </w:tcPr>
          <w:p w:rsidR="00E70355" w:rsidRPr="00123A6E" w:rsidRDefault="00E70355" w:rsidP="001E0A87">
            <w:pPr>
              <w:spacing w:after="0" w:line="240" w:lineRule="auto"/>
              <w:jc w:val="center"/>
              <w:rPr>
                <w:rFonts w:ascii="Times New Roman" w:hAnsi="Times New Roman" w:cs="Times New Roman"/>
                <w:sz w:val="18"/>
                <w:szCs w:val="18"/>
              </w:rPr>
            </w:pPr>
            <w:r w:rsidRPr="00123A6E">
              <w:rPr>
                <w:rFonts w:ascii="Times New Roman" w:hAnsi="Times New Roman" w:cs="Times New Roman"/>
                <w:sz w:val="18"/>
                <w:szCs w:val="18"/>
              </w:rPr>
              <w:t>проект</w:t>
            </w:r>
          </w:p>
        </w:tc>
        <w:tc>
          <w:tcPr>
            <w:tcW w:w="998" w:type="dxa"/>
            <w:tcBorders>
              <w:bottom w:val="single" w:sz="4" w:space="0" w:color="auto"/>
            </w:tcBorders>
            <w:vAlign w:val="center"/>
            <w:hideMark/>
          </w:tcPr>
          <w:p w:rsidR="00E70355" w:rsidRPr="00123A6E" w:rsidRDefault="00E70355" w:rsidP="001E0A87">
            <w:pPr>
              <w:spacing w:after="0" w:line="240" w:lineRule="auto"/>
              <w:jc w:val="center"/>
              <w:rPr>
                <w:rFonts w:ascii="Times New Roman" w:hAnsi="Times New Roman" w:cs="Times New Roman"/>
                <w:sz w:val="18"/>
                <w:szCs w:val="18"/>
              </w:rPr>
            </w:pPr>
            <w:r w:rsidRPr="00123A6E">
              <w:rPr>
                <w:rFonts w:ascii="Times New Roman" w:hAnsi="Times New Roman" w:cs="Times New Roman"/>
                <w:sz w:val="18"/>
                <w:szCs w:val="18"/>
              </w:rPr>
              <w:t>изм. к преды-дущему году, %</w:t>
            </w:r>
          </w:p>
        </w:tc>
      </w:tr>
      <w:tr w:rsidR="001E0A87" w:rsidRPr="00CC3BA1" w:rsidTr="00123A6E">
        <w:trPr>
          <w:trHeight w:val="240"/>
        </w:trPr>
        <w:tc>
          <w:tcPr>
            <w:tcW w:w="2418" w:type="dxa"/>
            <w:vAlign w:val="bottom"/>
            <w:hideMark/>
          </w:tcPr>
          <w:p w:rsidR="001E0A87" w:rsidRPr="00123A6E" w:rsidRDefault="001E0A87" w:rsidP="001E0A87">
            <w:pPr>
              <w:spacing w:after="0" w:line="240" w:lineRule="auto"/>
              <w:jc w:val="center"/>
              <w:rPr>
                <w:rFonts w:ascii="Times New Roman" w:hAnsi="Times New Roman" w:cs="Times New Roman"/>
                <w:b/>
                <w:sz w:val="18"/>
                <w:szCs w:val="18"/>
              </w:rPr>
            </w:pPr>
            <w:r w:rsidRPr="00123A6E">
              <w:rPr>
                <w:rFonts w:ascii="Times New Roman" w:hAnsi="Times New Roman" w:cs="Times New Roman"/>
                <w:b/>
                <w:sz w:val="18"/>
                <w:szCs w:val="18"/>
              </w:rPr>
              <w:t>1</w:t>
            </w:r>
          </w:p>
        </w:tc>
        <w:tc>
          <w:tcPr>
            <w:tcW w:w="1101" w:type="dxa"/>
            <w:noWrap/>
            <w:vAlign w:val="bottom"/>
            <w:hideMark/>
          </w:tcPr>
          <w:p w:rsidR="001E0A87" w:rsidRPr="00123A6E" w:rsidRDefault="001E0A87" w:rsidP="001E0A87">
            <w:pPr>
              <w:spacing w:after="0" w:line="240" w:lineRule="auto"/>
              <w:jc w:val="center"/>
              <w:rPr>
                <w:rFonts w:ascii="Times New Roman" w:hAnsi="Times New Roman" w:cs="Times New Roman"/>
                <w:b/>
                <w:sz w:val="18"/>
                <w:szCs w:val="18"/>
              </w:rPr>
            </w:pPr>
            <w:r w:rsidRPr="00123A6E">
              <w:rPr>
                <w:rFonts w:ascii="Times New Roman" w:hAnsi="Times New Roman" w:cs="Times New Roman"/>
                <w:b/>
                <w:sz w:val="18"/>
                <w:szCs w:val="18"/>
              </w:rPr>
              <w:t>2</w:t>
            </w:r>
          </w:p>
        </w:tc>
        <w:tc>
          <w:tcPr>
            <w:tcW w:w="1160" w:type="dxa"/>
            <w:noWrap/>
            <w:vAlign w:val="bottom"/>
            <w:hideMark/>
          </w:tcPr>
          <w:p w:rsidR="001E0A87" w:rsidRPr="00123A6E" w:rsidRDefault="001E0A87" w:rsidP="001E0A87">
            <w:pPr>
              <w:spacing w:after="0" w:line="240" w:lineRule="auto"/>
              <w:jc w:val="center"/>
              <w:rPr>
                <w:rFonts w:ascii="Times New Roman" w:hAnsi="Times New Roman" w:cs="Times New Roman"/>
                <w:sz w:val="18"/>
                <w:szCs w:val="18"/>
              </w:rPr>
            </w:pPr>
            <w:r w:rsidRPr="00123A6E">
              <w:rPr>
                <w:rFonts w:ascii="Times New Roman" w:hAnsi="Times New Roman" w:cs="Times New Roman"/>
                <w:sz w:val="18"/>
                <w:szCs w:val="18"/>
              </w:rPr>
              <w:t>3</w:t>
            </w:r>
          </w:p>
        </w:tc>
        <w:tc>
          <w:tcPr>
            <w:tcW w:w="998" w:type="dxa"/>
            <w:noWrap/>
            <w:vAlign w:val="bottom"/>
            <w:hideMark/>
          </w:tcPr>
          <w:p w:rsidR="001E0A87" w:rsidRPr="00123A6E" w:rsidRDefault="001E0A87" w:rsidP="001E0A87">
            <w:pPr>
              <w:spacing w:after="0" w:line="240" w:lineRule="auto"/>
              <w:jc w:val="center"/>
              <w:rPr>
                <w:rFonts w:ascii="Times New Roman" w:hAnsi="Times New Roman" w:cs="Times New Roman"/>
                <w:sz w:val="18"/>
                <w:szCs w:val="18"/>
              </w:rPr>
            </w:pPr>
            <w:r w:rsidRPr="00123A6E">
              <w:rPr>
                <w:rFonts w:ascii="Times New Roman" w:hAnsi="Times New Roman" w:cs="Times New Roman"/>
                <w:sz w:val="18"/>
                <w:szCs w:val="18"/>
              </w:rPr>
              <w:t>4=3/2*100</w:t>
            </w:r>
          </w:p>
        </w:tc>
        <w:tc>
          <w:tcPr>
            <w:tcW w:w="1177" w:type="dxa"/>
            <w:noWrap/>
            <w:vAlign w:val="bottom"/>
            <w:hideMark/>
          </w:tcPr>
          <w:p w:rsidR="001E0A87" w:rsidRPr="00123A6E" w:rsidRDefault="001E0A87" w:rsidP="001E0A87">
            <w:pPr>
              <w:spacing w:after="0" w:line="240" w:lineRule="auto"/>
              <w:jc w:val="center"/>
              <w:rPr>
                <w:rFonts w:ascii="Times New Roman" w:hAnsi="Times New Roman" w:cs="Times New Roman"/>
                <w:sz w:val="18"/>
                <w:szCs w:val="18"/>
              </w:rPr>
            </w:pPr>
            <w:r w:rsidRPr="00123A6E">
              <w:rPr>
                <w:rFonts w:ascii="Times New Roman" w:hAnsi="Times New Roman" w:cs="Times New Roman"/>
                <w:sz w:val="18"/>
                <w:szCs w:val="18"/>
              </w:rPr>
              <w:t>5</w:t>
            </w:r>
          </w:p>
        </w:tc>
        <w:tc>
          <w:tcPr>
            <w:tcW w:w="998" w:type="dxa"/>
            <w:noWrap/>
            <w:vAlign w:val="bottom"/>
            <w:hideMark/>
          </w:tcPr>
          <w:p w:rsidR="001E0A87" w:rsidRPr="00123A6E" w:rsidRDefault="001E0A87" w:rsidP="001E0A87">
            <w:pPr>
              <w:spacing w:after="0" w:line="240" w:lineRule="auto"/>
              <w:jc w:val="center"/>
              <w:rPr>
                <w:rFonts w:ascii="Times New Roman" w:hAnsi="Times New Roman" w:cs="Times New Roman"/>
                <w:sz w:val="18"/>
                <w:szCs w:val="18"/>
              </w:rPr>
            </w:pPr>
            <w:r w:rsidRPr="00123A6E">
              <w:rPr>
                <w:rFonts w:ascii="Times New Roman" w:hAnsi="Times New Roman" w:cs="Times New Roman"/>
                <w:sz w:val="18"/>
                <w:szCs w:val="18"/>
              </w:rPr>
              <w:t>6=5/3*100</w:t>
            </w:r>
          </w:p>
        </w:tc>
        <w:tc>
          <w:tcPr>
            <w:tcW w:w="1094" w:type="dxa"/>
            <w:noWrap/>
            <w:vAlign w:val="bottom"/>
            <w:hideMark/>
          </w:tcPr>
          <w:p w:rsidR="001E0A87" w:rsidRPr="00123A6E" w:rsidRDefault="001E0A87" w:rsidP="001E0A87">
            <w:pPr>
              <w:spacing w:after="0" w:line="240" w:lineRule="auto"/>
              <w:jc w:val="center"/>
              <w:rPr>
                <w:rFonts w:ascii="Times New Roman" w:hAnsi="Times New Roman" w:cs="Times New Roman"/>
                <w:sz w:val="18"/>
                <w:szCs w:val="18"/>
              </w:rPr>
            </w:pPr>
            <w:r w:rsidRPr="00123A6E">
              <w:rPr>
                <w:rFonts w:ascii="Times New Roman" w:hAnsi="Times New Roman" w:cs="Times New Roman"/>
                <w:sz w:val="18"/>
                <w:szCs w:val="18"/>
              </w:rPr>
              <w:t>7</w:t>
            </w:r>
          </w:p>
        </w:tc>
        <w:tc>
          <w:tcPr>
            <w:tcW w:w="998" w:type="dxa"/>
            <w:noWrap/>
            <w:vAlign w:val="bottom"/>
            <w:hideMark/>
          </w:tcPr>
          <w:p w:rsidR="001E0A87" w:rsidRPr="00123A6E" w:rsidRDefault="001E0A87" w:rsidP="001E0A87">
            <w:pPr>
              <w:spacing w:after="0" w:line="240" w:lineRule="auto"/>
              <w:jc w:val="center"/>
              <w:rPr>
                <w:rFonts w:ascii="Times New Roman" w:hAnsi="Times New Roman" w:cs="Times New Roman"/>
                <w:sz w:val="18"/>
                <w:szCs w:val="18"/>
              </w:rPr>
            </w:pPr>
            <w:r w:rsidRPr="00123A6E">
              <w:rPr>
                <w:rFonts w:ascii="Times New Roman" w:hAnsi="Times New Roman" w:cs="Times New Roman"/>
                <w:sz w:val="18"/>
                <w:szCs w:val="18"/>
              </w:rPr>
              <w:t>8=7/5*100</w:t>
            </w:r>
          </w:p>
        </w:tc>
      </w:tr>
      <w:tr w:rsidR="001E0A87" w:rsidRPr="00CC3BA1" w:rsidTr="00123A6E">
        <w:trPr>
          <w:trHeight w:val="285"/>
        </w:trPr>
        <w:tc>
          <w:tcPr>
            <w:tcW w:w="2418" w:type="dxa"/>
            <w:vAlign w:val="bottom"/>
            <w:hideMark/>
          </w:tcPr>
          <w:p w:rsidR="001E0A87" w:rsidRPr="00123A6E" w:rsidRDefault="001E0A87" w:rsidP="001E0A87">
            <w:pPr>
              <w:spacing w:after="0" w:line="240" w:lineRule="auto"/>
              <w:jc w:val="both"/>
              <w:rPr>
                <w:rFonts w:ascii="Times New Roman" w:hAnsi="Times New Roman" w:cs="Times New Roman"/>
                <w:b/>
                <w:bCs/>
                <w:sz w:val="18"/>
                <w:szCs w:val="18"/>
              </w:rPr>
            </w:pPr>
            <w:r w:rsidRPr="00123A6E">
              <w:rPr>
                <w:rFonts w:ascii="Times New Roman" w:hAnsi="Times New Roman" w:cs="Times New Roman"/>
                <w:b/>
                <w:bCs/>
                <w:sz w:val="18"/>
                <w:szCs w:val="18"/>
              </w:rPr>
              <w:t>Всего, из них</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b/>
                <w:bCs/>
                <w:sz w:val="18"/>
                <w:szCs w:val="18"/>
              </w:rPr>
            </w:pPr>
            <w:r w:rsidRPr="00123A6E">
              <w:rPr>
                <w:rFonts w:ascii="Times New Roman" w:hAnsi="Times New Roman" w:cs="Times New Roman"/>
                <w:b/>
                <w:bCs/>
                <w:sz w:val="18"/>
                <w:szCs w:val="18"/>
              </w:rPr>
              <w:t>5 673 011,2</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b/>
                <w:bCs/>
                <w:sz w:val="18"/>
                <w:szCs w:val="18"/>
              </w:rPr>
            </w:pPr>
            <w:r w:rsidRPr="00123A6E">
              <w:rPr>
                <w:rFonts w:ascii="Times New Roman" w:hAnsi="Times New Roman" w:cs="Times New Roman"/>
                <w:b/>
                <w:bCs/>
                <w:sz w:val="18"/>
                <w:szCs w:val="18"/>
              </w:rPr>
              <w:t>5 655 947,4</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b/>
                <w:bCs/>
                <w:sz w:val="18"/>
                <w:szCs w:val="18"/>
              </w:rPr>
            </w:pPr>
            <w:r w:rsidRPr="00123A6E">
              <w:rPr>
                <w:rFonts w:ascii="Times New Roman" w:hAnsi="Times New Roman" w:cs="Times New Roman"/>
                <w:b/>
                <w:bCs/>
                <w:sz w:val="18"/>
                <w:szCs w:val="18"/>
              </w:rPr>
              <w:t>99,7</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b/>
                <w:bCs/>
                <w:sz w:val="18"/>
                <w:szCs w:val="18"/>
              </w:rPr>
            </w:pPr>
            <w:r w:rsidRPr="00123A6E">
              <w:rPr>
                <w:rFonts w:ascii="Times New Roman" w:hAnsi="Times New Roman" w:cs="Times New Roman"/>
                <w:b/>
                <w:bCs/>
                <w:sz w:val="18"/>
                <w:szCs w:val="18"/>
              </w:rPr>
              <w:t>5 720 299,2</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b/>
                <w:bCs/>
                <w:sz w:val="18"/>
                <w:szCs w:val="18"/>
              </w:rPr>
            </w:pPr>
            <w:r w:rsidRPr="00123A6E">
              <w:rPr>
                <w:rFonts w:ascii="Times New Roman" w:hAnsi="Times New Roman" w:cs="Times New Roman"/>
                <w:b/>
                <w:bCs/>
                <w:sz w:val="18"/>
                <w:szCs w:val="18"/>
              </w:rPr>
              <w:t>101,1</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b/>
                <w:bCs/>
                <w:sz w:val="18"/>
                <w:szCs w:val="18"/>
              </w:rPr>
            </w:pPr>
            <w:r w:rsidRPr="00123A6E">
              <w:rPr>
                <w:rFonts w:ascii="Times New Roman" w:hAnsi="Times New Roman" w:cs="Times New Roman"/>
                <w:b/>
                <w:bCs/>
                <w:sz w:val="18"/>
                <w:szCs w:val="18"/>
              </w:rPr>
              <w:t>5 777 430,0</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b/>
                <w:bCs/>
                <w:sz w:val="18"/>
                <w:szCs w:val="18"/>
              </w:rPr>
            </w:pPr>
            <w:r w:rsidRPr="00123A6E">
              <w:rPr>
                <w:rFonts w:ascii="Times New Roman" w:hAnsi="Times New Roman" w:cs="Times New Roman"/>
                <w:b/>
                <w:bCs/>
                <w:sz w:val="18"/>
                <w:szCs w:val="18"/>
              </w:rPr>
              <w:t>101,0</w:t>
            </w:r>
          </w:p>
        </w:tc>
      </w:tr>
      <w:tr w:rsidR="001E0A87" w:rsidRPr="00CC3BA1" w:rsidTr="00123A6E">
        <w:trPr>
          <w:trHeight w:val="240"/>
        </w:trPr>
        <w:tc>
          <w:tcPr>
            <w:tcW w:w="2418" w:type="dxa"/>
            <w:hideMark/>
          </w:tcPr>
          <w:p w:rsidR="001E0A87" w:rsidRPr="00A76B04" w:rsidRDefault="001E0A87" w:rsidP="001E0A87">
            <w:pPr>
              <w:spacing w:after="0" w:line="240" w:lineRule="auto"/>
              <w:rPr>
                <w:rFonts w:ascii="Times New Roman" w:hAnsi="Times New Roman" w:cs="Times New Roman"/>
                <w:sz w:val="18"/>
                <w:szCs w:val="18"/>
              </w:rPr>
            </w:pPr>
            <w:r w:rsidRPr="00A76B04">
              <w:rPr>
                <w:rFonts w:ascii="Times New Roman" w:hAnsi="Times New Roman" w:cs="Times New Roman"/>
                <w:sz w:val="18"/>
                <w:szCs w:val="18"/>
              </w:rPr>
              <w:t>из них средства: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b/>
                <w:sz w:val="18"/>
                <w:szCs w:val="18"/>
              </w:rPr>
            </w:pP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p>
        </w:tc>
      </w:tr>
      <w:tr w:rsidR="001E0A87" w:rsidRPr="00CC3BA1" w:rsidTr="00123A6E">
        <w:trPr>
          <w:trHeight w:val="285"/>
        </w:trPr>
        <w:tc>
          <w:tcPr>
            <w:tcW w:w="2418" w:type="dxa"/>
            <w:hideMark/>
          </w:tcPr>
          <w:p w:rsidR="001E0A87" w:rsidRPr="00D947F7" w:rsidRDefault="001E0A87" w:rsidP="001E0A87">
            <w:pPr>
              <w:spacing w:after="0" w:line="240" w:lineRule="auto"/>
              <w:rPr>
                <w:rFonts w:ascii="Times New Roman" w:hAnsi="Times New Roman" w:cs="Times New Roman"/>
                <w:b/>
                <w:bCs/>
                <w:i/>
                <w:sz w:val="18"/>
                <w:szCs w:val="18"/>
              </w:rPr>
            </w:pPr>
            <w:r w:rsidRPr="00D947F7">
              <w:rPr>
                <w:rFonts w:ascii="Times New Roman" w:hAnsi="Times New Roman" w:cs="Times New Roman"/>
                <w:b/>
                <w:bCs/>
                <w:i/>
                <w:sz w:val="18"/>
                <w:szCs w:val="18"/>
              </w:rPr>
              <w:t>федерального бюджета</w:t>
            </w:r>
          </w:p>
        </w:tc>
        <w:tc>
          <w:tcPr>
            <w:tcW w:w="1101" w:type="dxa"/>
            <w:noWrap/>
            <w:vAlign w:val="bottom"/>
            <w:hideMark/>
          </w:tcPr>
          <w:p w:rsidR="001E0A87" w:rsidRPr="00D947F7" w:rsidRDefault="001E0A87" w:rsidP="00996751">
            <w:pPr>
              <w:spacing w:after="0" w:line="240" w:lineRule="auto"/>
              <w:jc w:val="right"/>
              <w:rPr>
                <w:rFonts w:ascii="Times New Roman" w:hAnsi="Times New Roman" w:cs="Times New Roman"/>
                <w:b/>
                <w:bCs/>
                <w:i/>
                <w:sz w:val="18"/>
                <w:szCs w:val="18"/>
              </w:rPr>
            </w:pPr>
            <w:r w:rsidRPr="00D947F7">
              <w:rPr>
                <w:rFonts w:ascii="Times New Roman" w:hAnsi="Times New Roman" w:cs="Times New Roman"/>
                <w:b/>
                <w:bCs/>
                <w:i/>
                <w:sz w:val="18"/>
                <w:szCs w:val="18"/>
              </w:rPr>
              <w:t>94 364,0</w:t>
            </w:r>
          </w:p>
        </w:tc>
        <w:tc>
          <w:tcPr>
            <w:tcW w:w="1160" w:type="dxa"/>
            <w:noWrap/>
            <w:vAlign w:val="bottom"/>
            <w:hideMark/>
          </w:tcPr>
          <w:p w:rsidR="001E0A87" w:rsidRPr="00D947F7" w:rsidRDefault="001E0A87" w:rsidP="00996751">
            <w:pPr>
              <w:spacing w:after="0" w:line="240" w:lineRule="auto"/>
              <w:jc w:val="right"/>
              <w:rPr>
                <w:rFonts w:ascii="Times New Roman" w:hAnsi="Times New Roman" w:cs="Times New Roman"/>
                <w:b/>
                <w:bCs/>
                <w:i/>
                <w:sz w:val="18"/>
                <w:szCs w:val="18"/>
              </w:rPr>
            </w:pPr>
          </w:p>
        </w:tc>
        <w:tc>
          <w:tcPr>
            <w:tcW w:w="998" w:type="dxa"/>
            <w:noWrap/>
            <w:vAlign w:val="bottom"/>
            <w:hideMark/>
          </w:tcPr>
          <w:p w:rsidR="001E0A87" w:rsidRPr="00D947F7" w:rsidRDefault="001E0A87" w:rsidP="00996751">
            <w:pPr>
              <w:spacing w:after="0" w:line="240" w:lineRule="auto"/>
              <w:jc w:val="right"/>
              <w:rPr>
                <w:rFonts w:ascii="Times New Roman" w:hAnsi="Times New Roman" w:cs="Times New Roman"/>
                <w:b/>
                <w:bCs/>
                <w:i/>
                <w:sz w:val="18"/>
                <w:szCs w:val="18"/>
              </w:rPr>
            </w:pPr>
          </w:p>
        </w:tc>
        <w:tc>
          <w:tcPr>
            <w:tcW w:w="1177" w:type="dxa"/>
            <w:noWrap/>
            <w:vAlign w:val="bottom"/>
            <w:hideMark/>
          </w:tcPr>
          <w:p w:rsidR="001E0A87" w:rsidRPr="00D947F7" w:rsidRDefault="001E0A87" w:rsidP="00996751">
            <w:pPr>
              <w:spacing w:after="0" w:line="240" w:lineRule="auto"/>
              <w:jc w:val="right"/>
              <w:rPr>
                <w:rFonts w:ascii="Times New Roman" w:hAnsi="Times New Roman" w:cs="Times New Roman"/>
                <w:b/>
                <w:bCs/>
                <w:i/>
                <w:sz w:val="18"/>
                <w:szCs w:val="18"/>
              </w:rPr>
            </w:pPr>
          </w:p>
        </w:tc>
        <w:tc>
          <w:tcPr>
            <w:tcW w:w="998" w:type="dxa"/>
            <w:noWrap/>
            <w:vAlign w:val="bottom"/>
          </w:tcPr>
          <w:p w:rsidR="001E0A87" w:rsidRPr="00D947F7" w:rsidRDefault="001E0A87" w:rsidP="00996751">
            <w:pPr>
              <w:spacing w:after="0" w:line="240" w:lineRule="auto"/>
              <w:jc w:val="right"/>
              <w:rPr>
                <w:rFonts w:ascii="Times New Roman" w:hAnsi="Times New Roman" w:cs="Times New Roman"/>
                <w:b/>
                <w:bCs/>
                <w:i/>
                <w:sz w:val="18"/>
                <w:szCs w:val="18"/>
              </w:rPr>
            </w:pPr>
          </w:p>
        </w:tc>
        <w:tc>
          <w:tcPr>
            <w:tcW w:w="1094" w:type="dxa"/>
            <w:noWrap/>
            <w:vAlign w:val="bottom"/>
          </w:tcPr>
          <w:p w:rsidR="001E0A87" w:rsidRPr="00D947F7" w:rsidRDefault="001E0A87" w:rsidP="00996751">
            <w:pPr>
              <w:spacing w:after="0" w:line="240" w:lineRule="auto"/>
              <w:jc w:val="right"/>
              <w:rPr>
                <w:rFonts w:ascii="Times New Roman" w:hAnsi="Times New Roman" w:cs="Times New Roman"/>
                <w:b/>
                <w:bCs/>
                <w:i/>
                <w:sz w:val="18"/>
                <w:szCs w:val="18"/>
              </w:rPr>
            </w:pPr>
          </w:p>
        </w:tc>
        <w:tc>
          <w:tcPr>
            <w:tcW w:w="998" w:type="dxa"/>
            <w:noWrap/>
            <w:vAlign w:val="bottom"/>
          </w:tcPr>
          <w:p w:rsidR="001E0A87" w:rsidRPr="00D947F7" w:rsidRDefault="001E0A87" w:rsidP="00996751">
            <w:pPr>
              <w:spacing w:after="0" w:line="240" w:lineRule="auto"/>
              <w:jc w:val="right"/>
              <w:rPr>
                <w:rFonts w:ascii="Times New Roman" w:hAnsi="Times New Roman" w:cs="Times New Roman"/>
                <w:b/>
                <w:bCs/>
                <w:i/>
                <w:sz w:val="18"/>
                <w:szCs w:val="18"/>
              </w:rPr>
            </w:pPr>
          </w:p>
        </w:tc>
      </w:tr>
      <w:tr w:rsidR="001E0A87" w:rsidRPr="00CC3BA1" w:rsidTr="00123A6E">
        <w:trPr>
          <w:trHeight w:val="240"/>
        </w:trPr>
        <w:tc>
          <w:tcPr>
            <w:tcW w:w="2418" w:type="dxa"/>
            <w:hideMark/>
          </w:tcPr>
          <w:p w:rsidR="001E0A87" w:rsidRPr="00D947F7" w:rsidRDefault="001E0A87" w:rsidP="001E0A87">
            <w:pPr>
              <w:spacing w:after="0" w:line="240" w:lineRule="auto"/>
              <w:rPr>
                <w:rFonts w:ascii="Times New Roman" w:hAnsi="Times New Roman" w:cs="Times New Roman"/>
                <w:b/>
                <w:bCs/>
                <w:i/>
                <w:sz w:val="18"/>
                <w:szCs w:val="18"/>
              </w:rPr>
            </w:pPr>
            <w:r w:rsidRPr="00D947F7">
              <w:rPr>
                <w:rFonts w:ascii="Times New Roman" w:hAnsi="Times New Roman" w:cs="Times New Roman"/>
                <w:b/>
                <w:bCs/>
                <w:i/>
                <w:sz w:val="18"/>
                <w:szCs w:val="18"/>
              </w:rPr>
              <w:t>областного бюджета</w:t>
            </w:r>
          </w:p>
        </w:tc>
        <w:tc>
          <w:tcPr>
            <w:tcW w:w="1101" w:type="dxa"/>
            <w:noWrap/>
            <w:vAlign w:val="bottom"/>
            <w:hideMark/>
          </w:tcPr>
          <w:p w:rsidR="001E0A87" w:rsidRPr="00D947F7" w:rsidRDefault="001E0A87" w:rsidP="00996751">
            <w:pPr>
              <w:spacing w:after="0" w:line="240" w:lineRule="auto"/>
              <w:jc w:val="right"/>
              <w:rPr>
                <w:rFonts w:ascii="Times New Roman" w:hAnsi="Times New Roman" w:cs="Times New Roman"/>
                <w:b/>
                <w:bCs/>
                <w:i/>
                <w:sz w:val="18"/>
                <w:szCs w:val="18"/>
              </w:rPr>
            </w:pPr>
            <w:r w:rsidRPr="00D947F7">
              <w:rPr>
                <w:rFonts w:ascii="Times New Roman" w:hAnsi="Times New Roman" w:cs="Times New Roman"/>
                <w:b/>
                <w:bCs/>
                <w:i/>
                <w:sz w:val="18"/>
                <w:szCs w:val="18"/>
              </w:rPr>
              <w:t>3 738 168,7</w:t>
            </w:r>
          </w:p>
        </w:tc>
        <w:tc>
          <w:tcPr>
            <w:tcW w:w="1160" w:type="dxa"/>
            <w:noWrap/>
            <w:vAlign w:val="bottom"/>
            <w:hideMark/>
          </w:tcPr>
          <w:p w:rsidR="001E0A87" w:rsidRPr="00D947F7" w:rsidRDefault="001E0A87" w:rsidP="00996751">
            <w:pPr>
              <w:spacing w:after="0" w:line="240" w:lineRule="auto"/>
              <w:jc w:val="right"/>
              <w:rPr>
                <w:rFonts w:ascii="Times New Roman" w:hAnsi="Times New Roman" w:cs="Times New Roman"/>
                <w:b/>
                <w:bCs/>
                <w:i/>
                <w:sz w:val="18"/>
                <w:szCs w:val="18"/>
              </w:rPr>
            </w:pPr>
            <w:r w:rsidRPr="00D947F7">
              <w:rPr>
                <w:rFonts w:ascii="Times New Roman" w:hAnsi="Times New Roman" w:cs="Times New Roman"/>
                <w:b/>
                <w:bCs/>
                <w:i/>
                <w:sz w:val="18"/>
                <w:szCs w:val="18"/>
              </w:rPr>
              <w:t>4 010 478,5</w:t>
            </w:r>
          </w:p>
        </w:tc>
        <w:tc>
          <w:tcPr>
            <w:tcW w:w="998" w:type="dxa"/>
            <w:noWrap/>
            <w:vAlign w:val="bottom"/>
            <w:hideMark/>
          </w:tcPr>
          <w:p w:rsidR="001E0A87" w:rsidRPr="00D947F7" w:rsidRDefault="001E0A87" w:rsidP="00996751">
            <w:pPr>
              <w:spacing w:after="0" w:line="240" w:lineRule="auto"/>
              <w:jc w:val="right"/>
              <w:rPr>
                <w:rFonts w:ascii="Times New Roman" w:hAnsi="Times New Roman" w:cs="Times New Roman"/>
                <w:b/>
                <w:bCs/>
                <w:i/>
                <w:sz w:val="18"/>
                <w:szCs w:val="18"/>
              </w:rPr>
            </w:pPr>
            <w:r w:rsidRPr="00D947F7">
              <w:rPr>
                <w:rFonts w:ascii="Times New Roman" w:hAnsi="Times New Roman" w:cs="Times New Roman"/>
                <w:b/>
                <w:bCs/>
                <w:i/>
                <w:sz w:val="18"/>
                <w:szCs w:val="18"/>
              </w:rPr>
              <w:t>107,3</w:t>
            </w:r>
          </w:p>
        </w:tc>
        <w:tc>
          <w:tcPr>
            <w:tcW w:w="1177" w:type="dxa"/>
            <w:noWrap/>
            <w:vAlign w:val="bottom"/>
            <w:hideMark/>
          </w:tcPr>
          <w:p w:rsidR="001E0A87" w:rsidRPr="00D947F7" w:rsidRDefault="001E0A87" w:rsidP="00996751">
            <w:pPr>
              <w:spacing w:after="0" w:line="240" w:lineRule="auto"/>
              <w:jc w:val="right"/>
              <w:rPr>
                <w:rFonts w:ascii="Times New Roman" w:hAnsi="Times New Roman" w:cs="Times New Roman"/>
                <w:b/>
                <w:bCs/>
                <w:i/>
                <w:sz w:val="18"/>
                <w:szCs w:val="18"/>
              </w:rPr>
            </w:pPr>
            <w:r w:rsidRPr="00D947F7">
              <w:rPr>
                <w:rFonts w:ascii="Times New Roman" w:hAnsi="Times New Roman" w:cs="Times New Roman"/>
                <w:b/>
                <w:bCs/>
                <w:i/>
                <w:sz w:val="18"/>
                <w:szCs w:val="18"/>
              </w:rPr>
              <w:t>4 042 684,1</w:t>
            </w:r>
          </w:p>
        </w:tc>
        <w:tc>
          <w:tcPr>
            <w:tcW w:w="998" w:type="dxa"/>
            <w:noWrap/>
            <w:vAlign w:val="bottom"/>
            <w:hideMark/>
          </w:tcPr>
          <w:p w:rsidR="001E0A87" w:rsidRPr="00D947F7" w:rsidRDefault="001E0A87" w:rsidP="00996751">
            <w:pPr>
              <w:spacing w:after="0" w:line="240" w:lineRule="auto"/>
              <w:jc w:val="right"/>
              <w:rPr>
                <w:rFonts w:ascii="Times New Roman" w:hAnsi="Times New Roman" w:cs="Times New Roman"/>
                <w:b/>
                <w:bCs/>
                <w:i/>
                <w:sz w:val="18"/>
                <w:szCs w:val="18"/>
              </w:rPr>
            </w:pPr>
            <w:r w:rsidRPr="00D947F7">
              <w:rPr>
                <w:rFonts w:ascii="Times New Roman" w:hAnsi="Times New Roman" w:cs="Times New Roman"/>
                <w:b/>
                <w:bCs/>
                <w:i/>
                <w:sz w:val="18"/>
                <w:szCs w:val="18"/>
              </w:rPr>
              <w:t>100,8</w:t>
            </w:r>
          </w:p>
        </w:tc>
        <w:tc>
          <w:tcPr>
            <w:tcW w:w="1094" w:type="dxa"/>
            <w:noWrap/>
            <w:vAlign w:val="bottom"/>
            <w:hideMark/>
          </w:tcPr>
          <w:p w:rsidR="001E0A87" w:rsidRPr="00D947F7" w:rsidRDefault="001E0A87" w:rsidP="00996751">
            <w:pPr>
              <w:spacing w:after="0" w:line="240" w:lineRule="auto"/>
              <w:jc w:val="right"/>
              <w:rPr>
                <w:rFonts w:ascii="Times New Roman" w:hAnsi="Times New Roman" w:cs="Times New Roman"/>
                <w:b/>
                <w:bCs/>
                <w:i/>
                <w:sz w:val="18"/>
                <w:szCs w:val="18"/>
              </w:rPr>
            </w:pPr>
            <w:r w:rsidRPr="00D947F7">
              <w:rPr>
                <w:rFonts w:ascii="Times New Roman" w:hAnsi="Times New Roman" w:cs="Times New Roman"/>
                <w:b/>
                <w:bCs/>
                <w:i/>
                <w:sz w:val="18"/>
                <w:szCs w:val="18"/>
              </w:rPr>
              <w:t>4 068 130,8</w:t>
            </w:r>
          </w:p>
        </w:tc>
        <w:tc>
          <w:tcPr>
            <w:tcW w:w="998" w:type="dxa"/>
            <w:noWrap/>
            <w:vAlign w:val="bottom"/>
            <w:hideMark/>
          </w:tcPr>
          <w:p w:rsidR="001E0A87" w:rsidRPr="00D947F7" w:rsidRDefault="001E0A87" w:rsidP="00996751">
            <w:pPr>
              <w:spacing w:after="0" w:line="240" w:lineRule="auto"/>
              <w:jc w:val="right"/>
              <w:rPr>
                <w:rFonts w:ascii="Times New Roman" w:hAnsi="Times New Roman" w:cs="Times New Roman"/>
                <w:b/>
                <w:bCs/>
                <w:i/>
                <w:sz w:val="18"/>
                <w:szCs w:val="18"/>
              </w:rPr>
            </w:pPr>
            <w:r w:rsidRPr="00D947F7">
              <w:rPr>
                <w:rFonts w:ascii="Times New Roman" w:hAnsi="Times New Roman" w:cs="Times New Roman"/>
                <w:b/>
                <w:bCs/>
                <w:i/>
                <w:sz w:val="18"/>
                <w:szCs w:val="18"/>
              </w:rPr>
              <w:t>100,6</w:t>
            </w:r>
          </w:p>
        </w:tc>
      </w:tr>
      <w:tr w:rsidR="001E0A87" w:rsidRPr="00CC3BA1" w:rsidTr="00123A6E">
        <w:trPr>
          <w:trHeight w:val="240"/>
        </w:trPr>
        <w:tc>
          <w:tcPr>
            <w:tcW w:w="2418" w:type="dxa"/>
            <w:hideMark/>
          </w:tcPr>
          <w:p w:rsidR="001E0A87" w:rsidRPr="00D947F7" w:rsidRDefault="001E0A87" w:rsidP="001E0A87">
            <w:pPr>
              <w:spacing w:after="0" w:line="240" w:lineRule="auto"/>
              <w:rPr>
                <w:rFonts w:ascii="Times New Roman" w:hAnsi="Times New Roman" w:cs="Times New Roman"/>
                <w:b/>
                <w:bCs/>
                <w:i/>
                <w:sz w:val="18"/>
                <w:szCs w:val="18"/>
              </w:rPr>
            </w:pPr>
            <w:r w:rsidRPr="00D947F7">
              <w:rPr>
                <w:rFonts w:ascii="Times New Roman" w:hAnsi="Times New Roman" w:cs="Times New Roman"/>
                <w:b/>
                <w:bCs/>
                <w:i/>
                <w:sz w:val="18"/>
                <w:szCs w:val="18"/>
              </w:rPr>
              <w:t>городского бюджета</w:t>
            </w:r>
          </w:p>
        </w:tc>
        <w:tc>
          <w:tcPr>
            <w:tcW w:w="1101" w:type="dxa"/>
            <w:noWrap/>
            <w:vAlign w:val="bottom"/>
            <w:hideMark/>
          </w:tcPr>
          <w:p w:rsidR="001E0A87" w:rsidRPr="00D947F7" w:rsidRDefault="001E0A87" w:rsidP="00996751">
            <w:pPr>
              <w:spacing w:after="0" w:line="240" w:lineRule="auto"/>
              <w:jc w:val="right"/>
              <w:rPr>
                <w:rFonts w:ascii="Times New Roman" w:hAnsi="Times New Roman" w:cs="Times New Roman"/>
                <w:b/>
                <w:bCs/>
                <w:i/>
                <w:sz w:val="18"/>
                <w:szCs w:val="18"/>
              </w:rPr>
            </w:pPr>
            <w:r w:rsidRPr="00D947F7">
              <w:rPr>
                <w:rFonts w:ascii="Times New Roman" w:hAnsi="Times New Roman" w:cs="Times New Roman"/>
                <w:b/>
                <w:bCs/>
                <w:i/>
                <w:sz w:val="18"/>
                <w:szCs w:val="18"/>
              </w:rPr>
              <w:t>1 840 478,5</w:t>
            </w:r>
          </w:p>
        </w:tc>
        <w:tc>
          <w:tcPr>
            <w:tcW w:w="1160" w:type="dxa"/>
            <w:noWrap/>
            <w:vAlign w:val="bottom"/>
            <w:hideMark/>
          </w:tcPr>
          <w:p w:rsidR="001E0A87" w:rsidRPr="00D947F7" w:rsidRDefault="001E0A87" w:rsidP="00996751">
            <w:pPr>
              <w:spacing w:after="0" w:line="240" w:lineRule="auto"/>
              <w:jc w:val="right"/>
              <w:rPr>
                <w:rFonts w:ascii="Times New Roman" w:hAnsi="Times New Roman" w:cs="Times New Roman"/>
                <w:b/>
                <w:bCs/>
                <w:i/>
                <w:sz w:val="18"/>
                <w:szCs w:val="18"/>
              </w:rPr>
            </w:pPr>
            <w:r w:rsidRPr="00D947F7">
              <w:rPr>
                <w:rFonts w:ascii="Times New Roman" w:hAnsi="Times New Roman" w:cs="Times New Roman"/>
                <w:b/>
                <w:bCs/>
                <w:i/>
                <w:sz w:val="18"/>
                <w:szCs w:val="18"/>
              </w:rPr>
              <w:t>1 645 468,9</w:t>
            </w:r>
          </w:p>
        </w:tc>
        <w:tc>
          <w:tcPr>
            <w:tcW w:w="998" w:type="dxa"/>
            <w:noWrap/>
            <w:vAlign w:val="bottom"/>
            <w:hideMark/>
          </w:tcPr>
          <w:p w:rsidR="001E0A87" w:rsidRPr="00D947F7" w:rsidRDefault="001E0A87" w:rsidP="00996751">
            <w:pPr>
              <w:spacing w:after="0" w:line="240" w:lineRule="auto"/>
              <w:jc w:val="right"/>
              <w:rPr>
                <w:rFonts w:ascii="Times New Roman" w:hAnsi="Times New Roman" w:cs="Times New Roman"/>
                <w:b/>
                <w:bCs/>
                <w:i/>
                <w:sz w:val="18"/>
                <w:szCs w:val="18"/>
              </w:rPr>
            </w:pPr>
            <w:r w:rsidRPr="00D947F7">
              <w:rPr>
                <w:rFonts w:ascii="Times New Roman" w:hAnsi="Times New Roman" w:cs="Times New Roman"/>
                <w:b/>
                <w:bCs/>
                <w:i/>
                <w:sz w:val="18"/>
                <w:szCs w:val="18"/>
              </w:rPr>
              <w:t>89,4</w:t>
            </w:r>
          </w:p>
        </w:tc>
        <w:tc>
          <w:tcPr>
            <w:tcW w:w="1177" w:type="dxa"/>
            <w:noWrap/>
            <w:vAlign w:val="bottom"/>
            <w:hideMark/>
          </w:tcPr>
          <w:p w:rsidR="001E0A87" w:rsidRPr="00D947F7" w:rsidRDefault="001E0A87" w:rsidP="00996751">
            <w:pPr>
              <w:spacing w:after="0" w:line="240" w:lineRule="auto"/>
              <w:jc w:val="right"/>
              <w:rPr>
                <w:rFonts w:ascii="Times New Roman" w:hAnsi="Times New Roman" w:cs="Times New Roman"/>
                <w:b/>
                <w:bCs/>
                <w:i/>
                <w:sz w:val="18"/>
                <w:szCs w:val="18"/>
              </w:rPr>
            </w:pPr>
            <w:r w:rsidRPr="00D947F7">
              <w:rPr>
                <w:rFonts w:ascii="Times New Roman" w:hAnsi="Times New Roman" w:cs="Times New Roman"/>
                <w:b/>
                <w:bCs/>
                <w:i/>
                <w:sz w:val="18"/>
                <w:szCs w:val="18"/>
              </w:rPr>
              <w:t>1 677 615,1</w:t>
            </w:r>
          </w:p>
        </w:tc>
        <w:tc>
          <w:tcPr>
            <w:tcW w:w="998" w:type="dxa"/>
            <w:noWrap/>
            <w:vAlign w:val="bottom"/>
            <w:hideMark/>
          </w:tcPr>
          <w:p w:rsidR="001E0A87" w:rsidRPr="00D947F7" w:rsidRDefault="001E0A87" w:rsidP="00996751">
            <w:pPr>
              <w:spacing w:after="0" w:line="240" w:lineRule="auto"/>
              <w:jc w:val="right"/>
              <w:rPr>
                <w:rFonts w:ascii="Times New Roman" w:hAnsi="Times New Roman" w:cs="Times New Roman"/>
                <w:b/>
                <w:bCs/>
                <w:i/>
                <w:sz w:val="18"/>
                <w:szCs w:val="18"/>
              </w:rPr>
            </w:pPr>
            <w:r w:rsidRPr="00D947F7">
              <w:rPr>
                <w:rFonts w:ascii="Times New Roman" w:hAnsi="Times New Roman" w:cs="Times New Roman"/>
                <w:b/>
                <w:bCs/>
                <w:i/>
                <w:sz w:val="18"/>
                <w:szCs w:val="18"/>
              </w:rPr>
              <w:t>102,0</w:t>
            </w:r>
          </w:p>
        </w:tc>
        <w:tc>
          <w:tcPr>
            <w:tcW w:w="1094" w:type="dxa"/>
            <w:noWrap/>
            <w:vAlign w:val="bottom"/>
            <w:hideMark/>
          </w:tcPr>
          <w:p w:rsidR="001E0A87" w:rsidRPr="00D947F7" w:rsidRDefault="001E0A87" w:rsidP="00996751">
            <w:pPr>
              <w:spacing w:after="0" w:line="240" w:lineRule="auto"/>
              <w:jc w:val="right"/>
              <w:rPr>
                <w:rFonts w:ascii="Times New Roman" w:hAnsi="Times New Roman" w:cs="Times New Roman"/>
                <w:b/>
                <w:bCs/>
                <w:i/>
                <w:sz w:val="18"/>
                <w:szCs w:val="18"/>
              </w:rPr>
            </w:pPr>
            <w:r w:rsidRPr="00D947F7">
              <w:rPr>
                <w:rFonts w:ascii="Times New Roman" w:hAnsi="Times New Roman" w:cs="Times New Roman"/>
                <w:b/>
                <w:bCs/>
                <w:i/>
                <w:sz w:val="18"/>
                <w:szCs w:val="18"/>
              </w:rPr>
              <w:t>1 709 299,2</w:t>
            </w:r>
          </w:p>
        </w:tc>
        <w:tc>
          <w:tcPr>
            <w:tcW w:w="998" w:type="dxa"/>
            <w:noWrap/>
            <w:vAlign w:val="bottom"/>
            <w:hideMark/>
          </w:tcPr>
          <w:p w:rsidR="001E0A87" w:rsidRPr="00D947F7" w:rsidRDefault="001E0A87" w:rsidP="00996751">
            <w:pPr>
              <w:spacing w:after="0" w:line="240" w:lineRule="auto"/>
              <w:jc w:val="right"/>
              <w:rPr>
                <w:rFonts w:ascii="Times New Roman" w:hAnsi="Times New Roman" w:cs="Times New Roman"/>
                <w:b/>
                <w:bCs/>
                <w:i/>
                <w:sz w:val="18"/>
                <w:szCs w:val="18"/>
              </w:rPr>
            </w:pPr>
            <w:r w:rsidRPr="00D947F7">
              <w:rPr>
                <w:rFonts w:ascii="Times New Roman" w:hAnsi="Times New Roman" w:cs="Times New Roman"/>
                <w:b/>
                <w:bCs/>
                <w:i/>
                <w:sz w:val="18"/>
                <w:szCs w:val="18"/>
              </w:rPr>
              <w:t>101,9</w:t>
            </w:r>
          </w:p>
        </w:tc>
      </w:tr>
      <w:tr w:rsidR="001E0A87" w:rsidRPr="00CC3BA1" w:rsidTr="00123A6E">
        <w:trPr>
          <w:trHeight w:val="480"/>
        </w:trPr>
        <w:tc>
          <w:tcPr>
            <w:tcW w:w="2418" w:type="dxa"/>
            <w:hideMark/>
          </w:tcPr>
          <w:p w:rsidR="001E0A87" w:rsidRPr="00123A6E" w:rsidRDefault="001E0A87" w:rsidP="001E0A87">
            <w:pPr>
              <w:spacing w:after="0" w:line="240" w:lineRule="auto"/>
              <w:rPr>
                <w:rFonts w:ascii="Times New Roman" w:hAnsi="Times New Roman" w:cs="Times New Roman"/>
                <w:sz w:val="18"/>
                <w:szCs w:val="18"/>
              </w:rPr>
            </w:pPr>
            <w:r w:rsidRPr="00123A6E">
              <w:rPr>
                <w:rFonts w:ascii="Times New Roman" w:hAnsi="Times New Roman" w:cs="Times New Roman"/>
                <w:sz w:val="18"/>
                <w:szCs w:val="18"/>
              </w:rPr>
              <w:t>в том числе по основным мероприятиям:</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p>
        </w:tc>
      </w:tr>
      <w:tr w:rsidR="001E0A87" w:rsidRPr="00CC3BA1" w:rsidTr="00123A6E">
        <w:trPr>
          <w:trHeight w:val="1242"/>
        </w:trPr>
        <w:tc>
          <w:tcPr>
            <w:tcW w:w="2418" w:type="dxa"/>
            <w:hideMark/>
          </w:tcPr>
          <w:p w:rsidR="001E0A87" w:rsidRPr="00123A6E" w:rsidRDefault="001E0A87" w:rsidP="001E0A87">
            <w:pPr>
              <w:spacing w:after="0" w:line="240" w:lineRule="auto"/>
              <w:rPr>
                <w:rFonts w:ascii="Times New Roman" w:hAnsi="Times New Roman" w:cs="Times New Roman"/>
                <w:sz w:val="18"/>
                <w:szCs w:val="18"/>
              </w:rPr>
            </w:pPr>
            <w:r w:rsidRPr="00123A6E">
              <w:rPr>
                <w:rFonts w:ascii="Times New Roman" w:hAnsi="Times New Roman" w:cs="Times New Roman"/>
                <w:sz w:val="18"/>
                <w:szCs w:val="18"/>
              </w:rPr>
              <w:t>Основное мероприятие "Организация предоставления муниципальных услуг в учреждениях, находящихся в ведении УО и МП"</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5 009 212,8</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5 338 494,5</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106,6</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5 402 536,8</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101,2</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5 459 432,3</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101,1</w:t>
            </w:r>
          </w:p>
        </w:tc>
      </w:tr>
      <w:tr w:rsidR="001E0A87" w:rsidRPr="00CC3BA1" w:rsidTr="00123A6E">
        <w:trPr>
          <w:trHeight w:val="255"/>
        </w:trPr>
        <w:tc>
          <w:tcPr>
            <w:tcW w:w="2418" w:type="dxa"/>
            <w:hideMark/>
          </w:tcPr>
          <w:p w:rsidR="001E0A87" w:rsidRPr="00123A6E" w:rsidRDefault="001E0A87" w:rsidP="001E0A87">
            <w:pPr>
              <w:spacing w:after="0" w:line="240" w:lineRule="auto"/>
              <w:rPr>
                <w:rFonts w:ascii="Times New Roman" w:hAnsi="Times New Roman" w:cs="Times New Roman"/>
                <w:sz w:val="18"/>
                <w:szCs w:val="18"/>
              </w:rPr>
            </w:pPr>
            <w:r w:rsidRPr="00123A6E">
              <w:rPr>
                <w:rFonts w:ascii="Times New Roman" w:hAnsi="Times New Roman" w:cs="Times New Roman"/>
                <w:sz w:val="18"/>
                <w:szCs w:val="18"/>
              </w:rPr>
              <w:t>из них средства: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p>
        </w:tc>
      </w:tr>
      <w:tr w:rsidR="001E0A87" w:rsidRPr="00CC3BA1" w:rsidTr="00123A6E">
        <w:trPr>
          <w:trHeight w:val="255"/>
        </w:trPr>
        <w:tc>
          <w:tcPr>
            <w:tcW w:w="2418" w:type="dxa"/>
            <w:hideMark/>
          </w:tcPr>
          <w:p w:rsidR="001E0A87" w:rsidRPr="00123A6E" w:rsidRDefault="001E0A87" w:rsidP="001E0A87">
            <w:pPr>
              <w:spacing w:after="0" w:line="240" w:lineRule="auto"/>
              <w:rPr>
                <w:rFonts w:ascii="Times New Roman" w:hAnsi="Times New Roman" w:cs="Times New Roman"/>
                <w:i/>
                <w:sz w:val="18"/>
                <w:szCs w:val="18"/>
              </w:rPr>
            </w:pPr>
            <w:r w:rsidRPr="00123A6E">
              <w:rPr>
                <w:rFonts w:ascii="Times New Roman" w:hAnsi="Times New Roman" w:cs="Times New Roman"/>
                <w:i/>
                <w:sz w:val="18"/>
                <w:szCs w:val="18"/>
              </w:rPr>
              <w:t>областного бюджета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3 490 379,8</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3 901 500,1</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111,8</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3 929 864,0</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100,7</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3 952 255,1</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100,6</w:t>
            </w:r>
          </w:p>
        </w:tc>
      </w:tr>
      <w:tr w:rsidR="001E0A87" w:rsidRPr="00CC3BA1" w:rsidTr="00123A6E">
        <w:trPr>
          <w:trHeight w:val="255"/>
        </w:trPr>
        <w:tc>
          <w:tcPr>
            <w:tcW w:w="2418" w:type="dxa"/>
            <w:hideMark/>
          </w:tcPr>
          <w:p w:rsidR="001E0A87" w:rsidRPr="00123A6E" w:rsidRDefault="001E0A87" w:rsidP="001E0A87">
            <w:pPr>
              <w:spacing w:after="0" w:line="240" w:lineRule="auto"/>
              <w:rPr>
                <w:rFonts w:ascii="Times New Roman" w:hAnsi="Times New Roman" w:cs="Times New Roman"/>
                <w:i/>
                <w:sz w:val="18"/>
                <w:szCs w:val="18"/>
              </w:rPr>
            </w:pPr>
            <w:r w:rsidRPr="00123A6E">
              <w:rPr>
                <w:rFonts w:ascii="Times New Roman" w:hAnsi="Times New Roman" w:cs="Times New Roman"/>
                <w:i/>
                <w:sz w:val="18"/>
                <w:szCs w:val="18"/>
              </w:rPr>
              <w:t>городского бюджета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1 518 833,0</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1 436 994,4</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94,6</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1 472 672,8</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102,5</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1 507 177,2</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102,3</w:t>
            </w:r>
          </w:p>
        </w:tc>
      </w:tr>
      <w:tr w:rsidR="001E0A87" w:rsidRPr="00CC3BA1" w:rsidTr="00123A6E">
        <w:trPr>
          <w:trHeight w:val="2022"/>
        </w:trPr>
        <w:tc>
          <w:tcPr>
            <w:tcW w:w="2418" w:type="dxa"/>
            <w:hideMark/>
          </w:tcPr>
          <w:p w:rsidR="001E0A87" w:rsidRPr="00123A6E" w:rsidRDefault="001E0A87" w:rsidP="001E0A87">
            <w:pPr>
              <w:spacing w:after="0" w:line="240" w:lineRule="auto"/>
              <w:rPr>
                <w:rFonts w:ascii="Times New Roman" w:hAnsi="Times New Roman" w:cs="Times New Roman"/>
                <w:sz w:val="18"/>
                <w:szCs w:val="18"/>
              </w:rPr>
            </w:pPr>
            <w:r w:rsidRPr="00123A6E">
              <w:rPr>
                <w:rFonts w:ascii="Times New Roman" w:hAnsi="Times New Roman" w:cs="Times New Roman"/>
                <w:sz w:val="18"/>
                <w:szCs w:val="18"/>
              </w:rPr>
              <w:t>Основное мероприятие "Организация бесплатного питания для укрепления здоровья детей школьного возраста из малообеспеченных, многодетных семей, детей-сирот и детей, оставшихся без попечения родителей, детей-инвалидов"</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101 701,8</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94 886,5</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93,3</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93 696,1</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98,7</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94 524,3</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100,9</w:t>
            </w:r>
          </w:p>
        </w:tc>
      </w:tr>
      <w:tr w:rsidR="001E0A87" w:rsidRPr="00CC3BA1" w:rsidTr="00123A6E">
        <w:trPr>
          <w:trHeight w:val="240"/>
        </w:trPr>
        <w:tc>
          <w:tcPr>
            <w:tcW w:w="2418" w:type="dxa"/>
            <w:hideMark/>
          </w:tcPr>
          <w:p w:rsidR="001E0A87" w:rsidRPr="00123A6E" w:rsidRDefault="001E0A87" w:rsidP="001E0A87">
            <w:pPr>
              <w:spacing w:after="0" w:line="240" w:lineRule="auto"/>
              <w:rPr>
                <w:rFonts w:ascii="Times New Roman" w:hAnsi="Times New Roman" w:cs="Times New Roman"/>
                <w:sz w:val="18"/>
                <w:szCs w:val="18"/>
              </w:rPr>
            </w:pPr>
            <w:r w:rsidRPr="00123A6E">
              <w:rPr>
                <w:rFonts w:ascii="Times New Roman" w:hAnsi="Times New Roman" w:cs="Times New Roman"/>
                <w:sz w:val="18"/>
                <w:szCs w:val="18"/>
              </w:rPr>
              <w:t>из них средства: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r>
      <w:tr w:rsidR="001E0A87" w:rsidRPr="00CC3BA1" w:rsidTr="00123A6E">
        <w:trPr>
          <w:trHeight w:val="240"/>
        </w:trPr>
        <w:tc>
          <w:tcPr>
            <w:tcW w:w="2418" w:type="dxa"/>
            <w:hideMark/>
          </w:tcPr>
          <w:p w:rsidR="001E0A87" w:rsidRPr="00123A6E" w:rsidRDefault="001E0A87" w:rsidP="001E0A87">
            <w:pPr>
              <w:spacing w:after="0" w:line="240" w:lineRule="auto"/>
              <w:rPr>
                <w:rFonts w:ascii="Times New Roman" w:hAnsi="Times New Roman" w:cs="Times New Roman"/>
                <w:i/>
                <w:sz w:val="18"/>
                <w:szCs w:val="18"/>
              </w:rPr>
            </w:pPr>
            <w:r w:rsidRPr="00123A6E">
              <w:rPr>
                <w:rFonts w:ascii="Times New Roman" w:hAnsi="Times New Roman" w:cs="Times New Roman"/>
                <w:i/>
                <w:sz w:val="18"/>
                <w:szCs w:val="18"/>
              </w:rPr>
              <w:t>городского бюджета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101 701,8</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94 886,5</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93,3</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93 696,1</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98,7</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94 524,3</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100,9</w:t>
            </w:r>
          </w:p>
        </w:tc>
      </w:tr>
      <w:tr w:rsidR="001E0A87" w:rsidRPr="00CC3BA1" w:rsidTr="00123A6E">
        <w:trPr>
          <w:trHeight w:val="869"/>
        </w:trPr>
        <w:tc>
          <w:tcPr>
            <w:tcW w:w="2418" w:type="dxa"/>
            <w:hideMark/>
          </w:tcPr>
          <w:p w:rsidR="001E0A87" w:rsidRPr="00123A6E" w:rsidRDefault="001E0A87" w:rsidP="001E0A87">
            <w:pPr>
              <w:spacing w:after="0" w:line="240" w:lineRule="auto"/>
              <w:rPr>
                <w:rFonts w:ascii="Times New Roman" w:hAnsi="Times New Roman" w:cs="Times New Roman"/>
                <w:sz w:val="18"/>
                <w:szCs w:val="18"/>
              </w:rPr>
            </w:pPr>
            <w:r w:rsidRPr="00123A6E">
              <w:rPr>
                <w:rFonts w:ascii="Times New Roman" w:hAnsi="Times New Roman" w:cs="Times New Roman"/>
                <w:sz w:val="18"/>
                <w:szCs w:val="18"/>
              </w:rPr>
              <w:t>Основное мероприятие "Увеличение количества мест в образовательных учреждениях"</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212 241,4</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9 398,2</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4,4</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8 940,5</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95,1</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5 832,2</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65,2</w:t>
            </w:r>
          </w:p>
        </w:tc>
      </w:tr>
      <w:tr w:rsidR="001E0A87" w:rsidRPr="00CC3BA1" w:rsidTr="00123A6E">
        <w:trPr>
          <w:trHeight w:val="240"/>
        </w:trPr>
        <w:tc>
          <w:tcPr>
            <w:tcW w:w="2418" w:type="dxa"/>
            <w:hideMark/>
          </w:tcPr>
          <w:p w:rsidR="001E0A87" w:rsidRPr="00123A6E" w:rsidRDefault="001E0A87" w:rsidP="001E0A87">
            <w:pPr>
              <w:spacing w:after="0" w:line="240" w:lineRule="auto"/>
              <w:rPr>
                <w:rFonts w:ascii="Times New Roman" w:hAnsi="Times New Roman" w:cs="Times New Roman"/>
                <w:sz w:val="18"/>
                <w:szCs w:val="18"/>
              </w:rPr>
            </w:pPr>
            <w:r w:rsidRPr="00123A6E">
              <w:rPr>
                <w:rFonts w:ascii="Times New Roman" w:hAnsi="Times New Roman" w:cs="Times New Roman"/>
                <w:sz w:val="18"/>
                <w:szCs w:val="18"/>
              </w:rPr>
              <w:t>из них средства: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r>
      <w:tr w:rsidR="001E0A87" w:rsidRPr="00CC3BA1" w:rsidTr="00123A6E">
        <w:trPr>
          <w:trHeight w:val="240"/>
        </w:trPr>
        <w:tc>
          <w:tcPr>
            <w:tcW w:w="2418" w:type="dxa"/>
            <w:hideMark/>
          </w:tcPr>
          <w:p w:rsidR="001E0A87" w:rsidRPr="00123A6E" w:rsidRDefault="001E0A87" w:rsidP="001E0A87">
            <w:pPr>
              <w:spacing w:after="0" w:line="240" w:lineRule="auto"/>
              <w:rPr>
                <w:rFonts w:ascii="Times New Roman" w:hAnsi="Times New Roman" w:cs="Times New Roman"/>
                <w:i/>
                <w:sz w:val="18"/>
                <w:szCs w:val="18"/>
              </w:rPr>
            </w:pPr>
            <w:r w:rsidRPr="00123A6E">
              <w:rPr>
                <w:rFonts w:ascii="Times New Roman" w:hAnsi="Times New Roman" w:cs="Times New Roman"/>
                <w:i/>
                <w:sz w:val="18"/>
                <w:szCs w:val="18"/>
              </w:rPr>
              <w:t>федерального бюджета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93 220,2</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tcPr>
          <w:p w:rsidR="001E0A87" w:rsidRPr="00123A6E" w:rsidRDefault="001E0A87" w:rsidP="00996751">
            <w:pPr>
              <w:spacing w:after="0" w:line="240" w:lineRule="auto"/>
              <w:jc w:val="right"/>
              <w:rPr>
                <w:rFonts w:ascii="Times New Roman" w:hAnsi="Times New Roman" w:cs="Times New Roman"/>
                <w:sz w:val="18"/>
                <w:szCs w:val="18"/>
              </w:rPr>
            </w:pPr>
          </w:p>
        </w:tc>
        <w:tc>
          <w:tcPr>
            <w:tcW w:w="1094" w:type="dxa"/>
            <w:noWrap/>
            <w:vAlign w:val="bottom"/>
          </w:tcPr>
          <w:p w:rsidR="001E0A87" w:rsidRPr="00123A6E" w:rsidRDefault="001E0A87" w:rsidP="00996751">
            <w:pPr>
              <w:spacing w:after="0" w:line="240" w:lineRule="auto"/>
              <w:jc w:val="right"/>
              <w:rPr>
                <w:rFonts w:ascii="Times New Roman" w:hAnsi="Times New Roman" w:cs="Times New Roman"/>
                <w:sz w:val="18"/>
                <w:szCs w:val="18"/>
              </w:rPr>
            </w:pPr>
          </w:p>
        </w:tc>
        <w:tc>
          <w:tcPr>
            <w:tcW w:w="998" w:type="dxa"/>
            <w:noWrap/>
            <w:vAlign w:val="bottom"/>
          </w:tcPr>
          <w:p w:rsidR="001E0A87" w:rsidRPr="00123A6E" w:rsidRDefault="001E0A87" w:rsidP="00996751">
            <w:pPr>
              <w:spacing w:after="0" w:line="240" w:lineRule="auto"/>
              <w:jc w:val="right"/>
              <w:rPr>
                <w:rFonts w:ascii="Times New Roman" w:hAnsi="Times New Roman" w:cs="Times New Roman"/>
                <w:sz w:val="18"/>
                <w:szCs w:val="18"/>
              </w:rPr>
            </w:pPr>
          </w:p>
        </w:tc>
      </w:tr>
      <w:tr w:rsidR="001E0A87" w:rsidRPr="00CC3BA1" w:rsidTr="00123A6E">
        <w:trPr>
          <w:trHeight w:val="240"/>
        </w:trPr>
        <w:tc>
          <w:tcPr>
            <w:tcW w:w="2418" w:type="dxa"/>
            <w:hideMark/>
          </w:tcPr>
          <w:p w:rsidR="001E0A87" w:rsidRPr="00123A6E" w:rsidRDefault="001E0A87" w:rsidP="001E0A87">
            <w:pPr>
              <w:spacing w:after="0" w:line="240" w:lineRule="auto"/>
              <w:rPr>
                <w:rFonts w:ascii="Times New Roman" w:hAnsi="Times New Roman" w:cs="Times New Roman"/>
                <w:i/>
                <w:sz w:val="18"/>
                <w:szCs w:val="18"/>
              </w:rPr>
            </w:pPr>
            <w:r w:rsidRPr="00123A6E">
              <w:rPr>
                <w:rFonts w:ascii="Times New Roman" w:hAnsi="Times New Roman" w:cs="Times New Roman"/>
                <w:i/>
                <w:sz w:val="18"/>
                <w:szCs w:val="18"/>
              </w:rPr>
              <w:t>областного бюджета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104 843,2</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tcPr>
          <w:p w:rsidR="001E0A87" w:rsidRPr="00123A6E" w:rsidRDefault="001E0A87" w:rsidP="00996751">
            <w:pPr>
              <w:spacing w:after="0" w:line="240" w:lineRule="auto"/>
              <w:jc w:val="right"/>
              <w:rPr>
                <w:rFonts w:ascii="Times New Roman" w:hAnsi="Times New Roman" w:cs="Times New Roman"/>
                <w:sz w:val="18"/>
                <w:szCs w:val="18"/>
              </w:rPr>
            </w:pPr>
          </w:p>
        </w:tc>
        <w:tc>
          <w:tcPr>
            <w:tcW w:w="1094" w:type="dxa"/>
            <w:noWrap/>
            <w:vAlign w:val="bottom"/>
          </w:tcPr>
          <w:p w:rsidR="001E0A87" w:rsidRPr="00123A6E" w:rsidRDefault="001E0A87" w:rsidP="00996751">
            <w:pPr>
              <w:spacing w:after="0" w:line="240" w:lineRule="auto"/>
              <w:jc w:val="right"/>
              <w:rPr>
                <w:rFonts w:ascii="Times New Roman" w:hAnsi="Times New Roman" w:cs="Times New Roman"/>
                <w:sz w:val="18"/>
                <w:szCs w:val="18"/>
              </w:rPr>
            </w:pPr>
          </w:p>
        </w:tc>
        <w:tc>
          <w:tcPr>
            <w:tcW w:w="998" w:type="dxa"/>
            <w:noWrap/>
            <w:vAlign w:val="bottom"/>
          </w:tcPr>
          <w:p w:rsidR="001E0A87" w:rsidRPr="00123A6E" w:rsidRDefault="001E0A87" w:rsidP="00996751">
            <w:pPr>
              <w:spacing w:after="0" w:line="240" w:lineRule="auto"/>
              <w:jc w:val="right"/>
              <w:rPr>
                <w:rFonts w:ascii="Times New Roman" w:hAnsi="Times New Roman" w:cs="Times New Roman"/>
                <w:sz w:val="18"/>
                <w:szCs w:val="18"/>
              </w:rPr>
            </w:pPr>
          </w:p>
        </w:tc>
      </w:tr>
      <w:tr w:rsidR="001E0A87" w:rsidRPr="00CC3BA1" w:rsidTr="00123A6E">
        <w:trPr>
          <w:trHeight w:val="240"/>
        </w:trPr>
        <w:tc>
          <w:tcPr>
            <w:tcW w:w="2418" w:type="dxa"/>
            <w:hideMark/>
          </w:tcPr>
          <w:p w:rsidR="001E0A87" w:rsidRPr="00123A6E" w:rsidRDefault="001E0A87" w:rsidP="001E0A87">
            <w:pPr>
              <w:spacing w:after="0" w:line="240" w:lineRule="auto"/>
              <w:rPr>
                <w:rFonts w:ascii="Times New Roman" w:hAnsi="Times New Roman" w:cs="Times New Roman"/>
                <w:i/>
                <w:sz w:val="18"/>
                <w:szCs w:val="18"/>
              </w:rPr>
            </w:pPr>
            <w:r w:rsidRPr="00123A6E">
              <w:rPr>
                <w:rFonts w:ascii="Times New Roman" w:hAnsi="Times New Roman" w:cs="Times New Roman"/>
                <w:i/>
                <w:sz w:val="18"/>
                <w:szCs w:val="18"/>
              </w:rPr>
              <w:t>городского бюджета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14 178,0</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9 398,2</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66,3</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8 940,5</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95,1</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5 832,2</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65,2</w:t>
            </w:r>
          </w:p>
        </w:tc>
      </w:tr>
      <w:tr w:rsidR="001E0A87" w:rsidRPr="00CC3BA1" w:rsidTr="00123A6E">
        <w:trPr>
          <w:trHeight w:val="1407"/>
        </w:trPr>
        <w:tc>
          <w:tcPr>
            <w:tcW w:w="2418" w:type="dxa"/>
            <w:hideMark/>
          </w:tcPr>
          <w:p w:rsidR="001E0A87" w:rsidRPr="00123A6E" w:rsidRDefault="001E0A87" w:rsidP="001E0A87">
            <w:pPr>
              <w:spacing w:after="0" w:line="240" w:lineRule="auto"/>
              <w:rPr>
                <w:rFonts w:ascii="Times New Roman" w:hAnsi="Times New Roman" w:cs="Times New Roman"/>
                <w:sz w:val="18"/>
                <w:szCs w:val="18"/>
              </w:rPr>
            </w:pPr>
            <w:r w:rsidRPr="00123A6E">
              <w:rPr>
                <w:rFonts w:ascii="Times New Roman" w:hAnsi="Times New Roman" w:cs="Times New Roman"/>
                <w:sz w:val="18"/>
                <w:szCs w:val="18"/>
              </w:rPr>
              <w:t>Основное мероприятие "Финансовое обеспечение частных организаций, осуществляющих образовательную деятельность в городе Рязани"</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36 844,9</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43 974,8</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119,4</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45 340,6</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103,1</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45 699,2</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100,8</w:t>
            </w:r>
          </w:p>
        </w:tc>
      </w:tr>
      <w:tr w:rsidR="001E0A87" w:rsidRPr="00CC3BA1" w:rsidTr="00123A6E">
        <w:trPr>
          <w:trHeight w:val="240"/>
        </w:trPr>
        <w:tc>
          <w:tcPr>
            <w:tcW w:w="2418" w:type="dxa"/>
            <w:hideMark/>
          </w:tcPr>
          <w:p w:rsidR="001E0A87" w:rsidRPr="00123A6E" w:rsidRDefault="001E0A87" w:rsidP="001E0A87">
            <w:pPr>
              <w:spacing w:after="0" w:line="240" w:lineRule="auto"/>
              <w:rPr>
                <w:rFonts w:ascii="Times New Roman" w:hAnsi="Times New Roman" w:cs="Times New Roman"/>
                <w:sz w:val="18"/>
                <w:szCs w:val="18"/>
              </w:rPr>
            </w:pPr>
            <w:r w:rsidRPr="00123A6E">
              <w:rPr>
                <w:rFonts w:ascii="Times New Roman" w:hAnsi="Times New Roman" w:cs="Times New Roman"/>
                <w:sz w:val="18"/>
                <w:szCs w:val="18"/>
              </w:rPr>
              <w:t>из них средства: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r>
      <w:tr w:rsidR="001E0A87" w:rsidRPr="00CC3BA1" w:rsidTr="00123A6E">
        <w:trPr>
          <w:trHeight w:val="240"/>
        </w:trPr>
        <w:tc>
          <w:tcPr>
            <w:tcW w:w="2418" w:type="dxa"/>
            <w:hideMark/>
          </w:tcPr>
          <w:p w:rsidR="001E0A87" w:rsidRPr="00123A6E" w:rsidRDefault="001E0A87" w:rsidP="001E0A87">
            <w:pPr>
              <w:spacing w:after="0" w:line="240" w:lineRule="auto"/>
              <w:rPr>
                <w:rFonts w:ascii="Times New Roman" w:hAnsi="Times New Roman" w:cs="Times New Roman"/>
                <w:i/>
                <w:sz w:val="18"/>
                <w:szCs w:val="18"/>
              </w:rPr>
            </w:pPr>
            <w:r w:rsidRPr="00123A6E">
              <w:rPr>
                <w:rFonts w:ascii="Times New Roman" w:hAnsi="Times New Roman" w:cs="Times New Roman"/>
                <w:i/>
                <w:sz w:val="18"/>
                <w:szCs w:val="18"/>
              </w:rPr>
              <w:t>областного бюджета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36 844,9</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43 974,8</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119,4</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45 340,6</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103,1</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45 699,2</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100,8</w:t>
            </w:r>
          </w:p>
        </w:tc>
      </w:tr>
      <w:tr w:rsidR="001E0A87" w:rsidRPr="00CC3BA1" w:rsidTr="00123A6E">
        <w:trPr>
          <w:trHeight w:val="1200"/>
        </w:trPr>
        <w:tc>
          <w:tcPr>
            <w:tcW w:w="2418" w:type="dxa"/>
            <w:hideMark/>
          </w:tcPr>
          <w:p w:rsidR="001E0A87" w:rsidRPr="00123A6E" w:rsidRDefault="001E0A87" w:rsidP="001E0A87">
            <w:pPr>
              <w:spacing w:after="0" w:line="240" w:lineRule="auto"/>
              <w:rPr>
                <w:rFonts w:ascii="Times New Roman" w:hAnsi="Times New Roman" w:cs="Times New Roman"/>
                <w:sz w:val="18"/>
                <w:szCs w:val="18"/>
              </w:rPr>
            </w:pPr>
            <w:r w:rsidRPr="00123A6E">
              <w:rPr>
                <w:rFonts w:ascii="Times New Roman" w:hAnsi="Times New Roman" w:cs="Times New Roman"/>
                <w:sz w:val="18"/>
                <w:szCs w:val="18"/>
              </w:rPr>
              <w:lastRenderedPageBreak/>
              <w:t>Основное мероприятие "Проведение мероприятий, направленных на повышение качества услуг в сфере дополнительного образования"</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642,8</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541,1</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84,2</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514,9</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95,2</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499,5</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97,0</w:t>
            </w:r>
          </w:p>
        </w:tc>
      </w:tr>
      <w:tr w:rsidR="001E0A87" w:rsidRPr="00CC3BA1" w:rsidTr="00123A6E">
        <w:trPr>
          <w:trHeight w:val="240"/>
        </w:trPr>
        <w:tc>
          <w:tcPr>
            <w:tcW w:w="2418" w:type="dxa"/>
            <w:hideMark/>
          </w:tcPr>
          <w:p w:rsidR="001E0A87" w:rsidRPr="00123A6E" w:rsidRDefault="001E0A87" w:rsidP="001E0A87">
            <w:pPr>
              <w:spacing w:after="0" w:line="240" w:lineRule="auto"/>
              <w:rPr>
                <w:rFonts w:ascii="Times New Roman" w:hAnsi="Times New Roman" w:cs="Times New Roman"/>
                <w:sz w:val="18"/>
                <w:szCs w:val="18"/>
              </w:rPr>
            </w:pPr>
            <w:r w:rsidRPr="00123A6E">
              <w:rPr>
                <w:rFonts w:ascii="Times New Roman" w:hAnsi="Times New Roman" w:cs="Times New Roman"/>
                <w:sz w:val="18"/>
                <w:szCs w:val="18"/>
              </w:rPr>
              <w:t>из них средства: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r>
      <w:tr w:rsidR="001E0A87" w:rsidRPr="00CC3BA1" w:rsidTr="00123A6E">
        <w:trPr>
          <w:trHeight w:val="240"/>
        </w:trPr>
        <w:tc>
          <w:tcPr>
            <w:tcW w:w="2418" w:type="dxa"/>
            <w:hideMark/>
          </w:tcPr>
          <w:p w:rsidR="001E0A87" w:rsidRPr="00123A6E" w:rsidRDefault="001E0A87" w:rsidP="001E0A87">
            <w:pPr>
              <w:spacing w:after="0" w:line="240" w:lineRule="auto"/>
              <w:rPr>
                <w:rFonts w:ascii="Times New Roman" w:hAnsi="Times New Roman" w:cs="Times New Roman"/>
                <w:i/>
                <w:sz w:val="18"/>
                <w:szCs w:val="18"/>
              </w:rPr>
            </w:pPr>
            <w:r w:rsidRPr="00123A6E">
              <w:rPr>
                <w:rFonts w:ascii="Times New Roman" w:hAnsi="Times New Roman" w:cs="Times New Roman"/>
                <w:i/>
                <w:sz w:val="18"/>
                <w:szCs w:val="18"/>
              </w:rPr>
              <w:t>городского бюджета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642,8</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541,1</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84,2</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514,9</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95,2</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499,5</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97,0</w:t>
            </w:r>
          </w:p>
        </w:tc>
      </w:tr>
      <w:tr w:rsidR="001E0A87" w:rsidRPr="00CC3BA1" w:rsidTr="00123A6E">
        <w:trPr>
          <w:trHeight w:val="2146"/>
        </w:trPr>
        <w:tc>
          <w:tcPr>
            <w:tcW w:w="2418" w:type="dxa"/>
            <w:hideMark/>
          </w:tcPr>
          <w:p w:rsidR="001E0A87" w:rsidRPr="00123A6E" w:rsidRDefault="001E0A87" w:rsidP="001E0A87">
            <w:pPr>
              <w:spacing w:after="0" w:line="240" w:lineRule="auto"/>
              <w:rPr>
                <w:rFonts w:ascii="Times New Roman" w:hAnsi="Times New Roman" w:cs="Times New Roman"/>
                <w:sz w:val="18"/>
                <w:szCs w:val="18"/>
              </w:rPr>
            </w:pPr>
            <w:r w:rsidRPr="00123A6E">
              <w:rPr>
                <w:rFonts w:ascii="Times New Roman" w:hAnsi="Times New Roman" w:cs="Times New Roman"/>
                <w:sz w:val="18"/>
                <w:szCs w:val="18"/>
              </w:rPr>
              <w:t>Основное мероприятие "Проведение мероприятий, направленных на обеспечение социализации и самореализации молодежи, вовлечение в активную социально значимую общественную деятельность, поддержку талантливой молодежи"</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3 670,9</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3 090,8</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84,2</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2 940,3</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95,1</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2 852,4</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97,0</w:t>
            </w:r>
          </w:p>
        </w:tc>
      </w:tr>
      <w:tr w:rsidR="001E0A87" w:rsidRPr="00CC3BA1" w:rsidTr="00123A6E">
        <w:trPr>
          <w:trHeight w:val="240"/>
        </w:trPr>
        <w:tc>
          <w:tcPr>
            <w:tcW w:w="2418" w:type="dxa"/>
            <w:hideMark/>
          </w:tcPr>
          <w:p w:rsidR="001E0A87" w:rsidRPr="00123A6E" w:rsidRDefault="001E0A87" w:rsidP="001E0A87">
            <w:pPr>
              <w:spacing w:after="0" w:line="240" w:lineRule="auto"/>
              <w:rPr>
                <w:rFonts w:ascii="Times New Roman" w:hAnsi="Times New Roman" w:cs="Times New Roman"/>
                <w:sz w:val="18"/>
                <w:szCs w:val="18"/>
              </w:rPr>
            </w:pPr>
            <w:r w:rsidRPr="00123A6E">
              <w:rPr>
                <w:rFonts w:ascii="Times New Roman" w:hAnsi="Times New Roman" w:cs="Times New Roman"/>
                <w:sz w:val="18"/>
                <w:szCs w:val="18"/>
              </w:rPr>
              <w:t>из них средства: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r>
      <w:tr w:rsidR="001E0A87" w:rsidRPr="00CC3BA1" w:rsidTr="00123A6E">
        <w:trPr>
          <w:trHeight w:val="240"/>
        </w:trPr>
        <w:tc>
          <w:tcPr>
            <w:tcW w:w="2418" w:type="dxa"/>
            <w:hideMark/>
          </w:tcPr>
          <w:p w:rsidR="001E0A87" w:rsidRPr="00123A6E" w:rsidRDefault="001E0A87" w:rsidP="001E0A87">
            <w:pPr>
              <w:spacing w:after="0" w:line="240" w:lineRule="auto"/>
              <w:rPr>
                <w:rFonts w:ascii="Times New Roman" w:hAnsi="Times New Roman" w:cs="Times New Roman"/>
                <w:i/>
                <w:sz w:val="18"/>
                <w:szCs w:val="18"/>
              </w:rPr>
            </w:pPr>
            <w:r w:rsidRPr="00123A6E">
              <w:rPr>
                <w:rFonts w:ascii="Times New Roman" w:hAnsi="Times New Roman" w:cs="Times New Roman"/>
                <w:i/>
                <w:sz w:val="18"/>
                <w:szCs w:val="18"/>
              </w:rPr>
              <w:t>городского бюджета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i/>
                <w:sz w:val="18"/>
                <w:szCs w:val="18"/>
              </w:rPr>
            </w:pPr>
            <w:r w:rsidRPr="00123A6E">
              <w:rPr>
                <w:rFonts w:ascii="Times New Roman" w:hAnsi="Times New Roman" w:cs="Times New Roman"/>
                <w:i/>
                <w:sz w:val="18"/>
                <w:szCs w:val="18"/>
              </w:rPr>
              <w:t>3 670,9</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i/>
                <w:sz w:val="18"/>
                <w:szCs w:val="18"/>
              </w:rPr>
            </w:pPr>
            <w:r w:rsidRPr="00123A6E">
              <w:rPr>
                <w:rFonts w:ascii="Times New Roman" w:hAnsi="Times New Roman" w:cs="Times New Roman"/>
                <w:i/>
                <w:sz w:val="18"/>
                <w:szCs w:val="18"/>
              </w:rPr>
              <w:t>3 090,8</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i/>
                <w:sz w:val="18"/>
                <w:szCs w:val="18"/>
              </w:rPr>
            </w:pPr>
            <w:r w:rsidRPr="00123A6E">
              <w:rPr>
                <w:rFonts w:ascii="Times New Roman" w:hAnsi="Times New Roman" w:cs="Times New Roman"/>
                <w:i/>
                <w:sz w:val="18"/>
                <w:szCs w:val="18"/>
              </w:rPr>
              <w:t>84,2</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i/>
                <w:sz w:val="18"/>
                <w:szCs w:val="18"/>
              </w:rPr>
            </w:pPr>
            <w:r w:rsidRPr="00123A6E">
              <w:rPr>
                <w:rFonts w:ascii="Times New Roman" w:hAnsi="Times New Roman" w:cs="Times New Roman"/>
                <w:i/>
                <w:sz w:val="18"/>
                <w:szCs w:val="18"/>
              </w:rPr>
              <w:t>2 940,3</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i/>
                <w:sz w:val="18"/>
                <w:szCs w:val="18"/>
              </w:rPr>
            </w:pPr>
            <w:r w:rsidRPr="00123A6E">
              <w:rPr>
                <w:rFonts w:ascii="Times New Roman" w:hAnsi="Times New Roman" w:cs="Times New Roman"/>
                <w:i/>
                <w:sz w:val="18"/>
                <w:szCs w:val="18"/>
              </w:rPr>
              <w:t>95,1</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i/>
                <w:sz w:val="18"/>
                <w:szCs w:val="18"/>
              </w:rPr>
            </w:pPr>
            <w:r w:rsidRPr="00123A6E">
              <w:rPr>
                <w:rFonts w:ascii="Times New Roman" w:hAnsi="Times New Roman" w:cs="Times New Roman"/>
                <w:i/>
                <w:sz w:val="18"/>
                <w:szCs w:val="18"/>
              </w:rPr>
              <w:t>2 852,4</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i/>
                <w:sz w:val="18"/>
                <w:szCs w:val="18"/>
              </w:rPr>
            </w:pPr>
            <w:r w:rsidRPr="00123A6E">
              <w:rPr>
                <w:rFonts w:ascii="Times New Roman" w:hAnsi="Times New Roman" w:cs="Times New Roman"/>
                <w:i/>
                <w:sz w:val="18"/>
                <w:szCs w:val="18"/>
              </w:rPr>
              <w:t>97,0</w:t>
            </w:r>
          </w:p>
        </w:tc>
      </w:tr>
      <w:tr w:rsidR="001E0A87" w:rsidRPr="00CC3BA1" w:rsidTr="00123A6E">
        <w:trPr>
          <w:trHeight w:val="2326"/>
        </w:trPr>
        <w:tc>
          <w:tcPr>
            <w:tcW w:w="2418" w:type="dxa"/>
            <w:hideMark/>
          </w:tcPr>
          <w:p w:rsidR="001E0A87" w:rsidRPr="00123A6E" w:rsidRDefault="001E0A87" w:rsidP="001E0A87">
            <w:pPr>
              <w:spacing w:after="0" w:line="240" w:lineRule="auto"/>
              <w:rPr>
                <w:rFonts w:ascii="Times New Roman" w:hAnsi="Times New Roman" w:cs="Times New Roman"/>
                <w:sz w:val="18"/>
                <w:szCs w:val="18"/>
              </w:rPr>
            </w:pPr>
            <w:r w:rsidRPr="00123A6E">
              <w:rPr>
                <w:rFonts w:ascii="Times New Roman" w:hAnsi="Times New Roman" w:cs="Times New Roman"/>
                <w:sz w:val="18"/>
                <w:szCs w:val="18"/>
              </w:rPr>
              <w:t>Основное мероприятие "Проведение мероприятий, направленных на совершенствование системы патриотического воспитания детей и молодежи,  формирование и развитие социально значимых ценностей, гражданственности и патриотизма"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1 877,9</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1 581,3</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84,2</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1 504,3</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95,1</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1 459,3</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97,0</w:t>
            </w:r>
          </w:p>
        </w:tc>
      </w:tr>
      <w:tr w:rsidR="001E0A87" w:rsidRPr="00CC3BA1" w:rsidTr="00123A6E">
        <w:trPr>
          <w:trHeight w:val="240"/>
        </w:trPr>
        <w:tc>
          <w:tcPr>
            <w:tcW w:w="2418" w:type="dxa"/>
            <w:hideMark/>
          </w:tcPr>
          <w:p w:rsidR="001E0A87" w:rsidRPr="00123A6E" w:rsidRDefault="001E0A87" w:rsidP="001E0A87">
            <w:pPr>
              <w:spacing w:after="0" w:line="240" w:lineRule="auto"/>
              <w:rPr>
                <w:rFonts w:ascii="Times New Roman" w:hAnsi="Times New Roman" w:cs="Times New Roman"/>
                <w:sz w:val="18"/>
                <w:szCs w:val="18"/>
              </w:rPr>
            </w:pPr>
            <w:r w:rsidRPr="00123A6E">
              <w:rPr>
                <w:rFonts w:ascii="Times New Roman" w:hAnsi="Times New Roman" w:cs="Times New Roman"/>
                <w:sz w:val="18"/>
                <w:szCs w:val="18"/>
              </w:rPr>
              <w:t>из них средства: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r>
      <w:tr w:rsidR="001E0A87" w:rsidRPr="00CC3BA1" w:rsidTr="00123A6E">
        <w:trPr>
          <w:trHeight w:val="240"/>
        </w:trPr>
        <w:tc>
          <w:tcPr>
            <w:tcW w:w="2418" w:type="dxa"/>
            <w:hideMark/>
          </w:tcPr>
          <w:p w:rsidR="001E0A87" w:rsidRPr="00123A6E" w:rsidRDefault="001E0A87" w:rsidP="001E0A87">
            <w:pPr>
              <w:spacing w:after="0" w:line="240" w:lineRule="auto"/>
              <w:rPr>
                <w:rFonts w:ascii="Times New Roman" w:hAnsi="Times New Roman" w:cs="Times New Roman"/>
                <w:i/>
                <w:sz w:val="18"/>
                <w:szCs w:val="18"/>
              </w:rPr>
            </w:pPr>
            <w:r w:rsidRPr="00123A6E">
              <w:rPr>
                <w:rFonts w:ascii="Times New Roman" w:hAnsi="Times New Roman" w:cs="Times New Roman"/>
                <w:i/>
                <w:sz w:val="18"/>
                <w:szCs w:val="18"/>
              </w:rPr>
              <w:t>городского бюджета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i/>
                <w:sz w:val="18"/>
                <w:szCs w:val="18"/>
              </w:rPr>
            </w:pPr>
            <w:r w:rsidRPr="00123A6E">
              <w:rPr>
                <w:rFonts w:ascii="Times New Roman" w:hAnsi="Times New Roman" w:cs="Times New Roman"/>
                <w:i/>
                <w:sz w:val="18"/>
                <w:szCs w:val="18"/>
              </w:rPr>
              <w:t>1 877,9</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i/>
                <w:sz w:val="18"/>
                <w:szCs w:val="18"/>
              </w:rPr>
            </w:pPr>
            <w:r w:rsidRPr="00123A6E">
              <w:rPr>
                <w:rFonts w:ascii="Times New Roman" w:hAnsi="Times New Roman" w:cs="Times New Roman"/>
                <w:i/>
                <w:sz w:val="18"/>
                <w:szCs w:val="18"/>
              </w:rPr>
              <w:t>1 581,3</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i/>
                <w:sz w:val="18"/>
                <w:szCs w:val="18"/>
              </w:rPr>
            </w:pPr>
            <w:r w:rsidRPr="00123A6E">
              <w:rPr>
                <w:rFonts w:ascii="Times New Roman" w:hAnsi="Times New Roman" w:cs="Times New Roman"/>
                <w:i/>
                <w:sz w:val="18"/>
                <w:szCs w:val="18"/>
              </w:rPr>
              <w:t>84,2</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i/>
                <w:sz w:val="18"/>
                <w:szCs w:val="18"/>
              </w:rPr>
            </w:pPr>
            <w:r w:rsidRPr="00123A6E">
              <w:rPr>
                <w:rFonts w:ascii="Times New Roman" w:hAnsi="Times New Roman" w:cs="Times New Roman"/>
                <w:i/>
                <w:sz w:val="18"/>
                <w:szCs w:val="18"/>
              </w:rPr>
              <w:t>1 504,3</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i/>
                <w:sz w:val="18"/>
                <w:szCs w:val="18"/>
              </w:rPr>
            </w:pPr>
            <w:r w:rsidRPr="00123A6E">
              <w:rPr>
                <w:rFonts w:ascii="Times New Roman" w:hAnsi="Times New Roman" w:cs="Times New Roman"/>
                <w:i/>
                <w:sz w:val="18"/>
                <w:szCs w:val="18"/>
              </w:rPr>
              <w:t>95,1</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i/>
                <w:sz w:val="18"/>
                <w:szCs w:val="18"/>
              </w:rPr>
            </w:pPr>
            <w:r w:rsidRPr="00123A6E">
              <w:rPr>
                <w:rFonts w:ascii="Times New Roman" w:hAnsi="Times New Roman" w:cs="Times New Roman"/>
                <w:i/>
                <w:sz w:val="18"/>
                <w:szCs w:val="18"/>
              </w:rPr>
              <w:t>1 459,3</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i/>
                <w:sz w:val="18"/>
                <w:szCs w:val="18"/>
              </w:rPr>
            </w:pPr>
            <w:r w:rsidRPr="00123A6E">
              <w:rPr>
                <w:rFonts w:ascii="Times New Roman" w:hAnsi="Times New Roman" w:cs="Times New Roman"/>
                <w:i/>
                <w:sz w:val="18"/>
                <w:szCs w:val="18"/>
              </w:rPr>
              <w:t>97,0</w:t>
            </w:r>
          </w:p>
        </w:tc>
      </w:tr>
      <w:tr w:rsidR="001E0A87" w:rsidRPr="00CC3BA1" w:rsidTr="00123A6E">
        <w:trPr>
          <w:trHeight w:val="1048"/>
        </w:trPr>
        <w:tc>
          <w:tcPr>
            <w:tcW w:w="2418" w:type="dxa"/>
            <w:hideMark/>
          </w:tcPr>
          <w:p w:rsidR="001E0A87" w:rsidRPr="00123A6E" w:rsidRDefault="001E0A87" w:rsidP="001E0A87">
            <w:pPr>
              <w:spacing w:after="0" w:line="240" w:lineRule="auto"/>
              <w:rPr>
                <w:rFonts w:ascii="Times New Roman" w:hAnsi="Times New Roman" w:cs="Times New Roman"/>
                <w:sz w:val="18"/>
                <w:szCs w:val="18"/>
              </w:rPr>
            </w:pPr>
            <w:r w:rsidRPr="00123A6E">
              <w:rPr>
                <w:rFonts w:ascii="Times New Roman" w:hAnsi="Times New Roman" w:cs="Times New Roman"/>
                <w:sz w:val="18"/>
                <w:szCs w:val="18"/>
              </w:rPr>
              <w:t>Основное мероприятие "Организация содержательного отдыха детей и подростков в каникулярное время"</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75 056,1</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71 624,5</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95,4</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73 642,2</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102,8</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76 047,6</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103,3</w:t>
            </w:r>
          </w:p>
        </w:tc>
      </w:tr>
      <w:tr w:rsidR="001E0A87" w:rsidRPr="00CC3BA1" w:rsidTr="00123A6E">
        <w:trPr>
          <w:trHeight w:val="240"/>
        </w:trPr>
        <w:tc>
          <w:tcPr>
            <w:tcW w:w="2418" w:type="dxa"/>
            <w:hideMark/>
          </w:tcPr>
          <w:p w:rsidR="001E0A87" w:rsidRPr="00123A6E" w:rsidRDefault="001E0A87" w:rsidP="001E0A87">
            <w:pPr>
              <w:spacing w:after="0" w:line="240" w:lineRule="auto"/>
              <w:rPr>
                <w:rFonts w:ascii="Times New Roman" w:hAnsi="Times New Roman" w:cs="Times New Roman"/>
                <w:sz w:val="18"/>
                <w:szCs w:val="18"/>
              </w:rPr>
            </w:pPr>
            <w:r w:rsidRPr="00123A6E">
              <w:rPr>
                <w:rFonts w:ascii="Times New Roman" w:hAnsi="Times New Roman" w:cs="Times New Roman"/>
                <w:sz w:val="18"/>
                <w:szCs w:val="18"/>
              </w:rPr>
              <w:t>из них средства: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r>
      <w:tr w:rsidR="001E0A87" w:rsidRPr="00CC3BA1" w:rsidTr="00123A6E">
        <w:trPr>
          <w:trHeight w:val="240"/>
        </w:trPr>
        <w:tc>
          <w:tcPr>
            <w:tcW w:w="2418" w:type="dxa"/>
            <w:hideMark/>
          </w:tcPr>
          <w:p w:rsidR="001E0A87" w:rsidRPr="00123A6E" w:rsidRDefault="001E0A87" w:rsidP="001E0A87">
            <w:pPr>
              <w:spacing w:after="0" w:line="240" w:lineRule="auto"/>
              <w:rPr>
                <w:rFonts w:ascii="Times New Roman" w:hAnsi="Times New Roman" w:cs="Times New Roman"/>
                <w:i/>
                <w:sz w:val="18"/>
                <w:szCs w:val="18"/>
              </w:rPr>
            </w:pPr>
            <w:r w:rsidRPr="00123A6E">
              <w:rPr>
                <w:rFonts w:ascii="Times New Roman" w:hAnsi="Times New Roman" w:cs="Times New Roman"/>
                <w:i/>
                <w:sz w:val="18"/>
                <w:szCs w:val="18"/>
              </w:rPr>
              <w:t>областного бюджета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i/>
                <w:sz w:val="18"/>
                <w:szCs w:val="18"/>
              </w:rPr>
            </w:pPr>
            <w:r w:rsidRPr="00123A6E">
              <w:rPr>
                <w:rFonts w:ascii="Times New Roman" w:hAnsi="Times New Roman" w:cs="Times New Roman"/>
                <w:i/>
                <w:sz w:val="18"/>
                <w:szCs w:val="18"/>
              </w:rPr>
              <w:t>65 409,4</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i/>
                <w:sz w:val="18"/>
                <w:szCs w:val="18"/>
              </w:rPr>
            </w:pPr>
            <w:r w:rsidRPr="00123A6E">
              <w:rPr>
                <w:rFonts w:ascii="Times New Roman" w:hAnsi="Times New Roman" w:cs="Times New Roman"/>
                <w:i/>
                <w:sz w:val="18"/>
                <w:szCs w:val="18"/>
              </w:rPr>
              <w:t>63 502,0</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i/>
                <w:sz w:val="18"/>
                <w:szCs w:val="18"/>
              </w:rPr>
            </w:pPr>
            <w:r w:rsidRPr="00123A6E">
              <w:rPr>
                <w:rFonts w:ascii="Times New Roman" w:hAnsi="Times New Roman" w:cs="Times New Roman"/>
                <w:i/>
                <w:sz w:val="18"/>
                <w:szCs w:val="18"/>
              </w:rPr>
              <w:t>97,1</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i/>
                <w:sz w:val="18"/>
                <w:szCs w:val="18"/>
              </w:rPr>
            </w:pPr>
            <w:r w:rsidRPr="00123A6E">
              <w:rPr>
                <w:rFonts w:ascii="Times New Roman" w:hAnsi="Times New Roman" w:cs="Times New Roman"/>
                <w:i/>
                <w:sz w:val="18"/>
                <w:szCs w:val="18"/>
              </w:rPr>
              <w:t>65 915,1</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i/>
                <w:sz w:val="18"/>
                <w:szCs w:val="18"/>
              </w:rPr>
            </w:pPr>
            <w:r w:rsidRPr="00123A6E">
              <w:rPr>
                <w:rFonts w:ascii="Times New Roman" w:hAnsi="Times New Roman" w:cs="Times New Roman"/>
                <w:i/>
                <w:sz w:val="18"/>
                <w:szCs w:val="18"/>
              </w:rPr>
              <w:t>103,8</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i/>
                <w:sz w:val="18"/>
                <w:szCs w:val="18"/>
              </w:rPr>
            </w:pPr>
            <w:r w:rsidRPr="00123A6E">
              <w:rPr>
                <w:rFonts w:ascii="Times New Roman" w:hAnsi="Times New Roman" w:cs="Times New Roman"/>
                <w:i/>
                <w:sz w:val="18"/>
                <w:szCs w:val="18"/>
              </w:rPr>
              <w:t>68 552,0</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i/>
                <w:sz w:val="18"/>
                <w:szCs w:val="18"/>
              </w:rPr>
            </w:pPr>
            <w:r w:rsidRPr="00123A6E">
              <w:rPr>
                <w:rFonts w:ascii="Times New Roman" w:hAnsi="Times New Roman" w:cs="Times New Roman"/>
                <w:i/>
                <w:sz w:val="18"/>
                <w:szCs w:val="18"/>
              </w:rPr>
              <w:t>104,0</w:t>
            </w:r>
          </w:p>
        </w:tc>
      </w:tr>
      <w:tr w:rsidR="001E0A87" w:rsidRPr="00CC3BA1" w:rsidTr="00123A6E">
        <w:trPr>
          <w:trHeight w:val="240"/>
        </w:trPr>
        <w:tc>
          <w:tcPr>
            <w:tcW w:w="2418" w:type="dxa"/>
            <w:hideMark/>
          </w:tcPr>
          <w:p w:rsidR="001E0A87" w:rsidRPr="00123A6E" w:rsidRDefault="001E0A87" w:rsidP="001E0A87">
            <w:pPr>
              <w:spacing w:after="0" w:line="240" w:lineRule="auto"/>
              <w:rPr>
                <w:rFonts w:ascii="Times New Roman" w:hAnsi="Times New Roman" w:cs="Times New Roman"/>
                <w:i/>
                <w:sz w:val="18"/>
                <w:szCs w:val="18"/>
              </w:rPr>
            </w:pPr>
            <w:r w:rsidRPr="00123A6E">
              <w:rPr>
                <w:rFonts w:ascii="Times New Roman" w:hAnsi="Times New Roman" w:cs="Times New Roman"/>
                <w:i/>
                <w:sz w:val="18"/>
                <w:szCs w:val="18"/>
              </w:rPr>
              <w:t>городского бюджета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i/>
                <w:sz w:val="18"/>
                <w:szCs w:val="18"/>
              </w:rPr>
            </w:pPr>
            <w:r w:rsidRPr="00123A6E">
              <w:rPr>
                <w:rFonts w:ascii="Times New Roman" w:hAnsi="Times New Roman" w:cs="Times New Roman"/>
                <w:i/>
                <w:sz w:val="18"/>
                <w:szCs w:val="18"/>
              </w:rPr>
              <w:t>9 646,7</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i/>
                <w:sz w:val="18"/>
                <w:szCs w:val="18"/>
              </w:rPr>
            </w:pPr>
            <w:r w:rsidRPr="00123A6E">
              <w:rPr>
                <w:rFonts w:ascii="Times New Roman" w:hAnsi="Times New Roman" w:cs="Times New Roman"/>
                <w:i/>
                <w:sz w:val="18"/>
                <w:szCs w:val="18"/>
              </w:rPr>
              <w:t>8 122,5</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i/>
                <w:sz w:val="18"/>
                <w:szCs w:val="18"/>
              </w:rPr>
            </w:pPr>
            <w:r w:rsidRPr="00123A6E">
              <w:rPr>
                <w:rFonts w:ascii="Times New Roman" w:hAnsi="Times New Roman" w:cs="Times New Roman"/>
                <w:i/>
                <w:sz w:val="18"/>
                <w:szCs w:val="18"/>
              </w:rPr>
              <w:t>84,2</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i/>
                <w:sz w:val="18"/>
                <w:szCs w:val="18"/>
              </w:rPr>
            </w:pPr>
            <w:r w:rsidRPr="00123A6E">
              <w:rPr>
                <w:rFonts w:ascii="Times New Roman" w:hAnsi="Times New Roman" w:cs="Times New Roman"/>
                <w:i/>
                <w:sz w:val="18"/>
                <w:szCs w:val="18"/>
              </w:rPr>
              <w:t>7 727,1</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i/>
                <w:sz w:val="18"/>
                <w:szCs w:val="18"/>
              </w:rPr>
            </w:pPr>
            <w:r w:rsidRPr="00123A6E">
              <w:rPr>
                <w:rFonts w:ascii="Times New Roman" w:hAnsi="Times New Roman" w:cs="Times New Roman"/>
                <w:i/>
                <w:sz w:val="18"/>
                <w:szCs w:val="18"/>
              </w:rPr>
              <w:t>95,1</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i/>
                <w:sz w:val="18"/>
                <w:szCs w:val="18"/>
              </w:rPr>
            </w:pPr>
            <w:r w:rsidRPr="00123A6E">
              <w:rPr>
                <w:rFonts w:ascii="Times New Roman" w:hAnsi="Times New Roman" w:cs="Times New Roman"/>
                <w:i/>
                <w:sz w:val="18"/>
                <w:szCs w:val="18"/>
              </w:rPr>
              <w:t>7 495,6</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i/>
                <w:sz w:val="18"/>
                <w:szCs w:val="18"/>
              </w:rPr>
            </w:pPr>
            <w:r w:rsidRPr="00123A6E">
              <w:rPr>
                <w:rFonts w:ascii="Times New Roman" w:hAnsi="Times New Roman" w:cs="Times New Roman"/>
                <w:i/>
                <w:sz w:val="18"/>
                <w:szCs w:val="18"/>
              </w:rPr>
              <w:t>97,0</w:t>
            </w:r>
          </w:p>
        </w:tc>
      </w:tr>
      <w:tr w:rsidR="001E0A87" w:rsidRPr="00CC3BA1" w:rsidTr="00123A6E">
        <w:trPr>
          <w:trHeight w:val="790"/>
        </w:trPr>
        <w:tc>
          <w:tcPr>
            <w:tcW w:w="2418" w:type="dxa"/>
            <w:hideMark/>
          </w:tcPr>
          <w:p w:rsidR="001E0A87" w:rsidRPr="00123A6E" w:rsidRDefault="001E0A87" w:rsidP="001E0A87">
            <w:pPr>
              <w:spacing w:after="0" w:line="240" w:lineRule="auto"/>
              <w:rPr>
                <w:rFonts w:ascii="Times New Roman" w:hAnsi="Times New Roman" w:cs="Times New Roman"/>
                <w:sz w:val="18"/>
                <w:szCs w:val="18"/>
              </w:rPr>
            </w:pPr>
            <w:r w:rsidRPr="00123A6E">
              <w:rPr>
                <w:rFonts w:ascii="Times New Roman" w:hAnsi="Times New Roman" w:cs="Times New Roman"/>
                <w:sz w:val="18"/>
                <w:szCs w:val="18"/>
              </w:rPr>
              <w:t>Основное мероприятие "Развитие системы поддержки одаренных детей"</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387,4</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326,2</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84,2</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310,3</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95,1</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301,0</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97,0</w:t>
            </w:r>
          </w:p>
        </w:tc>
      </w:tr>
      <w:tr w:rsidR="001E0A87" w:rsidRPr="00CC3BA1" w:rsidTr="00123A6E">
        <w:trPr>
          <w:trHeight w:val="240"/>
        </w:trPr>
        <w:tc>
          <w:tcPr>
            <w:tcW w:w="2418" w:type="dxa"/>
            <w:hideMark/>
          </w:tcPr>
          <w:p w:rsidR="001E0A87" w:rsidRPr="00123A6E" w:rsidRDefault="001E0A87" w:rsidP="001E0A87">
            <w:pPr>
              <w:spacing w:after="0" w:line="240" w:lineRule="auto"/>
              <w:rPr>
                <w:rFonts w:ascii="Times New Roman" w:hAnsi="Times New Roman" w:cs="Times New Roman"/>
                <w:sz w:val="18"/>
                <w:szCs w:val="18"/>
              </w:rPr>
            </w:pPr>
            <w:r w:rsidRPr="00123A6E">
              <w:rPr>
                <w:rFonts w:ascii="Times New Roman" w:hAnsi="Times New Roman" w:cs="Times New Roman"/>
                <w:sz w:val="18"/>
                <w:szCs w:val="18"/>
              </w:rPr>
              <w:t>из них средства: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r>
      <w:tr w:rsidR="001E0A87" w:rsidRPr="00CC3BA1" w:rsidTr="00123A6E">
        <w:trPr>
          <w:trHeight w:val="240"/>
        </w:trPr>
        <w:tc>
          <w:tcPr>
            <w:tcW w:w="2418" w:type="dxa"/>
            <w:hideMark/>
          </w:tcPr>
          <w:p w:rsidR="001E0A87" w:rsidRPr="00123A6E" w:rsidRDefault="001E0A87" w:rsidP="001E0A87">
            <w:pPr>
              <w:spacing w:after="0" w:line="240" w:lineRule="auto"/>
              <w:rPr>
                <w:rFonts w:ascii="Times New Roman" w:hAnsi="Times New Roman" w:cs="Times New Roman"/>
                <w:i/>
                <w:sz w:val="18"/>
                <w:szCs w:val="18"/>
              </w:rPr>
            </w:pPr>
            <w:r w:rsidRPr="00123A6E">
              <w:rPr>
                <w:rFonts w:ascii="Times New Roman" w:hAnsi="Times New Roman" w:cs="Times New Roman"/>
                <w:i/>
                <w:sz w:val="18"/>
                <w:szCs w:val="18"/>
              </w:rPr>
              <w:t>городского бюджета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387,4</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326,2</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84,2</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310,3</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95,1</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301,0</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97,0</w:t>
            </w:r>
          </w:p>
        </w:tc>
      </w:tr>
      <w:tr w:rsidR="001E0A87" w:rsidRPr="00CC3BA1" w:rsidTr="00123A6E">
        <w:trPr>
          <w:trHeight w:val="1306"/>
        </w:trPr>
        <w:tc>
          <w:tcPr>
            <w:tcW w:w="2418" w:type="dxa"/>
            <w:hideMark/>
          </w:tcPr>
          <w:p w:rsidR="001E0A87" w:rsidRPr="00123A6E" w:rsidRDefault="001E0A87" w:rsidP="001E0A87">
            <w:pPr>
              <w:spacing w:after="0" w:line="240" w:lineRule="auto"/>
              <w:rPr>
                <w:rFonts w:ascii="Times New Roman" w:hAnsi="Times New Roman" w:cs="Times New Roman"/>
                <w:sz w:val="18"/>
                <w:szCs w:val="18"/>
              </w:rPr>
            </w:pPr>
            <w:r w:rsidRPr="00123A6E">
              <w:rPr>
                <w:rFonts w:ascii="Times New Roman" w:hAnsi="Times New Roman" w:cs="Times New Roman"/>
                <w:sz w:val="18"/>
                <w:szCs w:val="18"/>
              </w:rPr>
              <w:t>Основное мероприятие "Обеспечение развития профессиональной деятельности педагогических работников"</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306,6</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258,2</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84,2</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245,6</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95,1</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238,2</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97,0</w:t>
            </w:r>
          </w:p>
        </w:tc>
      </w:tr>
      <w:tr w:rsidR="001E0A87" w:rsidRPr="00CC3BA1" w:rsidTr="00123A6E">
        <w:trPr>
          <w:trHeight w:val="240"/>
        </w:trPr>
        <w:tc>
          <w:tcPr>
            <w:tcW w:w="2418" w:type="dxa"/>
            <w:hideMark/>
          </w:tcPr>
          <w:p w:rsidR="001E0A87" w:rsidRPr="00123A6E" w:rsidRDefault="001E0A87" w:rsidP="001E0A87">
            <w:pPr>
              <w:spacing w:after="0" w:line="240" w:lineRule="auto"/>
              <w:rPr>
                <w:rFonts w:ascii="Times New Roman" w:hAnsi="Times New Roman" w:cs="Times New Roman"/>
                <w:sz w:val="18"/>
                <w:szCs w:val="18"/>
              </w:rPr>
            </w:pPr>
            <w:r w:rsidRPr="00123A6E">
              <w:rPr>
                <w:rFonts w:ascii="Times New Roman" w:hAnsi="Times New Roman" w:cs="Times New Roman"/>
                <w:sz w:val="18"/>
                <w:szCs w:val="18"/>
              </w:rPr>
              <w:t>из них средства: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r>
      <w:tr w:rsidR="001E0A87" w:rsidRPr="00CC3BA1" w:rsidTr="00123A6E">
        <w:trPr>
          <w:trHeight w:val="240"/>
        </w:trPr>
        <w:tc>
          <w:tcPr>
            <w:tcW w:w="2418" w:type="dxa"/>
            <w:hideMark/>
          </w:tcPr>
          <w:p w:rsidR="001E0A87" w:rsidRPr="00123A6E" w:rsidRDefault="001E0A87" w:rsidP="001E0A87">
            <w:pPr>
              <w:spacing w:after="0" w:line="240" w:lineRule="auto"/>
              <w:rPr>
                <w:rFonts w:ascii="Times New Roman" w:hAnsi="Times New Roman" w:cs="Times New Roman"/>
                <w:i/>
                <w:sz w:val="18"/>
                <w:szCs w:val="18"/>
              </w:rPr>
            </w:pPr>
            <w:r w:rsidRPr="00123A6E">
              <w:rPr>
                <w:rFonts w:ascii="Times New Roman" w:hAnsi="Times New Roman" w:cs="Times New Roman"/>
                <w:i/>
                <w:sz w:val="18"/>
                <w:szCs w:val="18"/>
              </w:rPr>
              <w:t>городского бюджета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306,6</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258,2</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84,2</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245,6</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95,1</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238,2</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97,0</w:t>
            </w:r>
          </w:p>
        </w:tc>
      </w:tr>
      <w:tr w:rsidR="001E0A87" w:rsidRPr="00CC3BA1" w:rsidTr="00123A6E">
        <w:trPr>
          <w:trHeight w:val="1407"/>
        </w:trPr>
        <w:tc>
          <w:tcPr>
            <w:tcW w:w="2418" w:type="dxa"/>
            <w:hideMark/>
          </w:tcPr>
          <w:p w:rsidR="001E0A87" w:rsidRPr="00123A6E" w:rsidRDefault="001E0A87" w:rsidP="001E0A87">
            <w:pPr>
              <w:spacing w:after="0" w:line="240" w:lineRule="auto"/>
              <w:rPr>
                <w:rFonts w:ascii="Times New Roman" w:hAnsi="Times New Roman" w:cs="Times New Roman"/>
                <w:sz w:val="18"/>
                <w:szCs w:val="18"/>
              </w:rPr>
            </w:pPr>
            <w:r w:rsidRPr="00123A6E">
              <w:rPr>
                <w:rFonts w:ascii="Times New Roman" w:hAnsi="Times New Roman" w:cs="Times New Roman"/>
                <w:sz w:val="18"/>
                <w:szCs w:val="18"/>
              </w:rPr>
              <w:t>Основное мероприятие "Развитие материально-технической базы учреждений и создание безопасных условий для проведения учебно-воспитательного процесса"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189 514,3</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53 100,8</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28,0</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50 515,1</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95,1</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49 001,2</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97,0</w:t>
            </w:r>
          </w:p>
        </w:tc>
      </w:tr>
      <w:tr w:rsidR="001E0A87" w:rsidRPr="00CC3BA1" w:rsidTr="00123A6E">
        <w:trPr>
          <w:trHeight w:val="240"/>
        </w:trPr>
        <w:tc>
          <w:tcPr>
            <w:tcW w:w="2418" w:type="dxa"/>
            <w:hideMark/>
          </w:tcPr>
          <w:p w:rsidR="001E0A87" w:rsidRPr="00123A6E" w:rsidRDefault="001E0A87" w:rsidP="001E0A87">
            <w:pPr>
              <w:spacing w:after="0" w:line="240" w:lineRule="auto"/>
              <w:rPr>
                <w:rFonts w:ascii="Times New Roman" w:hAnsi="Times New Roman" w:cs="Times New Roman"/>
                <w:sz w:val="18"/>
                <w:szCs w:val="18"/>
              </w:rPr>
            </w:pPr>
            <w:r w:rsidRPr="00123A6E">
              <w:rPr>
                <w:rFonts w:ascii="Times New Roman" w:hAnsi="Times New Roman" w:cs="Times New Roman"/>
                <w:sz w:val="18"/>
                <w:szCs w:val="18"/>
              </w:rPr>
              <w:t>из них средства: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r>
      <w:tr w:rsidR="001E0A87" w:rsidRPr="00CC3BA1" w:rsidTr="00123A6E">
        <w:trPr>
          <w:trHeight w:val="240"/>
        </w:trPr>
        <w:tc>
          <w:tcPr>
            <w:tcW w:w="2418" w:type="dxa"/>
            <w:hideMark/>
          </w:tcPr>
          <w:p w:rsidR="001E0A87" w:rsidRPr="00123A6E" w:rsidRDefault="001E0A87" w:rsidP="001E0A87">
            <w:pPr>
              <w:spacing w:after="0" w:line="240" w:lineRule="auto"/>
              <w:rPr>
                <w:rFonts w:ascii="Times New Roman" w:hAnsi="Times New Roman" w:cs="Times New Roman"/>
                <w:i/>
                <w:sz w:val="18"/>
                <w:szCs w:val="18"/>
              </w:rPr>
            </w:pPr>
            <w:r w:rsidRPr="00123A6E">
              <w:rPr>
                <w:rFonts w:ascii="Times New Roman" w:hAnsi="Times New Roman" w:cs="Times New Roman"/>
                <w:i/>
                <w:sz w:val="18"/>
                <w:szCs w:val="18"/>
              </w:rPr>
              <w:t>федерального бюджета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1 143,8</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tcPr>
          <w:p w:rsidR="001E0A87" w:rsidRPr="00123A6E" w:rsidRDefault="001E0A87" w:rsidP="00996751">
            <w:pPr>
              <w:spacing w:after="0" w:line="240" w:lineRule="auto"/>
              <w:jc w:val="right"/>
              <w:rPr>
                <w:rFonts w:ascii="Times New Roman" w:hAnsi="Times New Roman" w:cs="Times New Roman"/>
                <w:sz w:val="18"/>
                <w:szCs w:val="18"/>
              </w:rPr>
            </w:pPr>
          </w:p>
        </w:tc>
        <w:tc>
          <w:tcPr>
            <w:tcW w:w="1094" w:type="dxa"/>
            <w:noWrap/>
            <w:vAlign w:val="bottom"/>
          </w:tcPr>
          <w:p w:rsidR="001E0A87" w:rsidRPr="00123A6E" w:rsidRDefault="001E0A87" w:rsidP="00996751">
            <w:pPr>
              <w:spacing w:after="0" w:line="240" w:lineRule="auto"/>
              <w:jc w:val="right"/>
              <w:rPr>
                <w:rFonts w:ascii="Times New Roman" w:hAnsi="Times New Roman" w:cs="Times New Roman"/>
                <w:sz w:val="18"/>
                <w:szCs w:val="18"/>
              </w:rPr>
            </w:pPr>
          </w:p>
        </w:tc>
        <w:tc>
          <w:tcPr>
            <w:tcW w:w="998" w:type="dxa"/>
            <w:noWrap/>
            <w:vAlign w:val="bottom"/>
          </w:tcPr>
          <w:p w:rsidR="001E0A87" w:rsidRPr="00123A6E" w:rsidRDefault="001E0A87" w:rsidP="00996751">
            <w:pPr>
              <w:spacing w:after="0" w:line="240" w:lineRule="auto"/>
              <w:jc w:val="right"/>
              <w:rPr>
                <w:rFonts w:ascii="Times New Roman" w:hAnsi="Times New Roman" w:cs="Times New Roman"/>
                <w:sz w:val="18"/>
                <w:szCs w:val="18"/>
              </w:rPr>
            </w:pPr>
          </w:p>
        </w:tc>
      </w:tr>
      <w:tr w:rsidR="001E0A87" w:rsidRPr="00CC3BA1" w:rsidTr="00123A6E">
        <w:trPr>
          <w:trHeight w:val="240"/>
        </w:trPr>
        <w:tc>
          <w:tcPr>
            <w:tcW w:w="2418" w:type="dxa"/>
            <w:hideMark/>
          </w:tcPr>
          <w:p w:rsidR="001E0A87" w:rsidRPr="00123A6E" w:rsidRDefault="001E0A87" w:rsidP="001E0A87">
            <w:pPr>
              <w:spacing w:after="0" w:line="240" w:lineRule="auto"/>
              <w:rPr>
                <w:rFonts w:ascii="Times New Roman" w:hAnsi="Times New Roman" w:cs="Times New Roman"/>
                <w:i/>
                <w:sz w:val="18"/>
                <w:szCs w:val="18"/>
              </w:rPr>
            </w:pPr>
            <w:r w:rsidRPr="00123A6E">
              <w:rPr>
                <w:rFonts w:ascii="Times New Roman" w:hAnsi="Times New Roman" w:cs="Times New Roman"/>
                <w:i/>
                <w:sz w:val="18"/>
                <w:szCs w:val="18"/>
              </w:rPr>
              <w:t>областного бюджета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39 206,2</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tcPr>
          <w:p w:rsidR="001E0A87" w:rsidRPr="00123A6E" w:rsidRDefault="001E0A87" w:rsidP="00996751">
            <w:pPr>
              <w:spacing w:after="0" w:line="240" w:lineRule="auto"/>
              <w:jc w:val="right"/>
              <w:rPr>
                <w:rFonts w:ascii="Times New Roman" w:hAnsi="Times New Roman" w:cs="Times New Roman"/>
                <w:sz w:val="18"/>
                <w:szCs w:val="18"/>
              </w:rPr>
            </w:pPr>
          </w:p>
        </w:tc>
        <w:tc>
          <w:tcPr>
            <w:tcW w:w="1094" w:type="dxa"/>
            <w:noWrap/>
            <w:vAlign w:val="bottom"/>
          </w:tcPr>
          <w:p w:rsidR="001E0A87" w:rsidRPr="00123A6E" w:rsidRDefault="001E0A87" w:rsidP="00996751">
            <w:pPr>
              <w:spacing w:after="0" w:line="240" w:lineRule="auto"/>
              <w:jc w:val="right"/>
              <w:rPr>
                <w:rFonts w:ascii="Times New Roman" w:hAnsi="Times New Roman" w:cs="Times New Roman"/>
                <w:sz w:val="18"/>
                <w:szCs w:val="18"/>
              </w:rPr>
            </w:pPr>
          </w:p>
        </w:tc>
        <w:tc>
          <w:tcPr>
            <w:tcW w:w="998" w:type="dxa"/>
            <w:noWrap/>
            <w:vAlign w:val="bottom"/>
          </w:tcPr>
          <w:p w:rsidR="001E0A87" w:rsidRPr="00123A6E" w:rsidRDefault="001E0A87" w:rsidP="00996751">
            <w:pPr>
              <w:spacing w:after="0" w:line="240" w:lineRule="auto"/>
              <w:jc w:val="right"/>
              <w:rPr>
                <w:rFonts w:ascii="Times New Roman" w:hAnsi="Times New Roman" w:cs="Times New Roman"/>
                <w:sz w:val="18"/>
                <w:szCs w:val="18"/>
              </w:rPr>
            </w:pPr>
          </w:p>
        </w:tc>
      </w:tr>
      <w:tr w:rsidR="001E0A87" w:rsidRPr="00CC3BA1" w:rsidTr="00123A6E">
        <w:trPr>
          <w:trHeight w:val="240"/>
        </w:trPr>
        <w:tc>
          <w:tcPr>
            <w:tcW w:w="2418" w:type="dxa"/>
            <w:hideMark/>
          </w:tcPr>
          <w:p w:rsidR="001E0A87" w:rsidRPr="00123A6E" w:rsidRDefault="001E0A87" w:rsidP="001E0A87">
            <w:pPr>
              <w:spacing w:after="0" w:line="240" w:lineRule="auto"/>
              <w:rPr>
                <w:rFonts w:ascii="Times New Roman" w:hAnsi="Times New Roman" w:cs="Times New Roman"/>
                <w:i/>
                <w:sz w:val="18"/>
                <w:szCs w:val="18"/>
              </w:rPr>
            </w:pPr>
            <w:r w:rsidRPr="00123A6E">
              <w:rPr>
                <w:rFonts w:ascii="Times New Roman" w:hAnsi="Times New Roman" w:cs="Times New Roman"/>
                <w:i/>
                <w:sz w:val="18"/>
                <w:szCs w:val="18"/>
              </w:rPr>
              <w:t>городского бюджета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149 164,3</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53 100,8</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35,6</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50 515,1</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95,1</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49 001,2</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97,0</w:t>
            </w:r>
          </w:p>
        </w:tc>
      </w:tr>
      <w:tr w:rsidR="001E0A87" w:rsidRPr="00CC3BA1" w:rsidTr="00123A6E">
        <w:trPr>
          <w:trHeight w:val="666"/>
        </w:trPr>
        <w:tc>
          <w:tcPr>
            <w:tcW w:w="2418" w:type="dxa"/>
            <w:hideMark/>
          </w:tcPr>
          <w:p w:rsidR="001E0A87" w:rsidRPr="00123A6E" w:rsidRDefault="001E0A87" w:rsidP="001E0A87">
            <w:pPr>
              <w:spacing w:after="0" w:line="240" w:lineRule="auto"/>
              <w:rPr>
                <w:rFonts w:ascii="Times New Roman" w:hAnsi="Times New Roman" w:cs="Times New Roman"/>
                <w:sz w:val="18"/>
                <w:szCs w:val="18"/>
              </w:rPr>
            </w:pPr>
            <w:r w:rsidRPr="00123A6E">
              <w:rPr>
                <w:rFonts w:ascii="Times New Roman" w:hAnsi="Times New Roman" w:cs="Times New Roman"/>
                <w:sz w:val="18"/>
                <w:szCs w:val="18"/>
              </w:rPr>
              <w:lastRenderedPageBreak/>
              <w:t>Основное мероприятие "Обеспечение деятельности УОиМП"</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41 554,3</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38 670,5</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93,1</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40 112,5</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103,7</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41 542,8</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103,6</w:t>
            </w:r>
          </w:p>
        </w:tc>
      </w:tr>
      <w:tr w:rsidR="001E0A87" w:rsidRPr="00CC3BA1" w:rsidTr="00123A6E">
        <w:trPr>
          <w:trHeight w:val="240"/>
        </w:trPr>
        <w:tc>
          <w:tcPr>
            <w:tcW w:w="2418" w:type="dxa"/>
            <w:hideMark/>
          </w:tcPr>
          <w:p w:rsidR="001E0A87" w:rsidRPr="00123A6E" w:rsidRDefault="001E0A87" w:rsidP="001E0A87">
            <w:pPr>
              <w:spacing w:after="0" w:line="240" w:lineRule="auto"/>
              <w:rPr>
                <w:rFonts w:ascii="Times New Roman" w:hAnsi="Times New Roman" w:cs="Times New Roman"/>
                <w:sz w:val="18"/>
                <w:szCs w:val="18"/>
              </w:rPr>
            </w:pPr>
            <w:r w:rsidRPr="00123A6E">
              <w:rPr>
                <w:rFonts w:ascii="Times New Roman" w:hAnsi="Times New Roman" w:cs="Times New Roman"/>
                <w:sz w:val="18"/>
                <w:szCs w:val="18"/>
              </w:rPr>
              <w:t>из них средства: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 </w:t>
            </w:r>
          </w:p>
        </w:tc>
      </w:tr>
      <w:tr w:rsidR="001E0A87" w:rsidRPr="00CC3BA1" w:rsidTr="00123A6E">
        <w:trPr>
          <w:trHeight w:val="240"/>
        </w:trPr>
        <w:tc>
          <w:tcPr>
            <w:tcW w:w="2418" w:type="dxa"/>
            <w:hideMark/>
          </w:tcPr>
          <w:p w:rsidR="001E0A87" w:rsidRPr="00123A6E" w:rsidRDefault="001E0A87" w:rsidP="001E0A87">
            <w:pPr>
              <w:spacing w:after="0" w:line="240" w:lineRule="auto"/>
              <w:rPr>
                <w:rFonts w:ascii="Times New Roman" w:hAnsi="Times New Roman" w:cs="Times New Roman"/>
                <w:i/>
                <w:sz w:val="18"/>
                <w:szCs w:val="18"/>
              </w:rPr>
            </w:pPr>
            <w:r w:rsidRPr="00123A6E">
              <w:rPr>
                <w:rFonts w:ascii="Times New Roman" w:hAnsi="Times New Roman" w:cs="Times New Roman"/>
                <w:i/>
                <w:sz w:val="18"/>
                <w:szCs w:val="18"/>
              </w:rPr>
              <w:t>областного бюджета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1 485,2</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1 501,6</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101,1</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1 564,4</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104,2</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1 624,5</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103,9</w:t>
            </w:r>
          </w:p>
        </w:tc>
      </w:tr>
      <w:tr w:rsidR="001E0A87" w:rsidRPr="00CC3BA1" w:rsidTr="00123A6E">
        <w:trPr>
          <w:trHeight w:val="240"/>
        </w:trPr>
        <w:tc>
          <w:tcPr>
            <w:tcW w:w="2418" w:type="dxa"/>
            <w:hideMark/>
          </w:tcPr>
          <w:p w:rsidR="001E0A87" w:rsidRPr="00123A6E" w:rsidRDefault="001E0A87" w:rsidP="001E0A87">
            <w:pPr>
              <w:spacing w:after="0" w:line="240" w:lineRule="auto"/>
              <w:rPr>
                <w:rFonts w:ascii="Times New Roman" w:hAnsi="Times New Roman" w:cs="Times New Roman"/>
                <w:i/>
                <w:sz w:val="18"/>
                <w:szCs w:val="18"/>
              </w:rPr>
            </w:pPr>
            <w:r w:rsidRPr="00123A6E">
              <w:rPr>
                <w:rFonts w:ascii="Times New Roman" w:hAnsi="Times New Roman" w:cs="Times New Roman"/>
                <w:i/>
                <w:sz w:val="18"/>
                <w:szCs w:val="18"/>
              </w:rPr>
              <w:t>городского бюджета</w:t>
            </w:r>
          </w:p>
        </w:tc>
        <w:tc>
          <w:tcPr>
            <w:tcW w:w="1101"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40 069,1</w:t>
            </w:r>
          </w:p>
        </w:tc>
        <w:tc>
          <w:tcPr>
            <w:tcW w:w="1160"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37 168,9</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92,8</w:t>
            </w:r>
          </w:p>
        </w:tc>
        <w:tc>
          <w:tcPr>
            <w:tcW w:w="1177"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38 548,1</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103,7</w:t>
            </w:r>
          </w:p>
        </w:tc>
        <w:tc>
          <w:tcPr>
            <w:tcW w:w="1094"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39 918,3</w:t>
            </w:r>
          </w:p>
        </w:tc>
        <w:tc>
          <w:tcPr>
            <w:tcW w:w="998" w:type="dxa"/>
            <w:noWrap/>
            <w:vAlign w:val="bottom"/>
            <w:hideMark/>
          </w:tcPr>
          <w:p w:rsidR="001E0A87" w:rsidRPr="00123A6E" w:rsidRDefault="001E0A87" w:rsidP="00996751">
            <w:pPr>
              <w:spacing w:after="0" w:line="240" w:lineRule="auto"/>
              <w:jc w:val="right"/>
              <w:rPr>
                <w:rFonts w:ascii="Times New Roman" w:hAnsi="Times New Roman" w:cs="Times New Roman"/>
                <w:sz w:val="18"/>
                <w:szCs w:val="18"/>
              </w:rPr>
            </w:pPr>
            <w:r w:rsidRPr="00123A6E">
              <w:rPr>
                <w:rFonts w:ascii="Times New Roman" w:hAnsi="Times New Roman" w:cs="Times New Roman"/>
                <w:sz w:val="18"/>
                <w:szCs w:val="18"/>
              </w:rPr>
              <w:t>103,6</w:t>
            </w:r>
          </w:p>
        </w:tc>
      </w:tr>
      <w:tr w:rsidR="001E0A87" w:rsidRPr="00CC3BA1" w:rsidTr="00123A6E">
        <w:trPr>
          <w:trHeight w:val="240"/>
        </w:trPr>
        <w:tc>
          <w:tcPr>
            <w:tcW w:w="2418" w:type="dxa"/>
            <w:noWrap/>
            <w:vAlign w:val="bottom"/>
          </w:tcPr>
          <w:p w:rsidR="001E0A87" w:rsidRPr="00CC3BA1" w:rsidRDefault="001E0A87" w:rsidP="00123A6E">
            <w:pPr>
              <w:spacing w:after="0" w:line="240" w:lineRule="auto"/>
              <w:rPr>
                <w:rFonts w:cs="Times New Roman"/>
              </w:rPr>
            </w:pPr>
          </w:p>
        </w:tc>
        <w:tc>
          <w:tcPr>
            <w:tcW w:w="1101" w:type="dxa"/>
            <w:noWrap/>
            <w:vAlign w:val="bottom"/>
            <w:hideMark/>
          </w:tcPr>
          <w:p w:rsidR="001E0A87" w:rsidRPr="00CC3BA1" w:rsidRDefault="001E0A87" w:rsidP="001E0A87">
            <w:pPr>
              <w:spacing w:after="0"/>
              <w:rPr>
                <w:rFonts w:cs="Times New Roman"/>
              </w:rPr>
            </w:pPr>
          </w:p>
        </w:tc>
        <w:tc>
          <w:tcPr>
            <w:tcW w:w="1160" w:type="dxa"/>
            <w:noWrap/>
            <w:vAlign w:val="bottom"/>
            <w:hideMark/>
          </w:tcPr>
          <w:p w:rsidR="001E0A87" w:rsidRPr="00CC3BA1" w:rsidRDefault="001E0A87" w:rsidP="001E0A87">
            <w:pPr>
              <w:spacing w:after="0"/>
              <w:rPr>
                <w:rFonts w:cs="Times New Roman"/>
              </w:rPr>
            </w:pPr>
          </w:p>
        </w:tc>
        <w:tc>
          <w:tcPr>
            <w:tcW w:w="998" w:type="dxa"/>
            <w:noWrap/>
            <w:vAlign w:val="bottom"/>
            <w:hideMark/>
          </w:tcPr>
          <w:p w:rsidR="001E0A87" w:rsidRPr="00CC3BA1" w:rsidRDefault="001E0A87" w:rsidP="001E0A87">
            <w:pPr>
              <w:spacing w:after="0"/>
              <w:rPr>
                <w:rFonts w:cs="Times New Roman"/>
              </w:rPr>
            </w:pPr>
          </w:p>
        </w:tc>
        <w:tc>
          <w:tcPr>
            <w:tcW w:w="1177" w:type="dxa"/>
            <w:noWrap/>
            <w:vAlign w:val="bottom"/>
            <w:hideMark/>
          </w:tcPr>
          <w:p w:rsidR="001E0A87" w:rsidRPr="00CC3BA1" w:rsidRDefault="001E0A87" w:rsidP="001E0A87">
            <w:pPr>
              <w:spacing w:after="0"/>
              <w:rPr>
                <w:rFonts w:cs="Times New Roman"/>
              </w:rPr>
            </w:pPr>
          </w:p>
        </w:tc>
        <w:tc>
          <w:tcPr>
            <w:tcW w:w="998" w:type="dxa"/>
            <w:noWrap/>
            <w:vAlign w:val="bottom"/>
            <w:hideMark/>
          </w:tcPr>
          <w:p w:rsidR="001E0A87" w:rsidRPr="00CC3BA1" w:rsidRDefault="001E0A87" w:rsidP="001E0A87">
            <w:pPr>
              <w:spacing w:after="0"/>
              <w:rPr>
                <w:rFonts w:cs="Times New Roman"/>
              </w:rPr>
            </w:pPr>
          </w:p>
        </w:tc>
        <w:tc>
          <w:tcPr>
            <w:tcW w:w="1094" w:type="dxa"/>
            <w:noWrap/>
            <w:vAlign w:val="bottom"/>
            <w:hideMark/>
          </w:tcPr>
          <w:p w:rsidR="001E0A87" w:rsidRPr="00CC3BA1" w:rsidRDefault="001E0A87" w:rsidP="001E0A87">
            <w:pPr>
              <w:spacing w:after="0"/>
              <w:rPr>
                <w:rFonts w:cs="Times New Roman"/>
              </w:rPr>
            </w:pPr>
          </w:p>
        </w:tc>
        <w:tc>
          <w:tcPr>
            <w:tcW w:w="998" w:type="dxa"/>
            <w:noWrap/>
            <w:vAlign w:val="bottom"/>
            <w:hideMark/>
          </w:tcPr>
          <w:p w:rsidR="001E0A87" w:rsidRPr="00CC3BA1" w:rsidRDefault="001E0A87" w:rsidP="001E0A87">
            <w:pPr>
              <w:spacing w:after="0"/>
              <w:rPr>
                <w:rFonts w:cs="Times New Roman"/>
              </w:rPr>
            </w:pPr>
          </w:p>
        </w:tc>
      </w:tr>
    </w:tbl>
    <w:p w:rsidR="001E0A87" w:rsidRPr="00CC3BA1" w:rsidRDefault="001E0A87" w:rsidP="00123A6E">
      <w:pPr>
        <w:spacing w:after="0" w:line="240" w:lineRule="auto"/>
        <w:ind w:firstLine="284"/>
        <w:jc w:val="both"/>
        <w:rPr>
          <w:rFonts w:ascii="Times New Roman" w:hAnsi="Times New Roman" w:cs="Times New Roman"/>
          <w:sz w:val="24"/>
          <w:szCs w:val="24"/>
        </w:rPr>
      </w:pPr>
      <w:r w:rsidRPr="00CC3BA1">
        <w:rPr>
          <w:rFonts w:ascii="Times New Roman" w:hAnsi="Times New Roman" w:cs="Times New Roman"/>
          <w:sz w:val="24"/>
          <w:szCs w:val="24"/>
        </w:rPr>
        <w:t>* показатели сводной бюджетной росписи на 2018 год по состоянию на 01.10.2018</w:t>
      </w:r>
    </w:p>
    <w:p w:rsidR="001E0A87" w:rsidRPr="00CC3BA1" w:rsidRDefault="001E0A87" w:rsidP="001E0A87">
      <w:pPr>
        <w:autoSpaceDE w:val="0"/>
        <w:autoSpaceDN w:val="0"/>
        <w:adjustRightInd w:val="0"/>
        <w:spacing w:after="0" w:line="240" w:lineRule="auto"/>
        <w:ind w:firstLine="720"/>
        <w:jc w:val="both"/>
        <w:rPr>
          <w:rFonts w:ascii="Times New Roman" w:hAnsi="Times New Roman" w:cs="Times New Roman"/>
          <w:sz w:val="28"/>
          <w:szCs w:val="20"/>
        </w:rPr>
      </w:pPr>
    </w:p>
    <w:p w:rsidR="001E0A87" w:rsidRPr="00CC3BA1" w:rsidRDefault="001E0A87" w:rsidP="001E0A87">
      <w:pPr>
        <w:autoSpaceDE w:val="0"/>
        <w:autoSpaceDN w:val="0"/>
        <w:adjustRightInd w:val="0"/>
        <w:spacing w:after="0" w:line="240" w:lineRule="auto"/>
        <w:ind w:firstLine="720"/>
        <w:jc w:val="both"/>
        <w:rPr>
          <w:rFonts w:ascii="Times New Roman" w:hAnsi="Times New Roman" w:cs="Times New Roman"/>
          <w:sz w:val="28"/>
          <w:szCs w:val="20"/>
        </w:rPr>
      </w:pPr>
      <w:r w:rsidRPr="00CC3BA1">
        <w:rPr>
          <w:rFonts w:ascii="Times New Roman" w:hAnsi="Times New Roman" w:cs="Times New Roman"/>
          <w:sz w:val="28"/>
          <w:szCs w:val="20"/>
        </w:rPr>
        <w:t>Бюджетные ассигнования</w:t>
      </w:r>
      <w:r w:rsidRPr="00CC3BA1">
        <w:rPr>
          <w:rFonts w:ascii="Times New Roman" w:hAnsi="Times New Roman" w:cs="Times New Roman"/>
        </w:rPr>
        <w:t xml:space="preserve"> </w:t>
      </w:r>
      <w:r w:rsidRPr="00CC3BA1">
        <w:rPr>
          <w:rFonts w:ascii="Times New Roman" w:hAnsi="Times New Roman" w:cs="Times New Roman"/>
          <w:sz w:val="28"/>
          <w:szCs w:val="28"/>
        </w:rPr>
        <w:t>на реализацию муниципальной программы «Развитие образования в городе Рязани» на 2016 - 2022 годы определены в 2019 году в сумме 5</w:t>
      </w:r>
      <w:r w:rsidR="00766AA5">
        <w:rPr>
          <w:rFonts w:ascii="Times New Roman" w:hAnsi="Times New Roman" w:cs="Times New Roman"/>
          <w:sz w:val="28"/>
          <w:szCs w:val="28"/>
        </w:rPr>
        <w:t xml:space="preserve"> </w:t>
      </w:r>
      <w:r w:rsidRPr="00CC3BA1">
        <w:rPr>
          <w:rFonts w:ascii="Times New Roman" w:hAnsi="Times New Roman" w:cs="Times New Roman"/>
          <w:sz w:val="28"/>
          <w:szCs w:val="28"/>
        </w:rPr>
        <w:t>655</w:t>
      </w:r>
      <w:r w:rsidR="00766AA5">
        <w:rPr>
          <w:rFonts w:ascii="Times New Roman" w:hAnsi="Times New Roman" w:cs="Times New Roman"/>
          <w:sz w:val="28"/>
          <w:szCs w:val="28"/>
        </w:rPr>
        <w:t xml:space="preserve"> </w:t>
      </w:r>
      <w:r w:rsidRPr="00CC3BA1">
        <w:rPr>
          <w:rFonts w:ascii="Times New Roman" w:hAnsi="Times New Roman" w:cs="Times New Roman"/>
          <w:sz w:val="28"/>
          <w:szCs w:val="28"/>
        </w:rPr>
        <w:t>947,</w:t>
      </w:r>
      <w:r w:rsidR="00FE63BB">
        <w:rPr>
          <w:rFonts w:ascii="Times New Roman" w:hAnsi="Times New Roman" w:cs="Times New Roman"/>
          <w:sz w:val="28"/>
          <w:szCs w:val="28"/>
        </w:rPr>
        <w:t>4</w:t>
      </w:r>
      <w:r w:rsidRPr="00CC3BA1">
        <w:rPr>
          <w:rFonts w:ascii="Times New Roman" w:hAnsi="Times New Roman" w:cs="Times New Roman"/>
          <w:sz w:val="28"/>
          <w:szCs w:val="28"/>
        </w:rPr>
        <w:t xml:space="preserve"> </w:t>
      </w:r>
      <w:r w:rsidRPr="00CC3BA1">
        <w:rPr>
          <w:rFonts w:ascii="Times New Roman" w:hAnsi="Times New Roman" w:cs="Times New Roman"/>
          <w:sz w:val="28"/>
          <w:szCs w:val="20"/>
        </w:rPr>
        <w:t>тыс. рублей</w:t>
      </w:r>
      <w:r w:rsidRPr="00CC3BA1">
        <w:rPr>
          <w:rFonts w:ascii="Times New Roman" w:hAnsi="Times New Roman" w:cs="Times New Roman"/>
          <w:sz w:val="28"/>
          <w:szCs w:val="28"/>
        </w:rPr>
        <w:t>, в 2020 году – 5</w:t>
      </w:r>
      <w:r w:rsidR="00766AA5">
        <w:rPr>
          <w:rFonts w:ascii="Times New Roman" w:hAnsi="Times New Roman" w:cs="Times New Roman"/>
          <w:sz w:val="28"/>
          <w:szCs w:val="28"/>
        </w:rPr>
        <w:t xml:space="preserve"> </w:t>
      </w:r>
      <w:r w:rsidRPr="00CC3BA1">
        <w:rPr>
          <w:rFonts w:ascii="Times New Roman" w:hAnsi="Times New Roman" w:cs="Times New Roman"/>
          <w:sz w:val="28"/>
          <w:szCs w:val="28"/>
        </w:rPr>
        <w:t>720</w:t>
      </w:r>
      <w:r w:rsidR="00766AA5">
        <w:rPr>
          <w:rFonts w:ascii="Times New Roman" w:hAnsi="Times New Roman" w:cs="Times New Roman"/>
          <w:sz w:val="28"/>
          <w:szCs w:val="28"/>
        </w:rPr>
        <w:t xml:space="preserve"> </w:t>
      </w:r>
      <w:r w:rsidRPr="00CC3BA1">
        <w:rPr>
          <w:rFonts w:ascii="Times New Roman" w:hAnsi="Times New Roman" w:cs="Times New Roman"/>
          <w:sz w:val="28"/>
          <w:szCs w:val="28"/>
        </w:rPr>
        <w:t>299,</w:t>
      </w:r>
      <w:r w:rsidR="00FE63BB">
        <w:rPr>
          <w:rFonts w:ascii="Times New Roman" w:hAnsi="Times New Roman" w:cs="Times New Roman"/>
          <w:sz w:val="28"/>
          <w:szCs w:val="28"/>
        </w:rPr>
        <w:t>2</w:t>
      </w:r>
      <w:r w:rsidRPr="00CC3BA1">
        <w:rPr>
          <w:rFonts w:ascii="Times New Roman" w:hAnsi="Times New Roman" w:cs="Times New Roman"/>
          <w:sz w:val="28"/>
          <w:szCs w:val="28"/>
        </w:rPr>
        <w:t xml:space="preserve"> </w:t>
      </w:r>
      <w:r w:rsidRPr="00CC3BA1">
        <w:rPr>
          <w:rFonts w:ascii="Times New Roman" w:hAnsi="Times New Roman" w:cs="Times New Roman"/>
          <w:sz w:val="28"/>
          <w:szCs w:val="20"/>
        </w:rPr>
        <w:t>тыс. рублей</w:t>
      </w:r>
      <w:r w:rsidRPr="00CC3BA1">
        <w:rPr>
          <w:rFonts w:ascii="Times New Roman" w:hAnsi="Times New Roman" w:cs="Times New Roman"/>
          <w:sz w:val="28"/>
          <w:szCs w:val="28"/>
        </w:rPr>
        <w:t xml:space="preserve">, </w:t>
      </w:r>
      <w:r w:rsidR="00C11E7F">
        <w:rPr>
          <w:rFonts w:ascii="Times New Roman" w:hAnsi="Times New Roman" w:cs="Times New Roman"/>
          <w:sz w:val="28"/>
          <w:szCs w:val="28"/>
        </w:rPr>
        <w:t xml:space="preserve">           </w:t>
      </w:r>
      <w:r w:rsidRPr="00CC3BA1">
        <w:rPr>
          <w:rFonts w:ascii="Times New Roman" w:hAnsi="Times New Roman" w:cs="Times New Roman"/>
          <w:sz w:val="28"/>
          <w:szCs w:val="28"/>
        </w:rPr>
        <w:t>в 2021 году – 5</w:t>
      </w:r>
      <w:r w:rsidR="00766AA5">
        <w:rPr>
          <w:rFonts w:ascii="Times New Roman" w:hAnsi="Times New Roman" w:cs="Times New Roman"/>
          <w:sz w:val="28"/>
          <w:szCs w:val="28"/>
        </w:rPr>
        <w:t> </w:t>
      </w:r>
      <w:r w:rsidRPr="00CC3BA1">
        <w:rPr>
          <w:rFonts w:ascii="Times New Roman" w:hAnsi="Times New Roman" w:cs="Times New Roman"/>
          <w:sz w:val="28"/>
          <w:szCs w:val="28"/>
        </w:rPr>
        <w:t>777</w:t>
      </w:r>
      <w:r w:rsidR="00766AA5">
        <w:rPr>
          <w:rFonts w:ascii="Times New Roman" w:hAnsi="Times New Roman" w:cs="Times New Roman"/>
          <w:sz w:val="28"/>
          <w:szCs w:val="28"/>
        </w:rPr>
        <w:t xml:space="preserve"> </w:t>
      </w:r>
      <w:r w:rsidRPr="00CC3BA1">
        <w:rPr>
          <w:rFonts w:ascii="Times New Roman" w:hAnsi="Times New Roman" w:cs="Times New Roman"/>
          <w:sz w:val="28"/>
          <w:szCs w:val="28"/>
        </w:rPr>
        <w:t>430,</w:t>
      </w:r>
      <w:r w:rsidR="00FE63BB">
        <w:rPr>
          <w:rFonts w:ascii="Times New Roman" w:hAnsi="Times New Roman" w:cs="Times New Roman"/>
          <w:sz w:val="28"/>
          <w:szCs w:val="28"/>
        </w:rPr>
        <w:t>0</w:t>
      </w:r>
      <w:r w:rsidRPr="00CC3BA1">
        <w:rPr>
          <w:rFonts w:ascii="Times New Roman" w:hAnsi="Times New Roman" w:cs="Times New Roman"/>
          <w:sz w:val="28"/>
          <w:szCs w:val="28"/>
        </w:rPr>
        <w:t xml:space="preserve"> тыс. рублей. </w:t>
      </w:r>
    </w:p>
    <w:p w:rsidR="001E0A87" w:rsidRPr="00CC3BA1" w:rsidRDefault="001E0A87" w:rsidP="001E0A87">
      <w:pPr>
        <w:autoSpaceDE w:val="0"/>
        <w:autoSpaceDN w:val="0"/>
        <w:adjustRightInd w:val="0"/>
        <w:spacing w:after="0" w:line="240" w:lineRule="auto"/>
        <w:ind w:firstLine="720"/>
        <w:jc w:val="both"/>
        <w:rPr>
          <w:rFonts w:ascii="Times New Roman" w:hAnsi="Times New Roman" w:cs="Times New Roman"/>
          <w:sz w:val="28"/>
          <w:szCs w:val="20"/>
        </w:rPr>
      </w:pPr>
      <w:r w:rsidRPr="00CC3BA1">
        <w:rPr>
          <w:rFonts w:ascii="Times New Roman" w:hAnsi="Times New Roman" w:cs="Times New Roman"/>
          <w:sz w:val="28"/>
          <w:szCs w:val="28"/>
        </w:rPr>
        <w:t>Расходы</w:t>
      </w:r>
      <w:r w:rsidRPr="00CC3BA1">
        <w:rPr>
          <w:rFonts w:ascii="Times New Roman" w:hAnsi="Times New Roman" w:cs="Times New Roman"/>
          <w:sz w:val="28"/>
          <w:szCs w:val="20"/>
        </w:rPr>
        <w:t xml:space="preserve"> на реализацию муниципальной программы в 2019 году </w:t>
      </w:r>
      <w:r w:rsidR="00C11E7F">
        <w:rPr>
          <w:rFonts w:ascii="Times New Roman" w:hAnsi="Times New Roman" w:cs="Times New Roman"/>
          <w:sz w:val="28"/>
          <w:szCs w:val="20"/>
        </w:rPr>
        <w:t xml:space="preserve">                             </w:t>
      </w:r>
      <w:r w:rsidRPr="00CC3BA1">
        <w:rPr>
          <w:rFonts w:ascii="Times New Roman" w:hAnsi="Times New Roman" w:cs="Times New Roman"/>
          <w:sz w:val="28"/>
          <w:szCs w:val="20"/>
        </w:rPr>
        <w:t>по сравнению с уровнем 2018 года уменьшены на 17</w:t>
      </w:r>
      <w:r w:rsidR="00766AA5">
        <w:rPr>
          <w:rFonts w:ascii="Times New Roman" w:hAnsi="Times New Roman" w:cs="Times New Roman"/>
          <w:sz w:val="28"/>
          <w:szCs w:val="20"/>
        </w:rPr>
        <w:t xml:space="preserve"> </w:t>
      </w:r>
      <w:r w:rsidRPr="00CC3BA1">
        <w:rPr>
          <w:rFonts w:ascii="Times New Roman" w:hAnsi="Times New Roman" w:cs="Times New Roman"/>
          <w:sz w:val="28"/>
          <w:szCs w:val="20"/>
        </w:rPr>
        <w:t>063,</w:t>
      </w:r>
      <w:r w:rsidR="003509B9">
        <w:rPr>
          <w:rFonts w:ascii="Times New Roman" w:hAnsi="Times New Roman" w:cs="Times New Roman"/>
          <w:sz w:val="28"/>
          <w:szCs w:val="20"/>
        </w:rPr>
        <w:t>8</w:t>
      </w:r>
      <w:r w:rsidRPr="00CC3BA1">
        <w:rPr>
          <w:rFonts w:ascii="Times New Roman" w:hAnsi="Times New Roman" w:cs="Times New Roman"/>
          <w:sz w:val="28"/>
          <w:szCs w:val="20"/>
        </w:rPr>
        <w:t xml:space="preserve"> тыс. рублей, в 2020 году увеличены к уровню 2019 года на 64</w:t>
      </w:r>
      <w:r w:rsidR="00766AA5">
        <w:rPr>
          <w:rFonts w:ascii="Times New Roman" w:hAnsi="Times New Roman" w:cs="Times New Roman"/>
          <w:sz w:val="28"/>
          <w:szCs w:val="20"/>
        </w:rPr>
        <w:t xml:space="preserve"> </w:t>
      </w:r>
      <w:r w:rsidRPr="00CC3BA1">
        <w:rPr>
          <w:rFonts w:ascii="Times New Roman" w:hAnsi="Times New Roman" w:cs="Times New Roman"/>
          <w:sz w:val="28"/>
          <w:szCs w:val="20"/>
        </w:rPr>
        <w:t>351,</w:t>
      </w:r>
      <w:r w:rsidR="00FE63BB">
        <w:rPr>
          <w:rFonts w:ascii="Times New Roman" w:hAnsi="Times New Roman" w:cs="Times New Roman"/>
          <w:sz w:val="28"/>
          <w:szCs w:val="20"/>
        </w:rPr>
        <w:t>8</w:t>
      </w:r>
      <w:r w:rsidRPr="00CC3BA1">
        <w:rPr>
          <w:rFonts w:ascii="Times New Roman" w:hAnsi="Times New Roman" w:cs="Times New Roman"/>
          <w:sz w:val="28"/>
          <w:szCs w:val="20"/>
        </w:rPr>
        <w:t xml:space="preserve"> тыс. рублей, в 2021 году </w:t>
      </w:r>
      <w:r w:rsidRPr="00CC3BA1">
        <w:rPr>
          <w:rFonts w:ascii="Times New Roman" w:hAnsi="Times New Roman" w:cs="Times New Roman"/>
          <w:sz w:val="28"/>
          <w:szCs w:val="28"/>
        </w:rPr>
        <w:t>увеличены относительно 2020 года</w:t>
      </w:r>
      <w:r w:rsidRPr="00CC3BA1">
        <w:rPr>
          <w:rFonts w:ascii="Times New Roman" w:hAnsi="Times New Roman" w:cs="Times New Roman"/>
        </w:rPr>
        <w:t xml:space="preserve"> </w:t>
      </w:r>
      <w:r w:rsidRPr="00CC3BA1">
        <w:rPr>
          <w:rFonts w:ascii="Times New Roman" w:hAnsi="Times New Roman" w:cs="Times New Roman"/>
          <w:sz w:val="28"/>
          <w:szCs w:val="20"/>
        </w:rPr>
        <w:t>на 57</w:t>
      </w:r>
      <w:r w:rsidR="00766AA5">
        <w:rPr>
          <w:rFonts w:ascii="Times New Roman" w:hAnsi="Times New Roman" w:cs="Times New Roman"/>
          <w:sz w:val="28"/>
          <w:szCs w:val="20"/>
        </w:rPr>
        <w:t xml:space="preserve"> </w:t>
      </w:r>
      <w:r w:rsidRPr="00CC3BA1">
        <w:rPr>
          <w:rFonts w:ascii="Times New Roman" w:hAnsi="Times New Roman" w:cs="Times New Roman"/>
          <w:sz w:val="28"/>
          <w:szCs w:val="20"/>
        </w:rPr>
        <w:t>131,</w:t>
      </w:r>
      <w:r w:rsidR="00FE63BB">
        <w:rPr>
          <w:rFonts w:ascii="Times New Roman" w:hAnsi="Times New Roman" w:cs="Times New Roman"/>
          <w:sz w:val="28"/>
          <w:szCs w:val="20"/>
        </w:rPr>
        <w:t>8</w:t>
      </w:r>
      <w:r w:rsidRPr="00CC3BA1">
        <w:rPr>
          <w:rFonts w:ascii="Times New Roman" w:hAnsi="Times New Roman" w:cs="Times New Roman"/>
          <w:sz w:val="28"/>
          <w:szCs w:val="20"/>
        </w:rPr>
        <w:t xml:space="preserve"> тыс. рублей.</w:t>
      </w:r>
    </w:p>
    <w:p w:rsidR="001E0A87" w:rsidRPr="00CC3BA1" w:rsidRDefault="001E0A87" w:rsidP="001E0A87">
      <w:pPr>
        <w:spacing w:after="0" w:line="240" w:lineRule="auto"/>
        <w:ind w:firstLine="720"/>
        <w:jc w:val="both"/>
        <w:rPr>
          <w:rFonts w:ascii="Times New Roman" w:hAnsi="Times New Roman" w:cs="Times New Roman"/>
          <w:sz w:val="28"/>
          <w:szCs w:val="28"/>
        </w:rPr>
      </w:pPr>
      <w:r w:rsidRPr="00CC3BA1">
        <w:rPr>
          <w:rFonts w:ascii="Times New Roman" w:hAnsi="Times New Roman" w:cs="Times New Roman"/>
          <w:sz w:val="28"/>
          <w:szCs w:val="28"/>
        </w:rPr>
        <w:t>Изменение объемов финансирования муниципальной программы обусловлено общими подходами по формированию проекта бюджета, выделением средств на содержание новой сети, а также изменением объема межбюджетных трансфертов, передаваемых из областного бюджета.</w:t>
      </w:r>
    </w:p>
    <w:p w:rsidR="001E0A87" w:rsidRPr="00CC3BA1" w:rsidRDefault="001E0A87" w:rsidP="001E0A87">
      <w:pPr>
        <w:spacing w:after="0" w:line="240" w:lineRule="auto"/>
        <w:ind w:firstLine="720"/>
        <w:jc w:val="both"/>
        <w:rPr>
          <w:rFonts w:ascii="Times New Roman" w:hAnsi="Times New Roman" w:cs="Times New Roman"/>
          <w:sz w:val="28"/>
          <w:szCs w:val="28"/>
        </w:rPr>
      </w:pPr>
      <w:r w:rsidRPr="00CC3BA1">
        <w:rPr>
          <w:rFonts w:ascii="Times New Roman" w:hAnsi="Times New Roman" w:cs="Times New Roman"/>
          <w:sz w:val="28"/>
          <w:szCs w:val="28"/>
        </w:rPr>
        <w:t xml:space="preserve">Увеличение объема ассигнований в 2019 году в рамках основного мероприятия «Организация предоставления муниципальных услуг в учреждениях, находящихся в ведении УО и МП» связано с увеличением объема субвенций </w:t>
      </w:r>
      <w:r w:rsidR="00C11E7F">
        <w:rPr>
          <w:rFonts w:ascii="Times New Roman" w:hAnsi="Times New Roman" w:cs="Times New Roman"/>
          <w:sz w:val="28"/>
          <w:szCs w:val="28"/>
        </w:rPr>
        <w:t xml:space="preserve">             </w:t>
      </w:r>
      <w:r w:rsidRPr="00CC3BA1">
        <w:rPr>
          <w:rFonts w:ascii="Times New Roman" w:hAnsi="Times New Roman" w:cs="Times New Roman"/>
          <w:sz w:val="28"/>
          <w:szCs w:val="28"/>
        </w:rPr>
        <w:t>из областного бюджета на реализацию образовательных программ в дошкольных и общеобразовательных учреждениях – 534</w:t>
      </w:r>
      <w:r w:rsidR="00766AA5">
        <w:rPr>
          <w:rFonts w:ascii="Times New Roman" w:hAnsi="Times New Roman" w:cs="Times New Roman"/>
          <w:sz w:val="28"/>
          <w:szCs w:val="28"/>
        </w:rPr>
        <w:t xml:space="preserve"> </w:t>
      </w:r>
      <w:r w:rsidRPr="00CC3BA1">
        <w:rPr>
          <w:rFonts w:ascii="Times New Roman" w:hAnsi="Times New Roman" w:cs="Times New Roman"/>
          <w:sz w:val="28"/>
          <w:szCs w:val="28"/>
        </w:rPr>
        <w:t>264,0 тыс. рублей с одновременным уменьшением средств городского бюджета в связи передачей на областной уровень расходов на содержание отдельных категорий работников муниципальных дошкольных учреждений – 274</w:t>
      </w:r>
      <w:r w:rsidR="00E55626">
        <w:rPr>
          <w:rFonts w:ascii="Times New Roman" w:hAnsi="Times New Roman" w:cs="Times New Roman"/>
          <w:sz w:val="28"/>
          <w:szCs w:val="28"/>
        </w:rPr>
        <w:t xml:space="preserve"> </w:t>
      </w:r>
      <w:r w:rsidRPr="00CC3BA1">
        <w:rPr>
          <w:rFonts w:ascii="Times New Roman" w:hAnsi="Times New Roman" w:cs="Times New Roman"/>
          <w:sz w:val="28"/>
          <w:szCs w:val="28"/>
        </w:rPr>
        <w:t xml:space="preserve">898,3 тыс. рублей. </w:t>
      </w:r>
    </w:p>
    <w:p w:rsidR="001E0A87" w:rsidRPr="00CC3BA1" w:rsidRDefault="001E0A87" w:rsidP="001E0A87">
      <w:pPr>
        <w:spacing w:after="0" w:line="240" w:lineRule="auto"/>
        <w:ind w:firstLine="720"/>
        <w:jc w:val="both"/>
        <w:rPr>
          <w:rFonts w:ascii="Times New Roman" w:hAnsi="Times New Roman" w:cs="Times New Roman"/>
          <w:sz w:val="28"/>
          <w:szCs w:val="28"/>
        </w:rPr>
      </w:pPr>
      <w:r w:rsidRPr="00CC3BA1">
        <w:rPr>
          <w:rFonts w:ascii="Times New Roman" w:hAnsi="Times New Roman" w:cs="Times New Roman"/>
          <w:sz w:val="28"/>
          <w:szCs w:val="28"/>
        </w:rPr>
        <w:t xml:space="preserve">Также на отклонение расходов за счет средств областного бюджета повлияло выделение в 2018 году субсидий из областного бюджета на повышение заработной платы работников муниципальных учреждений в соответствии </w:t>
      </w:r>
      <w:r w:rsidR="00C11E7F">
        <w:rPr>
          <w:rFonts w:ascii="Times New Roman" w:hAnsi="Times New Roman" w:cs="Times New Roman"/>
          <w:sz w:val="28"/>
          <w:szCs w:val="28"/>
        </w:rPr>
        <w:t xml:space="preserve">            </w:t>
      </w:r>
      <w:r w:rsidRPr="00CC3BA1">
        <w:rPr>
          <w:rFonts w:ascii="Times New Roman" w:hAnsi="Times New Roman" w:cs="Times New Roman"/>
          <w:sz w:val="28"/>
          <w:szCs w:val="28"/>
        </w:rPr>
        <w:t>с указами Президента Российской Федерации и в связи с увеличением минимального размера оплаты труда – 123</w:t>
      </w:r>
      <w:r w:rsidR="00E55626">
        <w:rPr>
          <w:rFonts w:ascii="Times New Roman" w:hAnsi="Times New Roman" w:cs="Times New Roman"/>
          <w:sz w:val="28"/>
          <w:szCs w:val="28"/>
        </w:rPr>
        <w:t xml:space="preserve"> </w:t>
      </w:r>
      <w:r w:rsidRPr="00CC3BA1">
        <w:rPr>
          <w:rFonts w:ascii="Times New Roman" w:hAnsi="Times New Roman" w:cs="Times New Roman"/>
          <w:sz w:val="28"/>
          <w:szCs w:val="28"/>
        </w:rPr>
        <w:t>143,7 тыс. рублей.</w:t>
      </w:r>
    </w:p>
    <w:p w:rsidR="001E0A87" w:rsidRPr="00CC3BA1" w:rsidRDefault="001E0A87" w:rsidP="001E0A87">
      <w:pPr>
        <w:spacing w:after="0" w:line="240" w:lineRule="auto"/>
        <w:ind w:firstLine="720"/>
        <w:jc w:val="both"/>
        <w:rPr>
          <w:rFonts w:ascii="Times New Roman" w:hAnsi="Times New Roman" w:cs="Times New Roman"/>
          <w:sz w:val="28"/>
          <w:szCs w:val="28"/>
        </w:rPr>
      </w:pPr>
      <w:r w:rsidRPr="00CC3BA1">
        <w:rPr>
          <w:rFonts w:ascii="Times New Roman" w:hAnsi="Times New Roman" w:cs="Times New Roman"/>
          <w:sz w:val="28"/>
          <w:szCs w:val="28"/>
        </w:rPr>
        <w:t xml:space="preserve"> </w:t>
      </w:r>
      <w:r w:rsidRPr="00CC3BA1">
        <w:rPr>
          <w:rFonts w:ascii="Times New Roman" w:hAnsi="Times New Roman" w:cs="Times New Roman"/>
          <w:color w:val="000000"/>
          <w:sz w:val="28"/>
          <w:szCs w:val="28"/>
        </w:rPr>
        <w:t>Вместе с тем предусмотрены дополнительные средства городского бюджета на повышение оплаты труда в учреждениях, подведомственных управлению образования и молодежной политики,  в объеме –  132</w:t>
      </w:r>
      <w:r w:rsidR="00E55626">
        <w:rPr>
          <w:rFonts w:ascii="Times New Roman" w:hAnsi="Times New Roman" w:cs="Times New Roman"/>
          <w:color w:val="000000"/>
          <w:sz w:val="28"/>
          <w:szCs w:val="28"/>
        </w:rPr>
        <w:t xml:space="preserve"> </w:t>
      </w:r>
      <w:r w:rsidRPr="00CC3BA1">
        <w:rPr>
          <w:rFonts w:ascii="Times New Roman" w:hAnsi="Times New Roman" w:cs="Times New Roman"/>
          <w:color w:val="000000"/>
          <w:sz w:val="28"/>
          <w:szCs w:val="28"/>
        </w:rPr>
        <w:t xml:space="preserve">759,0 </w:t>
      </w:r>
      <w:r w:rsidR="00C11E7F">
        <w:rPr>
          <w:rFonts w:ascii="Times New Roman" w:hAnsi="Times New Roman" w:cs="Times New Roman"/>
          <w:color w:val="000000"/>
          <w:sz w:val="28"/>
          <w:szCs w:val="28"/>
        </w:rPr>
        <w:t xml:space="preserve">            </w:t>
      </w:r>
      <w:r w:rsidRPr="00CC3BA1">
        <w:rPr>
          <w:rFonts w:ascii="Times New Roman" w:hAnsi="Times New Roman" w:cs="Times New Roman"/>
          <w:color w:val="000000"/>
          <w:sz w:val="28"/>
          <w:szCs w:val="28"/>
        </w:rPr>
        <w:t xml:space="preserve">тыс. рублей, </w:t>
      </w:r>
      <w:r w:rsidRPr="00CC3BA1">
        <w:rPr>
          <w:rFonts w:ascii="Times New Roman" w:hAnsi="Times New Roman" w:cs="Times New Roman"/>
          <w:sz w:val="28"/>
          <w:szCs w:val="28"/>
        </w:rPr>
        <w:t xml:space="preserve">выделены ассигнования на финансовое обеспечение муниципального задания для нового МАДОУ «Детский сад № 36» в микрорайоне Кальное – </w:t>
      </w:r>
      <w:r w:rsidR="00C11E7F">
        <w:rPr>
          <w:rFonts w:ascii="Times New Roman" w:hAnsi="Times New Roman" w:cs="Times New Roman"/>
          <w:sz w:val="28"/>
          <w:szCs w:val="28"/>
        </w:rPr>
        <w:t xml:space="preserve">             </w:t>
      </w:r>
      <w:r w:rsidRPr="00CC3BA1">
        <w:rPr>
          <w:rFonts w:ascii="Times New Roman" w:hAnsi="Times New Roman" w:cs="Times New Roman"/>
          <w:sz w:val="28"/>
          <w:szCs w:val="28"/>
        </w:rPr>
        <w:t>13</w:t>
      </w:r>
      <w:r w:rsidR="00E55626">
        <w:rPr>
          <w:rFonts w:ascii="Times New Roman" w:hAnsi="Times New Roman" w:cs="Times New Roman"/>
          <w:sz w:val="28"/>
          <w:szCs w:val="28"/>
        </w:rPr>
        <w:t xml:space="preserve"> </w:t>
      </w:r>
      <w:r w:rsidRPr="00CC3BA1">
        <w:rPr>
          <w:rFonts w:ascii="Times New Roman" w:hAnsi="Times New Roman" w:cs="Times New Roman"/>
          <w:sz w:val="28"/>
          <w:szCs w:val="28"/>
        </w:rPr>
        <w:t>770,1 тыс. рублей, а также действующих детских садов  №№ 106, 139, 146, 150, 154 в связи с пристройкой дополнительных помещений в целях размещения новых групп для детей в возрасте до 3 лет – 3</w:t>
      </w:r>
      <w:r w:rsidR="00E55626">
        <w:rPr>
          <w:rFonts w:ascii="Times New Roman" w:hAnsi="Times New Roman" w:cs="Times New Roman"/>
          <w:sz w:val="28"/>
          <w:szCs w:val="28"/>
        </w:rPr>
        <w:t xml:space="preserve"> </w:t>
      </w:r>
      <w:r w:rsidRPr="00CC3BA1">
        <w:rPr>
          <w:rFonts w:ascii="Times New Roman" w:hAnsi="Times New Roman" w:cs="Times New Roman"/>
          <w:sz w:val="28"/>
          <w:szCs w:val="28"/>
        </w:rPr>
        <w:t xml:space="preserve">423,9 тыс. рублей.     </w:t>
      </w:r>
    </w:p>
    <w:p w:rsidR="001E0A87" w:rsidRPr="00CC3BA1" w:rsidRDefault="001E0A87" w:rsidP="001E0A87">
      <w:pPr>
        <w:autoSpaceDE w:val="0"/>
        <w:autoSpaceDN w:val="0"/>
        <w:adjustRightInd w:val="0"/>
        <w:spacing w:after="0" w:line="240" w:lineRule="auto"/>
        <w:ind w:firstLine="708"/>
        <w:jc w:val="both"/>
        <w:rPr>
          <w:rFonts w:ascii="Times New Roman" w:hAnsi="Times New Roman" w:cs="Times New Roman"/>
          <w:sz w:val="28"/>
          <w:szCs w:val="28"/>
        </w:rPr>
      </w:pPr>
      <w:r w:rsidRPr="00CC3BA1">
        <w:rPr>
          <w:rFonts w:ascii="Times New Roman" w:hAnsi="Times New Roman" w:cs="Times New Roman"/>
          <w:sz w:val="28"/>
          <w:szCs w:val="28"/>
        </w:rPr>
        <w:t>Уменьшение расходов на реализацию основного мероприятия «Увеличение количества мест в образовательных учреждениях» в основном обусловлено выделением в 2018 году средств вышестоящих бюджетов на строительство пристроек к детским садам №№ 106, 139, 146, 150, 154 – 109670,9 тыс. рублей, строительство школы на 1100 мест в микрорайоне Горроща –– 58</w:t>
      </w:r>
      <w:r w:rsidR="00E55626">
        <w:rPr>
          <w:rFonts w:ascii="Times New Roman" w:hAnsi="Times New Roman" w:cs="Times New Roman"/>
          <w:sz w:val="28"/>
          <w:szCs w:val="28"/>
        </w:rPr>
        <w:t xml:space="preserve"> </w:t>
      </w:r>
      <w:r w:rsidRPr="00CC3BA1">
        <w:rPr>
          <w:rFonts w:ascii="Times New Roman" w:hAnsi="Times New Roman" w:cs="Times New Roman"/>
          <w:sz w:val="28"/>
          <w:szCs w:val="28"/>
        </w:rPr>
        <w:t xml:space="preserve">878,5 </w:t>
      </w:r>
      <w:r w:rsidR="00C11E7F">
        <w:rPr>
          <w:rFonts w:ascii="Times New Roman" w:hAnsi="Times New Roman" w:cs="Times New Roman"/>
          <w:sz w:val="28"/>
          <w:szCs w:val="28"/>
        </w:rPr>
        <w:t xml:space="preserve">              </w:t>
      </w:r>
      <w:r w:rsidRPr="00CC3BA1">
        <w:rPr>
          <w:rFonts w:ascii="Times New Roman" w:hAnsi="Times New Roman" w:cs="Times New Roman"/>
          <w:sz w:val="28"/>
          <w:szCs w:val="28"/>
        </w:rPr>
        <w:lastRenderedPageBreak/>
        <w:t>тыс. рублей, реконструкцию здания МАОУ «Лицей № 4» – 19</w:t>
      </w:r>
      <w:r w:rsidR="00E55626">
        <w:rPr>
          <w:rFonts w:ascii="Times New Roman" w:hAnsi="Times New Roman" w:cs="Times New Roman"/>
          <w:sz w:val="28"/>
          <w:szCs w:val="28"/>
        </w:rPr>
        <w:t xml:space="preserve"> </w:t>
      </w:r>
      <w:r w:rsidRPr="00CC3BA1">
        <w:rPr>
          <w:rFonts w:ascii="Times New Roman" w:hAnsi="Times New Roman" w:cs="Times New Roman"/>
          <w:sz w:val="28"/>
          <w:szCs w:val="28"/>
        </w:rPr>
        <w:t xml:space="preserve">514,0 тыс. рублей, </w:t>
      </w:r>
      <w:r w:rsidR="00C11E7F">
        <w:rPr>
          <w:rFonts w:ascii="Times New Roman" w:hAnsi="Times New Roman" w:cs="Times New Roman"/>
          <w:sz w:val="28"/>
          <w:szCs w:val="28"/>
        </w:rPr>
        <w:t xml:space="preserve">     </w:t>
      </w:r>
      <w:r w:rsidRPr="00CC3BA1">
        <w:rPr>
          <w:rFonts w:ascii="Times New Roman" w:hAnsi="Times New Roman" w:cs="Times New Roman"/>
          <w:sz w:val="28"/>
          <w:szCs w:val="28"/>
        </w:rPr>
        <w:t xml:space="preserve">а также на  проведение капитального ремонта, оснащение средствами обучения </w:t>
      </w:r>
      <w:r w:rsidR="00C11E7F">
        <w:rPr>
          <w:rFonts w:ascii="Times New Roman" w:hAnsi="Times New Roman" w:cs="Times New Roman"/>
          <w:sz w:val="28"/>
          <w:szCs w:val="28"/>
        </w:rPr>
        <w:t xml:space="preserve">           </w:t>
      </w:r>
      <w:r w:rsidRPr="00CC3BA1">
        <w:rPr>
          <w:rFonts w:ascii="Times New Roman" w:hAnsi="Times New Roman" w:cs="Times New Roman"/>
          <w:sz w:val="28"/>
          <w:szCs w:val="28"/>
        </w:rPr>
        <w:t>и воспитания МБОУ «Школа - интернат им. Героя Советского Союза, Национального Героя Италии Полетаева Федора Андриановича» – 10</w:t>
      </w:r>
      <w:r w:rsidR="00E55626">
        <w:rPr>
          <w:rFonts w:ascii="Times New Roman" w:hAnsi="Times New Roman" w:cs="Times New Roman"/>
          <w:sz w:val="28"/>
          <w:szCs w:val="28"/>
        </w:rPr>
        <w:t xml:space="preserve"> </w:t>
      </w:r>
      <w:r w:rsidRPr="00CC3BA1">
        <w:rPr>
          <w:rFonts w:ascii="Times New Roman" w:hAnsi="Times New Roman" w:cs="Times New Roman"/>
          <w:sz w:val="28"/>
          <w:szCs w:val="28"/>
        </w:rPr>
        <w:t xml:space="preserve">000,0 </w:t>
      </w:r>
      <w:r w:rsidR="00C11E7F">
        <w:rPr>
          <w:rFonts w:ascii="Times New Roman" w:hAnsi="Times New Roman" w:cs="Times New Roman"/>
          <w:sz w:val="28"/>
          <w:szCs w:val="28"/>
        </w:rPr>
        <w:t xml:space="preserve">               </w:t>
      </w:r>
      <w:r w:rsidRPr="00CC3BA1">
        <w:rPr>
          <w:rFonts w:ascii="Times New Roman" w:hAnsi="Times New Roman" w:cs="Times New Roman"/>
          <w:sz w:val="28"/>
          <w:szCs w:val="28"/>
        </w:rPr>
        <w:t>тыс. рублей.</w:t>
      </w:r>
    </w:p>
    <w:p w:rsidR="001E0A87" w:rsidRPr="00CC3BA1" w:rsidRDefault="001E0A87" w:rsidP="001E0A87">
      <w:pPr>
        <w:autoSpaceDE w:val="0"/>
        <w:autoSpaceDN w:val="0"/>
        <w:adjustRightInd w:val="0"/>
        <w:spacing w:after="0" w:line="240" w:lineRule="auto"/>
        <w:ind w:firstLine="708"/>
        <w:jc w:val="both"/>
        <w:rPr>
          <w:rFonts w:ascii="Times New Roman" w:hAnsi="Times New Roman" w:cs="Times New Roman"/>
          <w:sz w:val="28"/>
          <w:szCs w:val="28"/>
        </w:rPr>
      </w:pPr>
      <w:r w:rsidRPr="00CC3BA1">
        <w:rPr>
          <w:rFonts w:ascii="Times New Roman" w:hAnsi="Times New Roman" w:cs="Times New Roman"/>
          <w:sz w:val="28"/>
          <w:szCs w:val="28"/>
        </w:rPr>
        <w:t xml:space="preserve">На уменьшение объема ассигнований по основному мероприятию «Развитие материально-технической базы учреждений и создание безопасных условий </w:t>
      </w:r>
      <w:r w:rsidR="00C11E7F">
        <w:rPr>
          <w:rFonts w:ascii="Times New Roman" w:hAnsi="Times New Roman" w:cs="Times New Roman"/>
          <w:sz w:val="28"/>
          <w:szCs w:val="28"/>
        </w:rPr>
        <w:t xml:space="preserve">           </w:t>
      </w:r>
      <w:r w:rsidRPr="00CC3BA1">
        <w:rPr>
          <w:rFonts w:ascii="Times New Roman" w:hAnsi="Times New Roman" w:cs="Times New Roman"/>
          <w:sz w:val="28"/>
          <w:szCs w:val="28"/>
        </w:rPr>
        <w:t xml:space="preserve">для проведения учебно-воспитательного процесса» повлияло выделение в 2018 году субсидий </w:t>
      </w:r>
      <w:r w:rsidR="00B06369">
        <w:rPr>
          <w:rFonts w:ascii="Times New Roman" w:hAnsi="Times New Roman" w:cs="Times New Roman"/>
          <w:sz w:val="28"/>
          <w:szCs w:val="28"/>
        </w:rPr>
        <w:t>из</w:t>
      </w:r>
      <w:r w:rsidRPr="00CC3BA1">
        <w:rPr>
          <w:rFonts w:ascii="Times New Roman" w:hAnsi="Times New Roman" w:cs="Times New Roman"/>
          <w:sz w:val="28"/>
          <w:szCs w:val="28"/>
        </w:rPr>
        <w:t xml:space="preserve"> федерального и областного бюджетов на проведение ремонтных работ и оснащение оборудованием образовательных учреждений – 40</w:t>
      </w:r>
      <w:r w:rsidR="00E55626">
        <w:rPr>
          <w:rFonts w:ascii="Times New Roman" w:hAnsi="Times New Roman" w:cs="Times New Roman"/>
          <w:sz w:val="28"/>
          <w:szCs w:val="28"/>
        </w:rPr>
        <w:t xml:space="preserve"> </w:t>
      </w:r>
      <w:r w:rsidRPr="00CC3BA1">
        <w:rPr>
          <w:rFonts w:ascii="Times New Roman" w:hAnsi="Times New Roman" w:cs="Times New Roman"/>
          <w:sz w:val="28"/>
          <w:szCs w:val="28"/>
        </w:rPr>
        <w:t xml:space="preserve">350,0 </w:t>
      </w:r>
      <w:r w:rsidR="00FE64EE">
        <w:rPr>
          <w:rFonts w:ascii="Times New Roman" w:hAnsi="Times New Roman" w:cs="Times New Roman"/>
          <w:sz w:val="28"/>
          <w:szCs w:val="28"/>
        </w:rPr>
        <w:t xml:space="preserve">           </w:t>
      </w:r>
      <w:r w:rsidRPr="00CC3BA1">
        <w:rPr>
          <w:rFonts w:ascii="Times New Roman" w:hAnsi="Times New Roman" w:cs="Times New Roman"/>
          <w:sz w:val="28"/>
          <w:szCs w:val="28"/>
        </w:rPr>
        <w:t xml:space="preserve">тыс. рублей, в том числе из Резервного фонда Правительства Рязанской области – </w:t>
      </w:r>
      <w:r w:rsidR="00B06369">
        <w:rPr>
          <w:rFonts w:ascii="Times New Roman" w:hAnsi="Times New Roman" w:cs="Times New Roman"/>
          <w:sz w:val="28"/>
          <w:szCs w:val="28"/>
        </w:rPr>
        <w:t xml:space="preserve">          </w:t>
      </w:r>
      <w:r w:rsidRPr="00CC3BA1">
        <w:rPr>
          <w:rFonts w:ascii="Times New Roman" w:hAnsi="Times New Roman" w:cs="Times New Roman"/>
          <w:sz w:val="28"/>
          <w:szCs w:val="28"/>
        </w:rPr>
        <w:t>32</w:t>
      </w:r>
      <w:r w:rsidR="00E55626">
        <w:rPr>
          <w:rFonts w:ascii="Times New Roman" w:hAnsi="Times New Roman" w:cs="Times New Roman"/>
          <w:sz w:val="28"/>
          <w:szCs w:val="28"/>
        </w:rPr>
        <w:t xml:space="preserve"> </w:t>
      </w:r>
      <w:r w:rsidRPr="00CC3BA1">
        <w:rPr>
          <w:rFonts w:ascii="Times New Roman" w:hAnsi="Times New Roman" w:cs="Times New Roman"/>
          <w:sz w:val="28"/>
          <w:szCs w:val="28"/>
        </w:rPr>
        <w:t xml:space="preserve">000,0 тыс. рублей, а также сокращение расходов на капитальный ремонт </w:t>
      </w:r>
      <w:r w:rsidR="00FE64EE">
        <w:rPr>
          <w:rFonts w:ascii="Times New Roman" w:hAnsi="Times New Roman" w:cs="Times New Roman"/>
          <w:sz w:val="28"/>
          <w:szCs w:val="28"/>
        </w:rPr>
        <w:t xml:space="preserve">                  </w:t>
      </w:r>
      <w:r w:rsidRPr="00CC3BA1">
        <w:rPr>
          <w:rFonts w:ascii="Times New Roman" w:hAnsi="Times New Roman" w:cs="Times New Roman"/>
          <w:sz w:val="28"/>
          <w:szCs w:val="28"/>
        </w:rPr>
        <w:t>и приобретение оборудования за счет средств городского бюджета – 92</w:t>
      </w:r>
      <w:r w:rsidR="00E55626">
        <w:rPr>
          <w:rFonts w:ascii="Times New Roman" w:hAnsi="Times New Roman" w:cs="Times New Roman"/>
          <w:sz w:val="28"/>
          <w:szCs w:val="28"/>
        </w:rPr>
        <w:t xml:space="preserve"> </w:t>
      </w:r>
      <w:r w:rsidRPr="00CC3BA1">
        <w:rPr>
          <w:rFonts w:ascii="Times New Roman" w:hAnsi="Times New Roman" w:cs="Times New Roman"/>
          <w:sz w:val="28"/>
          <w:szCs w:val="28"/>
        </w:rPr>
        <w:t xml:space="preserve">141,5 </w:t>
      </w:r>
      <w:r w:rsidR="00FE64EE">
        <w:rPr>
          <w:rFonts w:ascii="Times New Roman" w:hAnsi="Times New Roman" w:cs="Times New Roman"/>
          <w:sz w:val="28"/>
          <w:szCs w:val="28"/>
        </w:rPr>
        <w:t xml:space="preserve">             </w:t>
      </w:r>
      <w:r w:rsidRPr="00CC3BA1">
        <w:rPr>
          <w:rFonts w:ascii="Times New Roman" w:hAnsi="Times New Roman" w:cs="Times New Roman"/>
          <w:sz w:val="28"/>
          <w:szCs w:val="28"/>
        </w:rPr>
        <w:t xml:space="preserve">тыс. рублей. </w:t>
      </w:r>
    </w:p>
    <w:p w:rsidR="00454ACF" w:rsidRPr="00CC3BA1" w:rsidRDefault="00454ACF" w:rsidP="00015345">
      <w:pPr>
        <w:spacing w:after="0" w:line="240" w:lineRule="auto"/>
        <w:ind w:firstLine="709"/>
        <w:jc w:val="both"/>
        <w:rPr>
          <w:rFonts w:ascii="Times New Roman" w:hAnsi="Times New Roman" w:cs="Times New Roman"/>
          <w:sz w:val="28"/>
          <w:szCs w:val="28"/>
        </w:rPr>
      </w:pPr>
    </w:p>
    <w:p w:rsidR="009434B7" w:rsidRPr="00CC3BA1" w:rsidRDefault="009434B7" w:rsidP="009434B7">
      <w:pPr>
        <w:keepNext/>
        <w:spacing w:after="0" w:line="240" w:lineRule="auto"/>
        <w:jc w:val="center"/>
        <w:outlineLvl w:val="0"/>
        <w:rPr>
          <w:rFonts w:ascii="Times New Roman" w:hAnsi="Times New Roman" w:cs="Times New Roman"/>
          <w:b/>
          <w:sz w:val="28"/>
          <w:szCs w:val="28"/>
        </w:rPr>
      </w:pPr>
      <w:r w:rsidRPr="00CC3BA1">
        <w:rPr>
          <w:rFonts w:ascii="Times New Roman" w:hAnsi="Times New Roman" w:cs="Times New Roman"/>
          <w:b/>
          <w:sz w:val="28"/>
          <w:szCs w:val="28"/>
        </w:rPr>
        <w:t xml:space="preserve">Муниципальная  программа </w:t>
      </w:r>
      <w:r w:rsidRPr="00CC3BA1">
        <w:rPr>
          <w:rFonts w:ascii="Times New Roman" w:hAnsi="Times New Roman" w:cs="Times New Roman"/>
          <w:b/>
          <w:sz w:val="28"/>
          <w:szCs w:val="28"/>
        </w:rPr>
        <w:br/>
        <w:t xml:space="preserve">«Развитие физической культуры и  спорта в городе Рязани» </w:t>
      </w:r>
    </w:p>
    <w:p w:rsidR="009434B7" w:rsidRPr="00CC3BA1" w:rsidRDefault="009434B7" w:rsidP="009434B7">
      <w:pPr>
        <w:keepNext/>
        <w:spacing w:after="0" w:line="240" w:lineRule="auto"/>
        <w:jc w:val="center"/>
        <w:outlineLvl w:val="0"/>
        <w:rPr>
          <w:rFonts w:ascii="Times New Roman" w:hAnsi="Times New Roman" w:cs="Times New Roman"/>
          <w:b/>
          <w:sz w:val="28"/>
          <w:szCs w:val="28"/>
        </w:rPr>
      </w:pPr>
      <w:r w:rsidRPr="00CC3BA1">
        <w:rPr>
          <w:rFonts w:ascii="Times New Roman" w:hAnsi="Times New Roman" w:cs="Times New Roman"/>
          <w:b/>
          <w:sz w:val="28"/>
          <w:szCs w:val="28"/>
        </w:rPr>
        <w:t>на 2016-2022 годы</w:t>
      </w:r>
    </w:p>
    <w:p w:rsidR="009434B7" w:rsidRPr="00CC3BA1" w:rsidRDefault="009434B7" w:rsidP="009434B7">
      <w:pPr>
        <w:spacing w:after="0" w:line="240" w:lineRule="auto"/>
        <w:ind w:firstLine="720"/>
        <w:jc w:val="both"/>
        <w:rPr>
          <w:rFonts w:ascii="Times New Roman" w:hAnsi="Times New Roman" w:cs="Times New Roman"/>
          <w:sz w:val="20"/>
          <w:szCs w:val="20"/>
        </w:rPr>
      </w:pPr>
    </w:p>
    <w:p w:rsidR="00691626" w:rsidRPr="00D05D06" w:rsidRDefault="009434B7" w:rsidP="00D05D06">
      <w:pPr>
        <w:spacing w:after="0" w:line="252" w:lineRule="auto"/>
        <w:ind w:firstLine="720"/>
        <w:jc w:val="both"/>
        <w:rPr>
          <w:rFonts w:ascii="Times New Roman" w:hAnsi="Times New Roman" w:cs="Times New Roman"/>
          <w:sz w:val="28"/>
          <w:szCs w:val="20"/>
        </w:rPr>
      </w:pPr>
      <w:r w:rsidRPr="00CC3BA1">
        <w:rPr>
          <w:rFonts w:ascii="Times New Roman" w:hAnsi="Times New Roman" w:cs="Times New Roman"/>
          <w:sz w:val="28"/>
          <w:szCs w:val="20"/>
        </w:rPr>
        <w:t>Расходы бюджетных ассигнований в проекте бюджета города Рязани                    на 2019 год и на плановый период 2020-2021 годов на реализацию муниципальной программы «Развитие физической культуры и спорта в городе Рязани» на 2016-2022 годы представлены в таблице:</w:t>
      </w:r>
    </w:p>
    <w:p w:rsidR="009434B7" w:rsidRPr="00CC3BA1" w:rsidRDefault="009434B7" w:rsidP="00691626">
      <w:pPr>
        <w:spacing w:after="0" w:line="240" w:lineRule="auto"/>
        <w:jc w:val="right"/>
        <w:rPr>
          <w:rFonts w:ascii="Times New Roman" w:hAnsi="Times New Roman" w:cs="Times New Roman"/>
          <w:sz w:val="20"/>
          <w:szCs w:val="20"/>
        </w:rPr>
      </w:pPr>
      <w:r w:rsidRPr="00CC3BA1">
        <w:rPr>
          <w:rFonts w:ascii="Times New Roman" w:hAnsi="Times New Roman" w:cs="Times New Roman"/>
          <w:i/>
          <w:sz w:val="20"/>
          <w:szCs w:val="20"/>
        </w:rPr>
        <w:t xml:space="preserve">                                                                                                                                     тыс. </w:t>
      </w:r>
      <w:r w:rsidRPr="00691626">
        <w:rPr>
          <w:rFonts w:ascii="Times New Roman" w:hAnsi="Times New Roman" w:cs="Times New Roman"/>
          <w:i/>
          <w:sz w:val="24"/>
          <w:szCs w:val="24"/>
        </w:rPr>
        <w:t>рублей</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A0" w:firstRow="1" w:lastRow="0" w:firstColumn="1" w:lastColumn="0" w:noHBand="0" w:noVBand="0"/>
      </w:tblPr>
      <w:tblGrid>
        <w:gridCol w:w="2037"/>
        <w:gridCol w:w="1276"/>
        <w:gridCol w:w="1276"/>
        <w:gridCol w:w="994"/>
        <w:gridCol w:w="1278"/>
        <w:gridCol w:w="994"/>
        <w:gridCol w:w="1132"/>
        <w:gridCol w:w="994"/>
      </w:tblGrid>
      <w:tr w:rsidR="00691626" w:rsidRPr="00CC3BA1" w:rsidTr="007E038B">
        <w:trPr>
          <w:trHeight w:val="20"/>
        </w:trPr>
        <w:tc>
          <w:tcPr>
            <w:tcW w:w="1021" w:type="pct"/>
            <w:vMerge w:val="restart"/>
            <w:vAlign w:val="center"/>
            <w:hideMark/>
          </w:tcPr>
          <w:p w:rsidR="009434B7" w:rsidRPr="00A32A8A" w:rsidRDefault="009434B7" w:rsidP="009434B7">
            <w:pPr>
              <w:spacing w:after="0" w:line="240" w:lineRule="auto"/>
              <w:jc w:val="center"/>
              <w:rPr>
                <w:rFonts w:ascii="Times New Roman" w:hAnsi="Times New Roman" w:cs="Times New Roman"/>
                <w:sz w:val="18"/>
                <w:szCs w:val="18"/>
              </w:rPr>
            </w:pPr>
            <w:r w:rsidRPr="00A32A8A">
              <w:rPr>
                <w:rFonts w:ascii="Times New Roman" w:hAnsi="Times New Roman" w:cs="Times New Roman"/>
                <w:sz w:val="18"/>
                <w:szCs w:val="18"/>
              </w:rPr>
              <w:t>Наименование</w:t>
            </w:r>
          </w:p>
        </w:tc>
        <w:tc>
          <w:tcPr>
            <w:tcW w:w="639" w:type="pct"/>
            <w:vMerge w:val="restart"/>
            <w:vAlign w:val="center"/>
            <w:hideMark/>
          </w:tcPr>
          <w:p w:rsidR="009434B7" w:rsidRPr="00A32A8A" w:rsidRDefault="009434B7" w:rsidP="006D721E">
            <w:pPr>
              <w:spacing w:after="0" w:line="240" w:lineRule="auto"/>
              <w:jc w:val="center"/>
              <w:rPr>
                <w:rFonts w:ascii="Times New Roman" w:hAnsi="Times New Roman" w:cs="Times New Roman"/>
                <w:sz w:val="18"/>
                <w:szCs w:val="18"/>
              </w:rPr>
            </w:pPr>
            <w:r w:rsidRPr="00A32A8A">
              <w:rPr>
                <w:rFonts w:ascii="Times New Roman" w:hAnsi="Times New Roman" w:cs="Times New Roman"/>
                <w:sz w:val="18"/>
                <w:szCs w:val="18"/>
              </w:rPr>
              <w:t>2018 год*</w:t>
            </w:r>
          </w:p>
        </w:tc>
        <w:tc>
          <w:tcPr>
            <w:tcW w:w="1137" w:type="pct"/>
            <w:gridSpan w:val="2"/>
            <w:vAlign w:val="center"/>
            <w:hideMark/>
          </w:tcPr>
          <w:p w:rsidR="009434B7" w:rsidRPr="00A32A8A" w:rsidRDefault="009434B7" w:rsidP="009434B7">
            <w:pPr>
              <w:spacing w:after="0" w:line="240" w:lineRule="auto"/>
              <w:jc w:val="center"/>
              <w:rPr>
                <w:rFonts w:ascii="Times New Roman" w:hAnsi="Times New Roman" w:cs="Times New Roman"/>
                <w:sz w:val="18"/>
                <w:szCs w:val="18"/>
              </w:rPr>
            </w:pPr>
            <w:r w:rsidRPr="00A32A8A">
              <w:rPr>
                <w:rFonts w:ascii="Times New Roman" w:hAnsi="Times New Roman" w:cs="Times New Roman"/>
                <w:sz w:val="18"/>
                <w:szCs w:val="18"/>
              </w:rPr>
              <w:t>2019 год</w:t>
            </w:r>
          </w:p>
        </w:tc>
        <w:tc>
          <w:tcPr>
            <w:tcW w:w="1138" w:type="pct"/>
            <w:gridSpan w:val="2"/>
            <w:hideMark/>
          </w:tcPr>
          <w:p w:rsidR="009434B7" w:rsidRPr="00A32A8A" w:rsidRDefault="009434B7" w:rsidP="009434B7">
            <w:pPr>
              <w:spacing w:after="0" w:line="240" w:lineRule="auto"/>
              <w:jc w:val="center"/>
              <w:rPr>
                <w:rFonts w:ascii="Times New Roman" w:hAnsi="Times New Roman" w:cs="Times New Roman"/>
                <w:sz w:val="18"/>
                <w:szCs w:val="18"/>
              </w:rPr>
            </w:pPr>
            <w:r w:rsidRPr="00A32A8A">
              <w:rPr>
                <w:rFonts w:ascii="Times New Roman" w:hAnsi="Times New Roman" w:cs="Times New Roman"/>
                <w:sz w:val="18"/>
                <w:szCs w:val="18"/>
              </w:rPr>
              <w:t>2020 год</w:t>
            </w:r>
          </w:p>
        </w:tc>
        <w:tc>
          <w:tcPr>
            <w:tcW w:w="1064" w:type="pct"/>
            <w:gridSpan w:val="2"/>
            <w:hideMark/>
          </w:tcPr>
          <w:p w:rsidR="009434B7" w:rsidRPr="00A32A8A" w:rsidRDefault="009434B7" w:rsidP="009434B7">
            <w:pPr>
              <w:spacing w:after="0" w:line="240" w:lineRule="auto"/>
              <w:jc w:val="center"/>
              <w:rPr>
                <w:rFonts w:ascii="Times New Roman" w:hAnsi="Times New Roman" w:cs="Times New Roman"/>
                <w:sz w:val="18"/>
                <w:szCs w:val="18"/>
              </w:rPr>
            </w:pPr>
            <w:r w:rsidRPr="00A32A8A">
              <w:rPr>
                <w:rFonts w:ascii="Times New Roman" w:hAnsi="Times New Roman" w:cs="Times New Roman"/>
                <w:sz w:val="18"/>
                <w:szCs w:val="18"/>
              </w:rPr>
              <w:t>2021 год</w:t>
            </w:r>
          </w:p>
        </w:tc>
      </w:tr>
      <w:tr w:rsidR="00691626" w:rsidRPr="00CC3BA1" w:rsidTr="007E038B">
        <w:trPr>
          <w:trHeight w:val="20"/>
        </w:trPr>
        <w:tc>
          <w:tcPr>
            <w:tcW w:w="1021" w:type="pct"/>
            <w:vMerge/>
            <w:vAlign w:val="center"/>
            <w:hideMark/>
          </w:tcPr>
          <w:p w:rsidR="009434B7" w:rsidRPr="00A32A8A" w:rsidRDefault="009434B7" w:rsidP="009434B7">
            <w:pPr>
              <w:spacing w:after="0" w:line="240" w:lineRule="auto"/>
              <w:rPr>
                <w:rFonts w:ascii="Times New Roman" w:hAnsi="Times New Roman" w:cs="Times New Roman"/>
                <w:sz w:val="18"/>
                <w:szCs w:val="18"/>
              </w:rPr>
            </w:pPr>
          </w:p>
        </w:tc>
        <w:tc>
          <w:tcPr>
            <w:tcW w:w="639" w:type="pct"/>
            <w:vMerge/>
            <w:vAlign w:val="center"/>
            <w:hideMark/>
          </w:tcPr>
          <w:p w:rsidR="009434B7" w:rsidRPr="00A32A8A" w:rsidRDefault="009434B7" w:rsidP="009434B7">
            <w:pPr>
              <w:spacing w:after="0" w:line="240" w:lineRule="auto"/>
              <w:rPr>
                <w:rFonts w:ascii="Times New Roman" w:hAnsi="Times New Roman" w:cs="Times New Roman"/>
                <w:sz w:val="18"/>
                <w:szCs w:val="18"/>
              </w:rPr>
            </w:pPr>
          </w:p>
        </w:tc>
        <w:tc>
          <w:tcPr>
            <w:tcW w:w="639" w:type="pct"/>
            <w:hideMark/>
          </w:tcPr>
          <w:p w:rsidR="009434B7" w:rsidRPr="00A32A8A" w:rsidRDefault="009434B7" w:rsidP="009434B7">
            <w:pPr>
              <w:spacing w:after="0" w:line="240" w:lineRule="auto"/>
              <w:jc w:val="center"/>
              <w:rPr>
                <w:rFonts w:ascii="Times New Roman" w:hAnsi="Times New Roman" w:cs="Times New Roman"/>
                <w:sz w:val="18"/>
                <w:szCs w:val="18"/>
              </w:rPr>
            </w:pPr>
            <w:r w:rsidRPr="00A32A8A">
              <w:rPr>
                <w:rFonts w:ascii="Times New Roman" w:hAnsi="Times New Roman" w:cs="Times New Roman"/>
                <w:sz w:val="18"/>
                <w:szCs w:val="18"/>
              </w:rPr>
              <w:t>проект</w:t>
            </w:r>
          </w:p>
        </w:tc>
        <w:tc>
          <w:tcPr>
            <w:tcW w:w="498" w:type="pct"/>
            <w:hideMark/>
          </w:tcPr>
          <w:p w:rsidR="009434B7" w:rsidRPr="00A32A8A" w:rsidRDefault="009434B7" w:rsidP="009434B7">
            <w:pPr>
              <w:spacing w:after="0" w:line="240" w:lineRule="auto"/>
              <w:jc w:val="center"/>
              <w:rPr>
                <w:rFonts w:ascii="Times New Roman" w:hAnsi="Times New Roman" w:cs="Times New Roman"/>
                <w:sz w:val="18"/>
                <w:szCs w:val="18"/>
              </w:rPr>
            </w:pPr>
            <w:r w:rsidRPr="00A32A8A">
              <w:rPr>
                <w:rFonts w:ascii="Times New Roman" w:hAnsi="Times New Roman" w:cs="Times New Roman"/>
                <w:sz w:val="18"/>
                <w:szCs w:val="18"/>
              </w:rPr>
              <w:t>изм. к преды-дущему году, %</w:t>
            </w:r>
          </w:p>
        </w:tc>
        <w:tc>
          <w:tcPr>
            <w:tcW w:w="640" w:type="pct"/>
            <w:hideMark/>
          </w:tcPr>
          <w:p w:rsidR="009434B7" w:rsidRPr="00A32A8A" w:rsidRDefault="009434B7" w:rsidP="009434B7">
            <w:pPr>
              <w:spacing w:after="0" w:line="240" w:lineRule="auto"/>
              <w:jc w:val="center"/>
              <w:rPr>
                <w:rFonts w:ascii="Times New Roman" w:hAnsi="Times New Roman" w:cs="Times New Roman"/>
                <w:sz w:val="18"/>
                <w:szCs w:val="18"/>
              </w:rPr>
            </w:pPr>
            <w:r w:rsidRPr="00A32A8A">
              <w:rPr>
                <w:rFonts w:ascii="Times New Roman" w:hAnsi="Times New Roman" w:cs="Times New Roman"/>
                <w:sz w:val="18"/>
                <w:szCs w:val="18"/>
              </w:rPr>
              <w:t>проект</w:t>
            </w:r>
          </w:p>
        </w:tc>
        <w:tc>
          <w:tcPr>
            <w:tcW w:w="498" w:type="pct"/>
            <w:hideMark/>
          </w:tcPr>
          <w:p w:rsidR="009434B7" w:rsidRPr="00A32A8A" w:rsidRDefault="009434B7" w:rsidP="009434B7">
            <w:pPr>
              <w:spacing w:after="0" w:line="240" w:lineRule="auto"/>
              <w:jc w:val="center"/>
              <w:rPr>
                <w:rFonts w:ascii="Times New Roman" w:hAnsi="Times New Roman" w:cs="Times New Roman"/>
                <w:sz w:val="18"/>
                <w:szCs w:val="18"/>
              </w:rPr>
            </w:pPr>
            <w:r w:rsidRPr="00A32A8A">
              <w:rPr>
                <w:rFonts w:ascii="Times New Roman" w:hAnsi="Times New Roman" w:cs="Times New Roman"/>
                <w:sz w:val="18"/>
                <w:szCs w:val="18"/>
              </w:rPr>
              <w:t>изм. к преды-дущему году, %</w:t>
            </w:r>
          </w:p>
        </w:tc>
        <w:tc>
          <w:tcPr>
            <w:tcW w:w="566" w:type="pct"/>
            <w:hideMark/>
          </w:tcPr>
          <w:p w:rsidR="009434B7" w:rsidRPr="00A32A8A" w:rsidRDefault="009434B7" w:rsidP="009434B7">
            <w:pPr>
              <w:spacing w:after="0" w:line="240" w:lineRule="auto"/>
              <w:jc w:val="center"/>
              <w:rPr>
                <w:rFonts w:ascii="Times New Roman" w:hAnsi="Times New Roman" w:cs="Times New Roman"/>
                <w:sz w:val="18"/>
                <w:szCs w:val="18"/>
              </w:rPr>
            </w:pPr>
            <w:r w:rsidRPr="00A32A8A">
              <w:rPr>
                <w:rFonts w:ascii="Times New Roman" w:hAnsi="Times New Roman" w:cs="Times New Roman"/>
                <w:sz w:val="18"/>
                <w:szCs w:val="18"/>
              </w:rPr>
              <w:t>проект</w:t>
            </w:r>
          </w:p>
        </w:tc>
        <w:tc>
          <w:tcPr>
            <w:tcW w:w="498" w:type="pct"/>
            <w:hideMark/>
          </w:tcPr>
          <w:p w:rsidR="009434B7" w:rsidRPr="00A32A8A" w:rsidRDefault="009434B7" w:rsidP="009434B7">
            <w:pPr>
              <w:spacing w:after="0" w:line="240" w:lineRule="auto"/>
              <w:jc w:val="center"/>
              <w:rPr>
                <w:rFonts w:ascii="Times New Roman" w:hAnsi="Times New Roman" w:cs="Times New Roman"/>
                <w:sz w:val="18"/>
                <w:szCs w:val="18"/>
              </w:rPr>
            </w:pPr>
            <w:r w:rsidRPr="00A32A8A">
              <w:rPr>
                <w:rFonts w:ascii="Times New Roman" w:hAnsi="Times New Roman" w:cs="Times New Roman"/>
                <w:sz w:val="18"/>
                <w:szCs w:val="18"/>
              </w:rPr>
              <w:t>изм. к преды-дущему году, %</w:t>
            </w:r>
          </w:p>
        </w:tc>
      </w:tr>
      <w:tr w:rsidR="00691626" w:rsidRPr="00CC3BA1" w:rsidTr="007E038B">
        <w:trPr>
          <w:trHeight w:val="20"/>
        </w:trPr>
        <w:tc>
          <w:tcPr>
            <w:tcW w:w="1021" w:type="pct"/>
            <w:vAlign w:val="center"/>
            <w:hideMark/>
          </w:tcPr>
          <w:p w:rsidR="009434B7" w:rsidRPr="00A32A8A" w:rsidRDefault="009434B7" w:rsidP="009434B7">
            <w:pPr>
              <w:spacing w:after="0" w:line="240" w:lineRule="auto"/>
              <w:jc w:val="center"/>
              <w:rPr>
                <w:rFonts w:ascii="Times New Roman" w:hAnsi="Times New Roman" w:cs="Times New Roman"/>
                <w:sz w:val="18"/>
                <w:szCs w:val="18"/>
              </w:rPr>
            </w:pPr>
            <w:r w:rsidRPr="00A32A8A">
              <w:rPr>
                <w:rFonts w:ascii="Times New Roman" w:hAnsi="Times New Roman" w:cs="Times New Roman"/>
                <w:sz w:val="18"/>
                <w:szCs w:val="18"/>
              </w:rPr>
              <w:t>1</w:t>
            </w:r>
          </w:p>
        </w:tc>
        <w:tc>
          <w:tcPr>
            <w:tcW w:w="639" w:type="pct"/>
            <w:vAlign w:val="center"/>
            <w:hideMark/>
          </w:tcPr>
          <w:p w:rsidR="009434B7" w:rsidRPr="00A32A8A" w:rsidRDefault="009434B7" w:rsidP="009434B7">
            <w:pPr>
              <w:spacing w:after="0" w:line="240" w:lineRule="auto"/>
              <w:jc w:val="center"/>
              <w:rPr>
                <w:rFonts w:ascii="Times New Roman" w:hAnsi="Times New Roman" w:cs="Times New Roman"/>
                <w:sz w:val="18"/>
                <w:szCs w:val="18"/>
              </w:rPr>
            </w:pPr>
            <w:r w:rsidRPr="00A32A8A">
              <w:rPr>
                <w:rFonts w:ascii="Times New Roman" w:hAnsi="Times New Roman" w:cs="Times New Roman"/>
                <w:sz w:val="18"/>
                <w:szCs w:val="18"/>
              </w:rPr>
              <w:t>3</w:t>
            </w:r>
          </w:p>
        </w:tc>
        <w:tc>
          <w:tcPr>
            <w:tcW w:w="639" w:type="pct"/>
            <w:vAlign w:val="center"/>
            <w:hideMark/>
          </w:tcPr>
          <w:p w:rsidR="009434B7" w:rsidRPr="00A32A8A" w:rsidRDefault="009434B7" w:rsidP="009434B7">
            <w:pPr>
              <w:spacing w:after="0" w:line="240" w:lineRule="auto"/>
              <w:jc w:val="center"/>
              <w:rPr>
                <w:rFonts w:ascii="Times New Roman" w:hAnsi="Times New Roman" w:cs="Times New Roman"/>
                <w:sz w:val="18"/>
                <w:szCs w:val="18"/>
              </w:rPr>
            </w:pPr>
            <w:r w:rsidRPr="00A32A8A">
              <w:rPr>
                <w:rFonts w:ascii="Times New Roman" w:hAnsi="Times New Roman" w:cs="Times New Roman"/>
                <w:sz w:val="18"/>
                <w:szCs w:val="18"/>
              </w:rPr>
              <w:t>4</w:t>
            </w:r>
          </w:p>
        </w:tc>
        <w:tc>
          <w:tcPr>
            <w:tcW w:w="498" w:type="pct"/>
            <w:vAlign w:val="center"/>
            <w:hideMark/>
          </w:tcPr>
          <w:p w:rsidR="009434B7" w:rsidRPr="00A32A8A" w:rsidRDefault="009434B7" w:rsidP="009434B7">
            <w:pPr>
              <w:spacing w:after="0" w:line="240" w:lineRule="auto"/>
              <w:jc w:val="center"/>
              <w:rPr>
                <w:rFonts w:ascii="Times New Roman" w:hAnsi="Times New Roman" w:cs="Times New Roman"/>
                <w:sz w:val="18"/>
                <w:szCs w:val="18"/>
              </w:rPr>
            </w:pPr>
            <w:r w:rsidRPr="00A32A8A">
              <w:rPr>
                <w:rFonts w:ascii="Times New Roman" w:hAnsi="Times New Roman" w:cs="Times New Roman"/>
                <w:sz w:val="18"/>
                <w:szCs w:val="18"/>
              </w:rPr>
              <w:t>5=4/3*100</w:t>
            </w:r>
          </w:p>
        </w:tc>
        <w:tc>
          <w:tcPr>
            <w:tcW w:w="640" w:type="pct"/>
            <w:vAlign w:val="center"/>
            <w:hideMark/>
          </w:tcPr>
          <w:p w:rsidR="009434B7" w:rsidRPr="00A32A8A" w:rsidRDefault="009434B7" w:rsidP="009434B7">
            <w:pPr>
              <w:spacing w:after="0" w:line="240" w:lineRule="auto"/>
              <w:jc w:val="center"/>
              <w:rPr>
                <w:rFonts w:ascii="Times New Roman" w:hAnsi="Times New Roman" w:cs="Times New Roman"/>
                <w:sz w:val="18"/>
                <w:szCs w:val="18"/>
              </w:rPr>
            </w:pPr>
            <w:r w:rsidRPr="00A32A8A">
              <w:rPr>
                <w:rFonts w:ascii="Times New Roman" w:hAnsi="Times New Roman" w:cs="Times New Roman"/>
                <w:sz w:val="18"/>
                <w:szCs w:val="18"/>
              </w:rPr>
              <w:t>6</w:t>
            </w:r>
          </w:p>
        </w:tc>
        <w:tc>
          <w:tcPr>
            <w:tcW w:w="498" w:type="pct"/>
            <w:vAlign w:val="center"/>
            <w:hideMark/>
          </w:tcPr>
          <w:p w:rsidR="009434B7" w:rsidRPr="00A32A8A" w:rsidRDefault="009434B7" w:rsidP="009434B7">
            <w:pPr>
              <w:spacing w:after="0" w:line="240" w:lineRule="auto"/>
              <w:jc w:val="center"/>
              <w:rPr>
                <w:rFonts w:ascii="Times New Roman" w:hAnsi="Times New Roman" w:cs="Times New Roman"/>
                <w:sz w:val="18"/>
                <w:szCs w:val="18"/>
              </w:rPr>
            </w:pPr>
            <w:r w:rsidRPr="00A32A8A">
              <w:rPr>
                <w:rFonts w:ascii="Times New Roman" w:hAnsi="Times New Roman" w:cs="Times New Roman"/>
                <w:sz w:val="18"/>
                <w:szCs w:val="18"/>
              </w:rPr>
              <w:t>7=6/4*100</w:t>
            </w:r>
          </w:p>
        </w:tc>
        <w:tc>
          <w:tcPr>
            <w:tcW w:w="566" w:type="pct"/>
            <w:vAlign w:val="center"/>
            <w:hideMark/>
          </w:tcPr>
          <w:p w:rsidR="009434B7" w:rsidRPr="00A32A8A" w:rsidRDefault="009434B7" w:rsidP="009434B7">
            <w:pPr>
              <w:spacing w:after="0" w:line="240" w:lineRule="auto"/>
              <w:jc w:val="center"/>
              <w:rPr>
                <w:rFonts w:ascii="Times New Roman" w:hAnsi="Times New Roman" w:cs="Times New Roman"/>
                <w:sz w:val="18"/>
                <w:szCs w:val="18"/>
              </w:rPr>
            </w:pPr>
            <w:r w:rsidRPr="00A32A8A">
              <w:rPr>
                <w:rFonts w:ascii="Times New Roman" w:hAnsi="Times New Roman" w:cs="Times New Roman"/>
                <w:sz w:val="18"/>
                <w:szCs w:val="18"/>
              </w:rPr>
              <w:t>8</w:t>
            </w:r>
          </w:p>
        </w:tc>
        <w:tc>
          <w:tcPr>
            <w:tcW w:w="498" w:type="pct"/>
            <w:vAlign w:val="center"/>
            <w:hideMark/>
          </w:tcPr>
          <w:p w:rsidR="009434B7" w:rsidRPr="00A32A8A" w:rsidRDefault="009434B7" w:rsidP="009434B7">
            <w:pPr>
              <w:spacing w:after="0" w:line="240" w:lineRule="auto"/>
              <w:jc w:val="center"/>
              <w:rPr>
                <w:rFonts w:ascii="Times New Roman" w:hAnsi="Times New Roman" w:cs="Times New Roman"/>
                <w:sz w:val="18"/>
                <w:szCs w:val="18"/>
              </w:rPr>
            </w:pPr>
            <w:r w:rsidRPr="00A32A8A">
              <w:rPr>
                <w:rFonts w:ascii="Times New Roman" w:hAnsi="Times New Roman" w:cs="Times New Roman"/>
                <w:sz w:val="18"/>
                <w:szCs w:val="18"/>
              </w:rPr>
              <w:t>9=8/6*100</w:t>
            </w:r>
          </w:p>
        </w:tc>
      </w:tr>
      <w:tr w:rsidR="00691626" w:rsidRPr="00CC3BA1" w:rsidTr="007E038B">
        <w:trPr>
          <w:trHeight w:val="20"/>
        </w:trPr>
        <w:tc>
          <w:tcPr>
            <w:tcW w:w="1021" w:type="pct"/>
            <w:vAlign w:val="center"/>
            <w:hideMark/>
          </w:tcPr>
          <w:p w:rsidR="009434B7" w:rsidRPr="00A32A8A" w:rsidRDefault="009434B7" w:rsidP="009434B7">
            <w:pPr>
              <w:spacing w:after="0" w:line="240" w:lineRule="auto"/>
              <w:rPr>
                <w:rFonts w:ascii="Times New Roman" w:hAnsi="Times New Roman" w:cs="Times New Roman"/>
                <w:b/>
                <w:bCs/>
                <w:sz w:val="18"/>
                <w:szCs w:val="18"/>
              </w:rPr>
            </w:pPr>
            <w:r w:rsidRPr="00A32A8A">
              <w:rPr>
                <w:rFonts w:ascii="Times New Roman" w:hAnsi="Times New Roman" w:cs="Times New Roman"/>
                <w:b/>
                <w:bCs/>
                <w:sz w:val="18"/>
                <w:szCs w:val="18"/>
              </w:rPr>
              <w:t>Всего</w:t>
            </w:r>
          </w:p>
        </w:tc>
        <w:tc>
          <w:tcPr>
            <w:tcW w:w="639" w:type="pct"/>
            <w:vAlign w:val="center"/>
            <w:hideMark/>
          </w:tcPr>
          <w:p w:rsidR="009434B7" w:rsidRPr="00A32A8A" w:rsidRDefault="009434B7" w:rsidP="002039A5">
            <w:pPr>
              <w:spacing w:after="0" w:line="240" w:lineRule="auto"/>
              <w:jc w:val="right"/>
              <w:rPr>
                <w:rFonts w:ascii="Times New Roman" w:hAnsi="Times New Roman" w:cs="Times New Roman"/>
                <w:bCs/>
                <w:sz w:val="18"/>
                <w:szCs w:val="18"/>
              </w:rPr>
            </w:pPr>
            <w:r w:rsidRPr="00A32A8A">
              <w:rPr>
                <w:rFonts w:ascii="Times New Roman" w:hAnsi="Times New Roman" w:cs="Times New Roman"/>
                <w:bCs/>
                <w:sz w:val="18"/>
                <w:szCs w:val="18"/>
              </w:rPr>
              <w:t>232</w:t>
            </w:r>
            <w:r w:rsidR="004E2446" w:rsidRPr="00A32A8A">
              <w:rPr>
                <w:rFonts w:ascii="Times New Roman" w:hAnsi="Times New Roman" w:cs="Times New Roman"/>
                <w:bCs/>
                <w:sz w:val="18"/>
                <w:szCs w:val="18"/>
              </w:rPr>
              <w:t xml:space="preserve"> </w:t>
            </w:r>
            <w:r w:rsidRPr="00A32A8A">
              <w:rPr>
                <w:rFonts w:ascii="Times New Roman" w:hAnsi="Times New Roman" w:cs="Times New Roman"/>
                <w:bCs/>
                <w:sz w:val="18"/>
                <w:szCs w:val="18"/>
              </w:rPr>
              <w:t>523,4</w:t>
            </w:r>
          </w:p>
        </w:tc>
        <w:tc>
          <w:tcPr>
            <w:tcW w:w="639" w:type="pct"/>
            <w:vAlign w:val="center"/>
            <w:hideMark/>
          </w:tcPr>
          <w:p w:rsidR="009434B7" w:rsidRPr="00A32A8A" w:rsidRDefault="009434B7" w:rsidP="002039A5">
            <w:pPr>
              <w:spacing w:after="0" w:line="240" w:lineRule="auto"/>
              <w:jc w:val="right"/>
              <w:rPr>
                <w:rFonts w:ascii="Times New Roman" w:hAnsi="Times New Roman" w:cs="Times New Roman"/>
                <w:bCs/>
                <w:sz w:val="18"/>
                <w:szCs w:val="18"/>
              </w:rPr>
            </w:pPr>
            <w:r w:rsidRPr="00A32A8A">
              <w:rPr>
                <w:rFonts w:ascii="Times New Roman" w:hAnsi="Times New Roman" w:cs="Times New Roman"/>
                <w:bCs/>
                <w:sz w:val="18"/>
                <w:szCs w:val="18"/>
              </w:rPr>
              <w:t>262 162,1</w:t>
            </w:r>
          </w:p>
        </w:tc>
        <w:tc>
          <w:tcPr>
            <w:tcW w:w="498" w:type="pct"/>
            <w:vAlign w:val="center"/>
            <w:hideMark/>
          </w:tcPr>
          <w:p w:rsidR="009434B7" w:rsidRPr="00A32A8A" w:rsidRDefault="009434B7" w:rsidP="002039A5">
            <w:pPr>
              <w:spacing w:after="0" w:line="240" w:lineRule="auto"/>
              <w:jc w:val="right"/>
              <w:rPr>
                <w:rFonts w:ascii="Times New Roman" w:hAnsi="Times New Roman" w:cs="Times New Roman"/>
                <w:bCs/>
                <w:sz w:val="18"/>
                <w:szCs w:val="18"/>
              </w:rPr>
            </w:pPr>
            <w:r w:rsidRPr="00A32A8A">
              <w:rPr>
                <w:rFonts w:ascii="Times New Roman" w:hAnsi="Times New Roman" w:cs="Times New Roman"/>
                <w:bCs/>
                <w:sz w:val="18"/>
                <w:szCs w:val="18"/>
              </w:rPr>
              <w:t>112,7</w:t>
            </w:r>
          </w:p>
        </w:tc>
        <w:tc>
          <w:tcPr>
            <w:tcW w:w="640" w:type="pct"/>
            <w:vAlign w:val="center"/>
            <w:hideMark/>
          </w:tcPr>
          <w:p w:rsidR="009434B7" w:rsidRPr="00A32A8A" w:rsidRDefault="009434B7" w:rsidP="002039A5">
            <w:pPr>
              <w:spacing w:after="0" w:line="240" w:lineRule="auto"/>
              <w:jc w:val="right"/>
              <w:rPr>
                <w:rFonts w:ascii="Times New Roman" w:hAnsi="Times New Roman" w:cs="Times New Roman"/>
                <w:bCs/>
                <w:sz w:val="18"/>
                <w:szCs w:val="18"/>
              </w:rPr>
            </w:pPr>
            <w:r w:rsidRPr="00A32A8A">
              <w:rPr>
                <w:rFonts w:ascii="Times New Roman" w:hAnsi="Times New Roman" w:cs="Times New Roman"/>
                <w:bCs/>
                <w:sz w:val="18"/>
                <w:szCs w:val="18"/>
              </w:rPr>
              <w:t>275 409,4</w:t>
            </w:r>
          </w:p>
        </w:tc>
        <w:tc>
          <w:tcPr>
            <w:tcW w:w="498" w:type="pct"/>
            <w:vAlign w:val="center"/>
            <w:hideMark/>
          </w:tcPr>
          <w:p w:rsidR="009434B7" w:rsidRPr="00A32A8A" w:rsidRDefault="009434B7" w:rsidP="002039A5">
            <w:pPr>
              <w:spacing w:after="0" w:line="240" w:lineRule="auto"/>
              <w:jc w:val="right"/>
              <w:rPr>
                <w:rFonts w:ascii="Times New Roman" w:hAnsi="Times New Roman" w:cs="Times New Roman"/>
                <w:bCs/>
                <w:sz w:val="18"/>
                <w:szCs w:val="18"/>
              </w:rPr>
            </w:pPr>
            <w:r w:rsidRPr="00A32A8A">
              <w:rPr>
                <w:rFonts w:ascii="Times New Roman" w:hAnsi="Times New Roman" w:cs="Times New Roman"/>
                <w:bCs/>
                <w:sz w:val="18"/>
                <w:szCs w:val="18"/>
              </w:rPr>
              <w:t>105,1</w:t>
            </w:r>
          </w:p>
        </w:tc>
        <w:tc>
          <w:tcPr>
            <w:tcW w:w="566" w:type="pct"/>
            <w:vAlign w:val="center"/>
            <w:hideMark/>
          </w:tcPr>
          <w:p w:rsidR="009434B7" w:rsidRPr="00A32A8A" w:rsidRDefault="009434B7" w:rsidP="002039A5">
            <w:pPr>
              <w:spacing w:after="0" w:line="240" w:lineRule="auto"/>
              <w:jc w:val="right"/>
              <w:rPr>
                <w:rFonts w:ascii="Times New Roman" w:hAnsi="Times New Roman" w:cs="Times New Roman"/>
                <w:bCs/>
                <w:sz w:val="18"/>
                <w:szCs w:val="18"/>
              </w:rPr>
            </w:pPr>
            <w:r w:rsidRPr="00A32A8A">
              <w:rPr>
                <w:rFonts w:ascii="Times New Roman" w:hAnsi="Times New Roman" w:cs="Times New Roman"/>
                <w:bCs/>
                <w:sz w:val="18"/>
                <w:szCs w:val="18"/>
              </w:rPr>
              <w:t>285 623,8</w:t>
            </w:r>
          </w:p>
        </w:tc>
        <w:tc>
          <w:tcPr>
            <w:tcW w:w="498" w:type="pct"/>
            <w:vAlign w:val="center"/>
            <w:hideMark/>
          </w:tcPr>
          <w:p w:rsidR="009434B7" w:rsidRPr="00A32A8A" w:rsidRDefault="009434B7" w:rsidP="002039A5">
            <w:pPr>
              <w:spacing w:after="0" w:line="240" w:lineRule="auto"/>
              <w:jc w:val="right"/>
              <w:rPr>
                <w:rFonts w:ascii="Times New Roman" w:hAnsi="Times New Roman" w:cs="Times New Roman"/>
                <w:bCs/>
                <w:sz w:val="18"/>
                <w:szCs w:val="18"/>
              </w:rPr>
            </w:pPr>
            <w:r w:rsidRPr="00A32A8A">
              <w:rPr>
                <w:rFonts w:ascii="Times New Roman" w:hAnsi="Times New Roman" w:cs="Times New Roman"/>
                <w:bCs/>
                <w:sz w:val="18"/>
                <w:szCs w:val="18"/>
              </w:rPr>
              <w:t>103,7</w:t>
            </w:r>
          </w:p>
        </w:tc>
      </w:tr>
      <w:tr w:rsidR="009434B7" w:rsidRPr="00CC3BA1" w:rsidTr="00691626">
        <w:trPr>
          <w:trHeight w:val="172"/>
        </w:trPr>
        <w:tc>
          <w:tcPr>
            <w:tcW w:w="5000" w:type="pct"/>
            <w:gridSpan w:val="8"/>
            <w:vAlign w:val="center"/>
            <w:hideMark/>
          </w:tcPr>
          <w:p w:rsidR="009434B7" w:rsidRPr="00A32A8A" w:rsidRDefault="009434B7" w:rsidP="009434B7">
            <w:pPr>
              <w:spacing w:after="0" w:line="240" w:lineRule="auto"/>
              <w:rPr>
                <w:rFonts w:ascii="Times New Roman" w:hAnsi="Times New Roman" w:cs="Times New Roman"/>
                <w:sz w:val="18"/>
                <w:szCs w:val="18"/>
              </w:rPr>
            </w:pPr>
            <w:r w:rsidRPr="00A32A8A">
              <w:rPr>
                <w:rFonts w:ascii="Times New Roman" w:hAnsi="Times New Roman" w:cs="Times New Roman"/>
                <w:sz w:val="18"/>
                <w:szCs w:val="18"/>
              </w:rPr>
              <w:t>в том числе средства:</w:t>
            </w:r>
          </w:p>
        </w:tc>
      </w:tr>
      <w:tr w:rsidR="00691626" w:rsidRPr="00CC3BA1" w:rsidTr="007E038B">
        <w:trPr>
          <w:trHeight w:val="20"/>
        </w:trPr>
        <w:tc>
          <w:tcPr>
            <w:tcW w:w="1021" w:type="pct"/>
            <w:vAlign w:val="center"/>
            <w:hideMark/>
          </w:tcPr>
          <w:p w:rsidR="009434B7" w:rsidRPr="00A32A8A" w:rsidRDefault="009434B7" w:rsidP="009434B7">
            <w:pPr>
              <w:spacing w:after="0" w:line="240" w:lineRule="auto"/>
              <w:jc w:val="both"/>
              <w:rPr>
                <w:rFonts w:ascii="Times New Roman" w:hAnsi="Times New Roman" w:cs="Times New Roman"/>
                <w:b/>
                <w:i/>
                <w:sz w:val="18"/>
                <w:szCs w:val="18"/>
              </w:rPr>
            </w:pPr>
            <w:r w:rsidRPr="00A32A8A">
              <w:rPr>
                <w:rFonts w:ascii="Times New Roman" w:hAnsi="Times New Roman" w:cs="Times New Roman"/>
                <w:b/>
                <w:i/>
                <w:sz w:val="18"/>
                <w:szCs w:val="18"/>
              </w:rPr>
              <w:t>городского бюджета</w:t>
            </w:r>
          </w:p>
        </w:tc>
        <w:tc>
          <w:tcPr>
            <w:tcW w:w="639"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219 988,3</w:t>
            </w:r>
          </w:p>
        </w:tc>
        <w:tc>
          <w:tcPr>
            <w:tcW w:w="639"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262</w:t>
            </w:r>
            <w:r w:rsidR="004E2446" w:rsidRPr="00A32A8A">
              <w:rPr>
                <w:rFonts w:ascii="Times New Roman" w:hAnsi="Times New Roman" w:cs="Times New Roman"/>
                <w:sz w:val="18"/>
                <w:szCs w:val="18"/>
              </w:rPr>
              <w:t xml:space="preserve"> </w:t>
            </w:r>
            <w:r w:rsidRPr="00A32A8A">
              <w:rPr>
                <w:rFonts w:ascii="Times New Roman" w:hAnsi="Times New Roman" w:cs="Times New Roman"/>
                <w:sz w:val="18"/>
                <w:szCs w:val="18"/>
              </w:rPr>
              <w:t>162,1</w:t>
            </w:r>
          </w:p>
        </w:tc>
        <w:tc>
          <w:tcPr>
            <w:tcW w:w="498"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119,2</w:t>
            </w:r>
          </w:p>
        </w:tc>
        <w:tc>
          <w:tcPr>
            <w:tcW w:w="640"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275</w:t>
            </w:r>
            <w:r w:rsidR="004E2446" w:rsidRPr="00A32A8A">
              <w:rPr>
                <w:rFonts w:ascii="Times New Roman" w:hAnsi="Times New Roman" w:cs="Times New Roman"/>
                <w:sz w:val="18"/>
                <w:szCs w:val="18"/>
              </w:rPr>
              <w:t xml:space="preserve"> </w:t>
            </w:r>
            <w:r w:rsidRPr="00A32A8A">
              <w:rPr>
                <w:rFonts w:ascii="Times New Roman" w:hAnsi="Times New Roman" w:cs="Times New Roman"/>
                <w:sz w:val="18"/>
                <w:szCs w:val="18"/>
              </w:rPr>
              <w:t>409,4</w:t>
            </w:r>
          </w:p>
        </w:tc>
        <w:tc>
          <w:tcPr>
            <w:tcW w:w="498"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105,1</w:t>
            </w:r>
          </w:p>
        </w:tc>
        <w:tc>
          <w:tcPr>
            <w:tcW w:w="567"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285</w:t>
            </w:r>
            <w:r w:rsidR="004E2446" w:rsidRPr="00A32A8A">
              <w:rPr>
                <w:rFonts w:ascii="Times New Roman" w:hAnsi="Times New Roman" w:cs="Times New Roman"/>
                <w:sz w:val="18"/>
                <w:szCs w:val="18"/>
              </w:rPr>
              <w:t xml:space="preserve"> </w:t>
            </w:r>
            <w:r w:rsidRPr="00A32A8A">
              <w:rPr>
                <w:rFonts w:ascii="Times New Roman" w:hAnsi="Times New Roman" w:cs="Times New Roman"/>
                <w:sz w:val="18"/>
                <w:szCs w:val="18"/>
              </w:rPr>
              <w:t>623,8</w:t>
            </w:r>
          </w:p>
        </w:tc>
        <w:tc>
          <w:tcPr>
            <w:tcW w:w="497"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103,7</w:t>
            </w:r>
          </w:p>
        </w:tc>
      </w:tr>
      <w:tr w:rsidR="00691626" w:rsidRPr="00CC3BA1" w:rsidTr="007E038B">
        <w:trPr>
          <w:trHeight w:val="20"/>
        </w:trPr>
        <w:tc>
          <w:tcPr>
            <w:tcW w:w="1021" w:type="pct"/>
            <w:vAlign w:val="center"/>
            <w:hideMark/>
          </w:tcPr>
          <w:p w:rsidR="009434B7" w:rsidRPr="00A32A8A" w:rsidRDefault="009434B7" w:rsidP="009434B7">
            <w:pPr>
              <w:spacing w:after="0" w:line="240" w:lineRule="auto"/>
              <w:jc w:val="both"/>
              <w:rPr>
                <w:rFonts w:ascii="Times New Roman" w:hAnsi="Times New Roman" w:cs="Times New Roman"/>
                <w:b/>
                <w:i/>
                <w:sz w:val="18"/>
                <w:szCs w:val="18"/>
              </w:rPr>
            </w:pPr>
            <w:r w:rsidRPr="00A32A8A">
              <w:rPr>
                <w:rFonts w:ascii="Times New Roman" w:hAnsi="Times New Roman" w:cs="Times New Roman"/>
                <w:b/>
                <w:i/>
                <w:sz w:val="18"/>
                <w:szCs w:val="18"/>
              </w:rPr>
              <w:t>областного бюджета</w:t>
            </w:r>
          </w:p>
        </w:tc>
        <w:tc>
          <w:tcPr>
            <w:tcW w:w="639"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12</w:t>
            </w:r>
            <w:r w:rsidR="004E2446" w:rsidRPr="00A32A8A">
              <w:rPr>
                <w:rFonts w:ascii="Times New Roman" w:hAnsi="Times New Roman" w:cs="Times New Roman"/>
                <w:sz w:val="18"/>
                <w:szCs w:val="18"/>
              </w:rPr>
              <w:t xml:space="preserve"> </w:t>
            </w:r>
            <w:r w:rsidRPr="00A32A8A">
              <w:rPr>
                <w:rFonts w:ascii="Times New Roman" w:hAnsi="Times New Roman" w:cs="Times New Roman"/>
                <w:sz w:val="18"/>
                <w:szCs w:val="18"/>
              </w:rPr>
              <w:t>535,1</w:t>
            </w:r>
          </w:p>
        </w:tc>
        <w:tc>
          <w:tcPr>
            <w:tcW w:w="639" w:type="pct"/>
            <w:vAlign w:val="center"/>
          </w:tcPr>
          <w:p w:rsidR="009434B7" w:rsidRPr="00A32A8A" w:rsidRDefault="009434B7" w:rsidP="002039A5">
            <w:pPr>
              <w:spacing w:after="0" w:line="240" w:lineRule="auto"/>
              <w:jc w:val="right"/>
              <w:rPr>
                <w:rFonts w:ascii="Times New Roman" w:hAnsi="Times New Roman" w:cs="Times New Roman"/>
                <w:sz w:val="18"/>
                <w:szCs w:val="18"/>
              </w:rPr>
            </w:pPr>
          </w:p>
        </w:tc>
        <w:tc>
          <w:tcPr>
            <w:tcW w:w="498" w:type="pct"/>
            <w:vAlign w:val="center"/>
          </w:tcPr>
          <w:p w:rsidR="009434B7" w:rsidRPr="00A32A8A" w:rsidRDefault="009434B7" w:rsidP="002039A5">
            <w:pPr>
              <w:spacing w:after="0" w:line="240" w:lineRule="auto"/>
              <w:jc w:val="right"/>
              <w:rPr>
                <w:rFonts w:ascii="Times New Roman" w:hAnsi="Times New Roman" w:cs="Times New Roman"/>
                <w:sz w:val="18"/>
                <w:szCs w:val="18"/>
              </w:rPr>
            </w:pPr>
          </w:p>
        </w:tc>
        <w:tc>
          <w:tcPr>
            <w:tcW w:w="640" w:type="pct"/>
            <w:vAlign w:val="center"/>
          </w:tcPr>
          <w:p w:rsidR="009434B7" w:rsidRPr="00A32A8A" w:rsidRDefault="009434B7" w:rsidP="002039A5">
            <w:pPr>
              <w:spacing w:after="0" w:line="240" w:lineRule="auto"/>
              <w:jc w:val="right"/>
              <w:rPr>
                <w:rFonts w:ascii="Times New Roman" w:hAnsi="Times New Roman" w:cs="Times New Roman"/>
                <w:sz w:val="18"/>
                <w:szCs w:val="18"/>
              </w:rPr>
            </w:pPr>
          </w:p>
        </w:tc>
        <w:tc>
          <w:tcPr>
            <w:tcW w:w="498" w:type="pct"/>
            <w:vAlign w:val="center"/>
          </w:tcPr>
          <w:p w:rsidR="009434B7" w:rsidRPr="00A32A8A" w:rsidRDefault="009434B7" w:rsidP="002039A5">
            <w:pPr>
              <w:spacing w:after="0" w:line="240" w:lineRule="auto"/>
              <w:jc w:val="right"/>
              <w:rPr>
                <w:rFonts w:ascii="Times New Roman" w:hAnsi="Times New Roman" w:cs="Times New Roman"/>
                <w:sz w:val="18"/>
                <w:szCs w:val="18"/>
              </w:rPr>
            </w:pPr>
          </w:p>
        </w:tc>
        <w:tc>
          <w:tcPr>
            <w:tcW w:w="567" w:type="pct"/>
            <w:vAlign w:val="center"/>
          </w:tcPr>
          <w:p w:rsidR="009434B7" w:rsidRPr="00A32A8A" w:rsidRDefault="009434B7" w:rsidP="002039A5">
            <w:pPr>
              <w:spacing w:after="0" w:line="240" w:lineRule="auto"/>
              <w:jc w:val="right"/>
              <w:rPr>
                <w:rFonts w:ascii="Times New Roman" w:hAnsi="Times New Roman" w:cs="Times New Roman"/>
                <w:sz w:val="18"/>
                <w:szCs w:val="18"/>
              </w:rPr>
            </w:pPr>
          </w:p>
        </w:tc>
        <w:tc>
          <w:tcPr>
            <w:tcW w:w="497" w:type="pct"/>
            <w:vAlign w:val="center"/>
          </w:tcPr>
          <w:p w:rsidR="009434B7" w:rsidRPr="00A32A8A" w:rsidRDefault="009434B7" w:rsidP="002039A5">
            <w:pPr>
              <w:spacing w:after="0" w:line="240" w:lineRule="auto"/>
              <w:jc w:val="right"/>
              <w:rPr>
                <w:rFonts w:ascii="Times New Roman" w:hAnsi="Times New Roman" w:cs="Times New Roman"/>
                <w:sz w:val="18"/>
                <w:szCs w:val="18"/>
              </w:rPr>
            </w:pPr>
          </w:p>
        </w:tc>
      </w:tr>
      <w:tr w:rsidR="00691626" w:rsidRPr="00CC3BA1" w:rsidTr="007E038B">
        <w:trPr>
          <w:trHeight w:val="20"/>
        </w:trPr>
        <w:tc>
          <w:tcPr>
            <w:tcW w:w="1021" w:type="pct"/>
            <w:vAlign w:val="center"/>
            <w:hideMark/>
          </w:tcPr>
          <w:p w:rsidR="009434B7" w:rsidRPr="00A32A8A" w:rsidRDefault="009434B7" w:rsidP="00691626">
            <w:pPr>
              <w:spacing w:after="0" w:line="240" w:lineRule="auto"/>
              <w:rPr>
                <w:rFonts w:ascii="Times New Roman" w:hAnsi="Times New Roman" w:cs="Times New Roman"/>
                <w:sz w:val="18"/>
                <w:szCs w:val="18"/>
              </w:rPr>
            </w:pPr>
            <w:r w:rsidRPr="00A32A8A">
              <w:rPr>
                <w:rFonts w:ascii="Times New Roman" w:hAnsi="Times New Roman" w:cs="Times New Roman"/>
                <w:sz w:val="18"/>
                <w:szCs w:val="18"/>
              </w:rPr>
              <w:t>Оказание услуг (работ) физкультурно-спортивной направленности населению учреждениями дополнительного образования</w:t>
            </w:r>
          </w:p>
        </w:tc>
        <w:tc>
          <w:tcPr>
            <w:tcW w:w="639"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195</w:t>
            </w:r>
            <w:r w:rsidR="004E2446" w:rsidRPr="00A32A8A">
              <w:rPr>
                <w:rFonts w:ascii="Times New Roman" w:hAnsi="Times New Roman" w:cs="Times New Roman"/>
                <w:sz w:val="18"/>
                <w:szCs w:val="18"/>
              </w:rPr>
              <w:t xml:space="preserve"> </w:t>
            </w:r>
            <w:r w:rsidRPr="00A32A8A">
              <w:rPr>
                <w:rFonts w:ascii="Times New Roman" w:hAnsi="Times New Roman" w:cs="Times New Roman"/>
                <w:sz w:val="18"/>
                <w:szCs w:val="18"/>
              </w:rPr>
              <w:t>898,6</w:t>
            </w:r>
          </w:p>
        </w:tc>
        <w:tc>
          <w:tcPr>
            <w:tcW w:w="639"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227</w:t>
            </w:r>
            <w:r w:rsidR="004E2446" w:rsidRPr="00A32A8A">
              <w:rPr>
                <w:rFonts w:ascii="Times New Roman" w:hAnsi="Times New Roman" w:cs="Times New Roman"/>
                <w:sz w:val="18"/>
                <w:szCs w:val="18"/>
              </w:rPr>
              <w:t xml:space="preserve"> </w:t>
            </w:r>
            <w:r w:rsidRPr="00A32A8A">
              <w:rPr>
                <w:rFonts w:ascii="Times New Roman" w:hAnsi="Times New Roman" w:cs="Times New Roman"/>
                <w:sz w:val="18"/>
                <w:szCs w:val="18"/>
              </w:rPr>
              <w:t>702,2</w:t>
            </w:r>
          </w:p>
        </w:tc>
        <w:tc>
          <w:tcPr>
            <w:tcW w:w="498"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116,2</w:t>
            </w:r>
          </w:p>
        </w:tc>
        <w:tc>
          <w:tcPr>
            <w:tcW w:w="640"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240</w:t>
            </w:r>
            <w:r w:rsidR="004E2446" w:rsidRPr="00A32A8A">
              <w:rPr>
                <w:rFonts w:ascii="Times New Roman" w:hAnsi="Times New Roman" w:cs="Times New Roman"/>
                <w:sz w:val="18"/>
                <w:szCs w:val="18"/>
              </w:rPr>
              <w:t xml:space="preserve"> </w:t>
            </w:r>
            <w:r w:rsidRPr="00A32A8A">
              <w:rPr>
                <w:rFonts w:ascii="Times New Roman" w:hAnsi="Times New Roman" w:cs="Times New Roman"/>
                <w:sz w:val="18"/>
                <w:szCs w:val="18"/>
              </w:rPr>
              <w:t>670,6</w:t>
            </w:r>
          </w:p>
        </w:tc>
        <w:tc>
          <w:tcPr>
            <w:tcW w:w="498"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105,7</w:t>
            </w:r>
          </w:p>
        </w:tc>
        <w:tc>
          <w:tcPr>
            <w:tcW w:w="567"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250</w:t>
            </w:r>
            <w:r w:rsidR="004E2446" w:rsidRPr="00A32A8A">
              <w:rPr>
                <w:rFonts w:ascii="Times New Roman" w:hAnsi="Times New Roman" w:cs="Times New Roman"/>
                <w:sz w:val="18"/>
                <w:szCs w:val="18"/>
              </w:rPr>
              <w:t xml:space="preserve"> </w:t>
            </w:r>
            <w:r w:rsidRPr="00A32A8A">
              <w:rPr>
                <w:rFonts w:ascii="Times New Roman" w:hAnsi="Times New Roman" w:cs="Times New Roman"/>
                <w:sz w:val="18"/>
                <w:szCs w:val="18"/>
              </w:rPr>
              <w:t>420,3</w:t>
            </w:r>
          </w:p>
        </w:tc>
        <w:tc>
          <w:tcPr>
            <w:tcW w:w="497"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104,1</w:t>
            </w:r>
          </w:p>
        </w:tc>
      </w:tr>
      <w:tr w:rsidR="00691626" w:rsidRPr="00CC3BA1" w:rsidTr="007E038B">
        <w:trPr>
          <w:trHeight w:val="20"/>
        </w:trPr>
        <w:tc>
          <w:tcPr>
            <w:tcW w:w="1021" w:type="pct"/>
            <w:hideMark/>
          </w:tcPr>
          <w:p w:rsidR="009434B7" w:rsidRPr="00A32A8A" w:rsidRDefault="009434B7" w:rsidP="00691626">
            <w:pPr>
              <w:spacing w:after="0" w:line="240" w:lineRule="auto"/>
              <w:rPr>
                <w:rFonts w:ascii="Times New Roman" w:hAnsi="Times New Roman" w:cs="Times New Roman"/>
                <w:sz w:val="18"/>
                <w:szCs w:val="18"/>
              </w:rPr>
            </w:pPr>
            <w:r w:rsidRPr="00A32A8A">
              <w:rPr>
                <w:rFonts w:ascii="Times New Roman" w:hAnsi="Times New Roman" w:cs="Times New Roman"/>
                <w:sz w:val="18"/>
                <w:szCs w:val="18"/>
              </w:rPr>
              <w:t>в том числе средства:</w:t>
            </w:r>
          </w:p>
        </w:tc>
        <w:tc>
          <w:tcPr>
            <w:tcW w:w="639" w:type="pct"/>
          </w:tcPr>
          <w:p w:rsidR="009434B7" w:rsidRPr="00A32A8A" w:rsidRDefault="009434B7" w:rsidP="002039A5">
            <w:pPr>
              <w:spacing w:after="0" w:line="240" w:lineRule="auto"/>
              <w:jc w:val="right"/>
              <w:rPr>
                <w:rFonts w:ascii="Times New Roman" w:hAnsi="Times New Roman" w:cs="Times New Roman"/>
                <w:sz w:val="18"/>
                <w:szCs w:val="18"/>
              </w:rPr>
            </w:pPr>
          </w:p>
        </w:tc>
        <w:tc>
          <w:tcPr>
            <w:tcW w:w="639" w:type="pct"/>
          </w:tcPr>
          <w:p w:rsidR="009434B7" w:rsidRPr="00A32A8A" w:rsidRDefault="009434B7" w:rsidP="002039A5">
            <w:pPr>
              <w:spacing w:after="0" w:line="240" w:lineRule="auto"/>
              <w:jc w:val="right"/>
              <w:rPr>
                <w:rFonts w:ascii="Times New Roman" w:hAnsi="Times New Roman" w:cs="Times New Roman"/>
                <w:sz w:val="18"/>
                <w:szCs w:val="18"/>
              </w:rPr>
            </w:pPr>
          </w:p>
        </w:tc>
        <w:tc>
          <w:tcPr>
            <w:tcW w:w="498" w:type="pct"/>
          </w:tcPr>
          <w:p w:rsidR="009434B7" w:rsidRPr="00A32A8A" w:rsidRDefault="009434B7" w:rsidP="002039A5">
            <w:pPr>
              <w:spacing w:after="0" w:line="240" w:lineRule="auto"/>
              <w:jc w:val="right"/>
              <w:rPr>
                <w:rFonts w:ascii="Times New Roman" w:hAnsi="Times New Roman" w:cs="Times New Roman"/>
                <w:sz w:val="18"/>
                <w:szCs w:val="18"/>
              </w:rPr>
            </w:pPr>
          </w:p>
        </w:tc>
        <w:tc>
          <w:tcPr>
            <w:tcW w:w="640" w:type="pct"/>
          </w:tcPr>
          <w:p w:rsidR="009434B7" w:rsidRPr="00A32A8A" w:rsidRDefault="009434B7" w:rsidP="002039A5">
            <w:pPr>
              <w:spacing w:after="0" w:line="240" w:lineRule="auto"/>
              <w:jc w:val="right"/>
              <w:rPr>
                <w:rFonts w:ascii="Times New Roman" w:hAnsi="Times New Roman" w:cs="Times New Roman"/>
                <w:sz w:val="18"/>
                <w:szCs w:val="18"/>
              </w:rPr>
            </w:pPr>
          </w:p>
        </w:tc>
        <w:tc>
          <w:tcPr>
            <w:tcW w:w="498" w:type="pct"/>
          </w:tcPr>
          <w:p w:rsidR="009434B7" w:rsidRPr="00A32A8A" w:rsidRDefault="009434B7" w:rsidP="002039A5">
            <w:pPr>
              <w:spacing w:after="0" w:line="240" w:lineRule="auto"/>
              <w:jc w:val="right"/>
              <w:rPr>
                <w:rFonts w:ascii="Times New Roman" w:hAnsi="Times New Roman" w:cs="Times New Roman"/>
                <w:sz w:val="18"/>
                <w:szCs w:val="18"/>
              </w:rPr>
            </w:pPr>
          </w:p>
        </w:tc>
        <w:tc>
          <w:tcPr>
            <w:tcW w:w="567" w:type="pct"/>
          </w:tcPr>
          <w:p w:rsidR="009434B7" w:rsidRPr="00A32A8A" w:rsidRDefault="009434B7" w:rsidP="002039A5">
            <w:pPr>
              <w:spacing w:after="0" w:line="240" w:lineRule="auto"/>
              <w:jc w:val="right"/>
              <w:rPr>
                <w:rFonts w:ascii="Times New Roman" w:hAnsi="Times New Roman" w:cs="Times New Roman"/>
                <w:sz w:val="18"/>
                <w:szCs w:val="18"/>
              </w:rPr>
            </w:pPr>
          </w:p>
        </w:tc>
        <w:tc>
          <w:tcPr>
            <w:tcW w:w="497" w:type="pct"/>
          </w:tcPr>
          <w:p w:rsidR="009434B7" w:rsidRPr="00A32A8A" w:rsidRDefault="009434B7" w:rsidP="002039A5">
            <w:pPr>
              <w:spacing w:after="0" w:line="240" w:lineRule="auto"/>
              <w:jc w:val="right"/>
              <w:rPr>
                <w:rFonts w:ascii="Times New Roman" w:hAnsi="Times New Roman" w:cs="Times New Roman"/>
                <w:sz w:val="18"/>
                <w:szCs w:val="18"/>
              </w:rPr>
            </w:pPr>
          </w:p>
        </w:tc>
      </w:tr>
      <w:tr w:rsidR="00691626" w:rsidRPr="00CC3BA1" w:rsidTr="007E038B">
        <w:trPr>
          <w:trHeight w:val="20"/>
        </w:trPr>
        <w:tc>
          <w:tcPr>
            <w:tcW w:w="1021" w:type="pct"/>
            <w:hideMark/>
          </w:tcPr>
          <w:p w:rsidR="009434B7" w:rsidRPr="00A32A8A" w:rsidRDefault="009434B7" w:rsidP="00691626">
            <w:pPr>
              <w:spacing w:after="0" w:line="240" w:lineRule="auto"/>
              <w:rPr>
                <w:rFonts w:ascii="Times New Roman" w:hAnsi="Times New Roman" w:cs="Times New Roman"/>
                <w:i/>
                <w:sz w:val="18"/>
                <w:szCs w:val="18"/>
              </w:rPr>
            </w:pPr>
            <w:r w:rsidRPr="00A32A8A">
              <w:rPr>
                <w:rFonts w:ascii="Times New Roman" w:hAnsi="Times New Roman" w:cs="Times New Roman"/>
                <w:i/>
                <w:sz w:val="18"/>
                <w:szCs w:val="18"/>
              </w:rPr>
              <w:t>городского бюджета</w:t>
            </w:r>
          </w:p>
        </w:tc>
        <w:tc>
          <w:tcPr>
            <w:tcW w:w="639" w:type="pct"/>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183</w:t>
            </w:r>
            <w:r w:rsidR="004E2446" w:rsidRPr="00A32A8A">
              <w:rPr>
                <w:rFonts w:ascii="Times New Roman" w:hAnsi="Times New Roman" w:cs="Times New Roman"/>
                <w:sz w:val="18"/>
                <w:szCs w:val="18"/>
              </w:rPr>
              <w:t xml:space="preserve"> </w:t>
            </w:r>
            <w:r w:rsidRPr="00A32A8A">
              <w:rPr>
                <w:rFonts w:ascii="Times New Roman" w:hAnsi="Times New Roman" w:cs="Times New Roman"/>
                <w:sz w:val="18"/>
                <w:szCs w:val="18"/>
              </w:rPr>
              <w:t>363,5</w:t>
            </w:r>
          </w:p>
        </w:tc>
        <w:tc>
          <w:tcPr>
            <w:tcW w:w="639" w:type="pct"/>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227</w:t>
            </w:r>
            <w:r w:rsidR="004E2446" w:rsidRPr="00A32A8A">
              <w:rPr>
                <w:rFonts w:ascii="Times New Roman" w:hAnsi="Times New Roman" w:cs="Times New Roman"/>
                <w:sz w:val="18"/>
                <w:szCs w:val="18"/>
              </w:rPr>
              <w:t xml:space="preserve"> </w:t>
            </w:r>
            <w:r w:rsidRPr="00A32A8A">
              <w:rPr>
                <w:rFonts w:ascii="Times New Roman" w:hAnsi="Times New Roman" w:cs="Times New Roman"/>
                <w:sz w:val="18"/>
                <w:szCs w:val="18"/>
              </w:rPr>
              <w:t>702,2</w:t>
            </w:r>
          </w:p>
        </w:tc>
        <w:tc>
          <w:tcPr>
            <w:tcW w:w="498" w:type="pct"/>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124,2</w:t>
            </w:r>
          </w:p>
        </w:tc>
        <w:tc>
          <w:tcPr>
            <w:tcW w:w="640" w:type="pct"/>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240</w:t>
            </w:r>
            <w:r w:rsidR="004E2446" w:rsidRPr="00A32A8A">
              <w:rPr>
                <w:rFonts w:ascii="Times New Roman" w:hAnsi="Times New Roman" w:cs="Times New Roman"/>
                <w:sz w:val="18"/>
                <w:szCs w:val="18"/>
              </w:rPr>
              <w:t xml:space="preserve"> </w:t>
            </w:r>
            <w:r w:rsidRPr="00A32A8A">
              <w:rPr>
                <w:rFonts w:ascii="Times New Roman" w:hAnsi="Times New Roman" w:cs="Times New Roman"/>
                <w:sz w:val="18"/>
                <w:szCs w:val="18"/>
              </w:rPr>
              <w:t>670,6</w:t>
            </w:r>
          </w:p>
        </w:tc>
        <w:tc>
          <w:tcPr>
            <w:tcW w:w="498" w:type="pct"/>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105,7</w:t>
            </w:r>
          </w:p>
        </w:tc>
        <w:tc>
          <w:tcPr>
            <w:tcW w:w="567" w:type="pct"/>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250</w:t>
            </w:r>
            <w:r w:rsidR="004E2446" w:rsidRPr="00A32A8A">
              <w:rPr>
                <w:rFonts w:ascii="Times New Roman" w:hAnsi="Times New Roman" w:cs="Times New Roman"/>
                <w:sz w:val="18"/>
                <w:szCs w:val="18"/>
              </w:rPr>
              <w:t xml:space="preserve"> </w:t>
            </w:r>
            <w:r w:rsidRPr="00A32A8A">
              <w:rPr>
                <w:rFonts w:ascii="Times New Roman" w:hAnsi="Times New Roman" w:cs="Times New Roman"/>
                <w:sz w:val="18"/>
                <w:szCs w:val="18"/>
              </w:rPr>
              <w:t>420,3</w:t>
            </w:r>
          </w:p>
        </w:tc>
        <w:tc>
          <w:tcPr>
            <w:tcW w:w="497" w:type="pct"/>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104,1</w:t>
            </w:r>
          </w:p>
        </w:tc>
      </w:tr>
      <w:tr w:rsidR="00691626" w:rsidRPr="00CC3BA1" w:rsidTr="007E038B">
        <w:trPr>
          <w:trHeight w:val="20"/>
        </w:trPr>
        <w:tc>
          <w:tcPr>
            <w:tcW w:w="1021" w:type="pct"/>
            <w:hideMark/>
          </w:tcPr>
          <w:p w:rsidR="009434B7" w:rsidRPr="00A32A8A" w:rsidRDefault="009434B7" w:rsidP="00691626">
            <w:pPr>
              <w:spacing w:after="0" w:line="240" w:lineRule="auto"/>
              <w:rPr>
                <w:rFonts w:ascii="Times New Roman" w:hAnsi="Times New Roman" w:cs="Times New Roman"/>
                <w:i/>
                <w:sz w:val="18"/>
                <w:szCs w:val="18"/>
              </w:rPr>
            </w:pPr>
            <w:r w:rsidRPr="00A32A8A">
              <w:rPr>
                <w:rFonts w:ascii="Times New Roman" w:hAnsi="Times New Roman" w:cs="Times New Roman"/>
                <w:i/>
                <w:sz w:val="18"/>
                <w:szCs w:val="18"/>
              </w:rPr>
              <w:t>областного бюджета</w:t>
            </w:r>
          </w:p>
        </w:tc>
        <w:tc>
          <w:tcPr>
            <w:tcW w:w="639" w:type="pct"/>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12</w:t>
            </w:r>
            <w:r w:rsidR="004E2446" w:rsidRPr="00A32A8A">
              <w:rPr>
                <w:rFonts w:ascii="Times New Roman" w:hAnsi="Times New Roman" w:cs="Times New Roman"/>
                <w:sz w:val="18"/>
                <w:szCs w:val="18"/>
              </w:rPr>
              <w:t xml:space="preserve"> </w:t>
            </w:r>
            <w:r w:rsidRPr="00A32A8A">
              <w:rPr>
                <w:rFonts w:ascii="Times New Roman" w:hAnsi="Times New Roman" w:cs="Times New Roman"/>
                <w:sz w:val="18"/>
                <w:szCs w:val="18"/>
              </w:rPr>
              <w:t>535,1</w:t>
            </w:r>
          </w:p>
        </w:tc>
        <w:tc>
          <w:tcPr>
            <w:tcW w:w="639" w:type="pct"/>
          </w:tcPr>
          <w:p w:rsidR="009434B7" w:rsidRPr="00A32A8A" w:rsidRDefault="009434B7" w:rsidP="002039A5">
            <w:pPr>
              <w:spacing w:after="0" w:line="240" w:lineRule="auto"/>
              <w:jc w:val="right"/>
              <w:rPr>
                <w:rFonts w:ascii="Times New Roman" w:hAnsi="Times New Roman" w:cs="Times New Roman"/>
                <w:sz w:val="18"/>
                <w:szCs w:val="18"/>
              </w:rPr>
            </w:pPr>
          </w:p>
        </w:tc>
        <w:tc>
          <w:tcPr>
            <w:tcW w:w="498" w:type="pct"/>
          </w:tcPr>
          <w:p w:rsidR="009434B7" w:rsidRPr="00A32A8A" w:rsidRDefault="009434B7" w:rsidP="002039A5">
            <w:pPr>
              <w:spacing w:after="0" w:line="240" w:lineRule="auto"/>
              <w:jc w:val="right"/>
              <w:rPr>
                <w:rFonts w:ascii="Times New Roman" w:hAnsi="Times New Roman" w:cs="Times New Roman"/>
                <w:sz w:val="18"/>
                <w:szCs w:val="18"/>
              </w:rPr>
            </w:pPr>
          </w:p>
        </w:tc>
        <w:tc>
          <w:tcPr>
            <w:tcW w:w="640" w:type="pct"/>
          </w:tcPr>
          <w:p w:rsidR="009434B7" w:rsidRPr="00A32A8A" w:rsidRDefault="009434B7" w:rsidP="002039A5">
            <w:pPr>
              <w:spacing w:after="0" w:line="240" w:lineRule="auto"/>
              <w:jc w:val="right"/>
              <w:rPr>
                <w:rFonts w:ascii="Times New Roman" w:hAnsi="Times New Roman" w:cs="Times New Roman"/>
                <w:sz w:val="18"/>
                <w:szCs w:val="18"/>
              </w:rPr>
            </w:pPr>
          </w:p>
        </w:tc>
        <w:tc>
          <w:tcPr>
            <w:tcW w:w="498" w:type="pct"/>
          </w:tcPr>
          <w:p w:rsidR="009434B7" w:rsidRPr="00A32A8A" w:rsidRDefault="009434B7" w:rsidP="002039A5">
            <w:pPr>
              <w:spacing w:after="0" w:line="240" w:lineRule="auto"/>
              <w:jc w:val="right"/>
              <w:rPr>
                <w:rFonts w:ascii="Times New Roman" w:hAnsi="Times New Roman" w:cs="Times New Roman"/>
                <w:sz w:val="18"/>
                <w:szCs w:val="18"/>
              </w:rPr>
            </w:pPr>
          </w:p>
        </w:tc>
        <w:tc>
          <w:tcPr>
            <w:tcW w:w="567" w:type="pct"/>
          </w:tcPr>
          <w:p w:rsidR="009434B7" w:rsidRPr="00A32A8A" w:rsidRDefault="009434B7" w:rsidP="002039A5">
            <w:pPr>
              <w:spacing w:after="0" w:line="240" w:lineRule="auto"/>
              <w:jc w:val="right"/>
              <w:rPr>
                <w:rFonts w:ascii="Times New Roman" w:hAnsi="Times New Roman" w:cs="Times New Roman"/>
                <w:sz w:val="18"/>
                <w:szCs w:val="18"/>
              </w:rPr>
            </w:pPr>
          </w:p>
        </w:tc>
        <w:tc>
          <w:tcPr>
            <w:tcW w:w="497" w:type="pct"/>
          </w:tcPr>
          <w:p w:rsidR="009434B7" w:rsidRPr="00A32A8A" w:rsidRDefault="009434B7" w:rsidP="002039A5">
            <w:pPr>
              <w:spacing w:after="0" w:line="240" w:lineRule="auto"/>
              <w:jc w:val="right"/>
              <w:rPr>
                <w:rFonts w:ascii="Times New Roman" w:hAnsi="Times New Roman" w:cs="Times New Roman"/>
                <w:sz w:val="18"/>
                <w:szCs w:val="18"/>
              </w:rPr>
            </w:pPr>
          </w:p>
        </w:tc>
      </w:tr>
      <w:tr w:rsidR="00691626" w:rsidRPr="00CC3BA1" w:rsidTr="007E038B">
        <w:trPr>
          <w:trHeight w:val="20"/>
        </w:trPr>
        <w:tc>
          <w:tcPr>
            <w:tcW w:w="1021" w:type="pct"/>
            <w:hideMark/>
          </w:tcPr>
          <w:p w:rsidR="009434B7" w:rsidRPr="00A32A8A" w:rsidRDefault="009434B7" w:rsidP="00691626">
            <w:pPr>
              <w:spacing w:after="0" w:line="240" w:lineRule="auto"/>
              <w:rPr>
                <w:rFonts w:ascii="Times New Roman" w:hAnsi="Times New Roman" w:cs="Times New Roman"/>
                <w:sz w:val="18"/>
                <w:szCs w:val="18"/>
              </w:rPr>
            </w:pPr>
            <w:r w:rsidRPr="00A32A8A">
              <w:rPr>
                <w:rFonts w:ascii="Times New Roman" w:hAnsi="Times New Roman" w:cs="Times New Roman"/>
                <w:sz w:val="18"/>
                <w:szCs w:val="18"/>
              </w:rPr>
              <w:t xml:space="preserve">Обеспечение обязательного проведения периодических медицинских осмотров </w:t>
            </w:r>
            <w:r w:rsidRPr="00A32A8A">
              <w:rPr>
                <w:rFonts w:ascii="Times New Roman" w:hAnsi="Times New Roman" w:cs="Times New Roman"/>
                <w:sz w:val="18"/>
                <w:szCs w:val="18"/>
              </w:rPr>
              <w:lastRenderedPageBreak/>
              <w:t>(обследований) работников учреждений дополнительного образования</w:t>
            </w:r>
          </w:p>
        </w:tc>
        <w:tc>
          <w:tcPr>
            <w:tcW w:w="639" w:type="pct"/>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lastRenderedPageBreak/>
              <w:t>462,0</w:t>
            </w:r>
          </w:p>
        </w:tc>
        <w:tc>
          <w:tcPr>
            <w:tcW w:w="639" w:type="pct"/>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389,0</w:t>
            </w:r>
          </w:p>
        </w:tc>
        <w:tc>
          <w:tcPr>
            <w:tcW w:w="498" w:type="pct"/>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84,2</w:t>
            </w:r>
          </w:p>
        </w:tc>
        <w:tc>
          <w:tcPr>
            <w:tcW w:w="640" w:type="pct"/>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370,1</w:t>
            </w:r>
          </w:p>
        </w:tc>
        <w:tc>
          <w:tcPr>
            <w:tcW w:w="498" w:type="pct"/>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95,1</w:t>
            </w:r>
          </w:p>
        </w:tc>
        <w:tc>
          <w:tcPr>
            <w:tcW w:w="567" w:type="pct"/>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359,0</w:t>
            </w:r>
          </w:p>
        </w:tc>
        <w:tc>
          <w:tcPr>
            <w:tcW w:w="497" w:type="pct"/>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97,0</w:t>
            </w:r>
          </w:p>
        </w:tc>
      </w:tr>
      <w:tr w:rsidR="00691626" w:rsidRPr="00CC3BA1" w:rsidTr="00F90FEE">
        <w:trPr>
          <w:trHeight w:val="1677"/>
        </w:trPr>
        <w:tc>
          <w:tcPr>
            <w:tcW w:w="1021" w:type="pct"/>
            <w:hideMark/>
          </w:tcPr>
          <w:p w:rsidR="009434B7" w:rsidRPr="00A32A8A" w:rsidRDefault="009434B7" w:rsidP="00691626">
            <w:pPr>
              <w:spacing w:after="0" w:line="240" w:lineRule="auto"/>
              <w:rPr>
                <w:rFonts w:ascii="Times New Roman" w:hAnsi="Times New Roman" w:cs="Times New Roman"/>
                <w:sz w:val="18"/>
                <w:szCs w:val="18"/>
              </w:rPr>
            </w:pPr>
            <w:r w:rsidRPr="00A32A8A">
              <w:rPr>
                <w:rFonts w:ascii="Times New Roman" w:hAnsi="Times New Roman" w:cs="Times New Roman"/>
                <w:sz w:val="18"/>
                <w:szCs w:val="18"/>
              </w:rPr>
              <w:lastRenderedPageBreak/>
              <w:t>Оказание услуг (работ) физкультурно-спортивной направленности населению учреждениями физической культуры и спорта</w:t>
            </w:r>
          </w:p>
        </w:tc>
        <w:tc>
          <w:tcPr>
            <w:tcW w:w="639" w:type="pct"/>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9 986,1</w:t>
            </w:r>
          </w:p>
        </w:tc>
        <w:tc>
          <w:tcPr>
            <w:tcW w:w="639" w:type="pct"/>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12 176,3</w:t>
            </w:r>
          </w:p>
        </w:tc>
        <w:tc>
          <w:tcPr>
            <w:tcW w:w="498" w:type="pct"/>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121,9</w:t>
            </w:r>
          </w:p>
        </w:tc>
        <w:tc>
          <w:tcPr>
            <w:tcW w:w="640" w:type="pct"/>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12 559,7</w:t>
            </w:r>
          </w:p>
        </w:tc>
        <w:tc>
          <w:tcPr>
            <w:tcW w:w="498" w:type="pct"/>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103,1</w:t>
            </w:r>
          </w:p>
        </w:tc>
        <w:tc>
          <w:tcPr>
            <w:tcW w:w="567" w:type="pct"/>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12 928,1</w:t>
            </w:r>
          </w:p>
        </w:tc>
        <w:tc>
          <w:tcPr>
            <w:tcW w:w="497" w:type="pct"/>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102,9</w:t>
            </w:r>
          </w:p>
        </w:tc>
      </w:tr>
      <w:tr w:rsidR="00691626" w:rsidRPr="00CC3BA1" w:rsidTr="007E038B">
        <w:trPr>
          <w:trHeight w:val="20"/>
        </w:trPr>
        <w:tc>
          <w:tcPr>
            <w:tcW w:w="1021" w:type="pct"/>
            <w:vAlign w:val="center"/>
          </w:tcPr>
          <w:p w:rsidR="009434B7" w:rsidRPr="00A32A8A" w:rsidRDefault="009434B7" w:rsidP="00691626">
            <w:pPr>
              <w:spacing w:after="0" w:line="240" w:lineRule="auto"/>
              <w:rPr>
                <w:rFonts w:ascii="Times New Roman" w:hAnsi="Times New Roman" w:cs="Times New Roman"/>
                <w:sz w:val="18"/>
                <w:szCs w:val="18"/>
              </w:rPr>
            </w:pPr>
            <w:r w:rsidRPr="00A32A8A">
              <w:rPr>
                <w:rFonts w:ascii="Times New Roman" w:hAnsi="Times New Roman" w:cs="Times New Roman"/>
                <w:sz w:val="18"/>
                <w:szCs w:val="18"/>
              </w:rPr>
              <w:t>Развитие материально-технической базы физической культуры и спорта, создание безопасных условий для проведения учебно-тренировочного процесса и создание благоприятных условий для населения города к регулярным занятиям физической культурой и спортом</w:t>
            </w:r>
          </w:p>
        </w:tc>
        <w:tc>
          <w:tcPr>
            <w:tcW w:w="639"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5 663,7</w:t>
            </w:r>
          </w:p>
        </w:tc>
        <w:tc>
          <w:tcPr>
            <w:tcW w:w="639"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4 039,6</w:t>
            </w:r>
          </w:p>
        </w:tc>
        <w:tc>
          <w:tcPr>
            <w:tcW w:w="498"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71,3</w:t>
            </w:r>
          </w:p>
        </w:tc>
        <w:tc>
          <w:tcPr>
            <w:tcW w:w="640"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3 842,8</w:t>
            </w:r>
          </w:p>
        </w:tc>
        <w:tc>
          <w:tcPr>
            <w:tcW w:w="498"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95,1</w:t>
            </w:r>
          </w:p>
        </w:tc>
        <w:tc>
          <w:tcPr>
            <w:tcW w:w="567"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3 727,6</w:t>
            </w:r>
          </w:p>
        </w:tc>
        <w:tc>
          <w:tcPr>
            <w:tcW w:w="497"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97,0</w:t>
            </w:r>
          </w:p>
        </w:tc>
      </w:tr>
      <w:tr w:rsidR="00691626" w:rsidRPr="00CC3BA1" w:rsidTr="007E038B">
        <w:trPr>
          <w:trHeight w:val="20"/>
        </w:trPr>
        <w:tc>
          <w:tcPr>
            <w:tcW w:w="1021" w:type="pct"/>
            <w:vAlign w:val="center"/>
            <w:hideMark/>
          </w:tcPr>
          <w:p w:rsidR="009434B7" w:rsidRPr="00A32A8A" w:rsidRDefault="009434B7" w:rsidP="00691626">
            <w:pPr>
              <w:spacing w:after="0" w:line="240" w:lineRule="auto"/>
              <w:rPr>
                <w:rFonts w:ascii="Times New Roman" w:hAnsi="Times New Roman" w:cs="Times New Roman"/>
                <w:sz w:val="18"/>
                <w:szCs w:val="18"/>
              </w:rPr>
            </w:pPr>
            <w:r w:rsidRPr="00A32A8A">
              <w:rPr>
                <w:rFonts w:ascii="Times New Roman" w:hAnsi="Times New Roman" w:cs="Times New Roman"/>
                <w:sz w:val="18"/>
                <w:szCs w:val="18"/>
              </w:rPr>
              <w:t>Организация и проведения массовых спортивных мероприятий</w:t>
            </w:r>
          </w:p>
        </w:tc>
        <w:tc>
          <w:tcPr>
            <w:tcW w:w="639"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7 486,3</w:t>
            </w:r>
          </w:p>
        </w:tc>
        <w:tc>
          <w:tcPr>
            <w:tcW w:w="639"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6 303,5</w:t>
            </w:r>
          </w:p>
        </w:tc>
        <w:tc>
          <w:tcPr>
            <w:tcW w:w="498"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84,2</w:t>
            </w:r>
          </w:p>
        </w:tc>
        <w:tc>
          <w:tcPr>
            <w:tcW w:w="640"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5 996,6</w:t>
            </w:r>
          </w:p>
        </w:tc>
        <w:tc>
          <w:tcPr>
            <w:tcW w:w="498"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95,1</w:t>
            </w:r>
          </w:p>
        </w:tc>
        <w:tc>
          <w:tcPr>
            <w:tcW w:w="567"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5 816,8</w:t>
            </w:r>
          </w:p>
        </w:tc>
        <w:tc>
          <w:tcPr>
            <w:tcW w:w="497"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97,0</w:t>
            </w:r>
          </w:p>
        </w:tc>
      </w:tr>
      <w:tr w:rsidR="00691626" w:rsidRPr="00CC3BA1" w:rsidTr="007E038B">
        <w:trPr>
          <w:trHeight w:val="20"/>
        </w:trPr>
        <w:tc>
          <w:tcPr>
            <w:tcW w:w="1021" w:type="pct"/>
            <w:vAlign w:val="center"/>
            <w:hideMark/>
          </w:tcPr>
          <w:p w:rsidR="009434B7" w:rsidRPr="00A32A8A" w:rsidRDefault="009434B7" w:rsidP="00691626">
            <w:pPr>
              <w:spacing w:after="0" w:line="240" w:lineRule="auto"/>
              <w:rPr>
                <w:rFonts w:ascii="Times New Roman" w:hAnsi="Times New Roman" w:cs="Times New Roman"/>
                <w:iCs/>
                <w:sz w:val="18"/>
                <w:szCs w:val="18"/>
              </w:rPr>
            </w:pPr>
            <w:r w:rsidRPr="00A32A8A">
              <w:rPr>
                <w:rFonts w:ascii="Times New Roman" w:hAnsi="Times New Roman" w:cs="Times New Roman"/>
                <w:iCs/>
                <w:sz w:val="18"/>
                <w:szCs w:val="18"/>
              </w:rPr>
              <w:t>Обеспечение организации и проведения физкультурно-оздоровительных мероприятий с населением по месту жительства</w:t>
            </w:r>
          </w:p>
        </w:tc>
        <w:tc>
          <w:tcPr>
            <w:tcW w:w="639"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386,0</w:t>
            </w:r>
          </w:p>
        </w:tc>
        <w:tc>
          <w:tcPr>
            <w:tcW w:w="639"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325,0</w:t>
            </w:r>
          </w:p>
        </w:tc>
        <w:tc>
          <w:tcPr>
            <w:tcW w:w="498"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84,2</w:t>
            </w:r>
          </w:p>
        </w:tc>
        <w:tc>
          <w:tcPr>
            <w:tcW w:w="640"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309,2</w:t>
            </w:r>
          </w:p>
        </w:tc>
        <w:tc>
          <w:tcPr>
            <w:tcW w:w="498"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95,1</w:t>
            </w:r>
          </w:p>
        </w:tc>
        <w:tc>
          <w:tcPr>
            <w:tcW w:w="567"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299,9</w:t>
            </w:r>
          </w:p>
        </w:tc>
        <w:tc>
          <w:tcPr>
            <w:tcW w:w="497"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97,0</w:t>
            </w:r>
          </w:p>
        </w:tc>
      </w:tr>
      <w:tr w:rsidR="00691626" w:rsidRPr="00CC3BA1" w:rsidTr="007E038B">
        <w:trPr>
          <w:trHeight w:val="1279"/>
        </w:trPr>
        <w:tc>
          <w:tcPr>
            <w:tcW w:w="1021" w:type="pct"/>
            <w:vAlign w:val="center"/>
            <w:hideMark/>
          </w:tcPr>
          <w:p w:rsidR="009434B7" w:rsidRPr="00A32A8A" w:rsidRDefault="009434B7" w:rsidP="00691626">
            <w:pPr>
              <w:spacing w:after="0" w:line="240" w:lineRule="auto"/>
              <w:rPr>
                <w:rFonts w:ascii="Times New Roman" w:hAnsi="Times New Roman" w:cs="Times New Roman"/>
                <w:sz w:val="18"/>
                <w:szCs w:val="18"/>
              </w:rPr>
            </w:pPr>
            <w:r w:rsidRPr="00A32A8A">
              <w:rPr>
                <w:rFonts w:ascii="Times New Roman" w:hAnsi="Times New Roman" w:cs="Times New Roman"/>
                <w:sz w:val="18"/>
                <w:szCs w:val="18"/>
              </w:rPr>
              <w:t>Обеспечение деятельности управления по физической культуре и массовому спорту администрации города Рязани</w:t>
            </w:r>
          </w:p>
        </w:tc>
        <w:tc>
          <w:tcPr>
            <w:tcW w:w="639"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12 640,7</w:t>
            </w:r>
          </w:p>
        </w:tc>
        <w:tc>
          <w:tcPr>
            <w:tcW w:w="639"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11 226,5</w:t>
            </w:r>
          </w:p>
        </w:tc>
        <w:tc>
          <w:tcPr>
            <w:tcW w:w="498"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88,8</w:t>
            </w:r>
          </w:p>
        </w:tc>
        <w:tc>
          <w:tcPr>
            <w:tcW w:w="640"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11 660,4</w:t>
            </w:r>
          </w:p>
        </w:tc>
        <w:tc>
          <w:tcPr>
            <w:tcW w:w="498"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103,9</w:t>
            </w:r>
          </w:p>
        </w:tc>
        <w:tc>
          <w:tcPr>
            <w:tcW w:w="567"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12 072,1</w:t>
            </w:r>
          </w:p>
        </w:tc>
        <w:tc>
          <w:tcPr>
            <w:tcW w:w="497" w:type="pct"/>
            <w:vAlign w:val="center"/>
            <w:hideMark/>
          </w:tcPr>
          <w:p w:rsidR="009434B7" w:rsidRPr="00A32A8A" w:rsidRDefault="009434B7" w:rsidP="002039A5">
            <w:pPr>
              <w:spacing w:after="0" w:line="240" w:lineRule="auto"/>
              <w:jc w:val="right"/>
              <w:rPr>
                <w:rFonts w:ascii="Times New Roman" w:hAnsi="Times New Roman" w:cs="Times New Roman"/>
                <w:sz w:val="18"/>
                <w:szCs w:val="18"/>
              </w:rPr>
            </w:pPr>
            <w:r w:rsidRPr="00A32A8A">
              <w:rPr>
                <w:rFonts w:ascii="Times New Roman" w:hAnsi="Times New Roman" w:cs="Times New Roman"/>
                <w:sz w:val="18"/>
                <w:szCs w:val="18"/>
              </w:rPr>
              <w:t>103,5</w:t>
            </w:r>
          </w:p>
        </w:tc>
      </w:tr>
    </w:tbl>
    <w:p w:rsidR="009434B7" w:rsidRDefault="009434B7" w:rsidP="00113AB1">
      <w:pPr>
        <w:spacing w:after="0" w:line="240" w:lineRule="auto"/>
        <w:ind w:firstLine="284"/>
        <w:rPr>
          <w:rFonts w:ascii="Times New Roman" w:hAnsi="Times New Roman" w:cs="Times New Roman"/>
          <w:sz w:val="24"/>
          <w:szCs w:val="24"/>
        </w:rPr>
      </w:pPr>
      <w:r w:rsidRPr="00CC3BA1">
        <w:rPr>
          <w:rFonts w:ascii="Times New Roman" w:hAnsi="Times New Roman" w:cs="Times New Roman"/>
          <w:sz w:val="24"/>
          <w:szCs w:val="24"/>
        </w:rPr>
        <w:t>* - показатели сводной бюджетной росписи по состоянию на 1 октября 2018 г.</w:t>
      </w:r>
    </w:p>
    <w:p w:rsidR="00113AB1" w:rsidRPr="00CC3BA1" w:rsidRDefault="00113AB1" w:rsidP="009434B7">
      <w:pPr>
        <w:spacing w:after="0" w:line="240" w:lineRule="auto"/>
        <w:ind w:firstLine="709"/>
        <w:rPr>
          <w:rFonts w:ascii="Times New Roman" w:hAnsi="Times New Roman" w:cs="Times New Roman"/>
          <w:sz w:val="24"/>
          <w:szCs w:val="24"/>
        </w:rPr>
      </w:pPr>
    </w:p>
    <w:p w:rsidR="009434B7" w:rsidRPr="00CC3BA1" w:rsidRDefault="009434B7" w:rsidP="009434B7">
      <w:pPr>
        <w:spacing w:after="0" w:line="240" w:lineRule="auto"/>
        <w:ind w:firstLine="720"/>
        <w:jc w:val="both"/>
        <w:rPr>
          <w:rFonts w:ascii="Times New Roman" w:hAnsi="Times New Roman" w:cs="Times New Roman"/>
          <w:sz w:val="28"/>
          <w:szCs w:val="28"/>
        </w:rPr>
      </w:pPr>
      <w:r w:rsidRPr="00CC3BA1">
        <w:rPr>
          <w:rFonts w:ascii="Times New Roman" w:hAnsi="Times New Roman" w:cs="Times New Roman"/>
          <w:sz w:val="28"/>
          <w:szCs w:val="28"/>
        </w:rPr>
        <w:t>Бюджетные ассигнования на реализацию муниципальной программы «Развитие физической культуры, спорта в городе Рязани» на 2016-2022 годы, предусмотренные в проекте, составят: в 2019 году 262 162,1 тыс. рублей, в 2020 году – 275 409,4 тыс. рублей, в 2021 году – 285 623,8 тыс. рублей. В проекте бюджетные ассигнования на реализацию муниципальной программы «Развитие физической культуры, спорта в городе Рязани» на 2016-2022 годы в 2019 году                 по сравнению с уровнем 2018 года увеличены на 29</w:t>
      </w:r>
      <w:r w:rsidR="00053F1A">
        <w:rPr>
          <w:rFonts w:ascii="Times New Roman" w:hAnsi="Times New Roman" w:cs="Times New Roman"/>
          <w:sz w:val="28"/>
          <w:szCs w:val="28"/>
        </w:rPr>
        <w:t xml:space="preserve"> </w:t>
      </w:r>
      <w:r w:rsidRPr="00CC3BA1">
        <w:rPr>
          <w:rFonts w:ascii="Times New Roman" w:hAnsi="Times New Roman" w:cs="Times New Roman"/>
          <w:sz w:val="28"/>
          <w:szCs w:val="28"/>
        </w:rPr>
        <w:t>639,0 тыс. рублей, в 2020 году увеличены к уровню 2019 года на 13 247,3 тыс. рублей, в 2021 году относительно 2020 года увеличены на 10 214,4 тыс. рублей.</w:t>
      </w:r>
    </w:p>
    <w:p w:rsidR="009434B7" w:rsidRPr="00CC3BA1" w:rsidRDefault="009434B7" w:rsidP="009434B7">
      <w:pPr>
        <w:spacing w:after="0" w:line="240" w:lineRule="auto"/>
        <w:ind w:firstLine="720"/>
        <w:jc w:val="both"/>
        <w:rPr>
          <w:rFonts w:ascii="Times New Roman" w:hAnsi="Times New Roman" w:cs="Times New Roman"/>
          <w:sz w:val="28"/>
          <w:szCs w:val="28"/>
        </w:rPr>
      </w:pPr>
      <w:r w:rsidRPr="00CC3BA1">
        <w:rPr>
          <w:rFonts w:ascii="Times New Roman" w:hAnsi="Times New Roman" w:cs="Times New Roman"/>
          <w:sz w:val="28"/>
          <w:szCs w:val="28"/>
        </w:rPr>
        <w:t xml:space="preserve">Изменения объемов бюджетных ассигнований на реализацию основных мероприятий муниципальной программы «Развитие физической культуры                          и спорта в городе Рязани» на 2016-2022 годы связаны с применением общих подходов </w:t>
      </w:r>
      <w:r w:rsidR="00422510">
        <w:rPr>
          <w:rFonts w:ascii="Times New Roman" w:hAnsi="Times New Roman" w:cs="Times New Roman"/>
          <w:sz w:val="28"/>
          <w:szCs w:val="28"/>
        </w:rPr>
        <w:t>по</w:t>
      </w:r>
      <w:r w:rsidRPr="00CC3BA1">
        <w:rPr>
          <w:rFonts w:ascii="Times New Roman" w:hAnsi="Times New Roman" w:cs="Times New Roman"/>
          <w:sz w:val="28"/>
          <w:szCs w:val="28"/>
        </w:rPr>
        <w:t xml:space="preserve"> формированию проекта городского бюджета.</w:t>
      </w:r>
    </w:p>
    <w:p w:rsidR="009434B7" w:rsidRPr="00CC3BA1" w:rsidRDefault="009434B7" w:rsidP="009434B7">
      <w:pPr>
        <w:spacing w:after="0" w:line="240" w:lineRule="auto"/>
        <w:ind w:firstLine="720"/>
        <w:jc w:val="both"/>
        <w:rPr>
          <w:rFonts w:ascii="Times New Roman" w:hAnsi="Times New Roman" w:cs="Times New Roman"/>
          <w:sz w:val="28"/>
          <w:szCs w:val="28"/>
        </w:rPr>
      </w:pPr>
      <w:r w:rsidRPr="00CC3BA1">
        <w:rPr>
          <w:rFonts w:ascii="Times New Roman" w:hAnsi="Times New Roman" w:cs="Times New Roman"/>
          <w:sz w:val="28"/>
          <w:szCs w:val="28"/>
        </w:rPr>
        <w:lastRenderedPageBreak/>
        <w:t xml:space="preserve"> Рост объемов бюджетных ассигнований в 2019 году от предыдущего года </w:t>
      </w:r>
      <w:r w:rsidR="00C11E7F">
        <w:rPr>
          <w:rFonts w:ascii="Times New Roman" w:hAnsi="Times New Roman" w:cs="Times New Roman"/>
          <w:sz w:val="28"/>
          <w:szCs w:val="28"/>
        </w:rPr>
        <w:t xml:space="preserve">         </w:t>
      </w:r>
      <w:r w:rsidRPr="00CC3BA1">
        <w:rPr>
          <w:rFonts w:ascii="Times New Roman" w:hAnsi="Times New Roman" w:cs="Times New Roman"/>
          <w:sz w:val="28"/>
          <w:szCs w:val="28"/>
        </w:rPr>
        <w:t>в первую очередь обусловлен:</w:t>
      </w:r>
    </w:p>
    <w:p w:rsidR="00454ACF" w:rsidRPr="00CC3BA1" w:rsidRDefault="009434B7" w:rsidP="009434B7">
      <w:pPr>
        <w:spacing w:after="0" w:line="240" w:lineRule="auto"/>
        <w:ind w:firstLine="720"/>
        <w:jc w:val="both"/>
        <w:rPr>
          <w:rFonts w:ascii="Times New Roman" w:hAnsi="Times New Roman" w:cs="Times New Roman"/>
          <w:sz w:val="28"/>
          <w:szCs w:val="28"/>
        </w:rPr>
      </w:pPr>
      <w:r w:rsidRPr="00CC3BA1">
        <w:rPr>
          <w:rFonts w:ascii="Times New Roman" w:hAnsi="Times New Roman" w:cs="Times New Roman"/>
          <w:sz w:val="28"/>
          <w:szCs w:val="28"/>
        </w:rPr>
        <w:t xml:space="preserve">- увеличением расходов на оплату труда в сумме 41 631,0 тыс. рублей,           в связи с повышением заработной платы отдельных категорий работников муниципальных учреждений в соответствии с «майскими» указами Президента Российской Федерации, доведением минимального размера оплаты труда              до 11 280 рублей в месяц, индексацией фонда заработной платы работников, </w:t>
      </w:r>
      <w:r w:rsidR="00C11E7F">
        <w:rPr>
          <w:rFonts w:ascii="Times New Roman" w:hAnsi="Times New Roman" w:cs="Times New Roman"/>
          <w:sz w:val="28"/>
          <w:szCs w:val="28"/>
        </w:rPr>
        <w:t xml:space="preserve">             </w:t>
      </w:r>
      <w:r w:rsidRPr="00CC3BA1">
        <w:rPr>
          <w:rFonts w:ascii="Times New Roman" w:hAnsi="Times New Roman" w:cs="Times New Roman"/>
          <w:sz w:val="28"/>
          <w:szCs w:val="28"/>
        </w:rPr>
        <w:t>не вошедших   в указы Президента Российской Федерации, на прогнозный  уровень инфляции (4,3</w:t>
      </w:r>
      <w:r w:rsidR="00E71E43">
        <w:rPr>
          <w:rFonts w:ascii="Times New Roman" w:hAnsi="Times New Roman" w:cs="Times New Roman"/>
          <w:sz w:val="28"/>
          <w:szCs w:val="28"/>
        </w:rPr>
        <w:t xml:space="preserve"> </w:t>
      </w:r>
      <w:r w:rsidRPr="00CC3BA1">
        <w:rPr>
          <w:rFonts w:ascii="Times New Roman" w:hAnsi="Times New Roman" w:cs="Times New Roman"/>
          <w:sz w:val="28"/>
          <w:szCs w:val="28"/>
        </w:rPr>
        <w:t>%), введением д</w:t>
      </w:r>
      <w:r w:rsidR="0094473F">
        <w:rPr>
          <w:rFonts w:ascii="Times New Roman" w:hAnsi="Times New Roman" w:cs="Times New Roman"/>
          <w:sz w:val="28"/>
          <w:szCs w:val="28"/>
        </w:rPr>
        <w:t>ополнительных ставок</w:t>
      </w:r>
      <w:r w:rsidRPr="00CC3BA1">
        <w:rPr>
          <w:rFonts w:ascii="Times New Roman" w:hAnsi="Times New Roman" w:cs="Times New Roman"/>
          <w:sz w:val="28"/>
          <w:szCs w:val="28"/>
        </w:rPr>
        <w:t xml:space="preserve"> в связи </w:t>
      </w:r>
      <w:r w:rsidR="00C11E7F">
        <w:rPr>
          <w:rFonts w:ascii="Times New Roman" w:hAnsi="Times New Roman" w:cs="Times New Roman"/>
          <w:sz w:val="28"/>
          <w:szCs w:val="28"/>
        </w:rPr>
        <w:t xml:space="preserve">                      </w:t>
      </w:r>
      <w:r w:rsidRPr="00CC3BA1">
        <w:rPr>
          <w:rFonts w:ascii="Times New Roman" w:hAnsi="Times New Roman" w:cs="Times New Roman"/>
          <w:sz w:val="28"/>
          <w:szCs w:val="28"/>
        </w:rPr>
        <w:t>с передачей нового здания.</w:t>
      </w:r>
    </w:p>
    <w:p w:rsidR="00C848BE" w:rsidRPr="00CC3BA1" w:rsidRDefault="00C848BE" w:rsidP="00C848BE">
      <w:pPr>
        <w:autoSpaceDE w:val="0"/>
        <w:autoSpaceDN w:val="0"/>
        <w:adjustRightInd w:val="0"/>
        <w:spacing w:after="0" w:line="240" w:lineRule="auto"/>
        <w:ind w:left="540"/>
        <w:jc w:val="center"/>
        <w:rPr>
          <w:rFonts w:ascii="Times New Roman" w:hAnsi="Times New Roman" w:cs="Times New Roman"/>
          <w:b/>
          <w:color w:val="A6A6A6"/>
          <w:sz w:val="28"/>
          <w:szCs w:val="28"/>
        </w:rPr>
      </w:pPr>
      <w:r w:rsidRPr="00CC3BA1">
        <w:rPr>
          <w:rFonts w:ascii="Times New Roman" w:hAnsi="Times New Roman" w:cs="Times New Roman"/>
          <w:b/>
          <w:sz w:val="28"/>
          <w:szCs w:val="28"/>
        </w:rPr>
        <w:t>Муниципальная программа</w:t>
      </w:r>
    </w:p>
    <w:p w:rsidR="00C848BE" w:rsidRPr="00CC3BA1" w:rsidRDefault="00C848BE" w:rsidP="00C848BE">
      <w:pPr>
        <w:autoSpaceDE w:val="0"/>
        <w:autoSpaceDN w:val="0"/>
        <w:adjustRightInd w:val="0"/>
        <w:spacing w:after="0" w:line="240" w:lineRule="auto"/>
        <w:ind w:left="540"/>
        <w:jc w:val="center"/>
        <w:rPr>
          <w:rFonts w:ascii="Times New Roman" w:eastAsia="Calibri" w:hAnsi="Times New Roman" w:cs="Times New Roman"/>
          <w:b/>
          <w:sz w:val="28"/>
          <w:szCs w:val="28"/>
        </w:rPr>
      </w:pPr>
      <w:r w:rsidRPr="00CC3BA1">
        <w:rPr>
          <w:rFonts w:ascii="Times New Roman" w:eastAsia="Calibri" w:hAnsi="Times New Roman" w:cs="Times New Roman"/>
          <w:b/>
          <w:sz w:val="28"/>
          <w:szCs w:val="28"/>
        </w:rPr>
        <w:t>«Культура города Рязани» на 2016 - 2022 годы</w:t>
      </w:r>
    </w:p>
    <w:p w:rsidR="00454ACF" w:rsidRPr="00CC3BA1" w:rsidRDefault="00454ACF" w:rsidP="00C56F25">
      <w:pPr>
        <w:autoSpaceDE w:val="0"/>
        <w:autoSpaceDN w:val="0"/>
        <w:adjustRightInd w:val="0"/>
        <w:spacing w:after="0" w:line="240" w:lineRule="auto"/>
        <w:ind w:firstLine="709"/>
        <w:jc w:val="center"/>
        <w:rPr>
          <w:rFonts w:ascii="Times New Roman" w:hAnsi="Times New Roman" w:cs="Times New Roman"/>
          <w:b/>
          <w:bCs/>
          <w:sz w:val="28"/>
          <w:szCs w:val="28"/>
        </w:rPr>
      </w:pPr>
    </w:p>
    <w:p w:rsidR="008859F2" w:rsidRPr="00D05D06" w:rsidRDefault="007D4316" w:rsidP="00D05D06">
      <w:pPr>
        <w:spacing w:after="0" w:line="240" w:lineRule="auto"/>
        <w:ind w:firstLine="720"/>
        <w:jc w:val="both"/>
        <w:rPr>
          <w:rFonts w:ascii="Times New Roman" w:hAnsi="Times New Roman" w:cs="Times New Roman"/>
          <w:sz w:val="28"/>
          <w:szCs w:val="28"/>
        </w:rPr>
      </w:pPr>
      <w:r w:rsidRPr="00CC3BA1">
        <w:rPr>
          <w:rFonts w:ascii="Times New Roman" w:hAnsi="Times New Roman" w:cs="Times New Roman"/>
          <w:sz w:val="28"/>
          <w:szCs w:val="20"/>
        </w:rPr>
        <w:t>Расходы городского бюджета в 2019-2021 годах</w:t>
      </w:r>
      <w:r w:rsidRPr="00CC3BA1">
        <w:rPr>
          <w:rFonts w:ascii="Times New Roman" w:hAnsi="Times New Roman" w:cs="Times New Roman"/>
          <w:sz w:val="28"/>
          <w:szCs w:val="28"/>
        </w:rPr>
        <w:t xml:space="preserve"> на реализацию муниципальной программы </w:t>
      </w:r>
      <w:r w:rsidRPr="00CC3BA1">
        <w:rPr>
          <w:rFonts w:ascii="Times New Roman" w:eastAsia="Calibri" w:hAnsi="Times New Roman" w:cs="Times New Roman"/>
          <w:sz w:val="28"/>
          <w:szCs w:val="28"/>
        </w:rPr>
        <w:t>«Культура города Рязани» на 2016 - 2022 годы</w:t>
      </w:r>
      <w:r w:rsidR="00D05D06">
        <w:rPr>
          <w:rFonts w:ascii="Times New Roman" w:hAnsi="Times New Roman" w:cs="Times New Roman"/>
          <w:sz w:val="28"/>
          <w:szCs w:val="28"/>
        </w:rPr>
        <w:t xml:space="preserve"> представлены в таблице:</w:t>
      </w:r>
    </w:p>
    <w:p w:rsidR="007D4316" w:rsidRPr="008859F2" w:rsidRDefault="007D4316" w:rsidP="007D4316">
      <w:pPr>
        <w:spacing w:after="0" w:line="240" w:lineRule="auto"/>
        <w:jc w:val="right"/>
        <w:rPr>
          <w:rFonts w:ascii="Times New Roman" w:hAnsi="Times New Roman" w:cs="Times New Roman"/>
          <w:sz w:val="24"/>
          <w:szCs w:val="24"/>
        </w:rPr>
      </w:pPr>
      <w:r w:rsidRPr="008859F2">
        <w:rPr>
          <w:rFonts w:ascii="Times New Roman" w:hAnsi="Times New Roman" w:cs="Times New Roman"/>
          <w:i/>
          <w:sz w:val="24"/>
          <w:szCs w:val="24"/>
        </w:rPr>
        <w:t>тыс. рублей</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3301"/>
        <w:gridCol w:w="966"/>
        <w:gridCol w:w="974"/>
        <w:gridCol w:w="1002"/>
        <w:gridCol w:w="856"/>
        <w:gridCol w:w="890"/>
        <w:gridCol w:w="6"/>
        <w:gridCol w:w="944"/>
        <w:gridCol w:w="1042"/>
      </w:tblGrid>
      <w:tr w:rsidR="007D4316" w:rsidRPr="00CC3BA1" w:rsidTr="008C7522">
        <w:trPr>
          <w:trHeight w:val="20"/>
        </w:trPr>
        <w:tc>
          <w:tcPr>
            <w:tcW w:w="1653" w:type="pct"/>
            <w:vMerge w:val="restart"/>
            <w:vAlign w:val="center"/>
            <w:hideMark/>
          </w:tcPr>
          <w:p w:rsidR="007D4316" w:rsidRPr="00CC3BA1" w:rsidRDefault="007D4316" w:rsidP="007D4316">
            <w:pPr>
              <w:spacing w:after="0" w:line="240" w:lineRule="auto"/>
              <w:jc w:val="center"/>
              <w:rPr>
                <w:rFonts w:ascii="Times New Roman" w:hAnsi="Times New Roman" w:cs="Times New Roman"/>
                <w:sz w:val="20"/>
                <w:szCs w:val="20"/>
                <w:lang w:val="en-US"/>
              </w:rPr>
            </w:pPr>
            <w:r w:rsidRPr="00CC3BA1">
              <w:rPr>
                <w:rFonts w:ascii="Times New Roman" w:hAnsi="Times New Roman" w:cs="Times New Roman"/>
                <w:sz w:val="20"/>
                <w:szCs w:val="20"/>
              </w:rPr>
              <w:t>Наименование</w:t>
            </w:r>
          </w:p>
        </w:tc>
        <w:tc>
          <w:tcPr>
            <w:tcW w:w="484" w:type="pct"/>
            <w:vMerge w:val="restart"/>
            <w:vAlign w:val="center"/>
            <w:hideMark/>
          </w:tcPr>
          <w:p w:rsidR="007D4316" w:rsidRPr="00CC3BA1" w:rsidRDefault="007D4316" w:rsidP="008859F2">
            <w:pPr>
              <w:spacing w:after="0" w:line="240" w:lineRule="auto"/>
              <w:rPr>
                <w:rFonts w:ascii="Times New Roman" w:hAnsi="Times New Roman" w:cs="Times New Roman"/>
                <w:sz w:val="20"/>
                <w:szCs w:val="20"/>
              </w:rPr>
            </w:pPr>
            <w:r w:rsidRPr="00CC3BA1">
              <w:rPr>
                <w:rFonts w:ascii="Times New Roman" w:hAnsi="Times New Roman" w:cs="Times New Roman"/>
                <w:sz w:val="20"/>
                <w:szCs w:val="20"/>
              </w:rPr>
              <w:t>2018 год*</w:t>
            </w:r>
          </w:p>
        </w:tc>
        <w:tc>
          <w:tcPr>
            <w:tcW w:w="990" w:type="pct"/>
            <w:gridSpan w:val="2"/>
            <w:vAlign w:val="center"/>
            <w:hideMark/>
          </w:tcPr>
          <w:p w:rsidR="007D4316" w:rsidRPr="00CC3BA1" w:rsidRDefault="007D4316" w:rsidP="007D4316">
            <w:pPr>
              <w:spacing w:after="0" w:line="240" w:lineRule="auto"/>
              <w:jc w:val="center"/>
              <w:rPr>
                <w:rFonts w:ascii="Times New Roman" w:hAnsi="Times New Roman" w:cs="Times New Roman"/>
                <w:sz w:val="20"/>
                <w:szCs w:val="20"/>
              </w:rPr>
            </w:pPr>
            <w:r w:rsidRPr="00CC3BA1">
              <w:rPr>
                <w:rFonts w:ascii="Times New Roman" w:hAnsi="Times New Roman" w:cs="Times New Roman"/>
                <w:sz w:val="20"/>
                <w:szCs w:val="20"/>
              </w:rPr>
              <w:t>2019 год</w:t>
            </w:r>
          </w:p>
        </w:tc>
        <w:tc>
          <w:tcPr>
            <w:tcW w:w="878" w:type="pct"/>
            <w:gridSpan w:val="3"/>
            <w:hideMark/>
          </w:tcPr>
          <w:p w:rsidR="007D4316" w:rsidRPr="00CC3BA1" w:rsidRDefault="007D4316" w:rsidP="007D4316">
            <w:pPr>
              <w:spacing w:after="0" w:line="240" w:lineRule="auto"/>
              <w:jc w:val="center"/>
              <w:rPr>
                <w:rFonts w:ascii="Times New Roman" w:hAnsi="Times New Roman" w:cs="Times New Roman"/>
                <w:sz w:val="20"/>
                <w:szCs w:val="20"/>
              </w:rPr>
            </w:pPr>
            <w:r w:rsidRPr="00CC3BA1">
              <w:rPr>
                <w:rFonts w:ascii="Times New Roman" w:hAnsi="Times New Roman" w:cs="Times New Roman"/>
                <w:sz w:val="20"/>
                <w:szCs w:val="20"/>
              </w:rPr>
              <w:t>2020 год</w:t>
            </w:r>
          </w:p>
        </w:tc>
        <w:tc>
          <w:tcPr>
            <w:tcW w:w="995" w:type="pct"/>
            <w:gridSpan w:val="2"/>
            <w:hideMark/>
          </w:tcPr>
          <w:p w:rsidR="007D4316" w:rsidRPr="00CC3BA1" w:rsidRDefault="007D4316" w:rsidP="007D4316">
            <w:pPr>
              <w:spacing w:after="0" w:line="240" w:lineRule="auto"/>
              <w:jc w:val="center"/>
              <w:rPr>
                <w:rFonts w:ascii="Times New Roman" w:hAnsi="Times New Roman" w:cs="Times New Roman"/>
                <w:sz w:val="20"/>
                <w:szCs w:val="20"/>
              </w:rPr>
            </w:pPr>
            <w:r w:rsidRPr="00CC3BA1">
              <w:rPr>
                <w:rFonts w:ascii="Times New Roman" w:hAnsi="Times New Roman" w:cs="Times New Roman"/>
                <w:sz w:val="20"/>
                <w:szCs w:val="20"/>
              </w:rPr>
              <w:t>2021 год</w:t>
            </w:r>
          </w:p>
        </w:tc>
      </w:tr>
      <w:tr w:rsidR="007D4316" w:rsidRPr="00CC3BA1" w:rsidTr="008C7522">
        <w:trPr>
          <w:trHeight w:val="20"/>
        </w:trPr>
        <w:tc>
          <w:tcPr>
            <w:tcW w:w="0" w:type="auto"/>
            <w:vMerge/>
            <w:vAlign w:val="center"/>
            <w:hideMark/>
          </w:tcPr>
          <w:p w:rsidR="007D4316" w:rsidRPr="00CC3BA1" w:rsidRDefault="007D4316" w:rsidP="007D4316">
            <w:pPr>
              <w:spacing w:after="0" w:line="240" w:lineRule="auto"/>
              <w:rPr>
                <w:rFonts w:ascii="Times New Roman" w:hAnsi="Times New Roman" w:cs="Times New Roman"/>
                <w:sz w:val="20"/>
                <w:szCs w:val="20"/>
                <w:lang w:val="en-US"/>
              </w:rPr>
            </w:pPr>
          </w:p>
        </w:tc>
        <w:tc>
          <w:tcPr>
            <w:tcW w:w="0" w:type="auto"/>
            <w:vMerge/>
            <w:vAlign w:val="center"/>
            <w:hideMark/>
          </w:tcPr>
          <w:p w:rsidR="007D4316" w:rsidRPr="00CC3BA1" w:rsidRDefault="007D4316" w:rsidP="007D4316">
            <w:pPr>
              <w:spacing w:after="0" w:line="240" w:lineRule="auto"/>
              <w:rPr>
                <w:rFonts w:ascii="Times New Roman" w:hAnsi="Times New Roman" w:cs="Times New Roman"/>
                <w:sz w:val="20"/>
                <w:szCs w:val="20"/>
              </w:rPr>
            </w:pPr>
          </w:p>
        </w:tc>
        <w:tc>
          <w:tcPr>
            <w:tcW w:w="488" w:type="pct"/>
            <w:hideMark/>
          </w:tcPr>
          <w:p w:rsidR="007D4316" w:rsidRPr="00CC3BA1" w:rsidRDefault="007D4316" w:rsidP="007D4316">
            <w:pPr>
              <w:spacing w:after="0" w:line="240" w:lineRule="auto"/>
              <w:jc w:val="center"/>
              <w:rPr>
                <w:rFonts w:ascii="Times New Roman" w:hAnsi="Times New Roman" w:cs="Times New Roman"/>
                <w:sz w:val="20"/>
                <w:szCs w:val="20"/>
              </w:rPr>
            </w:pPr>
            <w:r w:rsidRPr="00CC3BA1">
              <w:rPr>
                <w:rFonts w:ascii="Times New Roman" w:hAnsi="Times New Roman" w:cs="Times New Roman"/>
                <w:sz w:val="20"/>
                <w:szCs w:val="20"/>
              </w:rPr>
              <w:t>проект</w:t>
            </w:r>
          </w:p>
        </w:tc>
        <w:tc>
          <w:tcPr>
            <w:tcW w:w="502" w:type="pct"/>
            <w:hideMark/>
          </w:tcPr>
          <w:p w:rsidR="007D4316" w:rsidRPr="00CC3BA1" w:rsidRDefault="007D4316" w:rsidP="007D4316">
            <w:pPr>
              <w:spacing w:after="0" w:line="240" w:lineRule="auto"/>
              <w:jc w:val="center"/>
              <w:rPr>
                <w:rFonts w:ascii="Times New Roman" w:hAnsi="Times New Roman" w:cs="Times New Roman"/>
                <w:sz w:val="20"/>
                <w:szCs w:val="20"/>
              </w:rPr>
            </w:pPr>
            <w:r w:rsidRPr="00CC3BA1">
              <w:rPr>
                <w:rFonts w:ascii="Times New Roman" w:hAnsi="Times New Roman" w:cs="Times New Roman"/>
                <w:sz w:val="20"/>
                <w:szCs w:val="20"/>
              </w:rPr>
              <w:t>изм. к преды-дущему году, %</w:t>
            </w:r>
          </w:p>
        </w:tc>
        <w:tc>
          <w:tcPr>
            <w:tcW w:w="429" w:type="pct"/>
            <w:hideMark/>
          </w:tcPr>
          <w:p w:rsidR="007D4316" w:rsidRPr="00CC3BA1" w:rsidRDefault="007D4316" w:rsidP="007D4316">
            <w:pPr>
              <w:spacing w:after="0" w:line="240" w:lineRule="auto"/>
              <w:jc w:val="center"/>
              <w:rPr>
                <w:rFonts w:ascii="Times New Roman" w:hAnsi="Times New Roman" w:cs="Times New Roman"/>
                <w:sz w:val="20"/>
                <w:szCs w:val="20"/>
              </w:rPr>
            </w:pPr>
            <w:r w:rsidRPr="00CC3BA1">
              <w:rPr>
                <w:rFonts w:ascii="Times New Roman" w:hAnsi="Times New Roman" w:cs="Times New Roman"/>
                <w:sz w:val="20"/>
                <w:szCs w:val="20"/>
              </w:rPr>
              <w:t>проект</w:t>
            </w:r>
          </w:p>
        </w:tc>
        <w:tc>
          <w:tcPr>
            <w:tcW w:w="449" w:type="pct"/>
            <w:gridSpan w:val="2"/>
            <w:hideMark/>
          </w:tcPr>
          <w:p w:rsidR="007D4316" w:rsidRPr="00CC3BA1" w:rsidRDefault="007D4316" w:rsidP="007D4316">
            <w:pPr>
              <w:spacing w:after="0" w:line="240" w:lineRule="auto"/>
              <w:jc w:val="center"/>
              <w:rPr>
                <w:rFonts w:ascii="Times New Roman" w:hAnsi="Times New Roman" w:cs="Times New Roman"/>
                <w:sz w:val="20"/>
                <w:szCs w:val="20"/>
              </w:rPr>
            </w:pPr>
            <w:r w:rsidRPr="00CC3BA1">
              <w:rPr>
                <w:rFonts w:ascii="Times New Roman" w:hAnsi="Times New Roman" w:cs="Times New Roman"/>
                <w:sz w:val="20"/>
                <w:szCs w:val="20"/>
              </w:rPr>
              <w:t>изм. к преды-дущему году, %</w:t>
            </w:r>
          </w:p>
        </w:tc>
        <w:tc>
          <w:tcPr>
            <w:tcW w:w="473" w:type="pct"/>
            <w:hideMark/>
          </w:tcPr>
          <w:p w:rsidR="007D4316" w:rsidRPr="00CC3BA1" w:rsidRDefault="007D4316" w:rsidP="007D4316">
            <w:pPr>
              <w:spacing w:after="0" w:line="240" w:lineRule="auto"/>
              <w:jc w:val="center"/>
              <w:rPr>
                <w:rFonts w:ascii="Times New Roman" w:hAnsi="Times New Roman" w:cs="Times New Roman"/>
                <w:sz w:val="20"/>
                <w:szCs w:val="20"/>
              </w:rPr>
            </w:pPr>
            <w:r w:rsidRPr="00CC3BA1">
              <w:rPr>
                <w:rFonts w:ascii="Times New Roman" w:hAnsi="Times New Roman" w:cs="Times New Roman"/>
                <w:sz w:val="20"/>
                <w:szCs w:val="20"/>
              </w:rPr>
              <w:t>проект</w:t>
            </w:r>
          </w:p>
        </w:tc>
        <w:tc>
          <w:tcPr>
            <w:tcW w:w="522" w:type="pct"/>
            <w:hideMark/>
          </w:tcPr>
          <w:p w:rsidR="007D4316" w:rsidRPr="00CC3BA1" w:rsidRDefault="007D4316" w:rsidP="007D4316">
            <w:pPr>
              <w:spacing w:after="0" w:line="240" w:lineRule="auto"/>
              <w:jc w:val="center"/>
              <w:rPr>
                <w:rFonts w:ascii="Times New Roman" w:hAnsi="Times New Roman" w:cs="Times New Roman"/>
                <w:sz w:val="20"/>
                <w:szCs w:val="20"/>
              </w:rPr>
            </w:pPr>
            <w:r w:rsidRPr="00CC3BA1">
              <w:rPr>
                <w:rFonts w:ascii="Times New Roman" w:hAnsi="Times New Roman" w:cs="Times New Roman"/>
                <w:sz w:val="20"/>
                <w:szCs w:val="20"/>
              </w:rPr>
              <w:t>изм. к преды-дущему году, %</w:t>
            </w:r>
          </w:p>
        </w:tc>
      </w:tr>
      <w:tr w:rsidR="007D4316" w:rsidRPr="00CC3BA1" w:rsidTr="008C7522">
        <w:trPr>
          <w:trHeight w:val="20"/>
        </w:trPr>
        <w:tc>
          <w:tcPr>
            <w:tcW w:w="1653" w:type="pct"/>
            <w:vAlign w:val="center"/>
            <w:hideMark/>
          </w:tcPr>
          <w:p w:rsidR="007D4316" w:rsidRPr="00CC3BA1" w:rsidRDefault="007D4316" w:rsidP="007D4316">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1</w:t>
            </w:r>
          </w:p>
        </w:tc>
        <w:tc>
          <w:tcPr>
            <w:tcW w:w="484" w:type="pct"/>
            <w:vAlign w:val="center"/>
            <w:hideMark/>
          </w:tcPr>
          <w:p w:rsidR="007D4316" w:rsidRPr="00CC3BA1" w:rsidRDefault="007D4316" w:rsidP="007D4316">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2</w:t>
            </w:r>
          </w:p>
        </w:tc>
        <w:tc>
          <w:tcPr>
            <w:tcW w:w="488" w:type="pct"/>
            <w:vAlign w:val="center"/>
            <w:hideMark/>
          </w:tcPr>
          <w:p w:rsidR="007D4316" w:rsidRPr="00CC3BA1" w:rsidRDefault="007D4316" w:rsidP="007D4316">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3</w:t>
            </w:r>
          </w:p>
        </w:tc>
        <w:tc>
          <w:tcPr>
            <w:tcW w:w="502" w:type="pct"/>
            <w:vAlign w:val="center"/>
            <w:hideMark/>
          </w:tcPr>
          <w:p w:rsidR="007D4316" w:rsidRPr="00CC3BA1" w:rsidRDefault="007D4316" w:rsidP="007D4316">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4=3/2*100</w:t>
            </w:r>
          </w:p>
        </w:tc>
        <w:tc>
          <w:tcPr>
            <w:tcW w:w="429" w:type="pct"/>
            <w:vAlign w:val="center"/>
            <w:hideMark/>
          </w:tcPr>
          <w:p w:rsidR="007D4316" w:rsidRPr="00CC3BA1" w:rsidRDefault="007D4316" w:rsidP="007D4316">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5</w:t>
            </w:r>
          </w:p>
        </w:tc>
        <w:tc>
          <w:tcPr>
            <w:tcW w:w="449" w:type="pct"/>
            <w:gridSpan w:val="2"/>
            <w:vAlign w:val="center"/>
            <w:hideMark/>
          </w:tcPr>
          <w:p w:rsidR="007D4316" w:rsidRPr="00CC3BA1" w:rsidRDefault="007D4316" w:rsidP="007D4316">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6=5/3*100</w:t>
            </w:r>
          </w:p>
        </w:tc>
        <w:tc>
          <w:tcPr>
            <w:tcW w:w="473" w:type="pct"/>
            <w:vAlign w:val="center"/>
            <w:hideMark/>
          </w:tcPr>
          <w:p w:rsidR="007D4316" w:rsidRPr="00CC3BA1" w:rsidRDefault="007D4316" w:rsidP="007D4316">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7</w:t>
            </w:r>
          </w:p>
        </w:tc>
        <w:tc>
          <w:tcPr>
            <w:tcW w:w="522" w:type="pct"/>
            <w:vAlign w:val="center"/>
            <w:hideMark/>
          </w:tcPr>
          <w:p w:rsidR="007D4316" w:rsidRPr="00CC3BA1" w:rsidRDefault="007D4316" w:rsidP="007D4316">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8=7/5*100</w:t>
            </w:r>
          </w:p>
        </w:tc>
      </w:tr>
      <w:tr w:rsidR="007D4316" w:rsidRPr="00CC3BA1" w:rsidTr="008C7522">
        <w:trPr>
          <w:trHeight w:val="20"/>
        </w:trPr>
        <w:tc>
          <w:tcPr>
            <w:tcW w:w="1653" w:type="pct"/>
            <w:vAlign w:val="bottom"/>
            <w:hideMark/>
          </w:tcPr>
          <w:p w:rsidR="007D4316" w:rsidRPr="00CC3BA1" w:rsidRDefault="007D4316" w:rsidP="007D4316">
            <w:pPr>
              <w:spacing w:after="0" w:line="240" w:lineRule="auto"/>
              <w:jc w:val="center"/>
              <w:rPr>
                <w:rFonts w:ascii="Times New Roman" w:hAnsi="Times New Roman" w:cs="Times New Roman"/>
                <w:b/>
                <w:bCs/>
                <w:sz w:val="18"/>
                <w:szCs w:val="18"/>
              </w:rPr>
            </w:pPr>
            <w:r w:rsidRPr="00CC3BA1">
              <w:rPr>
                <w:rFonts w:ascii="Times New Roman" w:hAnsi="Times New Roman" w:cs="Times New Roman"/>
                <w:b/>
                <w:bCs/>
                <w:sz w:val="18"/>
                <w:szCs w:val="18"/>
              </w:rPr>
              <w:t>Всего</w:t>
            </w:r>
          </w:p>
        </w:tc>
        <w:tc>
          <w:tcPr>
            <w:tcW w:w="484" w:type="pct"/>
            <w:vAlign w:val="center"/>
            <w:hideMark/>
          </w:tcPr>
          <w:p w:rsidR="007D4316" w:rsidRPr="00CC3BA1" w:rsidRDefault="007D4316" w:rsidP="002039A5">
            <w:pPr>
              <w:spacing w:after="0" w:line="240" w:lineRule="auto"/>
              <w:jc w:val="right"/>
              <w:rPr>
                <w:rFonts w:ascii="Times New Roman" w:hAnsi="Times New Roman" w:cs="Times New Roman"/>
                <w:b/>
                <w:bCs/>
                <w:sz w:val="18"/>
                <w:szCs w:val="18"/>
              </w:rPr>
            </w:pPr>
            <w:r w:rsidRPr="00CC3BA1">
              <w:rPr>
                <w:rFonts w:ascii="Times New Roman" w:hAnsi="Times New Roman" w:cs="Times New Roman"/>
                <w:b/>
                <w:bCs/>
                <w:sz w:val="18"/>
                <w:szCs w:val="18"/>
              </w:rPr>
              <w:t>647 346,1</w:t>
            </w:r>
          </w:p>
        </w:tc>
        <w:tc>
          <w:tcPr>
            <w:tcW w:w="488" w:type="pct"/>
            <w:vAlign w:val="center"/>
            <w:hideMark/>
          </w:tcPr>
          <w:p w:rsidR="007D4316" w:rsidRPr="00CC3BA1" w:rsidRDefault="007D4316" w:rsidP="002039A5">
            <w:pPr>
              <w:spacing w:after="0" w:line="240" w:lineRule="auto"/>
              <w:jc w:val="right"/>
              <w:rPr>
                <w:rFonts w:ascii="Times New Roman" w:hAnsi="Times New Roman" w:cs="Times New Roman"/>
                <w:b/>
                <w:bCs/>
                <w:sz w:val="18"/>
                <w:szCs w:val="18"/>
              </w:rPr>
            </w:pPr>
            <w:r w:rsidRPr="00CC3BA1">
              <w:rPr>
                <w:rFonts w:ascii="Times New Roman" w:hAnsi="Times New Roman" w:cs="Times New Roman"/>
                <w:b/>
                <w:bCs/>
                <w:sz w:val="18"/>
                <w:szCs w:val="18"/>
              </w:rPr>
              <w:t>688 031,2</w:t>
            </w:r>
          </w:p>
        </w:tc>
        <w:tc>
          <w:tcPr>
            <w:tcW w:w="502" w:type="pct"/>
            <w:vAlign w:val="center"/>
            <w:hideMark/>
          </w:tcPr>
          <w:p w:rsidR="007D4316" w:rsidRPr="00CC3BA1" w:rsidRDefault="007D4316" w:rsidP="002039A5">
            <w:pPr>
              <w:spacing w:after="0" w:line="240" w:lineRule="auto"/>
              <w:jc w:val="right"/>
              <w:rPr>
                <w:rFonts w:ascii="Times New Roman" w:hAnsi="Times New Roman" w:cs="Times New Roman"/>
                <w:b/>
                <w:bCs/>
                <w:sz w:val="18"/>
                <w:szCs w:val="18"/>
              </w:rPr>
            </w:pPr>
            <w:r w:rsidRPr="00CC3BA1">
              <w:rPr>
                <w:rFonts w:ascii="Times New Roman" w:hAnsi="Times New Roman" w:cs="Times New Roman"/>
                <w:b/>
                <w:bCs/>
                <w:sz w:val="18"/>
                <w:szCs w:val="18"/>
              </w:rPr>
              <w:t>106,3</w:t>
            </w:r>
          </w:p>
        </w:tc>
        <w:tc>
          <w:tcPr>
            <w:tcW w:w="429" w:type="pct"/>
            <w:vAlign w:val="center"/>
            <w:hideMark/>
          </w:tcPr>
          <w:p w:rsidR="007D4316" w:rsidRPr="00CC3BA1" w:rsidRDefault="007D4316" w:rsidP="002039A5">
            <w:pPr>
              <w:spacing w:after="0" w:line="240" w:lineRule="auto"/>
              <w:jc w:val="right"/>
              <w:rPr>
                <w:rFonts w:ascii="Times New Roman" w:hAnsi="Times New Roman" w:cs="Times New Roman"/>
                <w:b/>
                <w:bCs/>
                <w:sz w:val="18"/>
                <w:szCs w:val="18"/>
              </w:rPr>
            </w:pPr>
            <w:r w:rsidRPr="00CC3BA1">
              <w:rPr>
                <w:rFonts w:ascii="Times New Roman" w:hAnsi="Times New Roman" w:cs="Times New Roman"/>
                <w:b/>
                <w:bCs/>
                <w:sz w:val="18"/>
                <w:szCs w:val="18"/>
              </w:rPr>
              <w:t>722 110,1</w:t>
            </w:r>
          </w:p>
        </w:tc>
        <w:tc>
          <w:tcPr>
            <w:tcW w:w="449" w:type="pct"/>
            <w:gridSpan w:val="2"/>
            <w:vAlign w:val="center"/>
            <w:hideMark/>
          </w:tcPr>
          <w:p w:rsidR="007D4316" w:rsidRPr="00CC3BA1" w:rsidRDefault="007D4316" w:rsidP="002039A5">
            <w:pPr>
              <w:spacing w:after="0" w:line="240" w:lineRule="auto"/>
              <w:jc w:val="right"/>
              <w:rPr>
                <w:rFonts w:ascii="Times New Roman" w:hAnsi="Times New Roman" w:cs="Times New Roman"/>
                <w:b/>
                <w:bCs/>
                <w:sz w:val="18"/>
                <w:szCs w:val="18"/>
              </w:rPr>
            </w:pPr>
            <w:r w:rsidRPr="00CC3BA1">
              <w:rPr>
                <w:rFonts w:ascii="Times New Roman" w:hAnsi="Times New Roman" w:cs="Times New Roman"/>
                <w:b/>
                <w:bCs/>
                <w:sz w:val="18"/>
                <w:szCs w:val="18"/>
              </w:rPr>
              <w:t>105,0</w:t>
            </w:r>
          </w:p>
        </w:tc>
        <w:tc>
          <w:tcPr>
            <w:tcW w:w="473" w:type="pct"/>
            <w:vAlign w:val="center"/>
            <w:hideMark/>
          </w:tcPr>
          <w:p w:rsidR="007D4316" w:rsidRPr="00CC3BA1" w:rsidRDefault="007D4316" w:rsidP="002039A5">
            <w:pPr>
              <w:spacing w:after="0" w:line="240" w:lineRule="auto"/>
              <w:jc w:val="right"/>
              <w:rPr>
                <w:rFonts w:ascii="Times New Roman" w:hAnsi="Times New Roman" w:cs="Times New Roman"/>
                <w:b/>
                <w:bCs/>
                <w:sz w:val="18"/>
                <w:szCs w:val="18"/>
                <w:lang w:val="en-US"/>
              </w:rPr>
            </w:pPr>
            <w:r w:rsidRPr="00CC3BA1">
              <w:rPr>
                <w:rFonts w:ascii="Times New Roman" w:hAnsi="Times New Roman" w:cs="Times New Roman"/>
                <w:b/>
                <w:bCs/>
                <w:sz w:val="18"/>
                <w:szCs w:val="18"/>
              </w:rPr>
              <w:t>759 221,5</w:t>
            </w:r>
          </w:p>
        </w:tc>
        <w:tc>
          <w:tcPr>
            <w:tcW w:w="522" w:type="pct"/>
            <w:vAlign w:val="center"/>
            <w:hideMark/>
          </w:tcPr>
          <w:p w:rsidR="007D4316" w:rsidRPr="00CC3BA1" w:rsidRDefault="007D4316" w:rsidP="002039A5">
            <w:pPr>
              <w:spacing w:after="0" w:line="240" w:lineRule="auto"/>
              <w:jc w:val="right"/>
              <w:rPr>
                <w:rFonts w:ascii="Times New Roman" w:hAnsi="Times New Roman" w:cs="Times New Roman"/>
                <w:b/>
                <w:bCs/>
                <w:sz w:val="18"/>
                <w:szCs w:val="18"/>
                <w:lang w:val="en-US"/>
              </w:rPr>
            </w:pPr>
            <w:r w:rsidRPr="00CC3BA1">
              <w:rPr>
                <w:rFonts w:ascii="Times New Roman" w:hAnsi="Times New Roman" w:cs="Times New Roman"/>
                <w:b/>
                <w:bCs/>
                <w:sz w:val="18"/>
                <w:szCs w:val="18"/>
              </w:rPr>
              <w:t>105,1</w:t>
            </w:r>
          </w:p>
        </w:tc>
      </w:tr>
      <w:tr w:rsidR="007D4316" w:rsidRPr="00CC3BA1" w:rsidTr="008C7522">
        <w:trPr>
          <w:trHeight w:val="20"/>
        </w:trPr>
        <w:tc>
          <w:tcPr>
            <w:tcW w:w="5000" w:type="pct"/>
            <w:gridSpan w:val="9"/>
            <w:hideMark/>
          </w:tcPr>
          <w:p w:rsidR="007D4316" w:rsidRPr="00CC3BA1" w:rsidRDefault="007D4316" w:rsidP="007D4316">
            <w:pPr>
              <w:spacing w:after="0" w:line="240" w:lineRule="auto"/>
              <w:rPr>
                <w:rFonts w:ascii="Times New Roman" w:hAnsi="Times New Roman" w:cs="Times New Roman"/>
                <w:iCs/>
                <w:sz w:val="18"/>
                <w:szCs w:val="18"/>
              </w:rPr>
            </w:pPr>
            <w:r w:rsidRPr="00CC3BA1">
              <w:rPr>
                <w:rFonts w:ascii="Times New Roman" w:hAnsi="Times New Roman" w:cs="Times New Roman"/>
                <w:iCs/>
                <w:sz w:val="18"/>
                <w:szCs w:val="18"/>
              </w:rPr>
              <w:t>в том числе средства:</w:t>
            </w:r>
          </w:p>
        </w:tc>
      </w:tr>
      <w:tr w:rsidR="007D4316" w:rsidRPr="00CC3BA1" w:rsidTr="008C7522">
        <w:trPr>
          <w:trHeight w:val="20"/>
        </w:trPr>
        <w:tc>
          <w:tcPr>
            <w:tcW w:w="1653" w:type="pct"/>
            <w:vAlign w:val="center"/>
            <w:hideMark/>
          </w:tcPr>
          <w:p w:rsidR="007D4316" w:rsidRPr="008859F2" w:rsidRDefault="007D4316" w:rsidP="007D4316">
            <w:pPr>
              <w:spacing w:after="0" w:line="240" w:lineRule="auto"/>
              <w:rPr>
                <w:rFonts w:ascii="Times New Roman" w:hAnsi="Times New Roman" w:cs="Times New Roman"/>
                <w:b/>
                <w:i/>
                <w:sz w:val="18"/>
                <w:szCs w:val="18"/>
              </w:rPr>
            </w:pPr>
            <w:r w:rsidRPr="008859F2">
              <w:rPr>
                <w:rFonts w:ascii="Times New Roman" w:hAnsi="Times New Roman" w:cs="Times New Roman"/>
                <w:b/>
                <w:i/>
                <w:iCs/>
                <w:sz w:val="18"/>
                <w:szCs w:val="18"/>
              </w:rPr>
              <w:t>федерального бюджета</w:t>
            </w:r>
          </w:p>
        </w:tc>
        <w:tc>
          <w:tcPr>
            <w:tcW w:w="484" w:type="pct"/>
            <w:noWrap/>
            <w:vAlign w:val="center"/>
            <w:hideMark/>
          </w:tcPr>
          <w:p w:rsidR="007D4316" w:rsidRPr="00CC3BA1" w:rsidRDefault="007D4316" w:rsidP="002039A5">
            <w:pPr>
              <w:spacing w:after="0" w:line="240" w:lineRule="auto"/>
              <w:jc w:val="right"/>
              <w:rPr>
                <w:rFonts w:ascii="Times New Roman" w:hAnsi="Times New Roman" w:cs="Times New Roman"/>
                <w:b/>
                <w:i/>
                <w:sz w:val="18"/>
                <w:szCs w:val="18"/>
                <w:lang w:val="en-US"/>
              </w:rPr>
            </w:pPr>
            <w:r w:rsidRPr="00CC3BA1">
              <w:rPr>
                <w:rFonts w:ascii="Times New Roman" w:hAnsi="Times New Roman" w:cs="Times New Roman"/>
                <w:b/>
                <w:i/>
                <w:sz w:val="18"/>
                <w:szCs w:val="18"/>
                <w:lang w:val="en-US"/>
              </w:rPr>
              <w:t>81</w:t>
            </w:r>
            <w:r w:rsidRPr="00CC3BA1">
              <w:rPr>
                <w:rFonts w:ascii="Times New Roman" w:hAnsi="Times New Roman" w:cs="Times New Roman"/>
                <w:b/>
                <w:i/>
                <w:sz w:val="18"/>
                <w:szCs w:val="18"/>
              </w:rPr>
              <w:t>,</w:t>
            </w:r>
            <w:r w:rsidRPr="00CC3BA1">
              <w:rPr>
                <w:rFonts w:ascii="Times New Roman" w:hAnsi="Times New Roman" w:cs="Times New Roman"/>
                <w:b/>
                <w:i/>
                <w:sz w:val="18"/>
                <w:szCs w:val="18"/>
                <w:lang w:val="en-US"/>
              </w:rPr>
              <w:t>9</w:t>
            </w:r>
          </w:p>
        </w:tc>
        <w:tc>
          <w:tcPr>
            <w:tcW w:w="488" w:type="pct"/>
            <w:noWrap/>
            <w:vAlign w:val="center"/>
          </w:tcPr>
          <w:p w:rsidR="007D4316" w:rsidRPr="00CC3BA1" w:rsidRDefault="007D4316" w:rsidP="002039A5">
            <w:pPr>
              <w:spacing w:after="0" w:line="240" w:lineRule="auto"/>
              <w:jc w:val="right"/>
              <w:rPr>
                <w:rFonts w:ascii="Times New Roman" w:hAnsi="Times New Roman" w:cs="Times New Roman"/>
                <w:b/>
                <w:i/>
                <w:sz w:val="18"/>
                <w:szCs w:val="18"/>
              </w:rPr>
            </w:pPr>
          </w:p>
        </w:tc>
        <w:tc>
          <w:tcPr>
            <w:tcW w:w="502" w:type="pct"/>
            <w:vAlign w:val="center"/>
          </w:tcPr>
          <w:p w:rsidR="007D4316" w:rsidRPr="00CC3BA1" w:rsidRDefault="007D4316" w:rsidP="002039A5">
            <w:pPr>
              <w:spacing w:after="0" w:line="240" w:lineRule="auto"/>
              <w:jc w:val="right"/>
              <w:rPr>
                <w:rFonts w:ascii="Times New Roman" w:hAnsi="Times New Roman" w:cs="Times New Roman"/>
                <w:b/>
                <w:bCs/>
                <w:i/>
                <w:sz w:val="18"/>
                <w:szCs w:val="18"/>
              </w:rPr>
            </w:pPr>
          </w:p>
        </w:tc>
        <w:tc>
          <w:tcPr>
            <w:tcW w:w="429" w:type="pct"/>
            <w:vAlign w:val="center"/>
          </w:tcPr>
          <w:p w:rsidR="007D4316" w:rsidRPr="00CC3BA1" w:rsidRDefault="007D4316" w:rsidP="002039A5">
            <w:pPr>
              <w:spacing w:after="0" w:line="240" w:lineRule="auto"/>
              <w:jc w:val="right"/>
              <w:rPr>
                <w:rFonts w:ascii="Times New Roman" w:hAnsi="Times New Roman" w:cs="Times New Roman"/>
                <w:b/>
                <w:bCs/>
                <w:i/>
                <w:sz w:val="18"/>
                <w:szCs w:val="18"/>
              </w:rPr>
            </w:pPr>
          </w:p>
        </w:tc>
        <w:tc>
          <w:tcPr>
            <w:tcW w:w="449" w:type="pct"/>
            <w:gridSpan w:val="2"/>
            <w:vAlign w:val="center"/>
          </w:tcPr>
          <w:p w:rsidR="007D4316" w:rsidRPr="00CC3BA1" w:rsidRDefault="007D4316" w:rsidP="002039A5">
            <w:pPr>
              <w:spacing w:after="0" w:line="240" w:lineRule="auto"/>
              <w:jc w:val="right"/>
              <w:rPr>
                <w:rFonts w:ascii="Times New Roman" w:hAnsi="Times New Roman" w:cs="Times New Roman"/>
                <w:b/>
                <w:bCs/>
                <w:i/>
                <w:sz w:val="18"/>
                <w:szCs w:val="18"/>
              </w:rPr>
            </w:pPr>
          </w:p>
        </w:tc>
        <w:tc>
          <w:tcPr>
            <w:tcW w:w="473" w:type="pct"/>
            <w:vAlign w:val="center"/>
          </w:tcPr>
          <w:p w:rsidR="007D4316" w:rsidRPr="00CC3BA1" w:rsidRDefault="007D4316" w:rsidP="002039A5">
            <w:pPr>
              <w:spacing w:after="0" w:line="240" w:lineRule="auto"/>
              <w:jc w:val="right"/>
              <w:rPr>
                <w:rFonts w:ascii="Times New Roman" w:hAnsi="Times New Roman" w:cs="Times New Roman"/>
                <w:b/>
                <w:bCs/>
                <w:i/>
                <w:sz w:val="18"/>
                <w:szCs w:val="18"/>
              </w:rPr>
            </w:pPr>
          </w:p>
        </w:tc>
        <w:tc>
          <w:tcPr>
            <w:tcW w:w="522" w:type="pct"/>
            <w:vAlign w:val="center"/>
          </w:tcPr>
          <w:p w:rsidR="007D4316" w:rsidRPr="00CC3BA1" w:rsidRDefault="007D4316" w:rsidP="002039A5">
            <w:pPr>
              <w:spacing w:after="0" w:line="240" w:lineRule="auto"/>
              <w:jc w:val="right"/>
              <w:rPr>
                <w:rFonts w:ascii="Times New Roman" w:hAnsi="Times New Roman" w:cs="Times New Roman"/>
                <w:b/>
                <w:bCs/>
                <w:i/>
                <w:sz w:val="18"/>
                <w:szCs w:val="18"/>
              </w:rPr>
            </w:pPr>
          </w:p>
        </w:tc>
      </w:tr>
      <w:tr w:rsidR="007D4316" w:rsidRPr="00CC3BA1" w:rsidTr="008C7522">
        <w:trPr>
          <w:trHeight w:val="210"/>
        </w:trPr>
        <w:tc>
          <w:tcPr>
            <w:tcW w:w="1653" w:type="pct"/>
            <w:vAlign w:val="center"/>
            <w:hideMark/>
          </w:tcPr>
          <w:p w:rsidR="007D4316" w:rsidRPr="008859F2" w:rsidRDefault="007D4316" w:rsidP="007D4316">
            <w:pPr>
              <w:spacing w:after="0" w:line="240" w:lineRule="auto"/>
              <w:rPr>
                <w:rFonts w:ascii="Times New Roman" w:hAnsi="Times New Roman" w:cs="Times New Roman"/>
                <w:b/>
                <w:i/>
                <w:sz w:val="18"/>
                <w:szCs w:val="18"/>
              </w:rPr>
            </w:pPr>
            <w:r w:rsidRPr="008859F2">
              <w:rPr>
                <w:rFonts w:ascii="Times New Roman" w:hAnsi="Times New Roman" w:cs="Times New Roman"/>
                <w:b/>
                <w:i/>
                <w:iCs/>
                <w:sz w:val="18"/>
                <w:szCs w:val="18"/>
              </w:rPr>
              <w:t>областного бюджета</w:t>
            </w:r>
          </w:p>
        </w:tc>
        <w:tc>
          <w:tcPr>
            <w:tcW w:w="484" w:type="pct"/>
            <w:noWrap/>
            <w:vAlign w:val="center"/>
            <w:hideMark/>
          </w:tcPr>
          <w:p w:rsidR="007D4316" w:rsidRPr="00CC3BA1" w:rsidRDefault="007D4316" w:rsidP="002039A5">
            <w:pPr>
              <w:spacing w:after="0" w:line="240" w:lineRule="auto"/>
              <w:jc w:val="right"/>
              <w:rPr>
                <w:rFonts w:ascii="Times New Roman" w:hAnsi="Times New Roman" w:cs="Times New Roman"/>
                <w:b/>
                <w:i/>
                <w:sz w:val="18"/>
                <w:szCs w:val="18"/>
                <w:lang w:val="en-US"/>
              </w:rPr>
            </w:pPr>
            <w:r w:rsidRPr="00CC3BA1">
              <w:rPr>
                <w:rFonts w:ascii="Times New Roman" w:hAnsi="Times New Roman" w:cs="Times New Roman"/>
                <w:b/>
                <w:i/>
                <w:sz w:val="18"/>
                <w:szCs w:val="18"/>
                <w:lang w:val="en-US"/>
              </w:rPr>
              <w:t>71 250</w:t>
            </w:r>
            <w:r w:rsidRPr="00CC3BA1">
              <w:rPr>
                <w:rFonts w:ascii="Times New Roman" w:hAnsi="Times New Roman" w:cs="Times New Roman"/>
                <w:b/>
                <w:i/>
                <w:sz w:val="18"/>
                <w:szCs w:val="18"/>
              </w:rPr>
              <w:t>,</w:t>
            </w:r>
            <w:r w:rsidRPr="00CC3BA1">
              <w:rPr>
                <w:rFonts w:ascii="Times New Roman" w:hAnsi="Times New Roman" w:cs="Times New Roman"/>
                <w:b/>
                <w:i/>
                <w:sz w:val="18"/>
                <w:szCs w:val="18"/>
                <w:lang w:val="en-US"/>
              </w:rPr>
              <w:t>3</w:t>
            </w:r>
          </w:p>
        </w:tc>
        <w:tc>
          <w:tcPr>
            <w:tcW w:w="488" w:type="pct"/>
            <w:noWrap/>
            <w:vAlign w:val="center"/>
          </w:tcPr>
          <w:p w:rsidR="007D4316" w:rsidRPr="00CC3BA1" w:rsidRDefault="007D4316" w:rsidP="002039A5">
            <w:pPr>
              <w:spacing w:after="0" w:line="240" w:lineRule="auto"/>
              <w:jc w:val="right"/>
              <w:rPr>
                <w:rFonts w:ascii="Times New Roman" w:hAnsi="Times New Roman" w:cs="Times New Roman"/>
                <w:b/>
                <w:i/>
                <w:sz w:val="18"/>
                <w:szCs w:val="18"/>
              </w:rPr>
            </w:pPr>
          </w:p>
        </w:tc>
        <w:tc>
          <w:tcPr>
            <w:tcW w:w="502" w:type="pct"/>
            <w:vAlign w:val="center"/>
          </w:tcPr>
          <w:p w:rsidR="007D4316" w:rsidRPr="00CC3BA1" w:rsidRDefault="007D4316" w:rsidP="002039A5">
            <w:pPr>
              <w:spacing w:after="0" w:line="240" w:lineRule="auto"/>
              <w:jc w:val="right"/>
              <w:rPr>
                <w:rFonts w:ascii="Times New Roman" w:hAnsi="Times New Roman" w:cs="Times New Roman"/>
                <w:b/>
                <w:bCs/>
                <w:i/>
                <w:sz w:val="18"/>
                <w:szCs w:val="18"/>
              </w:rPr>
            </w:pPr>
          </w:p>
        </w:tc>
        <w:tc>
          <w:tcPr>
            <w:tcW w:w="429" w:type="pct"/>
            <w:vAlign w:val="center"/>
          </w:tcPr>
          <w:p w:rsidR="007D4316" w:rsidRPr="00CC3BA1" w:rsidRDefault="007D4316" w:rsidP="002039A5">
            <w:pPr>
              <w:spacing w:after="0" w:line="240" w:lineRule="auto"/>
              <w:jc w:val="right"/>
              <w:rPr>
                <w:rFonts w:ascii="Times New Roman" w:hAnsi="Times New Roman" w:cs="Times New Roman"/>
                <w:b/>
                <w:bCs/>
                <w:i/>
                <w:sz w:val="18"/>
                <w:szCs w:val="18"/>
              </w:rPr>
            </w:pPr>
          </w:p>
        </w:tc>
        <w:tc>
          <w:tcPr>
            <w:tcW w:w="449" w:type="pct"/>
            <w:gridSpan w:val="2"/>
            <w:vAlign w:val="center"/>
          </w:tcPr>
          <w:p w:rsidR="007D4316" w:rsidRPr="00CC3BA1" w:rsidRDefault="007D4316" w:rsidP="002039A5">
            <w:pPr>
              <w:spacing w:after="0" w:line="240" w:lineRule="auto"/>
              <w:jc w:val="right"/>
              <w:rPr>
                <w:rFonts w:ascii="Times New Roman" w:hAnsi="Times New Roman" w:cs="Times New Roman"/>
                <w:b/>
                <w:bCs/>
                <w:i/>
                <w:sz w:val="18"/>
                <w:szCs w:val="18"/>
              </w:rPr>
            </w:pPr>
          </w:p>
        </w:tc>
        <w:tc>
          <w:tcPr>
            <w:tcW w:w="473" w:type="pct"/>
            <w:vAlign w:val="center"/>
          </w:tcPr>
          <w:p w:rsidR="007D4316" w:rsidRPr="00CC3BA1" w:rsidRDefault="007D4316" w:rsidP="002039A5">
            <w:pPr>
              <w:spacing w:after="0" w:line="240" w:lineRule="auto"/>
              <w:jc w:val="right"/>
              <w:rPr>
                <w:rFonts w:ascii="Times New Roman" w:hAnsi="Times New Roman" w:cs="Times New Roman"/>
                <w:b/>
                <w:bCs/>
                <w:i/>
                <w:sz w:val="18"/>
                <w:szCs w:val="18"/>
              </w:rPr>
            </w:pPr>
          </w:p>
        </w:tc>
        <w:tc>
          <w:tcPr>
            <w:tcW w:w="522" w:type="pct"/>
            <w:vAlign w:val="center"/>
          </w:tcPr>
          <w:p w:rsidR="007D4316" w:rsidRPr="00CC3BA1" w:rsidRDefault="007D4316" w:rsidP="002039A5">
            <w:pPr>
              <w:spacing w:after="0" w:line="240" w:lineRule="auto"/>
              <w:jc w:val="right"/>
              <w:rPr>
                <w:rFonts w:ascii="Times New Roman" w:hAnsi="Times New Roman" w:cs="Times New Roman"/>
                <w:b/>
                <w:bCs/>
                <w:i/>
                <w:sz w:val="18"/>
                <w:szCs w:val="18"/>
              </w:rPr>
            </w:pPr>
          </w:p>
        </w:tc>
      </w:tr>
      <w:tr w:rsidR="007D4316" w:rsidRPr="00CC3BA1" w:rsidTr="008C7522">
        <w:trPr>
          <w:trHeight w:val="90"/>
        </w:trPr>
        <w:tc>
          <w:tcPr>
            <w:tcW w:w="1653" w:type="pct"/>
            <w:vAlign w:val="center"/>
            <w:hideMark/>
          </w:tcPr>
          <w:p w:rsidR="007D4316" w:rsidRPr="008859F2" w:rsidRDefault="007D4316" w:rsidP="007D4316">
            <w:pPr>
              <w:spacing w:after="0" w:line="240" w:lineRule="auto"/>
              <w:rPr>
                <w:rFonts w:ascii="Times New Roman" w:hAnsi="Times New Roman" w:cs="Times New Roman"/>
                <w:b/>
                <w:i/>
                <w:sz w:val="18"/>
                <w:szCs w:val="18"/>
              </w:rPr>
            </w:pPr>
            <w:r w:rsidRPr="008859F2">
              <w:rPr>
                <w:rFonts w:ascii="Times New Roman" w:hAnsi="Times New Roman" w:cs="Times New Roman"/>
                <w:b/>
                <w:i/>
                <w:iCs/>
                <w:sz w:val="18"/>
                <w:szCs w:val="18"/>
              </w:rPr>
              <w:t>городского бюджета</w:t>
            </w:r>
          </w:p>
        </w:tc>
        <w:tc>
          <w:tcPr>
            <w:tcW w:w="484" w:type="pct"/>
            <w:noWrap/>
            <w:vAlign w:val="center"/>
            <w:hideMark/>
          </w:tcPr>
          <w:p w:rsidR="007D4316" w:rsidRPr="00CC3BA1" w:rsidRDefault="007D4316" w:rsidP="002039A5">
            <w:pPr>
              <w:spacing w:after="0" w:line="240" w:lineRule="auto"/>
              <w:jc w:val="right"/>
              <w:rPr>
                <w:rFonts w:ascii="Times New Roman" w:hAnsi="Times New Roman" w:cs="Times New Roman"/>
                <w:b/>
                <w:i/>
                <w:sz w:val="18"/>
                <w:szCs w:val="18"/>
                <w:lang w:val="en-US"/>
              </w:rPr>
            </w:pPr>
            <w:r w:rsidRPr="00CC3BA1">
              <w:rPr>
                <w:rFonts w:ascii="Times New Roman" w:hAnsi="Times New Roman" w:cs="Times New Roman"/>
                <w:b/>
                <w:i/>
                <w:sz w:val="18"/>
                <w:szCs w:val="18"/>
                <w:lang w:val="en-US"/>
              </w:rPr>
              <w:t>576 013</w:t>
            </w:r>
            <w:r w:rsidRPr="00CC3BA1">
              <w:rPr>
                <w:rFonts w:ascii="Times New Roman" w:hAnsi="Times New Roman" w:cs="Times New Roman"/>
                <w:b/>
                <w:i/>
                <w:sz w:val="18"/>
                <w:szCs w:val="18"/>
              </w:rPr>
              <w:t>,</w:t>
            </w:r>
            <w:r w:rsidRPr="00CC3BA1">
              <w:rPr>
                <w:rFonts w:ascii="Times New Roman" w:hAnsi="Times New Roman" w:cs="Times New Roman"/>
                <w:b/>
                <w:i/>
                <w:sz w:val="18"/>
                <w:szCs w:val="18"/>
                <w:lang w:val="en-US"/>
              </w:rPr>
              <w:t>9</w:t>
            </w:r>
          </w:p>
        </w:tc>
        <w:tc>
          <w:tcPr>
            <w:tcW w:w="488" w:type="pct"/>
            <w:noWrap/>
            <w:vAlign w:val="center"/>
            <w:hideMark/>
          </w:tcPr>
          <w:p w:rsidR="007D4316" w:rsidRPr="00CC3BA1" w:rsidRDefault="007D4316" w:rsidP="002039A5">
            <w:pPr>
              <w:spacing w:after="0" w:line="240" w:lineRule="auto"/>
              <w:jc w:val="right"/>
              <w:rPr>
                <w:rFonts w:ascii="Times New Roman" w:hAnsi="Times New Roman" w:cs="Times New Roman"/>
                <w:b/>
                <w:i/>
                <w:sz w:val="18"/>
                <w:szCs w:val="18"/>
              </w:rPr>
            </w:pPr>
            <w:r w:rsidRPr="00CC3BA1">
              <w:rPr>
                <w:rFonts w:ascii="Times New Roman" w:hAnsi="Times New Roman" w:cs="Times New Roman"/>
                <w:b/>
                <w:i/>
                <w:sz w:val="18"/>
                <w:szCs w:val="18"/>
              </w:rPr>
              <w:t>688 031,2</w:t>
            </w:r>
          </w:p>
        </w:tc>
        <w:tc>
          <w:tcPr>
            <w:tcW w:w="502" w:type="pct"/>
            <w:vAlign w:val="center"/>
            <w:hideMark/>
          </w:tcPr>
          <w:p w:rsidR="007D4316" w:rsidRPr="00CC3BA1" w:rsidRDefault="007D4316" w:rsidP="002039A5">
            <w:pPr>
              <w:spacing w:after="0" w:line="240" w:lineRule="auto"/>
              <w:jc w:val="right"/>
              <w:rPr>
                <w:rFonts w:ascii="Times New Roman" w:hAnsi="Times New Roman" w:cs="Times New Roman"/>
                <w:b/>
                <w:bCs/>
                <w:i/>
                <w:sz w:val="18"/>
                <w:szCs w:val="18"/>
              </w:rPr>
            </w:pPr>
            <w:r w:rsidRPr="00CC3BA1">
              <w:rPr>
                <w:rFonts w:ascii="Times New Roman" w:hAnsi="Times New Roman" w:cs="Times New Roman"/>
                <w:b/>
                <w:bCs/>
                <w:i/>
                <w:sz w:val="18"/>
                <w:szCs w:val="18"/>
              </w:rPr>
              <w:t>119,4</w:t>
            </w:r>
          </w:p>
        </w:tc>
        <w:tc>
          <w:tcPr>
            <w:tcW w:w="429" w:type="pct"/>
            <w:vAlign w:val="center"/>
            <w:hideMark/>
          </w:tcPr>
          <w:p w:rsidR="007D4316" w:rsidRPr="00CC3BA1" w:rsidRDefault="007D4316" w:rsidP="002039A5">
            <w:pPr>
              <w:spacing w:after="0" w:line="240" w:lineRule="auto"/>
              <w:jc w:val="right"/>
              <w:rPr>
                <w:rFonts w:ascii="Times New Roman" w:hAnsi="Times New Roman" w:cs="Times New Roman"/>
                <w:b/>
                <w:bCs/>
                <w:i/>
                <w:sz w:val="18"/>
                <w:szCs w:val="18"/>
              </w:rPr>
            </w:pPr>
            <w:r w:rsidRPr="00CC3BA1">
              <w:rPr>
                <w:rFonts w:ascii="Times New Roman" w:hAnsi="Times New Roman" w:cs="Times New Roman"/>
                <w:b/>
                <w:bCs/>
                <w:i/>
                <w:sz w:val="18"/>
                <w:szCs w:val="18"/>
              </w:rPr>
              <w:t>722 110,1</w:t>
            </w:r>
          </w:p>
        </w:tc>
        <w:tc>
          <w:tcPr>
            <w:tcW w:w="449" w:type="pct"/>
            <w:gridSpan w:val="2"/>
            <w:vAlign w:val="center"/>
            <w:hideMark/>
          </w:tcPr>
          <w:p w:rsidR="007D4316" w:rsidRPr="00CC3BA1" w:rsidRDefault="007D4316" w:rsidP="002039A5">
            <w:pPr>
              <w:spacing w:after="0" w:line="240" w:lineRule="auto"/>
              <w:jc w:val="right"/>
              <w:rPr>
                <w:rFonts w:ascii="Times New Roman" w:hAnsi="Times New Roman" w:cs="Times New Roman"/>
                <w:b/>
                <w:bCs/>
                <w:i/>
                <w:sz w:val="18"/>
                <w:szCs w:val="18"/>
              </w:rPr>
            </w:pPr>
            <w:r w:rsidRPr="00CC3BA1">
              <w:rPr>
                <w:rFonts w:ascii="Times New Roman" w:hAnsi="Times New Roman" w:cs="Times New Roman"/>
                <w:b/>
                <w:bCs/>
                <w:i/>
                <w:sz w:val="18"/>
                <w:szCs w:val="18"/>
              </w:rPr>
              <w:t>105,0</w:t>
            </w:r>
          </w:p>
        </w:tc>
        <w:tc>
          <w:tcPr>
            <w:tcW w:w="473" w:type="pct"/>
            <w:vAlign w:val="center"/>
            <w:hideMark/>
          </w:tcPr>
          <w:p w:rsidR="007D4316" w:rsidRPr="00CC3BA1" w:rsidRDefault="007D4316" w:rsidP="002039A5">
            <w:pPr>
              <w:spacing w:after="0" w:line="240" w:lineRule="auto"/>
              <w:jc w:val="right"/>
              <w:rPr>
                <w:rFonts w:ascii="Times New Roman" w:hAnsi="Times New Roman" w:cs="Times New Roman"/>
                <w:b/>
                <w:bCs/>
                <w:i/>
                <w:sz w:val="18"/>
                <w:szCs w:val="18"/>
              </w:rPr>
            </w:pPr>
            <w:r w:rsidRPr="00CC3BA1">
              <w:rPr>
                <w:rFonts w:ascii="Times New Roman" w:hAnsi="Times New Roman" w:cs="Times New Roman"/>
                <w:b/>
                <w:bCs/>
                <w:i/>
                <w:sz w:val="18"/>
                <w:szCs w:val="18"/>
              </w:rPr>
              <w:t>759 221,5</w:t>
            </w:r>
          </w:p>
        </w:tc>
        <w:tc>
          <w:tcPr>
            <w:tcW w:w="522" w:type="pct"/>
            <w:vAlign w:val="center"/>
            <w:hideMark/>
          </w:tcPr>
          <w:p w:rsidR="007D4316" w:rsidRPr="00CC3BA1" w:rsidRDefault="007D4316" w:rsidP="002039A5">
            <w:pPr>
              <w:spacing w:after="0" w:line="240" w:lineRule="auto"/>
              <w:jc w:val="right"/>
              <w:rPr>
                <w:rFonts w:ascii="Times New Roman" w:hAnsi="Times New Roman" w:cs="Times New Roman"/>
                <w:b/>
                <w:bCs/>
                <w:i/>
                <w:sz w:val="18"/>
                <w:szCs w:val="18"/>
              </w:rPr>
            </w:pPr>
            <w:r w:rsidRPr="00CC3BA1">
              <w:rPr>
                <w:rFonts w:ascii="Times New Roman" w:hAnsi="Times New Roman" w:cs="Times New Roman"/>
                <w:b/>
                <w:bCs/>
                <w:i/>
                <w:sz w:val="18"/>
                <w:szCs w:val="18"/>
              </w:rPr>
              <w:t>105,1</w:t>
            </w:r>
          </w:p>
        </w:tc>
      </w:tr>
      <w:tr w:rsidR="007D4316" w:rsidRPr="00CC3BA1" w:rsidTr="008C7522">
        <w:trPr>
          <w:trHeight w:val="20"/>
        </w:trPr>
        <w:tc>
          <w:tcPr>
            <w:tcW w:w="5000" w:type="pct"/>
            <w:gridSpan w:val="9"/>
            <w:hideMark/>
          </w:tcPr>
          <w:p w:rsidR="007D4316" w:rsidRPr="00CC3BA1" w:rsidRDefault="007D4316" w:rsidP="007D4316">
            <w:pPr>
              <w:spacing w:after="0" w:line="240" w:lineRule="auto"/>
              <w:rPr>
                <w:rFonts w:ascii="Times New Roman" w:hAnsi="Times New Roman" w:cs="Times New Roman"/>
                <w:iCs/>
                <w:sz w:val="18"/>
                <w:szCs w:val="18"/>
              </w:rPr>
            </w:pPr>
            <w:r w:rsidRPr="00CC3BA1">
              <w:rPr>
                <w:rFonts w:ascii="Times New Roman" w:hAnsi="Times New Roman" w:cs="Times New Roman"/>
                <w:iCs/>
                <w:sz w:val="18"/>
                <w:szCs w:val="18"/>
              </w:rPr>
              <w:t>из них:</w:t>
            </w:r>
          </w:p>
        </w:tc>
      </w:tr>
      <w:tr w:rsidR="007D4316" w:rsidRPr="00CC3BA1" w:rsidTr="008C7522">
        <w:trPr>
          <w:trHeight w:val="20"/>
        </w:trPr>
        <w:tc>
          <w:tcPr>
            <w:tcW w:w="1653" w:type="pct"/>
            <w:vAlign w:val="center"/>
            <w:hideMark/>
          </w:tcPr>
          <w:p w:rsidR="007D4316" w:rsidRPr="00CC3BA1" w:rsidRDefault="007D4316" w:rsidP="007D4316">
            <w:pPr>
              <w:spacing w:after="0" w:line="240" w:lineRule="auto"/>
              <w:rPr>
                <w:rFonts w:ascii="Times New Roman" w:hAnsi="Times New Roman" w:cs="Times New Roman"/>
                <w:sz w:val="18"/>
                <w:szCs w:val="18"/>
              </w:rPr>
            </w:pPr>
            <w:r w:rsidRPr="00CC3BA1">
              <w:rPr>
                <w:rFonts w:ascii="Times New Roman" w:eastAsia="Calibri" w:hAnsi="Times New Roman" w:cs="Times New Roman"/>
                <w:sz w:val="18"/>
                <w:szCs w:val="18"/>
              </w:rPr>
              <w:t>Основное мероприятие «Предоставление детям услуг по дополнительному образованию художественно-эстетической направленности»</w:t>
            </w:r>
          </w:p>
        </w:tc>
        <w:tc>
          <w:tcPr>
            <w:tcW w:w="484" w:type="pct"/>
            <w:vAlign w:val="center"/>
            <w:hideMark/>
          </w:tcPr>
          <w:p w:rsidR="007D4316" w:rsidRPr="00CC3BA1" w:rsidRDefault="007D4316" w:rsidP="002039A5">
            <w:pPr>
              <w:spacing w:after="0" w:line="240" w:lineRule="auto"/>
              <w:jc w:val="right"/>
              <w:rPr>
                <w:rFonts w:ascii="Times New Roman" w:hAnsi="Times New Roman" w:cs="Times New Roman"/>
                <w:sz w:val="18"/>
                <w:szCs w:val="18"/>
                <w:lang w:val="en-US"/>
              </w:rPr>
            </w:pPr>
            <w:r w:rsidRPr="00CC3BA1">
              <w:rPr>
                <w:rFonts w:ascii="Times New Roman" w:hAnsi="Times New Roman" w:cs="Times New Roman"/>
                <w:sz w:val="18"/>
                <w:szCs w:val="18"/>
                <w:lang w:val="en-US"/>
              </w:rPr>
              <w:t>268 133</w:t>
            </w:r>
            <w:r w:rsidRPr="00CC3BA1">
              <w:rPr>
                <w:rFonts w:ascii="Times New Roman" w:hAnsi="Times New Roman" w:cs="Times New Roman"/>
                <w:sz w:val="18"/>
                <w:szCs w:val="18"/>
              </w:rPr>
              <w:t>,</w:t>
            </w:r>
            <w:r w:rsidRPr="00CC3BA1">
              <w:rPr>
                <w:rFonts w:ascii="Times New Roman" w:hAnsi="Times New Roman" w:cs="Times New Roman"/>
                <w:sz w:val="18"/>
                <w:szCs w:val="18"/>
                <w:lang w:val="en-US"/>
              </w:rPr>
              <w:t>9</w:t>
            </w:r>
          </w:p>
        </w:tc>
        <w:tc>
          <w:tcPr>
            <w:tcW w:w="488"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304 828,8</w:t>
            </w:r>
          </w:p>
        </w:tc>
        <w:tc>
          <w:tcPr>
            <w:tcW w:w="502"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113,7</w:t>
            </w:r>
          </w:p>
        </w:tc>
        <w:tc>
          <w:tcPr>
            <w:tcW w:w="429"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320 099,0</w:t>
            </w:r>
          </w:p>
        </w:tc>
        <w:tc>
          <w:tcPr>
            <w:tcW w:w="449" w:type="pct"/>
            <w:gridSpan w:val="2"/>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105,0</w:t>
            </w:r>
          </w:p>
        </w:tc>
        <w:tc>
          <w:tcPr>
            <w:tcW w:w="473"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336 304,4</w:t>
            </w:r>
          </w:p>
        </w:tc>
        <w:tc>
          <w:tcPr>
            <w:tcW w:w="522"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105,1</w:t>
            </w:r>
          </w:p>
        </w:tc>
      </w:tr>
      <w:tr w:rsidR="007D4316" w:rsidRPr="00CC3BA1" w:rsidTr="008C7522">
        <w:trPr>
          <w:trHeight w:val="150"/>
        </w:trPr>
        <w:tc>
          <w:tcPr>
            <w:tcW w:w="5000" w:type="pct"/>
            <w:gridSpan w:val="9"/>
            <w:vAlign w:val="center"/>
            <w:hideMark/>
          </w:tcPr>
          <w:p w:rsidR="007D4316" w:rsidRPr="00CC3BA1" w:rsidRDefault="007D4316" w:rsidP="007D4316">
            <w:pPr>
              <w:spacing w:after="0" w:line="240" w:lineRule="auto"/>
              <w:rPr>
                <w:rFonts w:ascii="Times New Roman" w:hAnsi="Times New Roman" w:cs="Times New Roman"/>
                <w:sz w:val="18"/>
                <w:szCs w:val="18"/>
              </w:rPr>
            </w:pPr>
            <w:r w:rsidRPr="00CC3BA1">
              <w:rPr>
                <w:rFonts w:ascii="Times New Roman" w:hAnsi="Times New Roman" w:cs="Times New Roman"/>
                <w:iCs/>
                <w:sz w:val="18"/>
                <w:szCs w:val="18"/>
              </w:rPr>
              <w:t>в том числе средства:</w:t>
            </w:r>
          </w:p>
        </w:tc>
      </w:tr>
      <w:tr w:rsidR="007D4316" w:rsidRPr="00CC3BA1" w:rsidTr="008C7522">
        <w:trPr>
          <w:trHeight w:val="120"/>
        </w:trPr>
        <w:tc>
          <w:tcPr>
            <w:tcW w:w="1653" w:type="pct"/>
            <w:vAlign w:val="center"/>
            <w:hideMark/>
          </w:tcPr>
          <w:p w:rsidR="007D4316" w:rsidRPr="00CC3BA1" w:rsidRDefault="007D4316" w:rsidP="007D4316">
            <w:pPr>
              <w:spacing w:after="0" w:line="240" w:lineRule="auto"/>
              <w:rPr>
                <w:rFonts w:ascii="Times New Roman" w:hAnsi="Times New Roman" w:cs="Times New Roman"/>
                <w:sz w:val="18"/>
                <w:szCs w:val="18"/>
              </w:rPr>
            </w:pPr>
            <w:r w:rsidRPr="00CC3BA1">
              <w:rPr>
                <w:rFonts w:ascii="Times New Roman" w:hAnsi="Times New Roman" w:cs="Times New Roman"/>
                <w:i/>
                <w:iCs/>
                <w:sz w:val="18"/>
                <w:szCs w:val="18"/>
              </w:rPr>
              <w:t>областного бюджета</w:t>
            </w:r>
          </w:p>
        </w:tc>
        <w:tc>
          <w:tcPr>
            <w:tcW w:w="484"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21 507,9</w:t>
            </w:r>
          </w:p>
        </w:tc>
        <w:tc>
          <w:tcPr>
            <w:tcW w:w="488" w:type="pct"/>
            <w:vAlign w:val="center"/>
          </w:tcPr>
          <w:p w:rsidR="007D4316" w:rsidRPr="00CC3BA1" w:rsidRDefault="007D4316" w:rsidP="002039A5">
            <w:pPr>
              <w:spacing w:after="0" w:line="240" w:lineRule="auto"/>
              <w:jc w:val="right"/>
              <w:rPr>
                <w:rFonts w:ascii="Times New Roman" w:hAnsi="Times New Roman" w:cs="Times New Roman"/>
                <w:i/>
                <w:sz w:val="18"/>
                <w:szCs w:val="18"/>
              </w:rPr>
            </w:pPr>
          </w:p>
        </w:tc>
        <w:tc>
          <w:tcPr>
            <w:tcW w:w="502" w:type="pct"/>
            <w:vAlign w:val="center"/>
          </w:tcPr>
          <w:p w:rsidR="007D4316" w:rsidRPr="00CC3BA1" w:rsidRDefault="007D4316" w:rsidP="002039A5">
            <w:pPr>
              <w:spacing w:after="0" w:line="240" w:lineRule="auto"/>
              <w:jc w:val="right"/>
              <w:rPr>
                <w:rFonts w:ascii="Times New Roman" w:hAnsi="Times New Roman" w:cs="Times New Roman"/>
                <w:i/>
                <w:sz w:val="18"/>
                <w:szCs w:val="18"/>
              </w:rPr>
            </w:pPr>
          </w:p>
        </w:tc>
        <w:tc>
          <w:tcPr>
            <w:tcW w:w="429" w:type="pct"/>
            <w:vAlign w:val="center"/>
          </w:tcPr>
          <w:p w:rsidR="007D4316" w:rsidRPr="00CC3BA1" w:rsidRDefault="007D4316" w:rsidP="002039A5">
            <w:pPr>
              <w:spacing w:after="0" w:line="240" w:lineRule="auto"/>
              <w:jc w:val="right"/>
              <w:rPr>
                <w:rFonts w:ascii="Times New Roman" w:hAnsi="Times New Roman" w:cs="Times New Roman"/>
                <w:i/>
                <w:sz w:val="18"/>
                <w:szCs w:val="18"/>
              </w:rPr>
            </w:pPr>
          </w:p>
        </w:tc>
        <w:tc>
          <w:tcPr>
            <w:tcW w:w="449" w:type="pct"/>
            <w:gridSpan w:val="2"/>
            <w:vAlign w:val="center"/>
          </w:tcPr>
          <w:p w:rsidR="007D4316" w:rsidRPr="00CC3BA1" w:rsidRDefault="007D4316" w:rsidP="002039A5">
            <w:pPr>
              <w:spacing w:after="0" w:line="240" w:lineRule="auto"/>
              <w:jc w:val="right"/>
              <w:rPr>
                <w:rFonts w:ascii="Times New Roman" w:hAnsi="Times New Roman" w:cs="Times New Roman"/>
                <w:i/>
                <w:sz w:val="18"/>
                <w:szCs w:val="18"/>
              </w:rPr>
            </w:pPr>
          </w:p>
        </w:tc>
        <w:tc>
          <w:tcPr>
            <w:tcW w:w="473" w:type="pct"/>
            <w:vAlign w:val="center"/>
          </w:tcPr>
          <w:p w:rsidR="007D4316" w:rsidRPr="00CC3BA1" w:rsidRDefault="007D4316" w:rsidP="002039A5">
            <w:pPr>
              <w:spacing w:after="0" w:line="240" w:lineRule="auto"/>
              <w:jc w:val="right"/>
              <w:rPr>
                <w:rFonts w:ascii="Times New Roman" w:hAnsi="Times New Roman" w:cs="Times New Roman"/>
                <w:i/>
                <w:sz w:val="18"/>
                <w:szCs w:val="18"/>
              </w:rPr>
            </w:pPr>
          </w:p>
        </w:tc>
        <w:tc>
          <w:tcPr>
            <w:tcW w:w="522" w:type="pct"/>
            <w:vAlign w:val="center"/>
          </w:tcPr>
          <w:p w:rsidR="007D4316" w:rsidRPr="00CC3BA1" w:rsidRDefault="007D4316" w:rsidP="002039A5">
            <w:pPr>
              <w:spacing w:after="0" w:line="240" w:lineRule="auto"/>
              <w:jc w:val="right"/>
              <w:rPr>
                <w:rFonts w:ascii="Times New Roman" w:hAnsi="Times New Roman" w:cs="Times New Roman"/>
                <w:i/>
                <w:sz w:val="18"/>
                <w:szCs w:val="18"/>
              </w:rPr>
            </w:pPr>
          </w:p>
        </w:tc>
      </w:tr>
      <w:tr w:rsidR="007D4316" w:rsidRPr="00CC3BA1" w:rsidTr="008C7522">
        <w:trPr>
          <w:trHeight w:val="195"/>
        </w:trPr>
        <w:tc>
          <w:tcPr>
            <w:tcW w:w="1653" w:type="pct"/>
            <w:vAlign w:val="center"/>
            <w:hideMark/>
          </w:tcPr>
          <w:p w:rsidR="007D4316" w:rsidRPr="00CC3BA1" w:rsidRDefault="007D4316" w:rsidP="007D4316">
            <w:pPr>
              <w:spacing w:after="0" w:line="240" w:lineRule="auto"/>
              <w:rPr>
                <w:rFonts w:ascii="Times New Roman" w:hAnsi="Times New Roman" w:cs="Times New Roman"/>
                <w:sz w:val="18"/>
                <w:szCs w:val="18"/>
              </w:rPr>
            </w:pPr>
            <w:r w:rsidRPr="00CC3BA1">
              <w:rPr>
                <w:rFonts w:ascii="Times New Roman" w:hAnsi="Times New Roman" w:cs="Times New Roman"/>
                <w:i/>
                <w:iCs/>
                <w:sz w:val="18"/>
                <w:szCs w:val="18"/>
              </w:rPr>
              <w:t>городского бюджета</w:t>
            </w:r>
          </w:p>
        </w:tc>
        <w:tc>
          <w:tcPr>
            <w:tcW w:w="484"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246 626,0</w:t>
            </w:r>
          </w:p>
        </w:tc>
        <w:tc>
          <w:tcPr>
            <w:tcW w:w="488"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304 828,8</w:t>
            </w:r>
          </w:p>
        </w:tc>
        <w:tc>
          <w:tcPr>
            <w:tcW w:w="502"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123,6</w:t>
            </w:r>
          </w:p>
        </w:tc>
        <w:tc>
          <w:tcPr>
            <w:tcW w:w="429"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320 099,0</w:t>
            </w:r>
          </w:p>
        </w:tc>
        <w:tc>
          <w:tcPr>
            <w:tcW w:w="449" w:type="pct"/>
            <w:gridSpan w:val="2"/>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105,0</w:t>
            </w:r>
          </w:p>
        </w:tc>
        <w:tc>
          <w:tcPr>
            <w:tcW w:w="473"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336 304,4</w:t>
            </w:r>
          </w:p>
        </w:tc>
        <w:tc>
          <w:tcPr>
            <w:tcW w:w="522"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105,1</w:t>
            </w:r>
          </w:p>
        </w:tc>
      </w:tr>
      <w:tr w:rsidR="007D4316" w:rsidRPr="00CC3BA1" w:rsidTr="008C7522">
        <w:trPr>
          <w:trHeight w:val="90"/>
        </w:trPr>
        <w:tc>
          <w:tcPr>
            <w:tcW w:w="1653" w:type="pct"/>
            <w:vAlign w:val="center"/>
            <w:hideMark/>
          </w:tcPr>
          <w:p w:rsidR="007D4316" w:rsidRPr="00CC3BA1" w:rsidRDefault="007D4316" w:rsidP="007D4316">
            <w:pPr>
              <w:spacing w:after="0" w:line="240" w:lineRule="auto"/>
              <w:rPr>
                <w:rFonts w:ascii="Times New Roman" w:hAnsi="Times New Roman" w:cs="Times New Roman"/>
                <w:sz w:val="18"/>
                <w:szCs w:val="18"/>
              </w:rPr>
            </w:pPr>
            <w:r w:rsidRPr="00CC3BA1">
              <w:rPr>
                <w:rFonts w:ascii="Times New Roman" w:eastAsia="Calibri" w:hAnsi="Times New Roman" w:cs="Times New Roman"/>
                <w:sz w:val="18"/>
                <w:szCs w:val="18"/>
              </w:rPr>
              <w:t>Основное мероприятие «</w:t>
            </w:r>
            <w:r w:rsidRPr="00CC3BA1">
              <w:rPr>
                <w:rFonts w:ascii="Times New Roman" w:eastAsia="Calibri" w:hAnsi="Times New Roman" w:cs="Times New Roman"/>
                <w:bCs/>
                <w:iCs/>
                <w:sz w:val="18"/>
                <w:szCs w:val="18"/>
              </w:rPr>
              <w:t>Повышение квалификации педагогических работников»</w:t>
            </w:r>
          </w:p>
        </w:tc>
        <w:tc>
          <w:tcPr>
            <w:tcW w:w="484"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194,2</w:t>
            </w:r>
          </w:p>
        </w:tc>
        <w:tc>
          <w:tcPr>
            <w:tcW w:w="488"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163,5</w:t>
            </w:r>
          </w:p>
        </w:tc>
        <w:tc>
          <w:tcPr>
            <w:tcW w:w="502"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84,2</w:t>
            </w:r>
          </w:p>
        </w:tc>
        <w:tc>
          <w:tcPr>
            <w:tcW w:w="429"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155,6</w:t>
            </w:r>
          </w:p>
        </w:tc>
        <w:tc>
          <w:tcPr>
            <w:tcW w:w="449" w:type="pct"/>
            <w:gridSpan w:val="2"/>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95,2</w:t>
            </w:r>
          </w:p>
        </w:tc>
        <w:tc>
          <w:tcPr>
            <w:tcW w:w="473"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150,9</w:t>
            </w:r>
          </w:p>
        </w:tc>
        <w:tc>
          <w:tcPr>
            <w:tcW w:w="522"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97,0</w:t>
            </w:r>
          </w:p>
        </w:tc>
      </w:tr>
      <w:tr w:rsidR="007D4316" w:rsidRPr="00CC3BA1" w:rsidTr="008C7522">
        <w:trPr>
          <w:trHeight w:val="135"/>
        </w:trPr>
        <w:tc>
          <w:tcPr>
            <w:tcW w:w="1653" w:type="pct"/>
            <w:vAlign w:val="center"/>
            <w:hideMark/>
          </w:tcPr>
          <w:p w:rsidR="007D4316" w:rsidRPr="00CC3BA1" w:rsidRDefault="007D4316" w:rsidP="007D4316">
            <w:pPr>
              <w:spacing w:after="0" w:line="240" w:lineRule="auto"/>
              <w:rPr>
                <w:rFonts w:ascii="Times New Roman" w:hAnsi="Times New Roman" w:cs="Times New Roman"/>
                <w:sz w:val="18"/>
                <w:szCs w:val="18"/>
              </w:rPr>
            </w:pPr>
            <w:r w:rsidRPr="00CC3BA1">
              <w:rPr>
                <w:rFonts w:ascii="Times New Roman" w:eastAsia="Calibri" w:hAnsi="Times New Roman" w:cs="Times New Roman"/>
                <w:sz w:val="18"/>
                <w:szCs w:val="18"/>
              </w:rPr>
              <w:t>Основное мероприятие «Подготовка кадров для сферы культуры - поддержка граждан, обучающихся на условиях целевого обучения»</w:t>
            </w:r>
          </w:p>
        </w:tc>
        <w:tc>
          <w:tcPr>
            <w:tcW w:w="484"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12,0</w:t>
            </w:r>
          </w:p>
        </w:tc>
        <w:tc>
          <w:tcPr>
            <w:tcW w:w="488"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10,1</w:t>
            </w:r>
          </w:p>
        </w:tc>
        <w:tc>
          <w:tcPr>
            <w:tcW w:w="502"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84,2</w:t>
            </w:r>
          </w:p>
        </w:tc>
        <w:tc>
          <w:tcPr>
            <w:tcW w:w="429"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9,6</w:t>
            </w:r>
          </w:p>
        </w:tc>
        <w:tc>
          <w:tcPr>
            <w:tcW w:w="449" w:type="pct"/>
            <w:gridSpan w:val="2"/>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95,0</w:t>
            </w:r>
          </w:p>
        </w:tc>
        <w:tc>
          <w:tcPr>
            <w:tcW w:w="473"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9,3</w:t>
            </w:r>
          </w:p>
        </w:tc>
        <w:tc>
          <w:tcPr>
            <w:tcW w:w="522"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96,9</w:t>
            </w:r>
          </w:p>
        </w:tc>
      </w:tr>
      <w:tr w:rsidR="007D4316" w:rsidRPr="00CC3BA1" w:rsidTr="008C7522">
        <w:trPr>
          <w:trHeight w:val="176"/>
        </w:trPr>
        <w:tc>
          <w:tcPr>
            <w:tcW w:w="1653" w:type="pct"/>
            <w:vAlign w:val="center"/>
            <w:hideMark/>
          </w:tcPr>
          <w:p w:rsidR="007D4316" w:rsidRPr="00CC3BA1" w:rsidRDefault="007D4316" w:rsidP="007D4316">
            <w:pPr>
              <w:spacing w:after="0" w:line="240" w:lineRule="auto"/>
              <w:rPr>
                <w:rFonts w:ascii="Times New Roman" w:hAnsi="Times New Roman" w:cs="Times New Roman"/>
                <w:sz w:val="18"/>
                <w:szCs w:val="18"/>
              </w:rPr>
            </w:pPr>
            <w:r w:rsidRPr="00CC3BA1">
              <w:rPr>
                <w:rFonts w:ascii="Times New Roman" w:eastAsia="Calibri" w:hAnsi="Times New Roman" w:cs="Times New Roman"/>
                <w:sz w:val="18"/>
                <w:szCs w:val="18"/>
              </w:rPr>
              <w:t>Основное мероприятие</w:t>
            </w:r>
            <w:r w:rsidRPr="00CC3BA1">
              <w:rPr>
                <w:rFonts w:ascii="Times New Roman" w:hAnsi="Times New Roman" w:cs="Times New Roman"/>
                <w:sz w:val="24"/>
                <w:szCs w:val="24"/>
              </w:rPr>
              <w:t xml:space="preserve"> </w:t>
            </w:r>
            <w:r w:rsidRPr="00CC3BA1">
              <w:rPr>
                <w:rFonts w:ascii="Times New Roman" w:hAnsi="Times New Roman" w:cs="Times New Roman"/>
                <w:sz w:val="18"/>
                <w:szCs w:val="18"/>
              </w:rPr>
              <w:t>«</w:t>
            </w:r>
            <w:r w:rsidRPr="00CC3BA1">
              <w:rPr>
                <w:rFonts w:ascii="Times New Roman" w:eastAsia="Calibri" w:hAnsi="Times New Roman" w:cs="Times New Roman"/>
                <w:sz w:val="18"/>
                <w:szCs w:val="18"/>
              </w:rPr>
              <w:t>Обеспечение проведения обязательных периодических медицинских осмотров (обследований) работников»</w:t>
            </w:r>
          </w:p>
        </w:tc>
        <w:tc>
          <w:tcPr>
            <w:tcW w:w="484"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814,0</w:t>
            </w:r>
          </w:p>
        </w:tc>
        <w:tc>
          <w:tcPr>
            <w:tcW w:w="488"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685,4</w:t>
            </w:r>
          </w:p>
        </w:tc>
        <w:tc>
          <w:tcPr>
            <w:tcW w:w="502"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84,2</w:t>
            </w:r>
          </w:p>
        </w:tc>
        <w:tc>
          <w:tcPr>
            <w:tcW w:w="429"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652,0</w:t>
            </w:r>
          </w:p>
        </w:tc>
        <w:tc>
          <w:tcPr>
            <w:tcW w:w="449" w:type="pct"/>
            <w:gridSpan w:val="2"/>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95,1</w:t>
            </w:r>
          </w:p>
        </w:tc>
        <w:tc>
          <w:tcPr>
            <w:tcW w:w="473"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632,5</w:t>
            </w:r>
          </w:p>
        </w:tc>
        <w:tc>
          <w:tcPr>
            <w:tcW w:w="522"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97,0</w:t>
            </w:r>
          </w:p>
        </w:tc>
      </w:tr>
      <w:tr w:rsidR="007D4316" w:rsidRPr="00CC3BA1" w:rsidTr="008C7522">
        <w:trPr>
          <w:trHeight w:val="136"/>
        </w:trPr>
        <w:tc>
          <w:tcPr>
            <w:tcW w:w="1653" w:type="pct"/>
            <w:vAlign w:val="center"/>
            <w:hideMark/>
          </w:tcPr>
          <w:p w:rsidR="007D4316" w:rsidRPr="00CC3BA1" w:rsidRDefault="007D4316" w:rsidP="007D4316">
            <w:pPr>
              <w:spacing w:after="0" w:line="240" w:lineRule="auto"/>
              <w:rPr>
                <w:rFonts w:ascii="Times New Roman" w:hAnsi="Times New Roman" w:cs="Times New Roman"/>
                <w:sz w:val="18"/>
                <w:szCs w:val="18"/>
              </w:rPr>
            </w:pPr>
            <w:r w:rsidRPr="00CC3BA1">
              <w:rPr>
                <w:rFonts w:ascii="Times New Roman" w:eastAsia="Calibri" w:hAnsi="Times New Roman" w:cs="Times New Roman"/>
                <w:sz w:val="18"/>
                <w:szCs w:val="18"/>
              </w:rPr>
              <w:t>Основное мероприятие «Обеспечение населения услугами культурно-досуговых учреждений»</w:t>
            </w:r>
          </w:p>
        </w:tc>
        <w:tc>
          <w:tcPr>
            <w:tcW w:w="484"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150 281,1</w:t>
            </w:r>
          </w:p>
        </w:tc>
        <w:tc>
          <w:tcPr>
            <w:tcW w:w="488"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177 232,4</w:t>
            </w:r>
          </w:p>
        </w:tc>
        <w:tc>
          <w:tcPr>
            <w:tcW w:w="502"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117,9</w:t>
            </w:r>
          </w:p>
        </w:tc>
        <w:tc>
          <w:tcPr>
            <w:tcW w:w="429"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186 459,5</w:t>
            </w:r>
          </w:p>
        </w:tc>
        <w:tc>
          <w:tcPr>
            <w:tcW w:w="449" w:type="pct"/>
            <w:gridSpan w:val="2"/>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105,2</w:t>
            </w:r>
          </w:p>
        </w:tc>
        <w:tc>
          <w:tcPr>
            <w:tcW w:w="473"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196 670,8</w:t>
            </w:r>
          </w:p>
        </w:tc>
        <w:tc>
          <w:tcPr>
            <w:tcW w:w="522"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105,5</w:t>
            </w:r>
          </w:p>
        </w:tc>
      </w:tr>
      <w:tr w:rsidR="007D4316" w:rsidRPr="00CC3BA1" w:rsidTr="008C7522">
        <w:trPr>
          <w:trHeight w:val="20"/>
        </w:trPr>
        <w:tc>
          <w:tcPr>
            <w:tcW w:w="5000" w:type="pct"/>
            <w:gridSpan w:val="9"/>
            <w:hideMark/>
          </w:tcPr>
          <w:p w:rsidR="007D4316" w:rsidRPr="00CC3BA1" w:rsidRDefault="007D4316" w:rsidP="007D4316">
            <w:pPr>
              <w:spacing w:after="0" w:line="240" w:lineRule="auto"/>
              <w:rPr>
                <w:rFonts w:ascii="Times New Roman" w:hAnsi="Times New Roman" w:cs="Times New Roman"/>
                <w:iCs/>
                <w:sz w:val="18"/>
                <w:szCs w:val="18"/>
              </w:rPr>
            </w:pPr>
            <w:r w:rsidRPr="00CC3BA1">
              <w:rPr>
                <w:rFonts w:ascii="Times New Roman" w:hAnsi="Times New Roman" w:cs="Times New Roman"/>
                <w:iCs/>
                <w:sz w:val="18"/>
                <w:szCs w:val="18"/>
              </w:rPr>
              <w:lastRenderedPageBreak/>
              <w:t>в том числе средства:</w:t>
            </w:r>
          </w:p>
        </w:tc>
      </w:tr>
      <w:tr w:rsidR="007D4316" w:rsidRPr="00CC3BA1" w:rsidTr="008C7522">
        <w:trPr>
          <w:trHeight w:val="20"/>
        </w:trPr>
        <w:tc>
          <w:tcPr>
            <w:tcW w:w="1653" w:type="pct"/>
            <w:vAlign w:val="center"/>
            <w:hideMark/>
          </w:tcPr>
          <w:p w:rsidR="007D4316" w:rsidRPr="00CC3BA1" w:rsidRDefault="007D4316" w:rsidP="007D4316">
            <w:pPr>
              <w:spacing w:after="0" w:line="240" w:lineRule="auto"/>
              <w:rPr>
                <w:rFonts w:ascii="Times New Roman" w:hAnsi="Times New Roman" w:cs="Times New Roman"/>
                <w:i/>
                <w:sz w:val="18"/>
                <w:szCs w:val="18"/>
              </w:rPr>
            </w:pPr>
            <w:r w:rsidRPr="00CC3BA1">
              <w:rPr>
                <w:rFonts w:ascii="Times New Roman" w:hAnsi="Times New Roman" w:cs="Times New Roman"/>
                <w:i/>
                <w:iCs/>
                <w:sz w:val="18"/>
                <w:szCs w:val="18"/>
              </w:rPr>
              <w:t>областного бюджета</w:t>
            </w:r>
          </w:p>
        </w:tc>
        <w:tc>
          <w:tcPr>
            <w:tcW w:w="484"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16 673,4</w:t>
            </w:r>
          </w:p>
        </w:tc>
        <w:tc>
          <w:tcPr>
            <w:tcW w:w="488" w:type="pct"/>
            <w:vAlign w:val="center"/>
          </w:tcPr>
          <w:p w:rsidR="007D4316" w:rsidRPr="00CC3BA1" w:rsidRDefault="007D4316" w:rsidP="002039A5">
            <w:pPr>
              <w:spacing w:after="0" w:line="240" w:lineRule="auto"/>
              <w:jc w:val="right"/>
              <w:rPr>
                <w:rFonts w:ascii="Times New Roman" w:hAnsi="Times New Roman" w:cs="Times New Roman"/>
                <w:i/>
                <w:sz w:val="18"/>
                <w:szCs w:val="18"/>
              </w:rPr>
            </w:pPr>
          </w:p>
        </w:tc>
        <w:tc>
          <w:tcPr>
            <w:tcW w:w="502" w:type="pct"/>
            <w:vAlign w:val="center"/>
          </w:tcPr>
          <w:p w:rsidR="007D4316" w:rsidRPr="00CC3BA1" w:rsidRDefault="007D4316" w:rsidP="002039A5">
            <w:pPr>
              <w:spacing w:after="0" w:line="240" w:lineRule="auto"/>
              <w:jc w:val="right"/>
              <w:rPr>
                <w:rFonts w:ascii="Times New Roman" w:hAnsi="Times New Roman" w:cs="Times New Roman"/>
                <w:i/>
                <w:sz w:val="18"/>
                <w:szCs w:val="18"/>
              </w:rPr>
            </w:pPr>
          </w:p>
        </w:tc>
        <w:tc>
          <w:tcPr>
            <w:tcW w:w="429" w:type="pct"/>
          </w:tcPr>
          <w:p w:rsidR="007D4316" w:rsidRPr="00CC3BA1" w:rsidRDefault="007D4316" w:rsidP="002039A5">
            <w:pPr>
              <w:spacing w:after="0" w:line="240" w:lineRule="auto"/>
              <w:jc w:val="right"/>
              <w:rPr>
                <w:rFonts w:ascii="Times New Roman" w:hAnsi="Times New Roman" w:cs="Times New Roman"/>
                <w:i/>
                <w:sz w:val="18"/>
                <w:szCs w:val="18"/>
              </w:rPr>
            </w:pPr>
          </w:p>
        </w:tc>
        <w:tc>
          <w:tcPr>
            <w:tcW w:w="449" w:type="pct"/>
            <w:gridSpan w:val="2"/>
          </w:tcPr>
          <w:p w:rsidR="007D4316" w:rsidRPr="00CC3BA1" w:rsidRDefault="007D4316" w:rsidP="002039A5">
            <w:pPr>
              <w:spacing w:after="0" w:line="240" w:lineRule="auto"/>
              <w:jc w:val="right"/>
              <w:rPr>
                <w:rFonts w:ascii="Times New Roman" w:hAnsi="Times New Roman" w:cs="Times New Roman"/>
                <w:i/>
                <w:sz w:val="18"/>
                <w:szCs w:val="18"/>
              </w:rPr>
            </w:pPr>
          </w:p>
        </w:tc>
        <w:tc>
          <w:tcPr>
            <w:tcW w:w="473" w:type="pct"/>
          </w:tcPr>
          <w:p w:rsidR="007D4316" w:rsidRPr="00CC3BA1" w:rsidRDefault="007D4316" w:rsidP="002039A5">
            <w:pPr>
              <w:spacing w:after="0" w:line="240" w:lineRule="auto"/>
              <w:jc w:val="right"/>
              <w:rPr>
                <w:rFonts w:ascii="Times New Roman" w:hAnsi="Times New Roman" w:cs="Times New Roman"/>
                <w:i/>
                <w:sz w:val="18"/>
                <w:szCs w:val="18"/>
              </w:rPr>
            </w:pPr>
          </w:p>
        </w:tc>
        <w:tc>
          <w:tcPr>
            <w:tcW w:w="522" w:type="pct"/>
          </w:tcPr>
          <w:p w:rsidR="007D4316" w:rsidRPr="00CC3BA1" w:rsidRDefault="007D4316" w:rsidP="002039A5">
            <w:pPr>
              <w:spacing w:after="0" w:line="240" w:lineRule="auto"/>
              <w:jc w:val="right"/>
              <w:rPr>
                <w:rFonts w:ascii="Times New Roman" w:hAnsi="Times New Roman" w:cs="Times New Roman"/>
                <w:i/>
                <w:sz w:val="18"/>
                <w:szCs w:val="18"/>
              </w:rPr>
            </w:pPr>
          </w:p>
        </w:tc>
      </w:tr>
      <w:tr w:rsidR="007D4316" w:rsidRPr="00CC3BA1" w:rsidTr="008C7522">
        <w:trPr>
          <w:trHeight w:val="20"/>
        </w:trPr>
        <w:tc>
          <w:tcPr>
            <w:tcW w:w="1653" w:type="pct"/>
            <w:vAlign w:val="center"/>
            <w:hideMark/>
          </w:tcPr>
          <w:p w:rsidR="007D4316" w:rsidRPr="00CC3BA1" w:rsidRDefault="007D4316" w:rsidP="007D4316">
            <w:pPr>
              <w:spacing w:after="0" w:line="240" w:lineRule="auto"/>
              <w:rPr>
                <w:rFonts w:ascii="Times New Roman" w:hAnsi="Times New Roman" w:cs="Times New Roman"/>
                <w:i/>
                <w:sz w:val="18"/>
                <w:szCs w:val="18"/>
              </w:rPr>
            </w:pPr>
            <w:r w:rsidRPr="00CC3BA1">
              <w:rPr>
                <w:rFonts w:ascii="Times New Roman" w:hAnsi="Times New Roman" w:cs="Times New Roman"/>
                <w:i/>
                <w:iCs/>
                <w:sz w:val="18"/>
                <w:szCs w:val="18"/>
              </w:rPr>
              <w:t>городского бюджета</w:t>
            </w:r>
          </w:p>
        </w:tc>
        <w:tc>
          <w:tcPr>
            <w:tcW w:w="484"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133 607,7</w:t>
            </w:r>
          </w:p>
        </w:tc>
        <w:tc>
          <w:tcPr>
            <w:tcW w:w="488"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177 232,4</w:t>
            </w:r>
          </w:p>
        </w:tc>
        <w:tc>
          <w:tcPr>
            <w:tcW w:w="502"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132,7</w:t>
            </w:r>
          </w:p>
        </w:tc>
        <w:tc>
          <w:tcPr>
            <w:tcW w:w="429"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186 459,5</w:t>
            </w:r>
          </w:p>
        </w:tc>
        <w:tc>
          <w:tcPr>
            <w:tcW w:w="449" w:type="pct"/>
            <w:gridSpan w:val="2"/>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105,2</w:t>
            </w:r>
          </w:p>
        </w:tc>
        <w:tc>
          <w:tcPr>
            <w:tcW w:w="473"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196 670,8</w:t>
            </w:r>
          </w:p>
        </w:tc>
        <w:tc>
          <w:tcPr>
            <w:tcW w:w="522"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105,5</w:t>
            </w:r>
          </w:p>
        </w:tc>
      </w:tr>
      <w:tr w:rsidR="007D4316" w:rsidRPr="00CC3BA1" w:rsidTr="008C7522">
        <w:tc>
          <w:tcPr>
            <w:tcW w:w="1653" w:type="pct"/>
            <w:vAlign w:val="center"/>
            <w:hideMark/>
          </w:tcPr>
          <w:p w:rsidR="007D4316" w:rsidRPr="00CC3BA1" w:rsidRDefault="007D4316" w:rsidP="007D4316">
            <w:pPr>
              <w:spacing w:after="0" w:line="240" w:lineRule="auto"/>
              <w:rPr>
                <w:rFonts w:ascii="Times New Roman" w:hAnsi="Times New Roman" w:cs="Times New Roman"/>
                <w:sz w:val="18"/>
                <w:szCs w:val="18"/>
              </w:rPr>
            </w:pPr>
            <w:r w:rsidRPr="00CC3BA1">
              <w:rPr>
                <w:rFonts w:ascii="Times New Roman" w:eastAsia="Calibri" w:hAnsi="Times New Roman" w:cs="Times New Roman"/>
                <w:sz w:val="18"/>
                <w:szCs w:val="18"/>
              </w:rPr>
              <w:t>Основное мероприятие «Обеспечение публичного показа музейных предметов, музейных коллекций»</w:t>
            </w:r>
          </w:p>
        </w:tc>
        <w:tc>
          <w:tcPr>
            <w:tcW w:w="484"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20 862,7</w:t>
            </w:r>
          </w:p>
        </w:tc>
        <w:tc>
          <w:tcPr>
            <w:tcW w:w="488"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22 229,8</w:t>
            </w:r>
          </w:p>
        </w:tc>
        <w:tc>
          <w:tcPr>
            <w:tcW w:w="502"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106,6</w:t>
            </w:r>
          </w:p>
        </w:tc>
        <w:tc>
          <w:tcPr>
            <w:tcW w:w="429"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23 230,3</w:t>
            </w:r>
          </w:p>
        </w:tc>
        <w:tc>
          <w:tcPr>
            <w:tcW w:w="449" w:type="pct"/>
            <w:gridSpan w:val="2"/>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104,5</w:t>
            </w:r>
          </w:p>
        </w:tc>
        <w:tc>
          <w:tcPr>
            <w:tcW w:w="473"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24 350,2</w:t>
            </w:r>
          </w:p>
        </w:tc>
        <w:tc>
          <w:tcPr>
            <w:tcW w:w="522"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104,8</w:t>
            </w:r>
          </w:p>
        </w:tc>
      </w:tr>
      <w:tr w:rsidR="007D4316" w:rsidRPr="00CC3BA1" w:rsidTr="008C7522">
        <w:trPr>
          <w:trHeight w:val="173"/>
        </w:trPr>
        <w:tc>
          <w:tcPr>
            <w:tcW w:w="5000" w:type="pct"/>
            <w:gridSpan w:val="9"/>
            <w:vAlign w:val="center"/>
            <w:hideMark/>
          </w:tcPr>
          <w:p w:rsidR="007D4316" w:rsidRPr="00CC3BA1" w:rsidRDefault="007D4316" w:rsidP="007D4316">
            <w:pPr>
              <w:spacing w:after="0" w:line="240" w:lineRule="auto"/>
              <w:rPr>
                <w:rFonts w:ascii="Times New Roman" w:hAnsi="Times New Roman" w:cs="Times New Roman"/>
                <w:sz w:val="18"/>
                <w:szCs w:val="18"/>
              </w:rPr>
            </w:pPr>
            <w:r w:rsidRPr="00CC3BA1">
              <w:rPr>
                <w:rFonts w:ascii="Times New Roman" w:hAnsi="Times New Roman" w:cs="Times New Roman"/>
                <w:iCs/>
                <w:sz w:val="18"/>
                <w:szCs w:val="18"/>
              </w:rPr>
              <w:t>в том числе средства:</w:t>
            </w:r>
          </w:p>
        </w:tc>
      </w:tr>
      <w:tr w:rsidR="007D4316" w:rsidRPr="00CC3BA1" w:rsidTr="008C7522">
        <w:trPr>
          <w:trHeight w:val="190"/>
        </w:trPr>
        <w:tc>
          <w:tcPr>
            <w:tcW w:w="1653" w:type="pct"/>
            <w:vAlign w:val="center"/>
            <w:hideMark/>
          </w:tcPr>
          <w:p w:rsidR="007D4316" w:rsidRPr="00CC3BA1" w:rsidRDefault="007D4316" w:rsidP="007D4316">
            <w:pPr>
              <w:spacing w:after="0" w:line="240" w:lineRule="auto"/>
              <w:rPr>
                <w:rFonts w:ascii="Times New Roman" w:hAnsi="Times New Roman" w:cs="Times New Roman"/>
                <w:sz w:val="18"/>
                <w:szCs w:val="18"/>
              </w:rPr>
            </w:pPr>
            <w:r w:rsidRPr="00CC3BA1">
              <w:rPr>
                <w:rFonts w:ascii="Times New Roman" w:hAnsi="Times New Roman" w:cs="Times New Roman"/>
                <w:i/>
                <w:iCs/>
                <w:sz w:val="18"/>
                <w:szCs w:val="18"/>
              </w:rPr>
              <w:t>областного бюджета</w:t>
            </w:r>
          </w:p>
        </w:tc>
        <w:tc>
          <w:tcPr>
            <w:tcW w:w="484"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1 913,9</w:t>
            </w:r>
          </w:p>
        </w:tc>
        <w:tc>
          <w:tcPr>
            <w:tcW w:w="488" w:type="pct"/>
            <w:vAlign w:val="center"/>
          </w:tcPr>
          <w:p w:rsidR="007D4316" w:rsidRPr="00CC3BA1" w:rsidRDefault="007D4316" w:rsidP="002039A5">
            <w:pPr>
              <w:spacing w:after="0" w:line="240" w:lineRule="auto"/>
              <w:jc w:val="right"/>
              <w:rPr>
                <w:rFonts w:ascii="Times New Roman" w:hAnsi="Times New Roman" w:cs="Times New Roman"/>
                <w:i/>
                <w:sz w:val="18"/>
                <w:szCs w:val="18"/>
              </w:rPr>
            </w:pPr>
          </w:p>
        </w:tc>
        <w:tc>
          <w:tcPr>
            <w:tcW w:w="502" w:type="pct"/>
            <w:vAlign w:val="center"/>
          </w:tcPr>
          <w:p w:rsidR="007D4316" w:rsidRPr="00CC3BA1" w:rsidRDefault="007D4316" w:rsidP="002039A5">
            <w:pPr>
              <w:spacing w:after="0" w:line="240" w:lineRule="auto"/>
              <w:jc w:val="right"/>
              <w:rPr>
                <w:rFonts w:ascii="Times New Roman" w:hAnsi="Times New Roman" w:cs="Times New Roman"/>
                <w:i/>
                <w:sz w:val="18"/>
                <w:szCs w:val="18"/>
              </w:rPr>
            </w:pPr>
          </w:p>
        </w:tc>
        <w:tc>
          <w:tcPr>
            <w:tcW w:w="429" w:type="pct"/>
            <w:vAlign w:val="center"/>
          </w:tcPr>
          <w:p w:rsidR="007D4316" w:rsidRPr="00CC3BA1" w:rsidRDefault="007D4316" w:rsidP="002039A5">
            <w:pPr>
              <w:spacing w:after="0" w:line="240" w:lineRule="auto"/>
              <w:jc w:val="right"/>
              <w:rPr>
                <w:rFonts w:ascii="Times New Roman" w:hAnsi="Times New Roman" w:cs="Times New Roman"/>
                <w:i/>
                <w:sz w:val="18"/>
                <w:szCs w:val="18"/>
              </w:rPr>
            </w:pPr>
          </w:p>
        </w:tc>
        <w:tc>
          <w:tcPr>
            <w:tcW w:w="449" w:type="pct"/>
            <w:gridSpan w:val="2"/>
            <w:vAlign w:val="center"/>
          </w:tcPr>
          <w:p w:rsidR="007D4316" w:rsidRPr="00CC3BA1" w:rsidRDefault="007D4316" w:rsidP="002039A5">
            <w:pPr>
              <w:spacing w:after="0" w:line="240" w:lineRule="auto"/>
              <w:jc w:val="right"/>
              <w:rPr>
                <w:rFonts w:ascii="Times New Roman" w:hAnsi="Times New Roman" w:cs="Times New Roman"/>
                <w:i/>
                <w:sz w:val="18"/>
                <w:szCs w:val="18"/>
              </w:rPr>
            </w:pPr>
          </w:p>
        </w:tc>
        <w:tc>
          <w:tcPr>
            <w:tcW w:w="473" w:type="pct"/>
            <w:vAlign w:val="center"/>
          </w:tcPr>
          <w:p w:rsidR="007D4316" w:rsidRPr="00CC3BA1" w:rsidRDefault="007D4316" w:rsidP="002039A5">
            <w:pPr>
              <w:spacing w:after="0" w:line="240" w:lineRule="auto"/>
              <w:jc w:val="right"/>
              <w:rPr>
                <w:rFonts w:ascii="Times New Roman" w:hAnsi="Times New Roman" w:cs="Times New Roman"/>
                <w:i/>
                <w:sz w:val="18"/>
                <w:szCs w:val="18"/>
              </w:rPr>
            </w:pPr>
          </w:p>
        </w:tc>
        <w:tc>
          <w:tcPr>
            <w:tcW w:w="522" w:type="pct"/>
            <w:vAlign w:val="center"/>
          </w:tcPr>
          <w:p w:rsidR="007D4316" w:rsidRPr="00CC3BA1" w:rsidRDefault="007D4316" w:rsidP="002039A5">
            <w:pPr>
              <w:spacing w:after="0" w:line="240" w:lineRule="auto"/>
              <w:jc w:val="right"/>
              <w:rPr>
                <w:rFonts w:ascii="Times New Roman" w:hAnsi="Times New Roman" w:cs="Times New Roman"/>
                <w:i/>
                <w:sz w:val="18"/>
                <w:szCs w:val="18"/>
              </w:rPr>
            </w:pPr>
          </w:p>
        </w:tc>
      </w:tr>
      <w:tr w:rsidR="007D4316" w:rsidRPr="00CC3BA1" w:rsidTr="008C7522">
        <w:trPr>
          <w:trHeight w:val="210"/>
        </w:trPr>
        <w:tc>
          <w:tcPr>
            <w:tcW w:w="1653" w:type="pct"/>
            <w:vAlign w:val="center"/>
            <w:hideMark/>
          </w:tcPr>
          <w:p w:rsidR="007D4316" w:rsidRPr="00CC3BA1" w:rsidRDefault="007D4316" w:rsidP="007D4316">
            <w:pPr>
              <w:spacing w:after="0" w:line="240" w:lineRule="auto"/>
              <w:rPr>
                <w:rFonts w:ascii="Times New Roman" w:hAnsi="Times New Roman" w:cs="Times New Roman"/>
                <w:sz w:val="18"/>
                <w:szCs w:val="18"/>
              </w:rPr>
            </w:pPr>
            <w:r w:rsidRPr="00CC3BA1">
              <w:rPr>
                <w:rFonts w:ascii="Times New Roman" w:hAnsi="Times New Roman" w:cs="Times New Roman"/>
                <w:i/>
                <w:iCs/>
                <w:sz w:val="18"/>
                <w:szCs w:val="18"/>
              </w:rPr>
              <w:t>городского бюджета</w:t>
            </w:r>
          </w:p>
        </w:tc>
        <w:tc>
          <w:tcPr>
            <w:tcW w:w="484"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18 948,8</w:t>
            </w:r>
          </w:p>
        </w:tc>
        <w:tc>
          <w:tcPr>
            <w:tcW w:w="488"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22 951,9</w:t>
            </w:r>
          </w:p>
        </w:tc>
        <w:tc>
          <w:tcPr>
            <w:tcW w:w="502"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117,3</w:t>
            </w:r>
          </w:p>
        </w:tc>
        <w:tc>
          <w:tcPr>
            <w:tcW w:w="429"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23 952,4</w:t>
            </w:r>
          </w:p>
        </w:tc>
        <w:tc>
          <w:tcPr>
            <w:tcW w:w="449" w:type="pct"/>
            <w:gridSpan w:val="2"/>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104,5</w:t>
            </w:r>
          </w:p>
        </w:tc>
        <w:tc>
          <w:tcPr>
            <w:tcW w:w="473"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25 072,3</w:t>
            </w:r>
          </w:p>
        </w:tc>
        <w:tc>
          <w:tcPr>
            <w:tcW w:w="522"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104,8</w:t>
            </w:r>
          </w:p>
        </w:tc>
      </w:tr>
      <w:tr w:rsidR="007D4316" w:rsidRPr="00CC3BA1" w:rsidTr="008C7522">
        <w:trPr>
          <w:trHeight w:val="190"/>
        </w:trPr>
        <w:tc>
          <w:tcPr>
            <w:tcW w:w="1653" w:type="pct"/>
            <w:vAlign w:val="center"/>
            <w:hideMark/>
          </w:tcPr>
          <w:p w:rsidR="007D4316" w:rsidRPr="00CC3BA1" w:rsidRDefault="007D4316" w:rsidP="007D4316">
            <w:pPr>
              <w:spacing w:after="0" w:line="240" w:lineRule="auto"/>
              <w:rPr>
                <w:rFonts w:ascii="Times New Roman" w:hAnsi="Times New Roman" w:cs="Times New Roman"/>
                <w:sz w:val="18"/>
                <w:szCs w:val="18"/>
              </w:rPr>
            </w:pPr>
            <w:r w:rsidRPr="00CC3BA1">
              <w:rPr>
                <w:rFonts w:ascii="Times New Roman" w:eastAsia="Calibri" w:hAnsi="Times New Roman" w:cs="Times New Roman"/>
                <w:sz w:val="18"/>
                <w:szCs w:val="18"/>
              </w:rPr>
              <w:t>Основное мероприятие «Обеспечение населения библиотечным, библиографическим и информационным обслуживанием»</w:t>
            </w:r>
          </w:p>
        </w:tc>
        <w:tc>
          <w:tcPr>
            <w:tcW w:w="484"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147 283,5</w:t>
            </w:r>
          </w:p>
        </w:tc>
        <w:tc>
          <w:tcPr>
            <w:tcW w:w="488"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151 531,4</w:t>
            </w:r>
          </w:p>
        </w:tc>
        <w:tc>
          <w:tcPr>
            <w:tcW w:w="502"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102,9</w:t>
            </w:r>
          </w:p>
        </w:tc>
        <w:tc>
          <w:tcPr>
            <w:tcW w:w="429"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160 173,0</w:t>
            </w:r>
          </w:p>
        </w:tc>
        <w:tc>
          <w:tcPr>
            <w:tcW w:w="449" w:type="pct"/>
            <w:gridSpan w:val="2"/>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105,7</w:t>
            </w:r>
          </w:p>
        </w:tc>
        <w:tc>
          <w:tcPr>
            <w:tcW w:w="473"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169 520,2</w:t>
            </w:r>
          </w:p>
        </w:tc>
        <w:tc>
          <w:tcPr>
            <w:tcW w:w="522"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105,8</w:t>
            </w:r>
          </w:p>
        </w:tc>
      </w:tr>
      <w:tr w:rsidR="007D4316" w:rsidRPr="00CC3BA1" w:rsidTr="008C7522">
        <w:trPr>
          <w:trHeight w:val="121"/>
        </w:trPr>
        <w:tc>
          <w:tcPr>
            <w:tcW w:w="5000" w:type="pct"/>
            <w:gridSpan w:val="9"/>
            <w:vAlign w:val="center"/>
            <w:hideMark/>
          </w:tcPr>
          <w:p w:rsidR="007D4316" w:rsidRPr="00CC3BA1" w:rsidRDefault="007D4316" w:rsidP="007D4316">
            <w:pPr>
              <w:spacing w:after="0" w:line="240" w:lineRule="auto"/>
              <w:rPr>
                <w:rFonts w:ascii="Times New Roman" w:hAnsi="Times New Roman" w:cs="Times New Roman"/>
                <w:sz w:val="18"/>
                <w:szCs w:val="18"/>
              </w:rPr>
            </w:pPr>
            <w:r w:rsidRPr="00CC3BA1">
              <w:rPr>
                <w:rFonts w:ascii="Times New Roman" w:hAnsi="Times New Roman" w:cs="Times New Roman"/>
                <w:iCs/>
                <w:sz w:val="18"/>
                <w:szCs w:val="18"/>
              </w:rPr>
              <w:t>в том числе средства:</w:t>
            </w:r>
          </w:p>
        </w:tc>
      </w:tr>
      <w:tr w:rsidR="007D4316" w:rsidRPr="00CC3BA1" w:rsidTr="008C7522">
        <w:trPr>
          <w:trHeight w:val="190"/>
        </w:trPr>
        <w:tc>
          <w:tcPr>
            <w:tcW w:w="1653" w:type="pct"/>
            <w:vAlign w:val="center"/>
            <w:hideMark/>
          </w:tcPr>
          <w:p w:rsidR="007D4316" w:rsidRPr="00CC3BA1" w:rsidRDefault="007D4316" w:rsidP="007D4316">
            <w:pPr>
              <w:spacing w:after="0" w:line="240" w:lineRule="auto"/>
              <w:rPr>
                <w:rFonts w:ascii="Times New Roman" w:hAnsi="Times New Roman" w:cs="Times New Roman"/>
                <w:sz w:val="18"/>
                <w:szCs w:val="18"/>
              </w:rPr>
            </w:pPr>
            <w:r w:rsidRPr="00CC3BA1">
              <w:rPr>
                <w:rFonts w:ascii="Times New Roman" w:hAnsi="Times New Roman" w:cs="Times New Roman"/>
                <w:i/>
                <w:iCs/>
                <w:sz w:val="18"/>
                <w:szCs w:val="18"/>
              </w:rPr>
              <w:t>областного бюджета</w:t>
            </w:r>
          </w:p>
        </w:tc>
        <w:tc>
          <w:tcPr>
            <w:tcW w:w="484"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15 138,8</w:t>
            </w:r>
          </w:p>
        </w:tc>
        <w:tc>
          <w:tcPr>
            <w:tcW w:w="488" w:type="pct"/>
            <w:vAlign w:val="center"/>
          </w:tcPr>
          <w:p w:rsidR="007D4316" w:rsidRPr="00CC3BA1" w:rsidRDefault="007D4316" w:rsidP="002039A5">
            <w:pPr>
              <w:spacing w:after="0" w:line="240" w:lineRule="auto"/>
              <w:jc w:val="right"/>
              <w:rPr>
                <w:rFonts w:ascii="Times New Roman" w:hAnsi="Times New Roman" w:cs="Times New Roman"/>
                <w:i/>
                <w:sz w:val="18"/>
                <w:szCs w:val="18"/>
              </w:rPr>
            </w:pPr>
          </w:p>
        </w:tc>
        <w:tc>
          <w:tcPr>
            <w:tcW w:w="502" w:type="pct"/>
            <w:vAlign w:val="center"/>
          </w:tcPr>
          <w:p w:rsidR="007D4316" w:rsidRPr="00CC3BA1" w:rsidRDefault="007D4316" w:rsidP="002039A5">
            <w:pPr>
              <w:spacing w:after="0" w:line="240" w:lineRule="auto"/>
              <w:jc w:val="right"/>
              <w:rPr>
                <w:rFonts w:ascii="Times New Roman" w:hAnsi="Times New Roman" w:cs="Times New Roman"/>
                <w:i/>
                <w:sz w:val="18"/>
                <w:szCs w:val="18"/>
              </w:rPr>
            </w:pPr>
          </w:p>
        </w:tc>
        <w:tc>
          <w:tcPr>
            <w:tcW w:w="429" w:type="pct"/>
            <w:vAlign w:val="center"/>
          </w:tcPr>
          <w:p w:rsidR="007D4316" w:rsidRPr="00CC3BA1" w:rsidRDefault="007D4316" w:rsidP="002039A5">
            <w:pPr>
              <w:spacing w:after="0" w:line="240" w:lineRule="auto"/>
              <w:jc w:val="right"/>
              <w:rPr>
                <w:rFonts w:ascii="Times New Roman" w:hAnsi="Times New Roman" w:cs="Times New Roman"/>
                <w:i/>
                <w:sz w:val="18"/>
                <w:szCs w:val="18"/>
              </w:rPr>
            </w:pPr>
          </w:p>
        </w:tc>
        <w:tc>
          <w:tcPr>
            <w:tcW w:w="449" w:type="pct"/>
            <w:gridSpan w:val="2"/>
            <w:vAlign w:val="center"/>
          </w:tcPr>
          <w:p w:rsidR="007D4316" w:rsidRPr="00CC3BA1" w:rsidRDefault="007D4316" w:rsidP="002039A5">
            <w:pPr>
              <w:spacing w:after="0" w:line="240" w:lineRule="auto"/>
              <w:jc w:val="right"/>
              <w:rPr>
                <w:rFonts w:ascii="Times New Roman" w:hAnsi="Times New Roman" w:cs="Times New Roman"/>
                <w:i/>
                <w:sz w:val="18"/>
                <w:szCs w:val="18"/>
              </w:rPr>
            </w:pPr>
          </w:p>
        </w:tc>
        <w:tc>
          <w:tcPr>
            <w:tcW w:w="473" w:type="pct"/>
            <w:vAlign w:val="center"/>
          </w:tcPr>
          <w:p w:rsidR="007D4316" w:rsidRPr="00CC3BA1" w:rsidRDefault="007D4316" w:rsidP="002039A5">
            <w:pPr>
              <w:spacing w:after="0" w:line="240" w:lineRule="auto"/>
              <w:jc w:val="right"/>
              <w:rPr>
                <w:rFonts w:ascii="Times New Roman" w:hAnsi="Times New Roman" w:cs="Times New Roman"/>
                <w:i/>
                <w:sz w:val="18"/>
                <w:szCs w:val="18"/>
              </w:rPr>
            </w:pPr>
          </w:p>
        </w:tc>
        <w:tc>
          <w:tcPr>
            <w:tcW w:w="522" w:type="pct"/>
            <w:vAlign w:val="center"/>
          </w:tcPr>
          <w:p w:rsidR="007D4316" w:rsidRPr="00CC3BA1" w:rsidRDefault="007D4316" w:rsidP="002039A5">
            <w:pPr>
              <w:spacing w:after="0" w:line="240" w:lineRule="auto"/>
              <w:jc w:val="right"/>
              <w:rPr>
                <w:rFonts w:ascii="Times New Roman" w:hAnsi="Times New Roman" w:cs="Times New Roman"/>
                <w:i/>
                <w:sz w:val="18"/>
                <w:szCs w:val="18"/>
              </w:rPr>
            </w:pPr>
          </w:p>
        </w:tc>
      </w:tr>
      <w:tr w:rsidR="007D4316" w:rsidRPr="00CC3BA1" w:rsidTr="008C7522">
        <w:trPr>
          <w:trHeight w:val="172"/>
        </w:trPr>
        <w:tc>
          <w:tcPr>
            <w:tcW w:w="1653" w:type="pct"/>
            <w:vAlign w:val="center"/>
            <w:hideMark/>
          </w:tcPr>
          <w:p w:rsidR="007D4316" w:rsidRPr="00CC3BA1" w:rsidRDefault="007D4316" w:rsidP="007D4316">
            <w:pPr>
              <w:spacing w:after="0" w:line="240" w:lineRule="auto"/>
              <w:rPr>
                <w:rFonts w:ascii="Times New Roman" w:hAnsi="Times New Roman" w:cs="Times New Roman"/>
                <w:sz w:val="18"/>
                <w:szCs w:val="18"/>
              </w:rPr>
            </w:pPr>
            <w:r w:rsidRPr="00CC3BA1">
              <w:rPr>
                <w:rFonts w:ascii="Times New Roman" w:hAnsi="Times New Roman" w:cs="Times New Roman"/>
                <w:i/>
                <w:iCs/>
                <w:sz w:val="18"/>
                <w:szCs w:val="18"/>
              </w:rPr>
              <w:t>городского бюджета</w:t>
            </w:r>
          </w:p>
        </w:tc>
        <w:tc>
          <w:tcPr>
            <w:tcW w:w="484"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132 144,7</w:t>
            </w:r>
          </w:p>
        </w:tc>
        <w:tc>
          <w:tcPr>
            <w:tcW w:w="488"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151 531,4</w:t>
            </w:r>
          </w:p>
        </w:tc>
        <w:tc>
          <w:tcPr>
            <w:tcW w:w="502"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114,7</w:t>
            </w:r>
          </w:p>
        </w:tc>
        <w:tc>
          <w:tcPr>
            <w:tcW w:w="429"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160 173,0</w:t>
            </w:r>
          </w:p>
        </w:tc>
        <w:tc>
          <w:tcPr>
            <w:tcW w:w="449" w:type="pct"/>
            <w:gridSpan w:val="2"/>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105,7</w:t>
            </w:r>
          </w:p>
        </w:tc>
        <w:tc>
          <w:tcPr>
            <w:tcW w:w="473"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169 520,2</w:t>
            </w:r>
          </w:p>
        </w:tc>
        <w:tc>
          <w:tcPr>
            <w:tcW w:w="522"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105,8</w:t>
            </w:r>
          </w:p>
        </w:tc>
      </w:tr>
      <w:tr w:rsidR="007D4316" w:rsidRPr="00CC3BA1" w:rsidTr="008C7522">
        <w:trPr>
          <w:trHeight w:val="78"/>
        </w:trPr>
        <w:tc>
          <w:tcPr>
            <w:tcW w:w="1653" w:type="pct"/>
            <w:vAlign w:val="center"/>
            <w:hideMark/>
          </w:tcPr>
          <w:p w:rsidR="007D4316" w:rsidRPr="00CC3BA1" w:rsidRDefault="007D4316" w:rsidP="007D4316">
            <w:pPr>
              <w:spacing w:after="0" w:line="240" w:lineRule="auto"/>
              <w:rPr>
                <w:rFonts w:ascii="Times New Roman" w:hAnsi="Times New Roman" w:cs="Times New Roman"/>
                <w:sz w:val="18"/>
                <w:szCs w:val="18"/>
              </w:rPr>
            </w:pPr>
            <w:r w:rsidRPr="00CC3BA1">
              <w:rPr>
                <w:rFonts w:ascii="Times New Roman" w:eastAsia="Calibri" w:hAnsi="Times New Roman" w:cs="Times New Roman"/>
                <w:sz w:val="18"/>
                <w:szCs w:val="18"/>
              </w:rPr>
              <w:t>Основное мероприятие «Организация и проведение праздничных мероприятий, фестивалей, конкурсов, реализация общегородских культурно-досуговых проектов для жителей города»</w:t>
            </w:r>
          </w:p>
        </w:tc>
        <w:tc>
          <w:tcPr>
            <w:tcW w:w="484"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16 084,3</w:t>
            </w:r>
          </w:p>
        </w:tc>
        <w:tc>
          <w:tcPr>
            <w:tcW w:w="488"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11 378,9</w:t>
            </w:r>
          </w:p>
        </w:tc>
        <w:tc>
          <w:tcPr>
            <w:tcW w:w="502"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70,7</w:t>
            </w:r>
          </w:p>
        </w:tc>
        <w:tc>
          <w:tcPr>
            <w:tcW w:w="429"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10 824,9</w:t>
            </w:r>
          </w:p>
        </w:tc>
        <w:tc>
          <w:tcPr>
            <w:tcW w:w="449" w:type="pct"/>
            <w:gridSpan w:val="2"/>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95,1</w:t>
            </w:r>
          </w:p>
        </w:tc>
        <w:tc>
          <w:tcPr>
            <w:tcW w:w="473"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10 500,6</w:t>
            </w:r>
          </w:p>
        </w:tc>
        <w:tc>
          <w:tcPr>
            <w:tcW w:w="522"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97,0</w:t>
            </w:r>
          </w:p>
        </w:tc>
      </w:tr>
      <w:tr w:rsidR="007D4316" w:rsidRPr="00CC3BA1" w:rsidTr="008C7522">
        <w:trPr>
          <w:trHeight w:val="108"/>
        </w:trPr>
        <w:tc>
          <w:tcPr>
            <w:tcW w:w="5000" w:type="pct"/>
            <w:gridSpan w:val="9"/>
            <w:vAlign w:val="center"/>
            <w:hideMark/>
          </w:tcPr>
          <w:p w:rsidR="007D4316" w:rsidRPr="00CC3BA1" w:rsidRDefault="007D4316" w:rsidP="007D4316">
            <w:pPr>
              <w:spacing w:after="0" w:line="240" w:lineRule="auto"/>
              <w:rPr>
                <w:rFonts w:ascii="Times New Roman" w:hAnsi="Times New Roman" w:cs="Times New Roman"/>
                <w:sz w:val="18"/>
                <w:szCs w:val="18"/>
              </w:rPr>
            </w:pPr>
            <w:r w:rsidRPr="00CC3BA1">
              <w:rPr>
                <w:rFonts w:ascii="Times New Roman" w:hAnsi="Times New Roman" w:cs="Times New Roman"/>
                <w:iCs/>
                <w:sz w:val="18"/>
                <w:szCs w:val="18"/>
              </w:rPr>
              <w:t>в том числе средства:</w:t>
            </w:r>
          </w:p>
        </w:tc>
      </w:tr>
      <w:tr w:rsidR="007D4316" w:rsidRPr="00CC3BA1" w:rsidTr="008C7522">
        <w:trPr>
          <w:trHeight w:val="95"/>
        </w:trPr>
        <w:tc>
          <w:tcPr>
            <w:tcW w:w="1653" w:type="pct"/>
            <w:vAlign w:val="center"/>
            <w:hideMark/>
          </w:tcPr>
          <w:p w:rsidR="007D4316" w:rsidRPr="00CC3BA1" w:rsidRDefault="007D4316" w:rsidP="007D4316">
            <w:pPr>
              <w:spacing w:after="0" w:line="240" w:lineRule="auto"/>
              <w:rPr>
                <w:rFonts w:ascii="Times New Roman" w:hAnsi="Times New Roman" w:cs="Times New Roman"/>
                <w:sz w:val="18"/>
                <w:szCs w:val="18"/>
              </w:rPr>
            </w:pPr>
            <w:r w:rsidRPr="00CC3BA1">
              <w:rPr>
                <w:rFonts w:ascii="Times New Roman" w:hAnsi="Times New Roman" w:cs="Times New Roman"/>
                <w:i/>
                <w:iCs/>
                <w:sz w:val="18"/>
                <w:szCs w:val="18"/>
              </w:rPr>
              <w:t>областного бюджета</w:t>
            </w:r>
          </w:p>
        </w:tc>
        <w:tc>
          <w:tcPr>
            <w:tcW w:w="484"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370,0</w:t>
            </w:r>
          </w:p>
        </w:tc>
        <w:tc>
          <w:tcPr>
            <w:tcW w:w="488" w:type="pct"/>
            <w:vAlign w:val="center"/>
          </w:tcPr>
          <w:p w:rsidR="007D4316" w:rsidRPr="00CC3BA1" w:rsidRDefault="007D4316" w:rsidP="002039A5">
            <w:pPr>
              <w:spacing w:after="0" w:line="240" w:lineRule="auto"/>
              <w:jc w:val="right"/>
              <w:rPr>
                <w:rFonts w:ascii="Times New Roman" w:hAnsi="Times New Roman" w:cs="Times New Roman"/>
                <w:i/>
                <w:sz w:val="18"/>
                <w:szCs w:val="18"/>
              </w:rPr>
            </w:pPr>
          </w:p>
        </w:tc>
        <w:tc>
          <w:tcPr>
            <w:tcW w:w="502" w:type="pct"/>
            <w:vAlign w:val="center"/>
          </w:tcPr>
          <w:p w:rsidR="007D4316" w:rsidRPr="00CC3BA1" w:rsidRDefault="007D4316" w:rsidP="002039A5">
            <w:pPr>
              <w:spacing w:after="0" w:line="240" w:lineRule="auto"/>
              <w:jc w:val="right"/>
              <w:rPr>
                <w:rFonts w:ascii="Times New Roman" w:hAnsi="Times New Roman" w:cs="Times New Roman"/>
                <w:i/>
                <w:sz w:val="18"/>
                <w:szCs w:val="18"/>
              </w:rPr>
            </w:pPr>
          </w:p>
        </w:tc>
        <w:tc>
          <w:tcPr>
            <w:tcW w:w="429" w:type="pct"/>
            <w:vAlign w:val="center"/>
          </w:tcPr>
          <w:p w:rsidR="007D4316" w:rsidRPr="00CC3BA1" w:rsidRDefault="007D4316" w:rsidP="002039A5">
            <w:pPr>
              <w:spacing w:after="0" w:line="240" w:lineRule="auto"/>
              <w:jc w:val="right"/>
              <w:rPr>
                <w:rFonts w:ascii="Times New Roman" w:hAnsi="Times New Roman" w:cs="Times New Roman"/>
                <w:i/>
                <w:sz w:val="18"/>
                <w:szCs w:val="18"/>
              </w:rPr>
            </w:pPr>
          </w:p>
        </w:tc>
        <w:tc>
          <w:tcPr>
            <w:tcW w:w="446" w:type="pct"/>
            <w:vAlign w:val="center"/>
          </w:tcPr>
          <w:p w:rsidR="007D4316" w:rsidRPr="00CC3BA1" w:rsidRDefault="007D4316" w:rsidP="002039A5">
            <w:pPr>
              <w:spacing w:after="0" w:line="240" w:lineRule="auto"/>
              <w:jc w:val="right"/>
              <w:rPr>
                <w:rFonts w:ascii="Times New Roman" w:hAnsi="Times New Roman" w:cs="Times New Roman"/>
                <w:i/>
                <w:sz w:val="18"/>
                <w:szCs w:val="18"/>
              </w:rPr>
            </w:pPr>
          </w:p>
        </w:tc>
        <w:tc>
          <w:tcPr>
            <w:tcW w:w="476" w:type="pct"/>
            <w:gridSpan w:val="2"/>
            <w:vAlign w:val="center"/>
          </w:tcPr>
          <w:p w:rsidR="007D4316" w:rsidRPr="00CC3BA1" w:rsidRDefault="007D4316" w:rsidP="002039A5">
            <w:pPr>
              <w:spacing w:after="0" w:line="240" w:lineRule="auto"/>
              <w:jc w:val="right"/>
              <w:rPr>
                <w:rFonts w:ascii="Times New Roman" w:hAnsi="Times New Roman" w:cs="Times New Roman"/>
                <w:i/>
                <w:sz w:val="18"/>
                <w:szCs w:val="18"/>
              </w:rPr>
            </w:pPr>
          </w:p>
        </w:tc>
        <w:tc>
          <w:tcPr>
            <w:tcW w:w="522" w:type="pct"/>
            <w:vAlign w:val="center"/>
          </w:tcPr>
          <w:p w:rsidR="007D4316" w:rsidRPr="00CC3BA1" w:rsidRDefault="007D4316" w:rsidP="002039A5">
            <w:pPr>
              <w:spacing w:after="0" w:line="240" w:lineRule="auto"/>
              <w:jc w:val="right"/>
              <w:rPr>
                <w:rFonts w:ascii="Times New Roman" w:hAnsi="Times New Roman" w:cs="Times New Roman"/>
                <w:i/>
                <w:sz w:val="18"/>
                <w:szCs w:val="18"/>
              </w:rPr>
            </w:pPr>
          </w:p>
        </w:tc>
      </w:tr>
      <w:tr w:rsidR="007D4316" w:rsidRPr="00CC3BA1" w:rsidTr="008C7522">
        <w:trPr>
          <w:trHeight w:val="244"/>
        </w:trPr>
        <w:tc>
          <w:tcPr>
            <w:tcW w:w="1653" w:type="pct"/>
            <w:vAlign w:val="center"/>
            <w:hideMark/>
          </w:tcPr>
          <w:p w:rsidR="007D4316" w:rsidRPr="00CC3BA1" w:rsidRDefault="007D4316" w:rsidP="007D4316">
            <w:pPr>
              <w:spacing w:after="0" w:line="240" w:lineRule="auto"/>
              <w:rPr>
                <w:rFonts w:ascii="Times New Roman" w:hAnsi="Times New Roman" w:cs="Times New Roman"/>
                <w:sz w:val="18"/>
                <w:szCs w:val="18"/>
              </w:rPr>
            </w:pPr>
            <w:r w:rsidRPr="00CC3BA1">
              <w:rPr>
                <w:rFonts w:ascii="Times New Roman" w:hAnsi="Times New Roman" w:cs="Times New Roman"/>
                <w:i/>
                <w:iCs/>
                <w:sz w:val="18"/>
                <w:szCs w:val="18"/>
              </w:rPr>
              <w:t>городского бюджета</w:t>
            </w:r>
          </w:p>
        </w:tc>
        <w:tc>
          <w:tcPr>
            <w:tcW w:w="484"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15 714,3</w:t>
            </w:r>
          </w:p>
        </w:tc>
        <w:tc>
          <w:tcPr>
            <w:tcW w:w="488"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11 378,9</w:t>
            </w:r>
          </w:p>
        </w:tc>
        <w:tc>
          <w:tcPr>
            <w:tcW w:w="502"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72,4</w:t>
            </w:r>
          </w:p>
        </w:tc>
        <w:tc>
          <w:tcPr>
            <w:tcW w:w="429"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10 824,9</w:t>
            </w:r>
          </w:p>
        </w:tc>
        <w:tc>
          <w:tcPr>
            <w:tcW w:w="446"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95,1</w:t>
            </w:r>
          </w:p>
        </w:tc>
        <w:tc>
          <w:tcPr>
            <w:tcW w:w="476" w:type="pct"/>
            <w:gridSpan w:val="2"/>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10 500,6</w:t>
            </w:r>
          </w:p>
        </w:tc>
        <w:tc>
          <w:tcPr>
            <w:tcW w:w="522"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97,0</w:t>
            </w:r>
          </w:p>
        </w:tc>
      </w:tr>
      <w:tr w:rsidR="007D4316" w:rsidRPr="00CC3BA1" w:rsidTr="008C7522">
        <w:trPr>
          <w:trHeight w:val="82"/>
        </w:trPr>
        <w:tc>
          <w:tcPr>
            <w:tcW w:w="1653" w:type="pct"/>
            <w:vAlign w:val="center"/>
            <w:hideMark/>
          </w:tcPr>
          <w:p w:rsidR="007D4316" w:rsidRPr="00CC3BA1" w:rsidRDefault="007D4316" w:rsidP="007D4316">
            <w:pPr>
              <w:spacing w:after="0" w:line="240" w:lineRule="auto"/>
              <w:rPr>
                <w:rFonts w:ascii="Times New Roman" w:hAnsi="Times New Roman" w:cs="Times New Roman"/>
                <w:sz w:val="18"/>
                <w:szCs w:val="18"/>
              </w:rPr>
            </w:pPr>
            <w:r w:rsidRPr="00CC3BA1">
              <w:rPr>
                <w:rFonts w:ascii="Times New Roman" w:eastAsia="Calibri" w:hAnsi="Times New Roman" w:cs="Times New Roman"/>
                <w:sz w:val="18"/>
                <w:szCs w:val="18"/>
              </w:rPr>
              <w:t>Основное мероприятие «Организация и проведение социально-культурных и досуговых мероприятий с населением по месту жительства»</w:t>
            </w:r>
          </w:p>
        </w:tc>
        <w:tc>
          <w:tcPr>
            <w:tcW w:w="484"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344,0</w:t>
            </w:r>
          </w:p>
        </w:tc>
        <w:tc>
          <w:tcPr>
            <w:tcW w:w="488"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289,6</w:t>
            </w:r>
          </w:p>
        </w:tc>
        <w:tc>
          <w:tcPr>
            <w:tcW w:w="502"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84,2</w:t>
            </w:r>
          </w:p>
        </w:tc>
        <w:tc>
          <w:tcPr>
            <w:tcW w:w="429"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275,5</w:t>
            </w:r>
          </w:p>
        </w:tc>
        <w:tc>
          <w:tcPr>
            <w:tcW w:w="446"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95,1</w:t>
            </w:r>
          </w:p>
        </w:tc>
        <w:tc>
          <w:tcPr>
            <w:tcW w:w="476" w:type="pct"/>
            <w:gridSpan w:val="2"/>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267,3</w:t>
            </w:r>
          </w:p>
        </w:tc>
        <w:tc>
          <w:tcPr>
            <w:tcW w:w="522"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97,0</w:t>
            </w:r>
          </w:p>
        </w:tc>
      </w:tr>
      <w:tr w:rsidR="007D4316" w:rsidRPr="00CC3BA1" w:rsidTr="008C7522">
        <w:trPr>
          <w:trHeight w:val="82"/>
        </w:trPr>
        <w:tc>
          <w:tcPr>
            <w:tcW w:w="1653" w:type="pct"/>
            <w:vAlign w:val="center"/>
            <w:hideMark/>
          </w:tcPr>
          <w:p w:rsidR="007D4316" w:rsidRPr="00CC3BA1" w:rsidRDefault="007D4316" w:rsidP="007D4316">
            <w:pPr>
              <w:spacing w:after="0" w:line="240" w:lineRule="auto"/>
              <w:rPr>
                <w:rFonts w:ascii="Times New Roman" w:hAnsi="Times New Roman" w:cs="Times New Roman"/>
                <w:sz w:val="18"/>
                <w:szCs w:val="18"/>
              </w:rPr>
            </w:pPr>
            <w:r w:rsidRPr="00CC3BA1">
              <w:rPr>
                <w:rFonts w:ascii="Times New Roman" w:eastAsia="Calibri" w:hAnsi="Times New Roman" w:cs="Times New Roman"/>
                <w:sz w:val="18"/>
                <w:szCs w:val="18"/>
              </w:rPr>
              <w:t>Основное мероприятие «</w:t>
            </w:r>
            <w:r w:rsidRPr="00CC3BA1">
              <w:rPr>
                <w:rFonts w:ascii="Times New Roman" w:eastAsia="Calibri" w:hAnsi="Times New Roman" w:cs="Times New Roman"/>
                <w:iCs/>
                <w:sz w:val="18"/>
                <w:szCs w:val="18"/>
              </w:rPr>
              <w:t>Создание безопасных условий пребывания в учреждениях, укрепление материально-технической базы сферы культуры»</w:t>
            </w:r>
          </w:p>
        </w:tc>
        <w:tc>
          <w:tcPr>
            <w:tcW w:w="484"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28 320,3</w:t>
            </w:r>
          </w:p>
        </w:tc>
        <w:tc>
          <w:tcPr>
            <w:tcW w:w="488"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2 050,0</w:t>
            </w:r>
          </w:p>
        </w:tc>
        <w:tc>
          <w:tcPr>
            <w:tcW w:w="502"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7,2</w:t>
            </w:r>
          </w:p>
        </w:tc>
        <w:tc>
          <w:tcPr>
            <w:tcW w:w="429"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1 950,2</w:t>
            </w:r>
          </w:p>
        </w:tc>
        <w:tc>
          <w:tcPr>
            <w:tcW w:w="446"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95,1</w:t>
            </w:r>
          </w:p>
        </w:tc>
        <w:tc>
          <w:tcPr>
            <w:tcW w:w="476" w:type="pct"/>
            <w:gridSpan w:val="2"/>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1 891,7</w:t>
            </w:r>
          </w:p>
        </w:tc>
        <w:tc>
          <w:tcPr>
            <w:tcW w:w="522"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97,0</w:t>
            </w:r>
          </w:p>
        </w:tc>
      </w:tr>
      <w:tr w:rsidR="007D4316" w:rsidRPr="00CC3BA1" w:rsidTr="008C7522">
        <w:trPr>
          <w:trHeight w:val="20"/>
        </w:trPr>
        <w:tc>
          <w:tcPr>
            <w:tcW w:w="5000" w:type="pct"/>
            <w:gridSpan w:val="9"/>
            <w:hideMark/>
          </w:tcPr>
          <w:p w:rsidR="007D4316" w:rsidRPr="00CC3BA1" w:rsidRDefault="007D4316" w:rsidP="007D4316">
            <w:pPr>
              <w:spacing w:after="0" w:line="240" w:lineRule="auto"/>
              <w:rPr>
                <w:rFonts w:ascii="Times New Roman" w:hAnsi="Times New Roman" w:cs="Times New Roman"/>
                <w:iCs/>
                <w:sz w:val="18"/>
                <w:szCs w:val="18"/>
              </w:rPr>
            </w:pPr>
            <w:r w:rsidRPr="00CC3BA1">
              <w:rPr>
                <w:rFonts w:ascii="Times New Roman" w:hAnsi="Times New Roman" w:cs="Times New Roman"/>
                <w:iCs/>
                <w:sz w:val="18"/>
                <w:szCs w:val="18"/>
              </w:rPr>
              <w:t>в том числе средства:</w:t>
            </w:r>
          </w:p>
        </w:tc>
      </w:tr>
      <w:tr w:rsidR="007D4316" w:rsidRPr="00CC3BA1" w:rsidTr="008C7522">
        <w:trPr>
          <w:trHeight w:val="20"/>
        </w:trPr>
        <w:tc>
          <w:tcPr>
            <w:tcW w:w="1653" w:type="pct"/>
            <w:vAlign w:val="center"/>
            <w:hideMark/>
          </w:tcPr>
          <w:p w:rsidR="007D4316" w:rsidRPr="00CC3BA1" w:rsidRDefault="007D4316" w:rsidP="007D4316">
            <w:pPr>
              <w:spacing w:after="0" w:line="240" w:lineRule="auto"/>
              <w:rPr>
                <w:rFonts w:ascii="Times New Roman" w:hAnsi="Times New Roman" w:cs="Times New Roman"/>
                <w:i/>
                <w:sz w:val="18"/>
                <w:szCs w:val="18"/>
              </w:rPr>
            </w:pPr>
            <w:r w:rsidRPr="00CC3BA1">
              <w:rPr>
                <w:rFonts w:ascii="Times New Roman" w:hAnsi="Times New Roman" w:cs="Times New Roman"/>
                <w:i/>
                <w:iCs/>
                <w:sz w:val="18"/>
                <w:szCs w:val="18"/>
              </w:rPr>
              <w:t>федерального бюджета</w:t>
            </w:r>
          </w:p>
        </w:tc>
        <w:tc>
          <w:tcPr>
            <w:tcW w:w="484"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81,9</w:t>
            </w:r>
          </w:p>
        </w:tc>
        <w:tc>
          <w:tcPr>
            <w:tcW w:w="488" w:type="pct"/>
            <w:vAlign w:val="center"/>
          </w:tcPr>
          <w:p w:rsidR="007D4316" w:rsidRPr="00CC3BA1" w:rsidRDefault="007D4316" w:rsidP="002039A5">
            <w:pPr>
              <w:spacing w:after="0" w:line="240" w:lineRule="auto"/>
              <w:jc w:val="right"/>
              <w:rPr>
                <w:rFonts w:ascii="Times New Roman" w:hAnsi="Times New Roman" w:cs="Times New Roman"/>
                <w:i/>
                <w:sz w:val="18"/>
                <w:szCs w:val="18"/>
              </w:rPr>
            </w:pPr>
          </w:p>
        </w:tc>
        <w:tc>
          <w:tcPr>
            <w:tcW w:w="502" w:type="pct"/>
            <w:vAlign w:val="center"/>
          </w:tcPr>
          <w:p w:rsidR="007D4316" w:rsidRPr="00CC3BA1" w:rsidRDefault="007D4316" w:rsidP="002039A5">
            <w:pPr>
              <w:spacing w:after="0" w:line="240" w:lineRule="auto"/>
              <w:jc w:val="right"/>
              <w:rPr>
                <w:rFonts w:ascii="Times New Roman" w:hAnsi="Times New Roman" w:cs="Times New Roman"/>
                <w:i/>
                <w:sz w:val="18"/>
                <w:szCs w:val="18"/>
              </w:rPr>
            </w:pPr>
          </w:p>
        </w:tc>
        <w:tc>
          <w:tcPr>
            <w:tcW w:w="429" w:type="pct"/>
            <w:vAlign w:val="center"/>
          </w:tcPr>
          <w:p w:rsidR="007D4316" w:rsidRPr="00CC3BA1" w:rsidRDefault="007D4316" w:rsidP="002039A5">
            <w:pPr>
              <w:spacing w:after="0" w:line="240" w:lineRule="auto"/>
              <w:jc w:val="right"/>
              <w:rPr>
                <w:rFonts w:ascii="Times New Roman" w:hAnsi="Times New Roman" w:cs="Times New Roman"/>
                <w:i/>
                <w:sz w:val="18"/>
                <w:szCs w:val="18"/>
              </w:rPr>
            </w:pPr>
          </w:p>
        </w:tc>
        <w:tc>
          <w:tcPr>
            <w:tcW w:w="449" w:type="pct"/>
            <w:gridSpan w:val="2"/>
            <w:vAlign w:val="center"/>
          </w:tcPr>
          <w:p w:rsidR="007D4316" w:rsidRPr="00CC3BA1" w:rsidRDefault="007D4316" w:rsidP="002039A5">
            <w:pPr>
              <w:spacing w:after="0" w:line="240" w:lineRule="auto"/>
              <w:jc w:val="right"/>
              <w:rPr>
                <w:rFonts w:ascii="Times New Roman" w:hAnsi="Times New Roman" w:cs="Times New Roman"/>
                <w:i/>
                <w:sz w:val="18"/>
                <w:szCs w:val="18"/>
              </w:rPr>
            </w:pPr>
          </w:p>
        </w:tc>
        <w:tc>
          <w:tcPr>
            <w:tcW w:w="473" w:type="pct"/>
            <w:vAlign w:val="center"/>
          </w:tcPr>
          <w:p w:rsidR="007D4316" w:rsidRPr="00CC3BA1" w:rsidRDefault="007D4316" w:rsidP="002039A5">
            <w:pPr>
              <w:spacing w:after="0" w:line="240" w:lineRule="auto"/>
              <w:jc w:val="right"/>
              <w:rPr>
                <w:rFonts w:ascii="Times New Roman" w:hAnsi="Times New Roman" w:cs="Times New Roman"/>
                <w:i/>
                <w:sz w:val="18"/>
                <w:szCs w:val="18"/>
              </w:rPr>
            </w:pPr>
          </w:p>
        </w:tc>
        <w:tc>
          <w:tcPr>
            <w:tcW w:w="522" w:type="pct"/>
            <w:vAlign w:val="center"/>
          </w:tcPr>
          <w:p w:rsidR="007D4316" w:rsidRPr="00CC3BA1" w:rsidRDefault="007D4316" w:rsidP="002039A5">
            <w:pPr>
              <w:spacing w:after="0" w:line="240" w:lineRule="auto"/>
              <w:jc w:val="right"/>
              <w:rPr>
                <w:rFonts w:ascii="Times New Roman" w:hAnsi="Times New Roman" w:cs="Times New Roman"/>
                <w:i/>
                <w:sz w:val="18"/>
                <w:szCs w:val="18"/>
              </w:rPr>
            </w:pPr>
          </w:p>
        </w:tc>
      </w:tr>
      <w:tr w:rsidR="007D4316" w:rsidRPr="00CC3BA1" w:rsidTr="008C7522">
        <w:trPr>
          <w:trHeight w:val="20"/>
        </w:trPr>
        <w:tc>
          <w:tcPr>
            <w:tcW w:w="1653" w:type="pct"/>
            <w:vAlign w:val="center"/>
            <w:hideMark/>
          </w:tcPr>
          <w:p w:rsidR="007D4316" w:rsidRPr="00CC3BA1" w:rsidRDefault="007D4316" w:rsidP="007D4316">
            <w:pPr>
              <w:spacing w:after="0" w:line="240" w:lineRule="auto"/>
              <w:rPr>
                <w:rFonts w:ascii="Times New Roman" w:hAnsi="Times New Roman" w:cs="Times New Roman"/>
                <w:i/>
                <w:sz w:val="18"/>
                <w:szCs w:val="18"/>
              </w:rPr>
            </w:pPr>
            <w:r w:rsidRPr="00CC3BA1">
              <w:rPr>
                <w:rFonts w:ascii="Times New Roman" w:hAnsi="Times New Roman" w:cs="Times New Roman"/>
                <w:i/>
                <w:iCs/>
                <w:sz w:val="18"/>
                <w:szCs w:val="18"/>
              </w:rPr>
              <w:t>областного бюджета</w:t>
            </w:r>
          </w:p>
        </w:tc>
        <w:tc>
          <w:tcPr>
            <w:tcW w:w="484"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15 646,3</w:t>
            </w:r>
          </w:p>
        </w:tc>
        <w:tc>
          <w:tcPr>
            <w:tcW w:w="488" w:type="pct"/>
            <w:vAlign w:val="center"/>
          </w:tcPr>
          <w:p w:rsidR="007D4316" w:rsidRPr="00CC3BA1" w:rsidRDefault="007D4316" w:rsidP="002039A5">
            <w:pPr>
              <w:spacing w:after="0" w:line="240" w:lineRule="auto"/>
              <w:jc w:val="right"/>
              <w:rPr>
                <w:rFonts w:ascii="Times New Roman" w:hAnsi="Times New Roman" w:cs="Times New Roman"/>
                <w:i/>
                <w:sz w:val="18"/>
                <w:szCs w:val="18"/>
              </w:rPr>
            </w:pPr>
          </w:p>
        </w:tc>
        <w:tc>
          <w:tcPr>
            <w:tcW w:w="502" w:type="pct"/>
            <w:vAlign w:val="center"/>
          </w:tcPr>
          <w:p w:rsidR="007D4316" w:rsidRPr="00CC3BA1" w:rsidRDefault="007D4316" w:rsidP="002039A5">
            <w:pPr>
              <w:spacing w:after="0" w:line="240" w:lineRule="auto"/>
              <w:jc w:val="right"/>
              <w:rPr>
                <w:rFonts w:ascii="Times New Roman" w:hAnsi="Times New Roman" w:cs="Times New Roman"/>
                <w:i/>
                <w:sz w:val="18"/>
                <w:szCs w:val="18"/>
              </w:rPr>
            </w:pPr>
          </w:p>
        </w:tc>
        <w:tc>
          <w:tcPr>
            <w:tcW w:w="429" w:type="pct"/>
            <w:vAlign w:val="center"/>
          </w:tcPr>
          <w:p w:rsidR="007D4316" w:rsidRPr="00CC3BA1" w:rsidRDefault="007D4316" w:rsidP="002039A5">
            <w:pPr>
              <w:spacing w:after="0" w:line="240" w:lineRule="auto"/>
              <w:jc w:val="right"/>
              <w:rPr>
                <w:rFonts w:ascii="Times New Roman" w:hAnsi="Times New Roman" w:cs="Times New Roman"/>
                <w:i/>
                <w:sz w:val="18"/>
                <w:szCs w:val="18"/>
              </w:rPr>
            </w:pPr>
          </w:p>
        </w:tc>
        <w:tc>
          <w:tcPr>
            <w:tcW w:w="449" w:type="pct"/>
            <w:gridSpan w:val="2"/>
            <w:vAlign w:val="center"/>
          </w:tcPr>
          <w:p w:rsidR="007D4316" w:rsidRPr="00CC3BA1" w:rsidRDefault="007D4316" w:rsidP="002039A5">
            <w:pPr>
              <w:spacing w:after="0" w:line="240" w:lineRule="auto"/>
              <w:jc w:val="right"/>
              <w:rPr>
                <w:rFonts w:ascii="Times New Roman" w:hAnsi="Times New Roman" w:cs="Times New Roman"/>
                <w:i/>
                <w:sz w:val="18"/>
                <w:szCs w:val="18"/>
              </w:rPr>
            </w:pPr>
          </w:p>
        </w:tc>
        <w:tc>
          <w:tcPr>
            <w:tcW w:w="473" w:type="pct"/>
            <w:vAlign w:val="center"/>
          </w:tcPr>
          <w:p w:rsidR="007D4316" w:rsidRPr="00CC3BA1" w:rsidRDefault="007D4316" w:rsidP="002039A5">
            <w:pPr>
              <w:spacing w:after="0" w:line="240" w:lineRule="auto"/>
              <w:jc w:val="right"/>
              <w:rPr>
                <w:rFonts w:ascii="Times New Roman" w:hAnsi="Times New Roman" w:cs="Times New Roman"/>
                <w:i/>
                <w:sz w:val="18"/>
                <w:szCs w:val="18"/>
              </w:rPr>
            </w:pPr>
          </w:p>
        </w:tc>
        <w:tc>
          <w:tcPr>
            <w:tcW w:w="522" w:type="pct"/>
            <w:vAlign w:val="center"/>
          </w:tcPr>
          <w:p w:rsidR="007D4316" w:rsidRPr="00CC3BA1" w:rsidRDefault="007D4316" w:rsidP="002039A5">
            <w:pPr>
              <w:spacing w:after="0" w:line="240" w:lineRule="auto"/>
              <w:jc w:val="right"/>
              <w:rPr>
                <w:rFonts w:ascii="Times New Roman" w:hAnsi="Times New Roman" w:cs="Times New Roman"/>
                <w:i/>
                <w:sz w:val="18"/>
                <w:szCs w:val="18"/>
              </w:rPr>
            </w:pPr>
          </w:p>
        </w:tc>
      </w:tr>
      <w:tr w:rsidR="007D4316" w:rsidRPr="00CC3BA1" w:rsidTr="008C7522">
        <w:trPr>
          <w:trHeight w:val="203"/>
        </w:trPr>
        <w:tc>
          <w:tcPr>
            <w:tcW w:w="1653" w:type="pct"/>
            <w:vAlign w:val="center"/>
            <w:hideMark/>
          </w:tcPr>
          <w:p w:rsidR="007D4316" w:rsidRPr="00CC3BA1" w:rsidRDefault="007D4316" w:rsidP="007D4316">
            <w:pPr>
              <w:spacing w:after="0" w:line="240" w:lineRule="auto"/>
              <w:rPr>
                <w:rFonts w:ascii="Times New Roman" w:hAnsi="Times New Roman" w:cs="Times New Roman"/>
                <w:i/>
                <w:sz w:val="18"/>
                <w:szCs w:val="18"/>
              </w:rPr>
            </w:pPr>
            <w:r w:rsidRPr="00CC3BA1">
              <w:rPr>
                <w:rFonts w:ascii="Times New Roman" w:hAnsi="Times New Roman" w:cs="Times New Roman"/>
                <w:i/>
                <w:iCs/>
                <w:sz w:val="18"/>
                <w:szCs w:val="18"/>
              </w:rPr>
              <w:t>городского бюджета</w:t>
            </w:r>
          </w:p>
        </w:tc>
        <w:tc>
          <w:tcPr>
            <w:tcW w:w="484"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12 592,1</w:t>
            </w:r>
          </w:p>
        </w:tc>
        <w:tc>
          <w:tcPr>
            <w:tcW w:w="488"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2 050,0</w:t>
            </w:r>
          </w:p>
        </w:tc>
        <w:tc>
          <w:tcPr>
            <w:tcW w:w="502"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16,3</w:t>
            </w:r>
          </w:p>
        </w:tc>
        <w:tc>
          <w:tcPr>
            <w:tcW w:w="429"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1 950,2</w:t>
            </w:r>
          </w:p>
        </w:tc>
        <w:tc>
          <w:tcPr>
            <w:tcW w:w="449" w:type="pct"/>
            <w:gridSpan w:val="2"/>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95,1</w:t>
            </w:r>
          </w:p>
        </w:tc>
        <w:tc>
          <w:tcPr>
            <w:tcW w:w="473"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1 891,7</w:t>
            </w:r>
          </w:p>
        </w:tc>
        <w:tc>
          <w:tcPr>
            <w:tcW w:w="522"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97,0</w:t>
            </w:r>
          </w:p>
        </w:tc>
      </w:tr>
      <w:tr w:rsidR="007D4316" w:rsidRPr="00CC3BA1" w:rsidTr="008C7522">
        <w:trPr>
          <w:trHeight w:val="109"/>
        </w:trPr>
        <w:tc>
          <w:tcPr>
            <w:tcW w:w="1653" w:type="pct"/>
            <w:vAlign w:val="center"/>
            <w:hideMark/>
          </w:tcPr>
          <w:p w:rsidR="007D4316" w:rsidRPr="00CC3BA1" w:rsidRDefault="007D4316" w:rsidP="007D4316">
            <w:pPr>
              <w:spacing w:after="0" w:line="240" w:lineRule="auto"/>
              <w:rPr>
                <w:rFonts w:ascii="Times New Roman" w:hAnsi="Times New Roman" w:cs="Times New Roman"/>
                <w:i/>
                <w:sz w:val="18"/>
                <w:szCs w:val="18"/>
              </w:rPr>
            </w:pPr>
            <w:r w:rsidRPr="00CC3BA1">
              <w:rPr>
                <w:rFonts w:ascii="Times New Roman" w:eastAsia="Calibri" w:hAnsi="Times New Roman" w:cs="Times New Roman"/>
                <w:sz w:val="18"/>
                <w:szCs w:val="18"/>
              </w:rPr>
              <w:t>Основное мероприятие «Обеспечение деятельности управления культуры администрации города Рязани»</w:t>
            </w:r>
          </w:p>
        </w:tc>
        <w:tc>
          <w:tcPr>
            <w:tcW w:w="484"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w:t>
            </w:r>
            <w:r w:rsidRPr="00CC3BA1">
              <w:rPr>
                <w:rFonts w:ascii="Times New Roman" w:hAnsi="Times New Roman" w:cs="Times New Roman"/>
                <w:sz w:val="18"/>
                <w:szCs w:val="18"/>
                <w:lang w:val="en-US"/>
              </w:rPr>
              <w:t>5 016</w:t>
            </w:r>
            <w:r w:rsidRPr="00CC3BA1">
              <w:rPr>
                <w:rFonts w:ascii="Times New Roman" w:hAnsi="Times New Roman" w:cs="Times New Roman"/>
                <w:sz w:val="18"/>
                <w:szCs w:val="18"/>
              </w:rPr>
              <w:t>,1</w:t>
            </w:r>
          </w:p>
        </w:tc>
        <w:tc>
          <w:tcPr>
            <w:tcW w:w="488" w:type="pct"/>
            <w:vAlign w:val="center"/>
            <w:hideMark/>
          </w:tcPr>
          <w:p w:rsidR="007D4316" w:rsidRPr="00CC3BA1" w:rsidRDefault="007D4316" w:rsidP="002039A5">
            <w:pPr>
              <w:spacing w:after="0" w:line="240" w:lineRule="auto"/>
              <w:jc w:val="right"/>
              <w:rPr>
                <w:rFonts w:ascii="Times New Roman" w:hAnsi="Times New Roman" w:cs="Times New Roman"/>
                <w:sz w:val="18"/>
                <w:szCs w:val="18"/>
                <w:lang w:val="en-US"/>
              </w:rPr>
            </w:pPr>
            <w:r w:rsidRPr="00CC3BA1">
              <w:rPr>
                <w:rFonts w:ascii="Times New Roman" w:hAnsi="Times New Roman" w:cs="Times New Roman"/>
                <w:sz w:val="18"/>
                <w:szCs w:val="18"/>
                <w:lang w:val="en-US"/>
              </w:rPr>
              <w:t>17 631</w:t>
            </w:r>
            <w:r w:rsidRPr="00CC3BA1">
              <w:rPr>
                <w:rFonts w:ascii="Times New Roman" w:hAnsi="Times New Roman" w:cs="Times New Roman"/>
                <w:sz w:val="18"/>
                <w:szCs w:val="18"/>
              </w:rPr>
              <w:t>,</w:t>
            </w:r>
            <w:r w:rsidRPr="00CC3BA1">
              <w:rPr>
                <w:rFonts w:ascii="Times New Roman" w:hAnsi="Times New Roman" w:cs="Times New Roman"/>
                <w:sz w:val="18"/>
                <w:szCs w:val="18"/>
                <w:lang w:val="en-US"/>
              </w:rPr>
              <w:t>3</w:t>
            </w:r>
          </w:p>
        </w:tc>
        <w:tc>
          <w:tcPr>
            <w:tcW w:w="502" w:type="pct"/>
            <w:vAlign w:val="center"/>
            <w:hideMark/>
          </w:tcPr>
          <w:p w:rsidR="007D4316" w:rsidRPr="00CC3BA1" w:rsidRDefault="007D4316" w:rsidP="002039A5">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lang w:val="en-US"/>
              </w:rPr>
              <w:t>117</w:t>
            </w:r>
            <w:r w:rsidRPr="00CC3BA1">
              <w:rPr>
                <w:rFonts w:ascii="Times New Roman" w:hAnsi="Times New Roman" w:cs="Times New Roman"/>
                <w:i/>
                <w:sz w:val="18"/>
                <w:szCs w:val="18"/>
              </w:rPr>
              <w:t>,4</w:t>
            </w:r>
          </w:p>
        </w:tc>
        <w:tc>
          <w:tcPr>
            <w:tcW w:w="429"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18 280,5</w:t>
            </w:r>
          </w:p>
        </w:tc>
        <w:tc>
          <w:tcPr>
            <w:tcW w:w="449" w:type="pct"/>
            <w:gridSpan w:val="2"/>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103,7</w:t>
            </w:r>
          </w:p>
        </w:tc>
        <w:tc>
          <w:tcPr>
            <w:tcW w:w="473"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18 923,6</w:t>
            </w:r>
          </w:p>
        </w:tc>
        <w:tc>
          <w:tcPr>
            <w:tcW w:w="522" w:type="pct"/>
            <w:vAlign w:val="center"/>
            <w:hideMark/>
          </w:tcPr>
          <w:p w:rsidR="007D4316" w:rsidRPr="00CC3BA1" w:rsidRDefault="007D4316" w:rsidP="002039A5">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103,5</w:t>
            </w:r>
          </w:p>
        </w:tc>
      </w:tr>
    </w:tbl>
    <w:p w:rsidR="007D4316" w:rsidRDefault="007D4316" w:rsidP="008859F2">
      <w:pPr>
        <w:spacing w:after="0" w:line="240" w:lineRule="auto"/>
        <w:ind w:firstLine="426"/>
        <w:rPr>
          <w:rFonts w:ascii="Times New Roman" w:hAnsi="Times New Roman" w:cs="Times New Roman"/>
          <w:sz w:val="24"/>
          <w:szCs w:val="24"/>
        </w:rPr>
      </w:pPr>
      <w:r w:rsidRPr="00CC3BA1">
        <w:rPr>
          <w:rFonts w:ascii="Times New Roman" w:hAnsi="Times New Roman" w:cs="Times New Roman"/>
          <w:sz w:val="24"/>
          <w:szCs w:val="24"/>
        </w:rPr>
        <w:t>* - показатели сводной бюджетной росписи по состоянию на 1 октября 2018 г.</w:t>
      </w:r>
    </w:p>
    <w:p w:rsidR="008859F2" w:rsidRPr="00CC3BA1" w:rsidRDefault="008859F2" w:rsidP="007D4316">
      <w:pPr>
        <w:spacing w:after="0" w:line="240" w:lineRule="auto"/>
        <w:ind w:firstLine="709"/>
        <w:rPr>
          <w:rFonts w:ascii="Times New Roman" w:hAnsi="Times New Roman" w:cs="Times New Roman"/>
          <w:sz w:val="24"/>
          <w:szCs w:val="24"/>
        </w:rPr>
      </w:pPr>
    </w:p>
    <w:p w:rsidR="007D4316" w:rsidRPr="00CC3BA1" w:rsidRDefault="007D4316" w:rsidP="007D4316">
      <w:pPr>
        <w:spacing w:after="0" w:line="252" w:lineRule="auto"/>
        <w:ind w:firstLine="720"/>
        <w:jc w:val="both"/>
        <w:rPr>
          <w:rFonts w:ascii="Times New Roman" w:hAnsi="Times New Roman" w:cs="Times New Roman"/>
          <w:color w:val="000000"/>
          <w:sz w:val="28"/>
          <w:szCs w:val="28"/>
        </w:rPr>
      </w:pPr>
      <w:r w:rsidRPr="00CC3BA1">
        <w:rPr>
          <w:rFonts w:ascii="Times New Roman" w:hAnsi="Times New Roman" w:cs="Times New Roman"/>
          <w:color w:val="000000"/>
          <w:sz w:val="28"/>
          <w:szCs w:val="28"/>
        </w:rPr>
        <w:t xml:space="preserve">Бюджетные ассигнования на реализацию муниципальной программы </w:t>
      </w:r>
      <w:r w:rsidRPr="00CC3BA1">
        <w:rPr>
          <w:rFonts w:ascii="Times New Roman" w:eastAsia="Calibri" w:hAnsi="Times New Roman" w:cs="Times New Roman"/>
          <w:color w:val="000000"/>
          <w:sz w:val="28"/>
          <w:szCs w:val="28"/>
        </w:rPr>
        <w:t>«Культура города Рязани» на 2016 - 2022 годы</w:t>
      </w:r>
      <w:r w:rsidRPr="00CC3BA1">
        <w:rPr>
          <w:rFonts w:ascii="Times New Roman" w:hAnsi="Times New Roman" w:cs="Times New Roman"/>
          <w:color w:val="000000"/>
          <w:sz w:val="28"/>
          <w:szCs w:val="28"/>
        </w:rPr>
        <w:t xml:space="preserve">, предусмотренные в проекте, составят в 2019 году 688 031,2 тыс. рублей, в 2020 году – 722 110,1 тыс. рублей, </w:t>
      </w:r>
      <w:r w:rsidR="00C11E7F">
        <w:rPr>
          <w:rFonts w:ascii="Times New Roman" w:hAnsi="Times New Roman" w:cs="Times New Roman"/>
          <w:color w:val="000000"/>
          <w:sz w:val="28"/>
          <w:szCs w:val="28"/>
        </w:rPr>
        <w:t xml:space="preserve">            </w:t>
      </w:r>
      <w:r w:rsidRPr="00CC3BA1">
        <w:rPr>
          <w:rFonts w:ascii="Times New Roman" w:hAnsi="Times New Roman" w:cs="Times New Roman"/>
          <w:color w:val="000000"/>
          <w:sz w:val="28"/>
          <w:szCs w:val="28"/>
        </w:rPr>
        <w:t xml:space="preserve">в 2021 году – 759 221,5 тыс. рублей. </w:t>
      </w:r>
    </w:p>
    <w:p w:rsidR="007D4316" w:rsidRPr="00CC3BA1" w:rsidRDefault="007D4316" w:rsidP="007D4316">
      <w:pPr>
        <w:spacing w:after="0" w:line="252" w:lineRule="auto"/>
        <w:ind w:firstLine="720"/>
        <w:jc w:val="both"/>
        <w:rPr>
          <w:rFonts w:ascii="Times New Roman" w:hAnsi="Times New Roman" w:cs="Times New Roman"/>
          <w:sz w:val="28"/>
          <w:szCs w:val="28"/>
        </w:rPr>
      </w:pPr>
      <w:r w:rsidRPr="00CC3BA1">
        <w:rPr>
          <w:rFonts w:ascii="Times New Roman" w:hAnsi="Times New Roman" w:cs="Times New Roman"/>
          <w:color w:val="000000"/>
          <w:sz w:val="28"/>
          <w:szCs w:val="28"/>
        </w:rPr>
        <w:t>Изменения объемов бюджетных ассигнований на реализацию основных</w:t>
      </w:r>
      <w:r w:rsidRPr="00CC3BA1">
        <w:rPr>
          <w:rFonts w:ascii="Times New Roman" w:hAnsi="Times New Roman" w:cs="Times New Roman"/>
          <w:sz w:val="28"/>
          <w:szCs w:val="28"/>
        </w:rPr>
        <w:t xml:space="preserve"> мероприятий муниципальной программы </w:t>
      </w:r>
      <w:r w:rsidRPr="00CC3BA1">
        <w:rPr>
          <w:rFonts w:ascii="Times New Roman" w:eastAsia="Calibri" w:hAnsi="Times New Roman" w:cs="Times New Roman"/>
          <w:sz w:val="28"/>
          <w:szCs w:val="28"/>
        </w:rPr>
        <w:t>«Культура города Рязани» на 2016 - 2022 годы связаны с применением общих подходов к планированию расходов</w:t>
      </w:r>
      <w:r w:rsidR="00C11E7F">
        <w:rPr>
          <w:rFonts w:ascii="Times New Roman" w:eastAsia="Calibri" w:hAnsi="Times New Roman" w:cs="Times New Roman"/>
          <w:sz w:val="28"/>
          <w:szCs w:val="28"/>
        </w:rPr>
        <w:t xml:space="preserve">            </w:t>
      </w:r>
      <w:r w:rsidRPr="00CC3BA1">
        <w:rPr>
          <w:rFonts w:ascii="Times New Roman" w:eastAsia="Calibri" w:hAnsi="Times New Roman" w:cs="Times New Roman"/>
          <w:sz w:val="28"/>
          <w:szCs w:val="28"/>
        </w:rPr>
        <w:t xml:space="preserve"> к формированию проекта городского бюджета.</w:t>
      </w:r>
    </w:p>
    <w:p w:rsidR="007D4316" w:rsidRPr="00CC3BA1" w:rsidRDefault="007D4316" w:rsidP="007D4316">
      <w:pPr>
        <w:spacing w:after="0" w:line="252" w:lineRule="auto"/>
        <w:ind w:firstLine="720"/>
        <w:jc w:val="both"/>
        <w:rPr>
          <w:rFonts w:ascii="Times New Roman" w:hAnsi="Times New Roman" w:cs="Times New Roman"/>
          <w:color w:val="000000"/>
          <w:sz w:val="28"/>
          <w:szCs w:val="28"/>
        </w:rPr>
      </w:pPr>
      <w:r w:rsidRPr="00CC3BA1">
        <w:rPr>
          <w:rFonts w:ascii="Times New Roman" w:hAnsi="Times New Roman" w:cs="Times New Roman"/>
          <w:color w:val="000000"/>
          <w:sz w:val="28"/>
          <w:szCs w:val="28"/>
        </w:rPr>
        <w:lastRenderedPageBreak/>
        <w:t>Рост объемов бюджетных ассигнований в 2019 году к предыдущему году обусловлен увеличением расходов на оплату труда в связи повышением заработной платы отдельным категориям работников муниципальных учреждений в соответствии с «майскими» указами Президента Российской Федерации, доведением минимального размера оплаты труда до 11</w:t>
      </w:r>
      <w:r w:rsidR="00053F1A">
        <w:rPr>
          <w:rFonts w:ascii="Times New Roman" w:hAnsi="Times New Roman" w:cs="Times New Roman"/>
          <w:color w:val="000000"/>
          <w:sz w:val="28"/>
          <w:szCs w:val="28"/>
        </w:rPr>
        <w:t xml:space="preserve"> </w:t>
      </w:r>
      <w:r w:rsidRPr="00CC3BA1">
        <w:rPr>
          <w:rFonts w:ascii="Times New Roman" w:hAnsi="Times New Roman" w:cs="Times New Roman"/>
          <w:color w:val="000000"/>
          <w:sz w:val="28"/>
          <w:szCs w:val="28"/>
        </w:rPr>
        <w:t>280 рублей, введением дополнительных ставок в связи с передачей новых площадей, индексацией фонда заработной платы работников, не вошедших в указы Президента Российской Федерации, на прогнозный уровень инфляции (4,3</w:t>
      </w:r>
      <w:r w:rsidR="00E71E43">
        <w:rPr>
          <w:rFonts w:ascii="Times New Roman" w:hAnsi="Times New Roman" w:cs="Times New Roman"/>
          <w:color w:val="000000"/>
          <w:sz w:val="28"/>
          <w:szCs w:val="28"/>
        </w:rPr>
        <w:t xml:space="preserve"> </w:t>
      </w:r>
      <w:r w:rsidRPr="00CC3BA1">
        <w:rPr>
          <w:rFonts w:ascii="Times New Roman" w:hAnsi="Times New Roman" w:cs="Times New Roman"/>
          <w:color w:val="000000"/>
          <w:sz w:val="28"/>
          <w:szCs w:val="28"/>
        </w:rPr>
        <w:t>%) –112 614,0 тыс. рублей.</w:t>
      </w:r>
    </w:p>
    <w:p w:rsidR="007D4316" w:rsidRPr="00CC3BA1" w:rsidRDefault="007D4316" w:rsidP="007D4316">
      <w:pPr>
        <w:spacing w:after="0" w:line="252" w:lineRule="auto"/>
        <w:ind w:firstLine="720"/>
        <w:jc w:val="both"/>
        <w:rPr>
          <w:rFonts w:ascii="Times New Roman" w:hAnsi="Times New Roman" w:cs="Times New Roman"/>
          <w:color w:val="000000"/>
          <w:sz w:val="28"/>
          <w:szCs w:val="28"/>
        </w:rPr>
      </w:pPr>
      <w:r w:rsidRPr="00CC3BA1">
        <w:rPr>
          <w:rFonts w:ascii="Times New Roman" w:hAnsi="Times New Roman" w:cs="Times New Roman"/>
          <w:color w:val="000000"/>
          <w:sz w:val="28"/>
          <w:szCs w:val="28"/>
        </w:rPr>
        <w:t>Бюджетные ассигнования на реализацию основного мероприятия</w:t>
      </w:r>
      <w:r w:rsidRPr="00CC3BA1">
        <w:rPr>
          <w:rFonts w:ascii="Times New Roman" w:hAnsi="Times New Roman" w:cs="Times New Roman"/>
          <w:sz w:val="28"/>
          <w:szCs w:val="28"/>
        </w:rPr>
        <w:t xml:space="preserve"> «Предоставление детям услуг по дополнительному образованию художественно-эстетической направленности»</w:t>
      </w:r>
      <w:r w:rsidRPr="00CC3BA1">
        <w:rPr>
          <w:rFonts w:ascii="Times New Roman" w:hAnsi="Times New Roman" w:cs="Times New Roman"/>
          <w:color w:val="A6A6A6"/>
          <w:sz w:val="28"/>
          <w:szCs w:val="28"/>
        </w:rPr>
        <w:t xml:space="preserve"> </w:t>
      </w:r>
      <w:r w:rsidRPr="00CC3BA1">
        <w:rPr>
          <w:rFonts w:ascii="Times New Roman" w:hAnsi="Times New Roman" w:cs="Times New Roman"/>
          <w:sz w:val="28"/>
          <w:szCs w:val="28"/>
        </w:rPr>
        <w:t xml:space="preserve">в 2019 году по сравнению с уровнем 2018 года </w:t>
      </w:r>
      <w:r w:rsidRPr="00CC3BA1">
        <w:rPr>
          <w:rFonts w:ascii="Times New Roman" w:hAnsi="Times New Roman" w:cs="Times New Roman"/>
          <w:color w:val="000000"/>
          <w:sz w:val="28"/>
          <w:szCs w:val="28"/>
        </w:rPr>
        <w:t xml:space="preserve">увеличены на 36 694,9 тыс. рублей, в 2020 году к уровню 2019 года на 15 270,2 тыс. рублей и в 2021 году относительно 2020 года на 16 205,4 тыс. рублей. </w:t>
      </w:r>
    </w:p>
    <w:p w:rsidR="007D4316" w:rsidRPr="00CC3BA1" w:rsidRDefault="007D4316" w:rsidP="007D4316">
      <w:pPr>
        <w:spacing w:after="0" w:line="252" w:lineRule="auto"/>
        <w:ind w:firstLine="720"/>
        <w:jc w:val="both"/>
        <w:rPr>
          <w:rFonts w:ascii="Times New Roman" w:hAnsi="Times New Roman" w:cs="Times New Roman"/>
          <w:color w:val="000000"/>
          <w:sz w:val="28"/>
          <w:szCs w:val="28"/>
        </w:rPr>
      </w:pPr>
      <w:r w:rsidRPr="00CC3BA1">
        <w:rPr>
          <w:rFonts w:ascii="Times New Roman" w:hAnsi="Times New Roman" w:cs="Times New Roman"/>
          <w:color w:val="000000"/>
          <w:sz w:val="28"/>
          <w:szCs w:val="28"/>
        </w:rPr>
        <w:t xml:space="preserve">Объем финансового обеспечения основных мероприятий «Повышение квалификации педагогических работников», «Подготовка кадров для сферы культуры - поддержка граждан, обучающихся на условиях целевого обучения» </w:t>
      </w:r>
      <w:r w:rsidR="00C11E7F">
        <w:rPr>
          <w:rFonts w:ascii="Times New Roman" w:hAnsi="Times New Roman" w:cs="Times New Roman"/>
          <w:color w:val="000000"/>
          <w:sz w:val="28"/>
          <w:szCs w:val="28"/>
        </w:rPr>
        <w:t xml:space="preserve">           </w:t>
      </w:r>
      <w:r w:rsidRPr="00CC3BA1">
        <w:rPr>
          <w:rFonts w:ascii="Times New Roman" w:hAnsi="Times New Roman" w:cs="Times New Roman"/>
          <w:color w:val="000000"/>
          <w:sz w:val="28"/>
          <w:szCs w:val="28"/>
        </w:rPr>
        <w:t xml:space="preserve">и «Обеспечение проведения обязательных периодических медицинских осмотров (обследований) работников»  определены с учетом применения общих подходов </w:t>
      </w:r>
      <w:r w:rsidR="00C11E7F">
        <w:rPr>
          <w:rFonts w:ascii="Times New Roman" w:hAnsi="Times New Roman" w:cs="Times New Roman"/>
          <w:color w:val="000000"/>
          <w:sz w:val="28"/>
          <w:szCs w:val="28"/>
        </w:rPr>
        <w:t xml:space="preserve">        </w:t>
      </w:r>
      <w:r w:rsidRPr="00CC3BA1">
        <w:rPr>
          <w:rFonts w:ascii="Times New Roman" w:hAnsi="Times New Roman" w:cs="Times New Roman"/>
          <w:color w:val="000000"/>
          <w:sz w:val="28"/>
          <w:szCs w:val="28"/>
        </w:rPr>
        <w:t>к формированию проекта бюджета.</w:t>
      </w:r>
    </w:p>
    <w:p w:rsidR="007D4316" w:rsidRPr="00CC3BA1" w:rsidRDefault="007D4316" w:rsidP="007D4316">
      <w:pPr>
        <w:spacing w:after="0" w:line="252" w:lineRule="auto"/>
        <w:ind w:firstLine="720"/>
        <w:jc w:val="both"/>
        <w:rPr>
          <w:rFonts w:ascii="Times New Roman" w:hAnsi="Times New Roman" w:cs="Times New Roman"/>
          <w:color w:val="000000"/>
          <w:sz w:val="28"/>
          <w:szCs w:val="28"/>
        </w:rPr>
      </w:pPr>
      <w:r w:rsidRPr="00CC3BA1">
        <w:rPr>
          <w:rFonts w:ascii="Times New Roman" w:hAnsi="Times New Roman" w:cs="Times New Roman"/>
          <w:color w:val="000000"/>
          <w:sz w:val="28"/>
          <w:szCs w:val="28"/>
        </w:rPr>
        <w:t>Бюджетные ассигнования на реализацию основного мероприятия «Обеспечение населения услугами культурно-досуговых учреждений» в 2019 году по сравнению с уровнем 2018 года увеличены на 26 951,3 тыс. рублей, в 2020 году к уровню 2019 года на 9 227,1 тыс. рублей, а в 2021 году относительно 2020 года увеличены на 10 211,3 тыс. рублей.</w:t>
      </w:r>
    </w:p>
    <w:p w:rsidR="007D4316" w:rsidRPr="00CC3BA1" w:rsidRDefault="007D4316" w:rsidP="007D4316">
      <w:pPr>
        <w:spacing w:after="0" w:line="252" w:lineRule="auto"/>
        <w:ind w:firstLine="720"/>
        <w:jc w:val="both"/>
        <w:rPr>
          <w:rFonts w:ascii="Times New Roman" w:hAnsi="Times New Roman" w:cs="Times New Roman"/>
          <w:color w:val="000000"/>
          <w:sz w:val="28"/>
          <w:szCs w:val="28"/>
        </w:rPr>
      </w:pPr>
      <w:r w:rsidRPr="00CC3BA1">
        <w:rPr>
          <w:rFonts w:ascii="Times New Roman" w:hAnsi="Times New Roman" w:cs="Times New Roman"/>
          <w:color w:val="000000"/>
          <w:sz w:val="28"/>
          <w:szCs w:val="28"/>
        </w:rPr>
        <w:t xml:space="preserve">Объем финансового обеспечения основного мероприятия «Обеспечение публичного показа музейных предметов, музейных коллекций» в 2019 году </w:t>
      </w:r>
      <w:r w:rsidR="00C11E7F">
        <w:rPr>
          <w:rFonts w:ascii="Times New Roman" w:hAnsi="Times New Roman" w:cs="Times New Roman"/>
          <w:color w:val="000000"/>
          <w:sz w:val="28"/>
          <w:szCs w:val="28"/>
        </w:rPr>
        <w:t xml:space="preserve">             </w:t>
      </w:r>
      <w:r w:rsidRPr="00CC3BA1">
        <w:rPr>
          <w:rFonts w:ascii="Times New Roman" w:hAnsi="Times New Roman" w:cs="Times New Roman"/>
          <w:color w:val="000000"/>
          <w:sz w:val="28"/>
          <w:szCs w:val="28"/>
        </w:rPr>
        <w:t xml:space="preserve">по отношению к 2018 году увеличен на 1 367,1 тыс. рублей, в 2020 году к уровню 2019 года на 1 000,5 тыс. рублей, в 2021 году к уровню 2020 года на 1 119,9 </w:t>
      </w:r>
      <w:r w:rsidR="00C11E7F">
        <w:rPr>
          <w:rFonts w:ascii="Times New Roman" w:hAnsi="Times New Roman" w:cs="Times New Roman"/>
          <w:color w:val="000000"/>
          <w:sz w:val="28"/>
          <w:szCs w:val="28"/>
        </w:rPr>
        <w:t xml:space="preserve">                   </w:t>
      </w:r>
      <w:r w:rsidRPr="00CC3BA1">
        <w:rPr>
          <w:rFonts w:ascii="Times New Roman" w:hAnsi="Times New Roman" w:cs="Times New Roman"/>
          <w:color w:val="000000"/>
          <w:sz w:val="28"/>
          <w:szCs w:val="28"/>
        </w:rPr>
        <w:t>тыс. рублей.</w:t>
      </w:r>
    </w:p>
    <w:p w:rsidR="007D4316" w:rsidRPr="00CC3BA1" w:rsidRDefault="007D4316" w:rsidP="007D4316">
      <w:pPr>
        <w:spacing w:after="0" w:line="252" w:lineRule="auto"/>
        <w:ind w:firstLine="720"/>
        <w:jc w:val="both"/>
        <w:rPr>
          <w:rFonts w:ascii="Times New Roman" w:hAnsi="Times New Roman" w:cs="Times New Roman"/>
          <w:color w:val="000000"/>
          <w:sz w:val="28"/>
          <w:szCs w:val="28"/>
        </w:rPr>
      </w:pPr>
      <w:r w:rsidRPr="00CC3BA1">
        <w:rPr>
          <w:rFonts w:ascii="Times New Roman" w:hAnsi="Times New Roman" w:cs="Times New Roman"/>
          <w:color w:val="000000"/>
          <w:sz w:val="28"/>
          <w:szCs w:val="28"/>
        </w:rPr>
        <w:t>Расходы на реализацию основного мероприятия «Обеспечение населения библиотечным, библиографическим и информационным обслуживанием» в 2019 году относительно 2018 года увеличены на 4 247,9 тыс. рублей, в 2020 году</w:t>
      </w:r>
      <w:r w:rsidR="00C11E7F">
        <w:rPr>
          <w:rFonts w:ascii="Times New Roman" w:hAnsi="Times New Roman" w:cs="Times New Roman"/>
          <w:color w:val="000000"/>
          <w:sz w:val="28"/>
          <w:szCs w:val="28"/>
        </w:rPr>
        <w:t xml:space="preserve">               </w:t>
      </w:r>
      <w:r w:rsidRPr="00CC3BA1">
        <w:rPr>
          <w:rFonts w:ascii="Times New Roman" w:hAnsi="Times New Roman" w:cs="Times New Roman"/>
          <w:color w:val="000000"/>
          <w:sz w:val="28"/>
          <w:szCs w:val="28"/>
        </w:rPr>
        <w:t xml:space="preserve"> к уровню 2019 на 8</w:t>
      </w:r>
      <w:r w:rsidRPr="00CC3BA1">
        <w:rPr>
          <w:rFonts w:ascii="Times New Roman" w:hAnsi="Times New Roman" w:cs="Times New Roman"/>
          <w:color w:val="000000"/>
          <w:sz w:val="28"/>
          <w:szCs w:val="28"/>
          <w:lang w:val="en-US"/>
        </w:rPr>
        <w:t> </w:t>
      </w:r>
      <w:r w:rsidRPr="00CC3BA1">
        <w:rPr>
          <w:rFonts w:ascii="Times New Roman" w:hAnsi="Times New Roman" w:cs="Times New Roman"/>
          <w:color w:val="000000"/>
          <w:sz w:val="28"/>
          <w:szCs w:val="28"/>
        </w:rPr>
        <w:t xml:space="preserve">641,6 тыс. рублей и в 2021 году по сравнению с 2020 годом </w:t>
      </w:r>
      <w:r w:rsidR="00C11E7F">
        <w:rPr>
          <w:rFonts w:ascii="Times New Roman" w:hAnsi="Times New Roman" w:cs="Times New Roman"/>
          <w:color w:val="000000"/>
          <w:sz w:val="28"/>
          <w:szCs w:val="28"/>
        </w:rPr>
        <w:t xml:space="preserve">              </w:t>
      </w:r>
      <w:r w:rsidRPr="00CC3BA1">
        <w:rPr>
          <w:rFonts w:ascii="Times New Roman" w:hAnsi="Times New Roman" w:cs="Times New Roman"/>
          <w:color w:val="000000"/>
          <w:sz w:val="28"/>
          <w:szCs w:val="28"/>
        </w:rPr>
        <w:t>на 9</w:t>
      </w:r>
      <w:r w:rsidRPr="00CC3BA1">
        <w:rPr>
          <w:rFonts w:ascii="Times New Roman" w:hAnsi="Times New Roman" w:cs="Times New Roman"/>
          <w:color w:val="000000"/>
          <w:sz w:val="28"/>
          <w:szCs w:val="28"/>
          <w:lang w:val="en-US"/>
        </w:rPr>
        <w:t> </w:t>
      </w:r>
      <w:r w:rsidRPr="00CC3BA1">
        <w:rPr>
          <w:rFonts w:ascii="Times New Roman" w:hAnsi="Times New Roman" w:cs="Times New Roman"/>
          <w:color w:val="000000"/>
          <w:sz w:val="28"/>
          <w:szCs w:val="28"/>
        </w:rPr>
        <w:t>347,2 тыс. рублей.</w:t>
      </w:r>
    </w:p>
    <w:p w:rsidR="007D4316" w:rsidRPr="00CC3BA1" w:rsidRDefault="007D4316" w:rsidP="007D4316">
      <w:pPr>
        <w:spacing w:after="0" w:line="252" w:lineRule="auto"/>
        <w:ind w:firstLine="720"/>
        <w:jc w:val="both"/>
        <w:rPr>
          <w:rFonts w:ascii="Times New Roman" w:hAnsi="Times New Roman" w:cs="Times New Roman"/>
          <w:color w:val="000000"/>
          <w:sz w:val="28"/>
          <w:szCs w:val="28"/>
        </w:rPr>
      </w:pPr>
      <w:r w:rsidRPr="00CC3BA1">
        <w:rPr>
          <w:rFonts w:ascii="Times New Roman" w:hAnsi="Times New Roman" w:cs="Times New Roman"/>
          <w:color w:val="000000"/>
          <w:sz w:val="28"/>
          <w:szCs w:val="28"/>
        </w:rPr>
        <w:t xml:space="preserve">Бюджетные ассигнования на реализацию основного мероприятия «Организация и проведение праздничных мероприятий, фестивалей, конкурсов, реализация общегородских культурно-досуговых проектов для жителей города» </w:t>
      </w:r>
      <w:r w:rsidR="00C11E7F">
        <w:rPr>
          <w:rFonts w:ascii="Times New Roman" w:hAnsi="Times New Roman" w:cs="Times New Roman"/>
          <w:color w:val="000000"/>
          <w:sz w:val="28"/>
          <w:szCs w:val="28"/>
        </w:rPr>
        <w:t xml:space="preserve">            </w:t>
      </w:r>
      <w:r w:rsidRPr="00CC3BA1">
        <w:rPr>
          <w:rFonts w:ascii="Times New Roman" w:hAnsi="Times New Roman" w:cs="Times New Roman"/>
          <w:color w:val="000000"/>
          <w:sz w:val="28"/>
          <w:szCs w:val="28"/>
        </w:rPr>
        <w:t xml:space="preserve">в 2019 году составят 11 378,9 тыс. рублей,  в 2020 году – 10 824,9 тыс. рублей, </w:t>
      </w:r>
      <w:r w:rsidR="00C11E7F">
        <w:rPr>
          <w:rFonts w:ascii="Times New Roman" w:hAnsi="Times New Roman" w:cs="Times New Roman"/>
          <w:color w:val="000000"/>
          <w:sz w:val="28"/>
          <w:szCs w:val="28"/>
        </w:rPr>
        <w:t xml:space="preserve">            </w:t>
      </w:r>
      <w:r w:rsidRPr="00CC3BA1">
        <w:rPr>
          <w:rFonts w:ascii="Times New Roman" w:hAnsi="Times New Roman" w:cs="Times New Roman"/>
          <w:color w:val="000000"/>
          <w:sz w:val="28"/>
          <w:szCs w:val="28"/>
        </w:rPr>
        <w:t>в 2021 году – 10 500,6 тыс. рублей.</w:t>
      </w:r>
    </w:p>
    <w:p w:rsidR="007D4316" w:rsidRPr="00CC3BA1" w:rsidRDefault="007D4316" w:rsidP="007D4316">
      <w:pPr>
        <w:spacing w:after="0" w:line="252" w:lineRule="auto"/>
        <w:ind w:firstLine="720"/>
        <w:jc w:val="both"/>
        <w:rPr>
          <w:rFonts w:ascii="Times New Roman" w:hAnsi="Times New Roman" w:cs="Times New Roman"/>
          <w:color w:val="000000"/>
          <w:sz w:val="28"/>
          <w:szCs w:val="28"/>
        </w:rPr>
      </w:pPr>
      <w:r w:rsidRPr="00CC3BA1">
        <w:rPr>
          <w:rFonts w:ascii="Times New Roman" w:hAnsi="Times New Roman" w:cs="Times New Roman"/>
          <w:color w:val="000000"/>
          <w:sz w:val="28"/>
          <w:szCs w:val="28"/>
        </w:rPr>
        <w:t xml:space="preserve">Параметры ресурсного обеспечения реализации основного мероприятия «Организация и проведение социально-культурных и досуговых мероприятий </w:t>
      </w:r>
      <w:r w:rsidR="00C11E7F">
        <w:rPr>
          <w:rFonts w:ascii="Times New Roman" w:hAnsi="Times New Roman" w:cs="Times New Roman"/>
          <w:color w:val="000000"/>
          <w:sz w:val="28"/>
          <w:szCs w:val="28"/>
        </w:rPr>
        <w:t xml:space="preserve">              </w:t>
      </w:r>
      <w:r w:rsidRPr="00CC3BA1">
        <w:rPr>
          <w:rFonts w:ascii="Times New Roman" w:hAnsi="Times New Roman" w:cs="Times New Roman"/>
          <w:color w:val="000000"/>
          <w:sz w:val="28"/>
          <w:szCs w:val="28"/>
        </w:rPr>
        <w:lastRenderedPageBreak/>
        <w:t>с населением по месту жительства» определены с учетом применения общих подходов к формированию проекта бюджета.</w:t>
      </w:r>
    </w:p>
    <w:p w:rsidR="007D4316" w:rsidRPr="00CC3BA1" w:rsidRDefault="007D4316" w:rsidP="007D4316">
      <w:pPr>
        <w:spacing w:after="0" w:line="252" w:lineRule="auto"/>
        <w:ind w:firstLine="720"/>
        <w:jc w:val="both"/>
        <w:rPr>
          <w:rFonts w:ascii="Times New Roman" w:hAnsi="Times New Roman" w:cs="Times New Roman"/>
          <w:color w:val="000000"/>
          <w:sz w:val="28"/>
          <w:szCs w:val="28"/>
        </w:rPr>
      </w:pPr>
      <w:r w:rsidRPr="00CC3BA1">
        <w:rPr>
          <w:rFonts w:ascii="Times New Roman" w:hAnsi="Times New Roman" w:cs="Times New Roman"/>
          <w:color w:val="000000"/>
          <w:sz w:val="28"/>
          <w:szCs w:val="28"/>
        </w:rPr>
        <w:t xml:space="preserve">Изменение объема расходов на реализацию основного мероприятия «Создание безопасных условий пребывания в учреждениях, укрепление материально-технической базы сферы культуры», а именно уменьшение расходов 2019 года к уровню 2018 года на 26 270.3 тыс. рублей, обусловлено предоставлением в 2018 году субсидий из вышестоящих бюджетов в размере 15 728,2 тыс. рублей, и проведением разовых мероприятий. Расходы  2020 года </w:t>
      </w:r>
      <w:r w:rsidR="00C11E7F">
        <w:rPr>
          <w:rFonts w:ascii="Times New Roman" w:hAnsi="Times New Roman" w:cs="Times New Roman"/>
          <w:color w:val="000000"/>
          <w:sz w:val="28"/>
          <w:szCs w:val="28"/>
        </w:rPr>
        <w:t xml:space="preserve">              </w:t>
      </w:r>
      <w:r w:rsidRPr="00CC3BA1">
        <w:rPr>
          <w:rFonts w:ascii="Times New Roman" w:hAnsi="Times New Roman" w:cs="Times New Roman"/>
          <w:color w:val="000000"/>
          <w:sz w:val="28"/>
          <w:szCs w:val="28"/>
        </w:rPr>
        <w:t xml:space="preserve">к уровню 2019 на сократились на 99,8 тыс. рублей и 2021 года к уровню 2020 года сократились на 58,5 тыс. рублей в результате применения общих подходов </w:t>
      </w:r>
      <w:r w:rsidR="00C11E7F">
        <w:rPr>
          <w:rFonts w:ascii="Times New Roman" w:hAnsi="Times New Roman" w:cs="Times New Roman"/>
          <w:color w:val="000000"/>
          <w:sz w:val="28"/>
          <w:szCs w:val="28"/>
        </w:rPr>
        <w:t xml:space="preserve">                </w:t>
      </w:r>
      <w:r w:rsidRPr="00CC3BA1">
        <w:rPr>
          <w:rFonts w:ascii="Times New Roman" w:hAnsi="Times New Roman" w:cs="Times New Roman"/>
          <w:color w:val="000000"/>
          <w:sz w:val="28"/>
          <w:szCs w:val="28"/>
        </w:rPr>
        <w:t>к формированию проекта бюджета.</w:t>
      </w:r>
    </w:p>
    <w:p w:rsidR="007D4316" w:rsidRPr="00CC3BA1" w:rsidRDefault="007D4316" w:rsidP="007D4316">
      <w:pPr>
        <w:spacing w:after="0" w:line="252" w:lineRule="auto"/>
        <w:ind w:firstLine="709"/>
        <w:jc w:val="both"/>
        <w:rPr>
          <w:rFonts w:ascii="Times New Roman" w:hAnsi="Times New Roman" w:cs="Times New Roman"/>
          <w:color w:val="000000"/>
          <w:sz w:val="28"/>
          <w:szCs w:val="28"/>
        </w:rPr>
      </w:pPr>
      <w:r w:rsidRPr="00CC3BA1">
        <w:rPr>
          <w:rFonts w:ascii="Times New Roman" w:hAnsi="Times New Roman" w:cs="Times New Roman"/>
          <w:color w:val="000000"/>
          <w:sz w:val="28"/>
          <w:szCs w:val="28"/>
        </w:rPr>
        <w:t>Бюджетные ассигнования на реализацию основного мероприятия «Обеспечение деятельности управления культуры администрации города Рязани» определены исходя из общих подходов к планированию расходов городского бюджета на финансовое обеспечение органов местного самоуправления.</w:t>
      </w:r>
    </w:p>
    <w:p w:rsidR="00454ACF" w:rsidRPr="00CC3BA1" w:rsidRDefault="00454ACF" w:rsidP="00015345">
      <w:pPr>
        <w:spacing w:after="0" w:line="240" w:lineRule="auto"/>
        <w:ind w:firstLine="709"/>
        <w:jc w:val="both"/>
        <w:rPr>
          <w:rFonts w:ascii="Times New Roman" w:hAnsi="Times New Roman" w:cs="Times New Roman"/>
          <w:sz w:val="28"/>
          <w:szCs w:val="28"/>
        </w:rPr>
      </w:pPr>
    </w:p>
    <w:p w:rsidR="005A5DC6" w:rsidRPr="00CC3BA1" w:rsidRDefault="005A5DC6" w:rsidP="005A5DC6">
      <w:pPr>
        <w:spacing w:after="0" w:line="240" w:lineRule="auto"/>
        <w:jc w:val="center"/>
        <w:rPr>
          <w:rFonts w:ascii="Times New Roman" w:hAnsi="Times New Roman" w:cs="Times New Roman"/>
          <w:b/>
          <w:sz w:val="28"/>
          <w:szCs w:val="28"/>
        </w:rPr>
      </w:pPr>
      <w:r w:rsidRPr="00CC3BA1">
        <w:rPr>
          <w:rFonts w:ascii="Times New Roman" w:hAnsi="Times New Roman" w:cs="Times New Roman"/>
          <w:b/>
          <w:sz w:val="28"/>
          <w:szCs w:val="28"/>
        </w:rPr>
        <w:t>Муниципальная программа «Стимулирование развития экономики                 в городе Рязани» на 2016 - 2022 годы</w:t>
      </w:r>
    </w:p>
    <w:p w:rsidR="005A5DC6" w:rsidRPr="00CC3BA1" w:rsidRDefault="005A5DC6" w:rsidP="005A5DC6">
      <w:pPr>
        <w:spacing w:after="0" w:line="240" w:lineRule="auto"/>
        <w:rPr>
          <w:rFonts w:ascii="Times New Roman" w:hAnsi="Times New Roman" w:cs="Times New Roman"/>
          <w:sz w:val="20"/>
          <w:szCs w:val="20"/>
        </w:rPr>
      </w:pPr>
    </w:p>
    <w:p w:rsidR="005A5DC6" w:rsidRPr="00CC3BA1" w:rsidRDefault="005A5DC6" w:rsidP="005A5DC6">
      <w:pPr>
        <w:spacing w:after="0" w:line="240" w:lineRule="auto"/>
        <w:ind w:firstLine="709"/>
        <w:jc w:val="both"/>
        <w:rPr>
          <w:rFonts w:ascii="Times New Roman" w:hAnsi="Times New Roman" w:cs="Times New Roman"/>
          <w:sz w:val="28"/>
          <w:szCs w:val="24"/>
        </w:rPr>
      </w:pPr>
      <w:r w:rsidRPr="00CC3BA1">
        <w:rPr>
          <w:rFonts w:ascii="Times New Roman" w:hAnsi="Times New Roman" w:cs="Times New Roman"/>
          <w:sz w:val="28"/>
          <w:szCs w:val="24"/>
        </w:rPr>
        <w:t>Расходы бюджета в 2019 году и период 2020 и 2021 годов на реализацию муниципальной программы «Стимулирование развития экономики в городе Рязани» на 2016 – 2022 годы представлены в таблице:</w:t>
      </w:r>
    </w:p>
    <w:p w:rsidR="005A5DC6" w:rsidRPr="00AA4A42" w:rsidRDefault="005A5DC6" w:rsidP="00AA4A42">
      <w:pPr>
        <w:spacing w:after="0" w:line="240" w:lineRule="auto"/>
        <w:jc w:val="right"/>
        <w:rPr>
          <w:rFonts w:ascii="Times New Roman" w:hAnsi="Times New Roman" w:cs="Times New Roman"/>
          <w:i/>
          <w:sz w:val="24"/>
          <w:szCs w:val="24"/>
        </w:rPr>
      </w:pPr>
      <w:r w:rsidRPr="00AA4A42">
        <w:rPr>
          <w:rFonts w:ascii="Times New Roman" w:hAnsi="Times New Roman" w:cs="Times New Roman"/>
          <w:i/>
          <w:sz w:val="24"/>
          <w:szCs w:val="24"/>
        </w:rPr>
        <w:t>тыс. рублей</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5"/>
        <w:gridCol w:w="991"/>
        <w:gridCol w:w="993"/>
        <w:gridCol w:w="1108"/>
        <w:gridCol w:w="1134"/>
        <w:gridCol w:w="1134"/>
        <w:gridCol w:w="992"/>
        <w:gridCol w:w="1134"/>
      </w:tblGrid>
      <w:tr w:rsidR="005A5DC6" w:rsidRPr="00CC3BA1" w:rsidTr="00E752FE">
        <w:trPr>
          <w:trHeight w:val="525"/>
        </w:trPr>
        <w:tc>
          <w:tcPr>
            <w:tcW w:w="2545" w:type="dxa"/>
            <w:vMerge w:val="restart"/>
            <w:noWrap/>
            <w:vAlign w:val="center"/>
            <w:hideMark/>
          </w:tcPr>
          <w:p w:rsidR="005A5DC6" w:rsidRPr="00172782" w:rsidRDefault="005A5DC6" w:rsidP="005A5DC6">
            <w:pPr>
              <w:spacing w:after="0"/>
              <w:jc w:val="center"/>
              <w:rPr>
                <w:rFonts w:ascii="Times New Roman" w:hAnsi="Times New Roman" w:cs="Times New Roman"/>
                <w:sz w:val="18"/>
                <w:szCs w:val="18"/>
                <w:lang w:eastAsia="en-US"/>
              </w:rPr>
            </w:pPr>
            <w:bookmarkStart w:id="0" w:name="RANGE!A4:H13"/>
            <w:r w:rsidRPr="00172782">
              <w:rPr>
                <w:rFonts w:ascii="Times New Roman" w:hAnsi="Times New Roman" w:cs="Times New Roman"/>
                <w:sz w:val="18"/>
                <w:szCs w:val="18"/>
                <w:lang w:eastAsia="en-US"/>
              </w:rPr>
              <w:t>Наименование</w:t>
            </w:r>
            <w:bookmarkEnd w:id="0"/>
          </w:p>
        </w:tc>
        <w:tc>
          <w:tcPr>
            <w:tcW w:w="991" w:type="dxa"/>
            <w:vMerge w:val="restart"/>
            <w:vAlign w:val="center"/>
            <w:hideMark/>
          </w:tcPr>
          <w:p w:rsidR="005A5DC6" w:rsidRPr="00172782" w:rsidRDefault="005A5DC6" w:rsidP="005A5DC6">
            <w:pPr>
              <w:spacing w:after="0"/>
              <w:jc w:val="center"/>
              <w:rPr>
                <w:rFonts w:ascii="Times New Roman" w:hAnsi="Times New Roman" w:cs="Times New Roman"/>
                <w:sz w:val="18"/>
                <w:szCs w:val="18"/>
                <w:lang w:eastAsia="en-US"/>
              </w:rPr>
            </w:pPr>
            <w:r w:rsidRPr="00172782">
              <w:rPr>
                <w:rFonts w:ascii="Times New Roman" w:hAnsi="Times New Roman" w:cs="Times New Roman"/>
                <w:sz w:val="18"/>
                <w:szCs w:val="18"/>
                <w:lang w:eastAsia="en-US"/>
              </w:rPr>
              <w:t>2018 год*</w:t>
            </w:r>
          </w:p>
        </w:tc>
        <w:tc>
          <w:tcPr>
            <w:tcW w:w="2101" w:type="dxa"/>
            <w:gridSpan w:val="2"/>
            <w:vAlign w:val="center"/>
            <w:hideMark/>
          </w:tcPr>
          <w:p w:rsidR="005A5DC6" w:rsidRPr="00172782" w:rsidRDefault="005A5DC6" w:rsidP="005A5DC6">
            <w:pPr>
              <w:spacing w:after="0"/>
              <w:jc w:val="center"/>
              <w:rPr>
                <w:rFonts w:ascii="Times New Roman" w:hAnsi="Times New Roman" w:cs="Times New Roman"/>
                <w:bCs/>
                <w:sz w:val="18"/>
                <w:szCs w:val="18"/>
                <w:lang w:eastAsia="en-US"/>
              </w:rPr>
            </w:pPr>
            <w:r w:rsidRPr="00172782">
              <w:rPr>
                <w:rFonts w:ascii="Times New Roman" w:hAnsi="Times New Roman" w:cs="Times New Roman"/>
                <w:bCs/>
                <w:sz w:val="18"/>
                <w:szCs w:val="18"/>
                <w:lang w:eastAsia="en-US"/>
              </w:rPr>
              <w:t>2019 год</w:t>
            </w:r>
          </w:p>
        </w:tc>
        <w:tc>
          <w:tcPr>
            <w:tcW w:w="2268" w:type="dxa"/>
            <w:gridSpan w:val="2"/>
            <w:shd w:val="clear" w:color="auto" w:fill="FFFFFF"/>
            <w:vAlign w:val="center"/>
            <w:hideMark/>
          </w:tcPr>
          <w:p w:rsidR="005A5DC6" w:rsidRPr="00172782" w:rsidRDefault="005A5DC6" w:rsidP="005A5DC6">
            <w:pPr>
              <w:spacing w:after="0"/>
              <w:jc w:val="center"/>
              <w:rPr>
                <w:rFonts w:ascii="Times New Roman" w:hAnsi="Times New Roman" w:cs="Times New Roman"/>
                <w:bCs/>
                <w:sz w:val="18"/>
                <w:szCs w:val="18"/>
                <w:lang w:eastAsia="en-US"/>
              </w:rPr>
            </w:pPr>
            <w:r w:rsidRPr="00172782">
              <w:rPr>
                <w:rFonts w:ascii="Times New Roman" w:hAnsi="Times New Roman" w:cs="Times New Roman"/>
                <w:bCs/>
                <w:sz w:val="18"/>
                <w:szCs w:val="18"/>
                <w:lang w:eastAsia="en-US"/>
              </w:rPr>
              <w:t xml:space="preserve"> 2020 год</w:t>
            </w:r>
          </w:p>
        </w:tc>
        <w:tc>
          <w:tcPr>
            <w:tcW w:w="2126" w:type="dxa"/>
            <w:gridSpan w:val="2"/>
            <w:shd w:val="clear" w:color="auto" w:fill="FFFFFF"/>
            <w:vAlign w:val="center"/>
            <w:hideMark/>
          </w:tcPr>
          <w:p w:rsidR="005A5DC6" w:rsidRPr="00172782" w:rsidRDefault="005A5DC6" w:rsidP="005A5DC6">
            <w:pPr>
              <w:spacing w:after="0"/>
              <w:jc w:val="center"/>
              <w:rPr>
                <w:rFonts w:ascii="Times New Roman" w:hAnsi="Times New Roman" w:cs="Times New Roman"/>
                <w:bCs/>
                <w:sz w:val="18"/>
                <w:szCs w:val="18"/>
                <w:lang w:eastAsia="en-US"/>
              </w:rPr>
            </w:pPr>
            <w:r w:rsidRPr="00172782">
              <w:rPr>
                <w:rFonts w:ascii="Times New Roman" w:hAnsi="Times New Roman" w:cs="Times New Roman"/>
                <w:bCs/>
                <w:sz w:val="18"/>
                <w:szCs w:val="18"/>
                <w:lang w:eastAsia="en-US"/>
              </w:rPr>
              <w:t xml:space="preserve"> 2021 год</w:t>
            </w:r>
          </w:p>
        </w:tc>
      </w:tr>
      <w:tr w:rsidR="005A5DC6" w:rsidRPr="00CC3BA1" w:rsidTr="00E752FE">
        <w:trPr>
          <w:trHeight w:val="909"/>
        </w:trPr>
        <w:tc>
          <w:tcPr>
            <w:tcW w:w="2545" w:type="dxa"/>
            <w:vMerge/>
            <w:vAlign w:val="center"/>
            <w:hideMark/>
          </w:tcPr>
          <w:p w:rsidR="005A5DC6" w:rsidRPr="00172782" w:rsidRDefault="005A5DC6" w:rsidP="005A5DC6">
            <w:pPr>
              <w:spacing w:after="0" w:line="240" w:lineRule="auto"/>
              <w:rPr>
                <w:rFonts w:ascii="Times New Roman" w:hAnsi="Times New Roman" w:cs="Times New Roman"/>
                <w:sz w:val="18"/>
                <w:szCs w:val="18"/>
                <w:lang w:eastAsia="en-US"/>
              </w:rPr>
            </w:pPr>
          </w:p>
        </w:tc>
        <w:tc>
          <w:tcPr>
            <w:tcW w:w="991" w:type="dxa"/>
            <w:vMerge/>
            <w:vAlign w:val="center"/>
            <w:hideMark/>
          </w:tcPr>
          <w:p w:rsidR="005A5DC6" w:rsidRPr="00172782" w:rsidRDefault="005A5DC6" w:rsidP="005A5DC6">
            <w:pPr>
              <w:spacing w:after="0" w:line="240" w:lineRule="auto"/>
              <w:rPr>
                <w:rFonts w:ascii="Times New Roman" w:hAnsi="Times New Roman" w:cs="Times New Roman"/>
                <w:sz w:val="18"/>
                <w:szCs w:val="18"/>
                <w:lang w:eastAsia="en-US"/>
              </w:rPr>
            </w:pPr>
          </w:p>
        </w:tc>
        <w:tc>
          <w:tcPr>
            <w:tcW w:w="993" w:type="dxa"/>
            <w:shd w:val="clear" w:color="auto" w:fill="FFFFFF"/>
            <w:vAlign w:val="center"/>
            <w:hideMark/>
          </w:tcPr>
          <w:p w:rsidR="005A5DC6" w:rsidRPr="00172782" w:rsidRDefault="005A5DC6" w:rsidP="005A5DC6">
            <w:pPr>
              <w:spacing w:after="0"/>
              <w:jc w:val="center"/>
              <w:rPr>
                <w:rFonts w:ascii="Times New Roman" w:hAnsi="Times New Roman" w:cs="Times New Roman"/>
                <w:b/>
                <w:bCs/>
                <w:sz w:val="18"/>
                <w:szCs w:val="18"/>
                <w:lang w:eastAsia="en-US"/>
              </w:rPr>
            </w:pPr>
            <w:r w:rsidRPr="00172782">
              <w:rPr>
                <w:rFonts w:ascii="Times New Roman" w:hAnsi="Times New Roman" w:cs="Times New Roman"/>
                <w:bCs/>
                <w:sz w:val="18"/>
                <w:szCs w:val="18"/>
                <w:lang w:eastAsia="en-US"/>
              </w:rPr>
              <w:t>Проект</w:t>
            </w:r>
          </w:p>
        </w:tc>
        <w:tc>
          <w:tcPr>
            <w:tcW w:w="1108" w:type="dxa"/>
            <w:vAlign w:val="center"/>
            <w:hideMark/>
          </w:tcPr>
          <w:p w:rsidR="005A5DC6" w:rsidRPr="00172782" w:rsidRDefault="005A5DC6" w:rsidP="005A5DC6">
            <w:pPr>
              <w:spacing w:after="0"/>
              <w:jc w:val="center"/>
              <w:rPr>
                <w:rFonts w:ascii="Times New Roman" w:hAnsi="Times New Roman" w:cs="Times New Roman"/>
                <w:sz w:val="18"/>
                <w:szCs w:val="18"/>
                <w:lang w:eastAsia="en-US"/>
              </w:rPr>
            </w:pPr>
            <w:r w:rsidRPr="00172782">
              <w:rPr>
                <w:rFonts w:ascii="Times New Roman" w:hAnsi="Times New Roman" w:cs="Times New Roman"/>
                <w:sz w:val="18"/>
                <w:szCs w:val="18"/>
                <w:lang w:eastAsia="en-US"/>
              </w:rPr>
              <w:t>Изм.к предыдущему году, %</w:t>
            </w:r>
          </w:p>
        </w:tc>
        <w:tc>
          <w:tcPr>
            <w:tcW w:w="1134" w:type="dxa"/>
            <w:shd w:val="clear" w:color="auto" w:fill="FFFFFF"/>
            <w:vAlign w:val="center"/>
            <w:hideMark/>
          </w:tcPr>
          <w:p w:rsidR="005A5DC6" w:rsidRPr="00172782" w:rsidRDefault="005A5DC6" w:rsidP="005A5DC6">
            <w:pPr>
              <w:spacing w:after="0"/>
              <w:jc w:val="center"/>
              <w:rPr>
                <w:rFonts w:ascii="Times New Roman" w:hAnsi="Times New Roman" w:cs="Times New Roman"/>
                <w:bCs/>
                <w:sz w:val="18"/>
                <w:szCs w:val="18"/>
                <w:lang w:eastAsia="en-US"/>
              </w:rPr>
            </w:pPr>
            <w:r w:rsidRPr="00172782">
              <w:rPr>
                <w:rFonts w:ascii="Times New Roman" w:hAnsi="Times New Roman" w:cs="Times New Roman"/>
                <w:bCs/>
                <w:sz w:val="18"/>
                <w:szCs w:val="18"/>
                <w:lang w:eastAsia="en-US"/>
              </w:rPr>
              <w:t>Проект</w:t>
            </w:r>
          </w:p>
        </w:tc>
        <w:tc>
          <w:tcPr>
            <w:tcW w:w="1134" w:type="dxa"/>
            <w:vAlign w:val="center"/>
            <w:hideMark/>
          </w:tcPr>
          <w:p w:rsidR="005A5DC6" w:rsidRPr="00172782" w:rsidRDefault="005A5DC6" w:rsidP="005A5DC6">
            <w:pPr>
              <w:spacing w:after="0"/>
              <w:jc w:val="center"/>
              <w:rPr>
                <w:rFonts w:ascii="Times New Roman" w:hAnsi="Times New Roman" w:cs="Times New Roman"/>
                <w:sz w:val="18"/>
                <w:szCs w:val="18"/>
                <w:lang w:eastAsia="en-US"/>
              </w:rPr>
            </w:pPr>
            <w:r w:rsidRPr="00172782">
              <w:rPr>
                <w:rFonts w:ascii="Times New Roman" w:hAnsi="Times New Roman" w:cs="Times New Roman"/>
                <w:sz w:val="18"/>
                <w:szCs w:val="18"/>
                <w:lang w:eastAsia="en-US"/>
              </w:rPr>
              <w:t>Изм.к предыдущему году, %</w:t>
            </w:r>
          </w:p>
        </w:tc>
        <w:tc>
          <w:tcPr>
            <w:tcW w:w="992" w:type="dxa"/>
            <w:shd w:val="clear" w:color="auto" w:fill="FFFFFF"/>
            <w:vAlign w:val="center"/>
            <w:hideMark/>
          </w:tcPr>
          <w:p w:rsidR="005A5DC6" w:rsidRPr="00172782" w:rsidRDefault="005A5DC6" w:rsidP="005A5DC6">
            <w:pPr>
              <w:spacing w:after="0"/>
              <w:jc w:val="center"/>
              <w:rPr>
                <w:rFonts w:ascii="Times New Roman" w:hAnsi="Times New Roman" w:cs="Times New Roman"/>
                <w:bCs/>
                <w:sz w:val="18"/>
                <w:szCs w:val="18"/>
                <w:lang w:eastAsia="en-US"/>
              </w:rPr>
            </w:pPr>
            <w:r w:rsidRPr="00172782">
              <w:rPr>
                <w:rFonts w:ascii="Times New Roman" w:hAnsi="Times New Roman" w:cs="Times New Roman"/>
                <w:bCs/>
                <w:sz w:val="18"/>
                <w:szCs w:val="18"/>
                <w:lang w:eastAsia="en-US"/>
              </w:rPr>
              <w:t>Проект</w:t>
            </w:r>
          </w:p>
        </w:tc>
        <w:tc>
          <w:tcPr>
            <w:tcW w:w="1134" w:type="dxa"/>
            <w:vAlign w:val="center"/>
            <w:hideMark/>
          </w:tcPr>
          <w:p w:rsidR="005A5DC6" w:rsidRPr="00172782" w:rsidRDefault="005A5DC6" w:rsidP="005A5DC6">
            <w:pPr>
              <w:spacing w:after="0"/>
              <w:jc w:val="center"/>
              <w:rPr>
                <w:rFonts w:ascii="Times New Roman" w:hAnsi="Times New Roman" w:cs="Times New Roman"/>
                <w:sz w:val="18"/>
                <w:szCs w:val="18"/>
                <w:lang w:eastAsia="en-US"/>
              </w:rPr>
            </w:pPr>
            <w:r w:rsidRPr="00172782">
              <w:rPr>
                <w:rFonts w:ascii="Times New Roman" w:hAnsi="Times New Roman" w:cs="Times New Roman"/>
                <w:sz w:val="18"/>
                <w:szCs w:val="18"/>
                <w:lang w:eastAsia="en-US"/>
              </w:rPr>
              <w:t>Изм.к предыдущему году, %</w:t>
            </w:r>
          </w:p>
        </w:tc>
      </w:tr>
      <w:tr w:rsidR="005A5DC6" w:rsidRPr="00CC3BA1" w:rsidTr="007C2857">
        <w:trPr>
          <w:trHeight w:val="284"/>
        </w:trPr>
        <w:tc>
          <w:tcPr>
            <w:tcW w:w="2545" w:type="dxa"/>
            <w:noWrap/>
            <w:vAlign w:val="center"/>
            <w:hideMark/>
          </w:tcPr>
          <w:p w:rsidR="005A5DC6" w:rsidRPr="00172782" w:rsidRDefault="005A5DC6" w:rsidP="005A5DC6">
            <w:pPr>
              <w:spacing w:after="0"/>
              <w:jc w:val="center"/>
              <w:rPr>
                <w:rFonts w:ascii="Times New Roman" w:hAnsi="Times New Roman" w:cs="Times New Roman"/>
                <w:sz w:val="18"/>
                <w:szCs w:val="18"/>
                <w:lang w:eastAsia="en-US"/>
              </w:rPr>
            </w:pPr>
            <w:r w:rsidRPr="00172782">
              <w:rPr>
                <w:rFonts w:ascii="Times New Roman" w:hAnsi="Times New Roman" w:cs="Times New Roman"/>
                <w:sz w:val="18"/>
                <w:szCs w:val="18"/>
                <w:lang w:eastAsia="en-US"/>
              </w:rPr>
              <w:t>1</w:t>
            </w:r>
          </w:p>
        </w:tc>
        <w:tc>
          <w:tcPr>
            <w:tcW w:w="991" w:type="dxa"/>
            <w:vAlign w:val="center"/>
            <w:hideMark/>
          </w:tcPr>
          <w:p w:rsidR="005A5DC6" w:rsidRPr="00172782" w:rsidRDefault="005A5DC6" w:rsidP="005A5DC6">
            <w:pPr>
              <w:spacing w:after="0"/>
              <w:jc w:val="center"/>
              <w:rPr>
                <w:rFonts w:ascii="Times New Roman" w:hAnsi="Times New Roman" w:cs="Times New Roman"/>
                <w:sz w:val="18"/>
                <w:szCs w:val="18"/>
                <w:lang w:eastAsia="en-US"/>
              </w:rPr>
            </w:pPr>
            <w:r w:rsidRPr="00172782">
              <w:rPr>
                <w:rFonts w:ascii="Times New Roman" w:hAnsi="Times New Roman" w:cs="Times New Roman"/>
                <w:sz w:val="18"/>
                <w:szCs w:val="18"/>
                <w:lang w:eastAsia="en-US"/>
              </w:rPr>
              <w:t>2</w:t>
            </w:r>
          </w:p>
        </w:tc>
        <w:tc>
          <w:tcPr>
            <w:tcW w:w="993" w:type="dxa"/>
            <w:shd w:val="clear" w:color="auto" w:fill="FFFFFF"/>
            <w:vAlign w:val="center"/>
            <w:hideMark/>
          </w:tcPr>
          <w:p w:rsidR="005A5DC6" w:rsidRPr="00172782" w:rsidRDefault="005A5DC6" w:rsidP="005A5DC6">
            <w:pPr>
              <w:spacing w:after="0"/>
              <w:jc w:val="center"/>
              <w:rPr>
                <w:rFonts w:ascii="Times New Roman" w:hAnsi="Times New Roman" w:cs="Times New Roman"/>
                <w:sz w:val="18"/>
                <w:szCs w:val="18"/>
                <w:lang w:eastAsia="en-US"/>
              </w:rPr>
            </w:pPr>
            <w:r w:rsidRPr="00172782">
              <w:rPr>
                <w:rFonts w:ascii="Times New Roman" w:hAnsi="Times New Roman" w:cs="Times New Roman"/>
                <w:sz w:val="18"/>
                <w:szCs w:val="18"/>
                <w:lang w:eastAsia="en-US"/>
              </w:rPr>
              <w:t>3</w:t>
            </w:r>
          </w:p>
        </w:tc>
        <w:tc>
          <w:tcPr>
            <w:tcW w:w="1108" w:type="dxa"/>
            <w:shd w:val="clear" w:color="auto" w:fill="FFFFFF"/>
            <w:vAlign w:val="center"/>
            <w:hideMark/>
          </w:tcPr>
          <w:p w:rsidR="005A5DC6" w:rsidRPr="00172782" w:rsidRDefault="005A5DC6" w:rsidP="005A5DC6">
            <w:pPr>
              <w:spacing w:after="0"/>
              <w:jc w:val="center"/>
              <w:rPr>
                <w:rFonts w:ascii="Times New Roman" w:hAnsi="Times New Roman" w:cs="Times New Roman"/>
                <w:sz w:val="18"/>
                <w:szCs w:val="18"/>
                <w:lang w:eastAsia="en-US"/>
              </w:rPr>
            </w:pPr>
            <w:r w:rsidRPr="00172782">
              <w:rPr>
                <w:rFonts w:ascii="Times New Roman" w:hAnsi="Times New Roman" w:cs="Times New Roman"/>
                <w:sz w:val="18"/>
                <w:szCs w:val="18"/>
                <w:lang w:eastAsia="en-US"/>
              </w:rPr>
              <w:t>4=3/2*100</w:t>
            </w:r>
          </w:p>
        </w:tc>
        <w:tc>
          <w:tcPr>
            <w:tcW w:w="1134" w:type="dxa"/>
            <w:shd w:val="clear" w:color="auto" w:fill="FFFFFF"/>
            <w:vAlign w:val="center"/>
            <w:hideMark/>
          </w:tcPr>
          <w:p w:rsidR="005A5DC6" w:rsidRPr="00172782" w:rsidRDefault="005A5DC6" w:rsidP="005A5DC6">
            <w:pPr>
              <w:spacing w:after="0"/>
              <w:jc w:val="center"/>
              <w:rPr>
                <w:rFonts w:ascii="Times New Roman" w:hAnsi="Times New Roman" w:cs="Times New Roman"/>
                <w:sz w:val="18"/>
                <w:szCs w:val="18"/>
                <w:lang w:eastAsia="en-US"/>
              </w:rPr>
            </w:pPr>
            <w:r w:rsidRPr="00172782">
              <w:rPr>
                <w:rFonts w:ascii="Times New Roman" w:hAnsi="Times New Roman" w:cs="Times New Roman"/>
                <w:sz w:val="18"/>
                <w:szCs w:val="18"/>
                <w:lang w:eastAsia="en-US"/>
              </w:rPr>
              <w:t>5</w:t>
            </w:r>
          </w:p>
        </w:tc>
        <w:tc>
          <w:tcPr>
            <w:tcW w:w="1134" w:type="dxa"/>
            <w:shd w:val="clear" w:color="auto" w:fill="FFFFFF"/>
            <w:vAlign w:val="center"/>
            <w:hideMark/>
          </w:tcPr>
          <w:p w:rsidR="005A5DC6" w:rsidRPr="00172782" w:rsidRDefault="005A5DC6" w:rsidP="005A5DC6">
            <w:pPr>
              <w:spacing w:after="0"/>
              <w:jc w:val="center"/>
              <w:rPr>
                <w:rFonts w:ascii="Times New Roman" w:hAnsi="Times New Roman" w:cs="Times New Roman"/>
                <w:sz w:val="18"/>
                <w:szCs w:val="18"/>
                <w:lang w:eastAsia="en-US"/>
              </w:rPr>
            </w:pPr>
            <w:r w:rsidRPr="00172782">
              <w:rPr>
                <w:rFonts w:ascii="Times New Roman" w:hAnsi="Times New Roman" w:cs="Times New Roman"/>
                <w:sz w:val="18"/>
                <w:szCs w:val="18"/>
                <w:lang w:eastAsia="en-US"/>
              </w:rPr>
              <w:t>6=5/3*100</w:t>
            </w:r>
          </w:p>
        </w:tc>
        <w:tc>
          <w:tcPr>
            <w:tcW w:w="992" w:type="dxa"/>
            <w:shd w:val="clear" w:color="auto" w:fill="FFFFFF"/>
            <w:vAlign w:val="center"/>
            <w:hideMark/>
          </w:tcPr>
          <w:p w:rsidR="005A5DC6" w:rsidRPr="00172782" w:rsidRDefault="005A5DC6" w:rsidP="005A5DC6">
            <w:pPr>
              <w:spacing w:after="0"/>
              <w:jc w:val="center"/>
              <w:rPr>
                <w:rFonts w:ascii="Times New Roman" w:hAnsi="Times New Roman" w:cs="Times New Roman"/>
                <w:sz w:val="18"/>
                <w:szCs w:val="18"/>
                <w:lang w:eastAsia="en-US"/>
              </w:rPr>
            </w:pPr>
            <w:r w:rsidRPr="00172782">
              <w:rPr>
                <w:rFonts w:ascii="Times New Roman" w:hAnsi="Times New Roman" w:cs="Times New Roman"/>
                <w:sz w:val="18"/>
                <w:szCs w:val="18"/>
                <w:lang w:eastAsia="en-US"/>
              </w:rPr>
              <w:t>7</w:t>
            </w:r>
          </w:p>
        </w:tc>
        <w:tc>
          <w:tcPr>
            <w:tcW w:w="1134" w:type="dxa"/>
            <w:shd w:val="clear" w:color="auto" w:fill="FFFFFF"/>
            <w:vAlign w:val="center"/>
            <w:hideMark/>
          </w:tcPr>
          <w:p w:rsidR="005A5DC6" w:rsidRPr="00172782" w:rsidRDefault="005A5DC6" w:rsidP="005A5DC6">
            <w:pPr>
              <w:spacing w:after="0"/>
              <w:jc w:val="center"/>
              <w:rPr>
                <w:rFonts w:ascii="Times New Roman" w:hAnsi="Times New Roman" w:cs="Times New Roman"/>
                <w:sz w:val="18"/>
                <w:szCs w:val="18"/>
                <w:lang w:eastAsia="en-US"/>
              </w:rPr>
            </w:pPr>
            <w:r w:rsidRPr="00172782">
              <w:rPr>
                <w:rFonts w:ascii="Times New Roman" w:hAnsi="Times New Roman" w:cs="Times New Roman"/>
                <w:sz w:val="18"/>
                <w:szCs w:val="18"/>
                <w:lang w:eastAsia="en-US"/>
              </w:rPr>
              <w:t>8=7/5*100</w:t>
            </w:r>
          </w:p>
        </w:tc>
      </w:tr>
      <w:tr w:rsidR="005A5DC6" w:rsidRPr="00CC3BA1" w:rsidTr="00E752FE">
        <w:trPr>
          <w:trHeight w:val="510"/>
        </w:trPr>
        <w:tc>
          <w:tcPr>
            <w:tcW w:w="2545" w:type="dxa"/>
            <w:vAlign w:val="center"/>
            <w:hideMark/>
          </w:tcPr>
          <w:p w:rsidR="005A5DC6" w:rsidRPr="00172782" w:rsidRDefault="005A5DC6" w:rsidP="00172782">
            <w:pPr>
              <w:spacing w:after="0"/>
              <w:rPr>
                <w:rFonts w:ascii="Times New Roman" w:hAnsi="Times New Roman" w:cs="Times New Roman"/>
                <w:b/>
                <w:bCs/>
                <w:sz w:val="18"/>
                <w:szCs w:val="18"/>
                <w:lang w:eastAsia="en-US"/>
              </w:rPr>
            </w:pPr>
            <w:r w:rsidRPr="00172782">
              <w:rPr>
                <w:rFonts w:ascii="Times New Roman" w:hAnsi="Times New Roman" w:cs="Times New Roman"/>
                <w:b/>
                <w:bCs/>
                <w:sz w:val="18"/>
                <w:szCs w:val="18"/>
                <w:lang w:eastAsia="en-US"/>
              </w:rPr>
              <w:t>Всего</w:t>
            </w:r>
          </w:p>
        </w:tc>
        <w:tc>
          <w:tcPr>
            <w:tcW w:w="991" w:type="dxa"/>
            <w:noWrap/>
            <w:vAlign w:val="center"/>
            <w:hideMark/>
          </w:tcPr>
          <w:p w:rsidR="005A5DC6" w:rsidRPr="00172782" w:rsidRDefault="005A5DC6" w:rsidP="000D71E5">
            <w:pPr>
              <w:spacing w:after="0"/>
              <w:jc w:val="right"/>
              <w:rPr>
                <w:rFonts w:ascii="Times New Roman" w:hAnsi="Times New Roman" w:cs="Times New Roman"/>
                <w:b/>
                <w:bCs/>
                <w:sz w:val="18"/>
                <w:szCs w:val="18"/>
                <w:lang w:eastAsia="en-US"/>
              </w:rPr>
            </w:pPr>
            <w:r w:rsidRPr="00172782">
              <w:rPr>
                <w:rFonts w:ascii="Times New Roman" w:hAnsi="Times New Roman" w:cs="Times New Roman"/>
                <w:b/>
                <w:bCs/>
                <w:sz w:val="18"/>
                <w:szCs w:val="18"/>
                <w:lang w:eastAsia="en-US"/>
              </w:rPr>
              <w:t>6 178,6</w:t>
            </w:r>
          </w:p>
        </w:tc>
        <w:tc>
          <w:tcPr>
            <w:tcW w:w="993" w:type="dxa"/>
            <w:noWrap/>
            <w:vAlign w:val="center"/>
            <w:hideMark/>
          </w:tcPr>
          <w:p w:rsidR="005A5DC6" w:rsidRPr="00172782" w:rsidRDefault="005A5DC6" w:rsidP="000D71E5">
            <w:pPr>
              <w:spacing w:after="0"/>
              <w:jc w:val="right"/>
              <w:rPr>
                <w:rFonts w:ascii="Times New Roman" w:hAnsi="Times New Roman" w:cs="Times New Roman"/>
                <w:b/>
                <w:bCs/>
                <w:sz w:val="18"/>
                <w:szCs w:val="18"/>
                <w:lang w:eastAsia="en-US"/>
              </w:rPr>
            </w:pPr>
            <w:r w:rsidRPr="00172782">
              <w:rPr>
                <w:rFonts w:ascii="Times New Roman" w:hAnsi="Times New Roman" w:cs="Times New Roman"/>
                <w:b/>
                <w:bCs/>
                <w:sz w:val="18"/>
                <w:szCs w:val="18"/>
                <w:lang w:eastAsia="en-US"/>
              </w:rPr>
              <w:t>5 901,2</w:t>
            </w:r>
          </w:p>
        </w:tc>
        <w:tc>
          <w:tcPr>
            <w:tcW w:w="1108" w:type="dxa"/>
            <w:noWrap/>
            <w:vAlign w:val="center"/>
            <w:hideMark/>
          </w:tcPr>
          <w:p w:rsidR="005A5DC6" w:rsidRPr="00172782" w:rsidRDefault="005A5DC6" w:rsidP="000D71E5">
            <w:pPr>
              <w:spacing w:after="0"/>
              <w:jc w:val="right"/>
              <w:rPr>
                <w:rFonts w:ascii="Times New Roman" w:hAnsi="Times New Roman" w:cs="Times New Roman"/>
                <w:b/>
                <w:bCs/>
                <w:sz w:val="18"/>
                <w:szCs w:val="18"/>
                <w:lang w:eastAsia="en-US"/>
              </w:rPr>
            </w:pPr>
            <w:r w:rsidRPr="00172782">
              <w:rPr>
                <w:rFonts w:ascii="Times New Roman" w:hAnsi="Times New Roman" w:cs="Times New Roman"/>
                <w:b/>
                <w:bCs/>
                <w:sz w:val="18"/>
                <w:szCs w:val="18"/>
                <w:lang w:eastAsia="en-US"/>
              </w:rPr>
              <w:t>95,5</w:t>
            </w:r>
          </w:p>
        </w:tc>
        <w:tc>
          <w:tcPr>
            <w:tcW w:w="1134" w:type="dxa"/>
            <w:noWrap/>
            <w:vAlign w:val="center"/>
            <w:hideMark/>
          </w:tcPr>
          <w:p w:rsidR="005A5DC6" w:rsidRPr="00172782" w:rsidRDefault="005A5DC6" w:rsidP="000D71E5">
            <w:pPr>
              <w:spacing w:after="0"/>
              <w:jc w:val="right"/>
              <w:rPr>
                <w:rFonts w:ascii="Times New Roman" w:hAnsi="Times New Roman" w:cs="Times New Roman"/>
                <w:b/>
                <w:bCs/>
                <w:sz w:val="18"/>
                <w:szCs w:val="18"/>
                <w:lang w:eastAsia="en-US"/>
              </w:rPr>
            </w:pPr>
            <w:r w:rsidRPr="00172782">
              <w:rPr>
                <w:rFonts w:ascii="Times New Roman" w:hAnsi="Times New Roman" w:cs="Times New Roman"/>
                <w:b/>
                <w:bCs/>
                <w:sz w:val="18"/>
                <w:szCs w:val="18"/>
                <w:lang w:eastAsia="en-US"/>
              </w:rPr>
              <w:t>5 613,8</w:t>
            </w:r>
          </w:p>
        </w:tc>
        <w:tc>
          <w:tcPr>
            <w:tcW w:w="1134" w:type="dxa"/>
            <w:noWrap/>
            <w:vAlign w:val="center"/>
            <w:hideMark/>
          </w:tcPr>
          <w:p w:rsidR="005A5DC6" w:rsidRPr="00172782" w:rsidRDefault="005A5DC6" w:rsidP="000D71E5">
            <w:pPr>
              <w:spacing w:after="0"/>
              <w:jc w:val="right"/>
              <w:rPr>
                <w:rFonts w:ascii="Times New Roman" w:hAnsi="Times New Roman" w:cs="Times New Roman"/>
                <w:b/>
                <w:bCs/>
                <w:sz w:val="18"/>
                <w:szCs w:val="18"/>
                <w:lang w:eastAsia="en-US"/>
              </w:rPr>
            </w:pPr>
            <w:r w:rsidRPr="00172782">
              <w:rPr>
                <w:rFonts w:ascii="Times New Roman" w:hAnsi="Times New Roman" w:cs="Times New Roman"/>
                <w:b/>
                <w:bCs/>
                <w:sz w:val="18"/>
                <w:szCs w:val="18"/>
                <w:lang w:eastAsia="en-US"/>
              </w:rPr>
              <w:t>95,1</w:t>
            </w:r>
          </w:p>
        </w:tc>
        <w:tc>
          <w:tcPr>
            <w:tcW w:w="992" w:type="dxa"/>
            <w:noWrap/>
            <w:vAlign w:val="center"/>
            <w:hideMark/>
          </w:tcPr>
          <w:p w:rsidR="005A5DC6" w:rsidRPr="00172782" w:rsidRDefault="005A5DC6" w:rsidP="000D71E5">
            <w:pPr>
              <w:spacing w:after="0"/>
              <w:jc w:val="right"/>
              <w:rPr>
                <w:rFonts w:ascii="Times New Roman" w:hAnsi="Times New Roman" w:cs="Times New Roman"/>
                <w:b/>
                <w:bCs/>
                <w:sz w:val="18"/>
                <w:szCs w:val="18"/>
                <w:lang w:eastAsia="en-US"/>
              </w:rPr>
            </w:pPr>
            <w:r w:rsidRPr="00172782">
              <w:rPr>
                <w:rFonts w:ascii="Times New Roman" w:hAnsi="Times New Roman" w:cs="Times New Roman"/>
                <w:b/>
                <w:bCs/>
                <w:sz w:val="18"/>
                <w:szCs w:val="18"/>
                <w:lang w:eastAsia="en-US"/>
              </w:rPr>
              <w:t>5 445,6</w:t>
            </w:r>
          </w:p>
        </w:tc>
        <w:tc>
          <w:tcPr>
            <w:tcW w:w="1134" w:type="dxa"/>
            <w:noWrap/>
            <w:vAlign w:val="center"/>
            <w:hideMark/>
          </w:tcPr>
          <w:p w:rsidR="005A5DC6" w:rsidRPr="00172782" w:rsidRDefault="005A5DC6" w:rsidP="000D71E5">
            <w:pPr>
              <w:spacing w:after="0"/>
              <w:jc w:val="right"/>
              <w:rPr>
                <w:rFonts w:ascii="Times New Roman" w:hAnsi="Times New Roman" w:cs="Times New Roman"/>
                <w:b/>
                <w:bCs/>
                <w:sz w:val="18"/>
                <w:szCs w:val="18"/>
                <w:lang w:eastAsia="en-US"/>
              </w:rPr>
            </w:pPr>
            <w:r w:rsidRPr="00172782">
              <w:rPr>
                <w:rFonts w:ascii="Times New Roman" w:hAnsi="Times New Roman" w:cs="Times New Roman"/>
                <w:b/>
                <w:bCs/>
                <w:sz w:val="18"/>
                <w:szCs w:val="18"/>
                <w:lang w:eastAsia="en-US"/>
              </w:rPr>
              <w:t>97,0</w:t>
            </w:r>
          </w:p>
        </w:tc>
      </w:tr>
      <w:tr w:rsidR="005A5DC6" w:rsidRPr="00CC3BA1" w:rsidTr="00E752FE">
        <w:trPr>
          <w:trHeight w:val="402"/>
        </w:trPr>
        <w:tc>
          <w:tcPr>
            <w:tcW w:w="2545" w:type="dxa"/>
            <w:vAlign w:val="center"/>
            <w:hideMark/>
          </w:tcPr>
          <w:p w:rsidR="005A5DC6" w:rsidRPr="00172782" w:rsidRDefault="005A5DC6" w:rsidP="00172782">
            <w:pPr>
              <w:spacing w:after="0"/>
              <w:rPr>
                <w:rFonts w:ascii="Times New Roman" w:hAnsi="Times New Roman" w:cs="Times New Roman"/>
                <w:sz w:val="18"/>
                <w:szCs w:val="18"/>
                <w:lang w:eastAsia="en-US"/>
              </w:rPr>
            </w:pPr>
            <w:r w:rsidRPr="00172782">
              <w:rPr>
                <w:rFonts w:ascii="Times New Roman" w:hAnsi="Times New Roman" w:cs="Times New Roman"/>
                <w:sz w:val="18"/>
                <w:szCs w:val="18"/>
                <w:lang w:eastAsia="en-US"/>
              </w:rPr>
              <w:t>в том числе по основным мероприятиям:</w:t>
            </w:r>
          </w:p>
        </w:tc>
        <w:tc>
          <w:tcPr>
            <w:tcW w:w="991" w:type="dxa"/>
            <w:noWrap/>
            <w:vAlign w:val="center"/>
            <w:hideMark/>
          </w:tcPr>
          <w:p w:rsidR="005A5DC6" w:rsidRPr="00172782" w:rsidRDefault="005A5DC6" w:rsidP="000D71E5">
            <w:pPr>
              <w:spacing w:after="0"/>
              <w:jc w:val="right"/>
              <w:rPr>
                <w:rFonts w:ascii="Times New Roman" w:hAnsi="Times New Roman" w:cs="Times New Roman"/>
                <w:sz w:val="18"/>
                <w:szCs w:val="18"/>
                <w:lang w:eastAsia="en-US"/>
              </w:rPr>
            </w:pPr>
            <w:r w:rsidRPr="00172782">
              <w:rPr>
                <w:rFonts w:ascii="Times New Roman" w:hAnsi="Times New Roman" w:cs="Times New Roman"/>
                <w:sz w:val="18"/>
                <w:szCs w:val="18"/>
                <w:lang w:eastAsia="en-US"/>
              </w:rPr>
              <w:t> </w:t>
            </w:r>
          </w:p>
        </w:tc>
        <w:tc>
          <w:tcPr>
            <w:tcW w:w="993" w:type="dxa"/>
            <w:noWrap/>
            <w:vAlign w:val="center"/>
            <w:hideMark/>
          </w:tcPr>
          <w:p w:rsidR="005A5DC6" w:rsidRPr="00172782" w:rsidRDefault="005A5DC6" w:rsidP="000D71E5">
            <w:pPr>
              <w:spacing w:after="0"/>
              <w:jc w:val="right"/>
              <w:rPr>
                <w:rFonts w:ascii="Times New Roman" w:hAnsi="Times New Roman" w:cs="Times New Roman"/>
                <w:sz w:val="18"/>
                <w:szCs w:val="18"/>
                <w:lang w:eastAsia="en-US"/>
              </w:rPr>
            </w:pPr>
            <w:r w:rsidRPr="00172782">
              <w:rPr>
                <w:rFonts w:ascii="Times New Roman" w:hAnsi="Times New Roman" w:cs="Times New Roman"/>
                <w:sz w:val="18"/>
                <w:szCs w:val="18"/>
                <w:lang w:eastAsia="en-US"/>
              </w:rPr>
              <w:t> </w:t>
            </w:r>
          </w:p>
        </w:tc>
        <w:tc>
          <w:tcPr>
            <w:tcW w:w="1108" w:type="dxa"/>
            <w:noWrap/>
            <w:vAlign w:val="center"/>
            <w:hideMark/>
          </w:tcPr>
          <w:p w:rsidR="005A5DC6" w:rsidRPr="00172782" w:rsidRDefault="005A5DC6" w:rsidP="000D71E5">
            <w:pPr>
              <w:spacing w:after="0"/>
              <w:jc w:val="right"/>
              <w:rPr>
                <w:rFonts w:ascii="Times New Roman" w:hAnsi="Times New Roman" w:cs="Times New Roman"/>
                <w:sz w:val="18"/>
                <w:szCs w:val="18"/>
                <w:lang w:eastAsia="en-US"/>
              </w:rPr>
            </w:pPr>
            <w:r w:rsidRPr="00172782">
              <w:rPr>
                <w:rFonts w:ascii="Times New Roman" w:hAnsi="Times New Roman" w:cs="Times New Roman"/>
                <w:sz w:val="18"/>
                <w:szCs w:val="18"/>
                <w:lang w:eastAsia="en-US"/>
              </w:rPr>
              <w:t> </w:t>
            </w:r>
          </w:p>
        </w:tc>
        <w:tc>
          <w:tcPr>
            <w:tcW w:w="1134" w:type="dxa"/>
            <w:noWrap/>
            <w:vAlign w:val="center"/>
            <w:hideMark/>
          </w:tcPr>
          <w:p w:rsidR="005A5DC6" w:rsidRPr="00172782" w:rsidRDefault="005A5DC6" w:rsidP="000D71E5">
            <w:pPr>
              <w:spacing w:after="0"/>
              <w:jc w:val="right"/>
              <w:rPr>
                <w:rFonts w:ascii="Times New Roman" w:hAnsi="Times New Roman" w:cs="Times New Roman"/>
                <w:sz w:val="18"/>
                <w:szCs w:val="18"/>
                <w:lang w:eastAsia="en-US"/>
              </w:rPr>
            </w:pPr>
            <w:r w:rsidRPr="00172782">
              <w:rPr>
                <w:rFonts w:ascii="Times New Roman" w:hAnsi="Times New Roman" w:cs="Times New Roman"/>
                <w:sz w:val="18"/>
                <w:szCs w:val="18"/>
                <w:lang w:eastAsia="en-US"/>
              </w:rPr>
              <w:t> </w:t>
            </w:r>
          </w:p>
        </w:tc>
        <w:tc>
          <w:tcPr>
            <w:tcW w:w="1134" w:type="dxa"/>
            <w:noWrap/>
            <w:vAlign w:val="center"/>
            <w:hideMark/>
          </w:tcPr>
          <w:p w:rsidR="005A5DC6" w:rsidRPr="00172782" w:rsidRDefault="005A5DC6" w:rsidP="000D71E5">
            <w:pPr>
              <w:spacing w:after="0"/>
              <w:jc w:val="right"/>
              <w:rPr>
                <w:rFonts w:ascii="Times New Roman" w:hAnsi="Times New Roman" w:cs="Times New Roman"/>
                <w:sz w:val="18"/>
                <w:szCs w:val="18"/>
                <w:lang w:eastAsia="en-US"/>
              </w:rPr>
            </w:pPr>
            <w:r w:rsidRPr="00172782">
              <w:rPr>
                <w:rFonts w:ascii="Times New Roman" w:hAnsi="Times New Roman" w:cs="Times New Roman"/>
                <w:sz w:val="18"/>
                <w:szCs w:val="18"/>
                <w:lang w:eastAsia="en-US"/>
              </w:rPr>
              <w:t> </w:t>
            </w:r>
          </w:p>
        </w:tc>
        <w:tc>
          <w:tcPr>
            <w:tcW w:w="992" w:type="dxa"/>
            <w:noWrap/>
            <w:vAlign w:val="center"/>
            <w:hideMark/>
          </w:tcPr>
          <w:p w:rsidR="005A5DC6" w:rsidRPr="00172782" w:rsidRDefault="005A5DC6" w:rsidP="000D71E5">
            <w:pPr>
              <w:spacing w:after="0"/>
              <w:jc w:val="right"/>
              <w:rPr>
                <w:rFonts w:ascii="Times New Roman" w:hAnsi="Times New Roman" w:cs="Times New Roman"/>
                <w:sz w:val="18"/>
                <w:szCs w:val="18"/>
                <w:lang w:eastAsia="en-US"/>
              </w:rPr>
            </w:pPr>
            <w:r w:rsidRPr="00172782">
              <w:rPr>
                <w:rFonts w:ascii="Times New Roman" w:hAnsi="Times New Roman" w:cs="Times New Roman"/>
                <w:sz w:val="18"/>
                <w:szCs w:val="18"/>
                <w:lang w:eastAsia="en-US"/>
              </w:rPr>
              <w:t> </w:t>
            </w:r>
          </w:p>
        </w:tc>
        <w:tc>
          <w:tcPr>
            <w:tcW w:w="1134" w:type="dxa"/>
            <w:noWrap/>
            <w:vAlign w:val="center"/>
            <w:hideMark/>
          </w:tcPr>
          <w:p w:rsidR="005A5DC6" w:rsidRPr="00172782" w:rsidRDefault="005A5DC6" w:rsidP="000D71E5">
            <w:pPr>
              <w:spacing w:after="0"/>
              <w:jc w:val="right"/>
              <w:rPr>
                <w:rFonts w:ascii="Times New Roman" w:hAnsi="Times New Roman" w:cs="Times New Roman"/>
                <w:sz w:val="18"/>
                <w:szCs w:val="18"/>
                <w:lang w:eastAsia="en-US"/>
              </w:rPr>
            </w:pPr>
            <w:r w:rsidRPr="00172782">
              <w:rPr>
                <w:rFonts w:ascii="Times New Roman" w:hAnsi="Times New Roman" w:cs="Times New Roman"/>
                <w:sz w:val="18"/>
                <w:szCs w:val="18"/>
                <w:lang w:eastAsia="en-US"/>
              </w:rPr>
              <w:t> </w:t>
            </w:r>
          </w:p>
        </w:tc>
      </w:tr>
      <w:tr w:rsidR="005A5DC6" w:rsidRPr="00CC3BA1" w:rsidTr="00E752FE">
        <w:trPr>
          <w:trHeight w:val="2127"/>
        </w:trPr>
        <w:tc>
          <w:tcPr>
            <w:tcW w:w="2545" w:type="dxa"/>
            <w:vAlign w:val="center"/>
            <w:hideMark/>
          </w:tcPr>
          <w:p w:rsidR="005A5DC6" w:rsidRPr="00172782" w:rsidRDefault="005A5DC6" w:rsidP="00172782">
            <w:pPr>
              <w:spacing w:after="0"/>
              <w:rPr>
                <w:rFonts w:ascii="Times New Roman" w:hAnsi="Times New Roman" w:cs="Times New Roman"/>
                <w:color w:val="000000"/>
                <w:sz w:val="18"/>
                <w:szCs w:val="18"/>
                <w:lang w:eastAsia="en-US"/>
              </w:rPr>
            </w:pPr>
            <w:r w:rsidRPr="00172782">
              <w:rPr>
                <w:rFonts w:ascii="Times New Roman" w:hAnsi="Times New Roman" w:cs="Times New Roman"/>
                <w:color w:val="000000"/>
                <w:sz w:val="18"/>
                <w:szCs w:val="18"/>
                <w:lang w:eastAsia="en-US"/>
              </w:rPr>
              <w:t>Финансовая поддержка субъектов малого и среднего предпринимательства и некоммерческих организаций, образующих инфраструктуру поддержки субъектов малого и среднего предпринимательства города Рязани</w:t>
            </w:r>
          </w:p>
        </w:tc>
        <w:tc>
          <w:tcPr>
            <w:tcW w:w="991" w:type="dxa"/>
            <w:noWrap/>
            <w:vAlign w:val="center"/>
            <w:hideMark/>
          </w:tcPr>
          <w:p w:rsidR="005A5DC6" w:rsidRPr="00172782" w:rsidRDefault="005A5DC6" w:rsidP="000D71E5">
            <w:pPr>
              <w:spacing w:after="0"/>
              <w:jc w:val="right"/>
              <w:rPr>
                <w:rFonts w:ascii="Times New Roman" w:hAnsi="Times New Roman" w:cs="Times New Roman"/>
                <w:color w:val="000000"/>
                <w:sz w:val="18"/>
                <w:szCs w:val="18"/>
                <w:lang w:eastAsia="en-US"/>
              </w:rPr>
            </w:pPr>
            <w:r w:rsidRPr="00172782">
              <w:rPr>
                <w:rFonts w:ascii="Times New Roman" w:hAnsi="Times New Roman" w:cs="Times New Roman"/>
                <w:color w:val="000000"/>
                <w:sz w:val="18"/>
                <w:szCs w:val="18"/>
                <w:lang w:eastAsia="en-US"/>
              </w:rPr>
              <w:t>1 000,0</w:t>
            </w:r>
          </w:p>
        </w:tc>
        <w:tc>
          <w:tcPr>
            <w:tcW w:w="993" w:type="dxa"/>
            <w:noWrap/>
            <w:vAlign w:val="center"/>
            <w:hideMark/>
          </w:tcPr>
          <w:p w:rsidR="005A5DC6" w:rsidRPr="00172782" w:rsidRDefault="005A5DC6" w:rsidP="000D71E5">
            <w:pPr>
              <w:spacing w:after="0"/>
              <w:jc w:val="right"/>
              <w:rPr>
                <w:rFonts w:ascii="Times New Roman" w:hAnsi="Times New Roman" w:cs="Times New Roman"/>
                <w:color w:val="000000"/>
                <w:sz w:val="18"/>
                <w:szCs w:val="18"/>
                <w:lang w:eastAsia="en-US"/>
              </w:rPr>
            </w:pPr>
            <w:r w:rsidRPr="00172782">
              <w:rPr>
                <w:rFonts w:ascii="Times New Roman" w:hAnsi="Times New Roman" w:cs="Times New Roman"/>
                <w:color w:val="000000"/>
                <w:sz w:val="18"/>
                <w:szCs w:val="18"/>
                <w:lang w:eastAsia="en-US"/>
              </w:rPr>
              <w:t>842,0</w:t>
            </w:r>
          </w:p>
        </w:tc>
        <w:tc>
          <w:tcPr>
            <w:tcW w:w="1108" w:type="dxa"/>
            <w:noWrap/>
            <w:vAlign w:val="center"/>
            <w:hideMark/>
          </w:tcPr>
          <w:p w:rsidR="005A5DC6" w:rsidRPr="00172782" w:rsidRDefault="005A5DC6" w:rsidP="000D71E5">
            <w:pPr>
              <w:spacing w:after="0"/>
              <w:jc w:val="right"/>
              <w:rPr>
                <w:rFonts w:ascii="Times New Roman" w:hAnsi="Times New Roman" w:cs="Times New Roman"/>
                <w:sz w:val="18"/>
                <w:szCs w:val="18"/>
                <w:lang w:eastAsia="en-US"/>
              </w:rPr>
            </w:pPr>
            <w:r w:rsidRPr="00172782">
              <w:rPr>
                <w:rFonts w:ascii="Times New Roman" w:hAnsi="Times New Roman" w:cs="Times New Roman"/>
                <w:sz w:val="18"/>
                <w:szCs w:val="18"/>
                <w:lang w:eastAsia="en-US"/>
              </w:rPr>
              <w:t>84,2</w:t>
            </w:r>
          </w:p>
        </w:tc>
        <w:tc>
          <w:tcPr>
            <w:tcW w:w="1134" w:type="dxa"/>
            <w:noWrap/>
            <w:vAlign w:val="center"/>
            <w:hideMark/>
          </w:tcPr>
          <w:p w:rsidR="005A5DC6" w:rsidRPr="00172782" w:rsidRDefault="005A5DC6" w:rsidP="000D71E5">
            <w:pPr>
              <w:spacing w:after="0"/>
              <w:jc w:val="right"/>
              <w:rPr>
                <w:rFonts w:ascii="Times New Roman" w:hAnsi="Times New Roman" w:cs="Times New Roman"/>
                <w:color w:val="000000"/>
                <w:sz w:val="18"/>
                <w:szCs w:val="18"/>
                <w:lang w:eastAsia="en-US"/>
              </w:rPr>
            </w:pPr>
            <w:r w:rsidRPr="00172782">
              <w:rPr>
                <w:rFonts w:ascii="Times New Roman" w:hAnsi="Times New Roman" w:cs="Times New Roman"/>
                <w:color w:val="000000"/>
                <w:sz w:val="18"/>
                <w:szCs w:val="18"/>
                <w:lang w:eastAsia="en-US"/>
              </w:rPr>
              <w:t>801,0</w:t>
            </w:r>
          </w:p>
        </w:tc>
        <w:tc>
          <w:tcPr>
            <w:tcW w:w="1134" w:type="dxa"/>
            <w:noWrap/>
            <w:vAlign w:val="center"/>
            <w:hideMark/>
          </w:tcPr>
          <w:p w:rsidR="005A5DC6" w:rsidRPr="00172782" w:rsidRDefault="005A5DC6" w:rsidP="000D71E5">
            <w:pPr>
              <w:spacing w:after="0"/>
              <w:jc w:val="right"/>
              <w:rPr>
                <w:rFonts w:ascii="Times New Roman" w:hAnsi="Times New Roman" w:cs="Times New Roman"/>
                <w:sz w:val="18"/>
                <w:szCs w:val="18"/>
                <w:lang w:eastAsia="en-US"/>
              </w:rPr>
            </w:pPr>
            <w:r w:rsidRPr="00172782">
              <w:rPr>
                <w:rFonts w:ascii="Times New Roman" w:hAnsi="Times New Roman" w:cs="Times New Roman"/>
                <w:sz w:val="18"/>
                <w:szCs w:val="18"/>
                <w:lang w:eastAsia="en-US"/>
              </w:rPr>
              <w:t>95,1</w:t>
            </w:r>
          </w:p>
        </w:tc>
        <w:tc>
          <w:tcPr>
            <w:tcW w:w="992" w:type="dxa"/>
            <w:noWrap/>
            <w:vAlign w:val="center"/>
            <w:hideMark/>
          </w:tcPr>
          <w:p w:rsidR="005A5DC6" w:rsidRPr="00172782" w:rsidRDefault="005A5DC6" w:rsidP="000D71E5">
            <w:pPr>
              <w:spacing w:after="0"/>
              <w:jc w:val="right"/>
              <w:rPr>
                <w:rFonts w:ascii="Times New Roman" w:hAnsi="Times New Roman" w:cs="Times New Roman"/>
                <w:color w:val="000000"/>
                <w:sz w:val="18"/>
                <w:szCs w:val="18"/>
                <w:lang w:eastAsia="en-US"/>
              </w:rPr>
            </w:pPr>
            <w:r w:rsidRPr="00172782">
              <w:rPr>
                <w:rFonts w:ascii="Times New Roman" w:hAnsi="Times New Roman" w:cs="Times New Roman"/>
                <w:color w:val="000000"/>
                <w:sz w:val="18"/>
                <w:szCs w:val="18"/>
                <w:lang w:eastAsia="en-US"/>
              </w:rPr>
              <w:t>777,0</w:t>
            </w:r>
          </w:p>
        </w:tc>
        <w:tc>
          <w:tcPr>
            <w:tcW w:w="1134" w:type="dxa"/>
            <w:noWrap/>
            <w:vAlign w:val="center"/>
            <w:hideMark/>
          </w:tcPr>
          <w:p w:rsidR="005A5DC6" w:rsidRPr="00172782" w:rsidRDefault="005A5DC6" w:rsidP="000D71E5">
            <w:pPr>
              <w:spacing w:after="0"/>
              <w:jc w:val="right"/>
              <w:rPr>
                <w:rFonts w:ascii="Times New Roman" w:hAnsi="Times New Roman" w:cs="Times New Roman"/>
                <w:sz w:val="18"/>
                <w:szCs w:val="18"/>
                <w:lang w:eastAsia="en-US"/>
              </w:rPr>
            </w:pPr>
            <w:r w:rsidRPr="00172782">
              <w:rPr>
                <w:rFonts w:ascii="Times New Roman" w:hAnsi="Times New Roman" w:cs="Times New Roman"/>
                <w:sz w:val="18"/>
                <w:szCs w:val="18"/>
                <w:lang w:eastAsia="en-US"/>
              </w:rPr>
              <w:t>97,0</w:t>
            </w:r>
          </w:p>
        </w:tc>
      </w:tr>
      <w:tr w:rsidR="005A5DC6" w:rsidRPr="00CC3BA1" w:rsidTr="00E752FE">
        <w:trPr>
          <w:trHeight w:val="967"/>
        </w:trPr>
        <w:tc>
          <w:tcPr>
            <w:tcW w:w="2545" w:type="dxa"/>
            <w:vAlign w:val="center"/>
            <w:hideMark/>
          </w:tcPr>
          <w:p w:rsidR="005A5DC6" w:rsidRPr="00172782" w:rsidRDefault="005A5DC6" w:rsidP="00172782">
            <w:pPr>
              <w:spacing w:after="0"/>
              <w:rPr>
                <w:rFonts w:ascii="Times New Roman" w:hAnsi="Times New Roman" w:cs="Times New Roman"/>
                <w:color w:val="000000"/>
                <w:sz w:val="18"/>
                <w:szCs w:val="18"/>
                <w:lang w:eastAsia="en-US"/>
              </w:rPr>
            </w:pPr>
            <w:r w:rsidRPr="00172782">
              <w:rPr>
                <w:rFonts w:ascii="Times New Roman" w:hAnsi="Times New Roman" w:cs="Times New Roman"/>
                <w:color w:val="000000"/>
                <w:sz w:val="18"/>
                <w:szCs w:val="18"/>
                <w:lang w:eastAsia="en-US"/>
              </w:rPr>
              <w:t>Организация конкурсов и праздничных мероприятий для малого и среднего предпринимательства</w:t>
            </w:r>
          </w:p>
        </w:tc>
        <w:tc>
          <w:tcPr>
            <w:tcW w:w="991" w:type="dxa"/>
            <w:noWrap/>
            <w:vAlign w:val="center"/>
            <w:hideMark/>
          </w:tcPr>
          <w:p w:rsidR="005A5DC6" w:rsidRPr="00172782" w:rsidRDefault="005A5DC6" w:rsidP="000D71E5">
            <w:pPr>
              <w:spacing w:after="0"/>
              <w:jc w:val="right"/>
              <w:rPr>
                <w:rFonts w:ascii="Times New Roman" w:hAnsi="Times New Roman" w:cs="Times New Roman"/>
                <w:color w:val="000000"/>
                <w:sz w:val="18"/>
                <w:szCs w:val="18"/>
                <w:lang w:eastAsia="en-US"/>
              </w:rPr>
            </w:pPr>
            <w:r w:rsidRPr="00172782">
              <w:rPr>
                <w:rFonts w:ascii="Times New Roman" w:hAnsi="Times New Roman" w:cs="Times New Roman"/>
                <w:color w:val="000000"/>
                <w:sz w:val="18"/>
                <w:szCs w:val="18"/>
                <w:lang w:eastAsia="en-US"/>
              </w:rPr>
              <w:t>2 806,0</w:t>
            </w:r>
          </w:p>
        </w:tc>
        <w:tc>
          <w:tcPr>
            <w:tcW w:w="993" w:type="dxa"/>
            <w:noWrap/>
            <w:vAlign w:val="center"/>
            <w:hideMark/>
          </w:tcPr>
          <w:p w:rsidR="005A5DC6" w:rsidRPr="00172782" w:rsidRDefault="005A5DC6" w:rsidP="000D71E5">
            <w:pPr>
              <w:spacing w:after="0"/>
              <w:jc w:val="right"/>
              <w:rPr>
                <w:rFonts w:ascii="Times New Roman" w:hAnsi="Times New Roman" w:cs="Times New Roman"/>
                <w:color w:val="000000"/>
                <w:sz w:val="18"/>
                <w:szCs w:val="18"/>
                <w:lang w:eastAsia="en-US"/>
              </w:rPr>
            </w:pPr>
            <w:r w:rsidRPr="00172782">
              <w:rPr>
                <w:rFonts w:ascii="Times New Roman" w:hAnsi="Times New Roman" w:cs="Times New Roman"/>
                <w:color w:val="000000"/>
                <w:sz w:val="18"/>
                <w:szCs w:val="18"/>
                <w:lang w:eastAsia="en-US"/>
              </w:rPr>
              <w:t>3 107,0</w:t>
            </w:r>
          </w:p>
        </w:tc>
        <w:tc>
          <w:tcPr>
            <w:tcW w:w="1108" w:type="dxa"/>
            <w:noWrap/>
            <w:vAlign w:val="center"/>
            <w:hideMark/>
          </w:tcPr>
          <w:p w:rsidR="005A5DC6" w:rsidRPr="00172782" w:rsidRDefault="005A5DC6" w:rsidP="000D71E5">
            <w:pPr>
              <w:spacing w:after="0"/>
              <w:jc w:val="right"/>
              <w:rPr>
                <w:rFonts w:ascii="Times New Roman" w:hAnsi="Times New Roman" w:cs="Times New Roman"/>
                <w:sz w:val="18"/>
                <w:szCs w:val="18"/>
                <w:lang w:eastAsia="en-US"/>
              </w:rPr>
            </w:pPr>
            <w:r w:rsidRPr="00172782">
              <w:rPr>
                <w:rFonts w:ascii="Times New Roman" w:hAnsi="Times New Roman" w:cs="Times New Roman"/>
                <w:sz w:val="18"/>
                <w:szCs w:val="18"/>
                <w:lang w:eastAsia="en-US"/>
              </w:rPr>
              <w:t>110,7</w:t>
            </w:r>
          </w:p>
        </w:tc>
        <w:tc>
          <w:tcPr>
            <w:tcW w:w="1134" w:type="dxa"/>
            <w:noWrap/>
            <w:vAlign w:val="center"/>
            <w:hideMark/>
          </w:tcPr>
          <w:p w:rsidR="005A5DC6" w:rsidRPr="00172782" w:rsidRDefault="005A5DC6" w:rsidP="000D71E5">
            <w:pPr>
              <w:spacing w:after="0"/>
              <w:jc w:val="right"/>
              <w:rPr>
                <w:rFonts w:ascii="Times New Roman" w:hAnsi="Times New Roman" w:cs="Times New Roman"/>
                <w:color w:val="000000"/>
                <w:sz w:val="18"/>
                <w:szCs w:val="18"/>
                <w:lang w:eastAsia="en-US"/>
              </w:rPr>
            </w:pPr>
            <w:r w:rsidRPr="00172782">
              <w:rPr>
                <w:rFonts w:ascii="Times New Roman" w:hAnsi="Times New Roman" w:cs="Times New Roman"/>
                <w:color w:val="000000"/>
                <w:sz w:val="18"/>
                <w:szCs w:val="18"/>
                <w:lang w:eastAsia="en-US"/>
              </w:rPr>
              <w:t>2 955,7</w:t>
            </w:r>
          </w:p>
        </w:tc>
        <w:tc>
          <w:tcPr>
            <w:tcW w:w="1134" w:type="dxa"/>
            <w:noWrap/>
            <w:vAlign w:val="center"/>
            <w:hideMark/>
          </w:tcPr>
          <w:p w:rsidR="005A5DC6" w:rsidRPr="00172782" w:rsidRDefault="005A5DC6" w:rsidP="000D71E5">
            <w:pPr>
              <w:spacing w:after="0"/>
              <w:jc w:val="right"/>
              <w:rPr>
                <w:rFonts w:ascii="Times New Roman" w:hAnsi="Times New Roman" w:cs="Times New Roman"/>
                <w:sz w:val="18"/>
                <w:szCs w:val="18"/>
                <w:lang w:eastAsia="en-US"/>
              </w:rPr>
            </w:pPr>
            <w:r w:rsidRPr="00172782">
              <w:rPr>
                <w:rFonts w:ascii="Times New Roman" w:hAnsi="Times New Roman" w:cs="Times New Roman"/>
                <w:sz w:val="18"/>
                <w:szCs w:val="18"/>
                <w:lang w:eastAsia="en-US"/>
              </w:rPr>
              <w:t>95,1</w:t>
            </w:r>
          </w:p>
        </w:tc>
        <w:tc>
          <w:tcPr>
            <w:tcW w:w="992" w:type="dxa"/>
            <w:noWrap/>
            <w:vAlign w:val="center"/>
            <w:hideMark/>
          </w:tcPr>
          <w:p w:rsidR="005A5DC6" w:rsidRPr="00172782" w:rsidRDefault="005A5DC6" w:rsidP="000D71E5">
            <w:pPr>
              <w:spacing w:after="0"/>
              <w:jc w:val="right"/>
              <w:rPr>
                <w:rFonts w:ascii="Times New Roman" w:hAnsi="Times New Roman" w:cs="Times New Roman"/>
                <w:color w:val="000000"/>
                <w:sz w:val="18"/>
                <w:szCs w:val="18"/>
                <w:lang w:eastAsia="en-US"/>
              </w:rPr>
            </w:pPr>
            <w:r w:rsidRPr="00172782">
              <w:rPr>
                <w:rFonts w:ascii="Times New Roman" w:hAnsi="Times New Roman" w:cs="Times New Roman"/>
                <w:color w:val="000000"/>
                <w:sz w:val="18"/>
                <w:szCs w:val="18"/>
                <w:lang w:eastAsia="en-US"/>
              </w:rPr>
              <w:t>2 867,1</w:t>
            </w:r>
          </w:p>
        </w:tc>
        <w:tc>
          <w:tcPr>
            <w:tcW w:w="1134" w:type="dxa"/>
            <w:noWrap/>
            <w:vAlign w:val="center"/>
            <w:hideMark/>
          </w:tcPr>
          <w:p w:rsidR="005A5DC6" w:rsidRPr="00172782" w:rsidRDefault="005A5DC6" w:rsidP="000D71E5">
            <w:pPr>
              <w:spacing w:after="0"/>
              <w:jc w:val="right"/>
              <w:rPr>
                <w:rFonts w:ascii="Times New Roman" w:hAnsi="Times New Roman" w:cs="Times New Roman"/>
                <w:sz w:val="18"/>
                <w:szCs w:val="18"/>
                <w:lang w:eastAsia="en-US"/>
              </w:rPr>
            </w:pPr>
            <w:r w:rsidRPr="00172782">
              <w:rPr>
                <w:rFonts w:ascii="Times New Roman" w:hAnsi="Times New Roman" w:cs="Times New Roman"/>
                <w:sz w:val="18"/>
                <w:szCs w:val="18"/>
                <w:lang w:eastAsia="en-US"/>
              </w:rPr>
              <w:t>97,0</w:t>
            </w:r>
          </w:p>
        </w:tc>
      </w:tr>
      <w:tr w:rsidR="005A5DC6" w:rsidRPr="00CC3BA1" w:rsidTr="00653A96">
        <w:trPr>
          <w:trHeight w:val="275"/>
        </w:trPr>
        <w:tc>
          <w:tcPr>
            <w:tcW w:w="2545" w:type="dxa"/>
            <w:vAlign w:val="center"/>
            <w:hideMark/>
          </w:tcPr>
          <w:p w:rsidR="005A5DC6" w:rsidRPr="00172782" w:rsidRDefault="005A5DC6" w:rsidP="00172782">
            <w:pPr>
              <w:spacing w:after="0"/>
              <w:rPr>
                <w:rFonts w:ascii="Times New Roman" w:hAnsi="Times New Roman" w:cs="Times New Roman"/>
                <w:color w:val="000000"/>
                <w:sz w:val="18"/>
                <w:szCs w:val="18"/>
                <w:lang w:eastAsia="en-US"/>
              </w:rPr>
            </w:pPr>
            <w:r w:rsidRPr="00172782">
              <w:rPr>
                <w:rFonts w:ascii="Times New Roman" w:hAnsi="Times New Roman" w:cs="Times New Roman"/>
                <w:color w:val="000000"/>
                <w:sz w:val="18"/>
                <w:szCs w:val="18"/>
                <w:lang w:eastAsia="en-US"/>
              </w:rPr>
              <w:t>Создание системы информирования туристов о туристских ресурсах города</w:t>
            </w:r>
          </w:p>
        </w:tc>
        <w:tc>
          <w:tcPr>
            <w:tcW w:w="991" w:type="dxa"/>
            <w:noWrap/>
            <w:vAlign w:val="center"/>
            <w:hideMark/>
          </w:tcPr>
          <w:p w:rsidR="005A5DC6" w:rsidRPr="00172782" w:rsidRDefault="005A5DC6" w:rsidP="000D71E5">
            <w:pPr>
              <w:spacing w:after="0"/>
              <w:jc w:val="right"/>
              <w:rPr>
                <w:rFonts w:ascii="Times New Roman" w:hAnsi="Times New Roman" w:cs="Times New Roman"/>
                <w:color w:val="000000"/>
                <w:sz w:val="18"/>
                <w:szCs w:val="18"/>
                <w:lang w:eastAsia="en-US"/>
              </w:rPr>
            </w:pPr>
            <w:r w:rsidRPr="00172782">
              <w:rPr>
                <w:rFonts w:ascii="Times New Roman" w:hAnsi="Times New Roman" w:cs="Times New Roman"/>
                <w:color w:val="000000"/>
                <w:sz w:val="18"/>
                <w:szCs w:val="18"/>
                <w:lang w:eastAsia="en-US"/>
              </w:rPr>
              <w:t>1 454,6</w:t>
            </w:r>
          </w:p>
        </w:tc>
        <w:tc>
          <w:tcPr>
            <w:tcW w:w="993" w:type="dxa"/>
            <w:noWrap/>
            <w:vAlign w:val="center"/>
            <w:hideMark/>
          </w:tcPr>
          <w:p w:rsidR="005A5DC6" w:rsidRPr="00172782" w:rsidRDefault="005A5DC6" w:rsidP="000D71E5">
            <w:pPr>
              <w:spacing w:after="0"/>
              <w:jc w:val="right"/>
              <w:rPr>
                <w:rFonts w:ascii="Times New Roman" w:hAnsi="Times New Roman" w:cs="Times New Roman"/>
                <w:color w:val="000000"/>
                <w:sz w:val="18"/>
                <w:szCs w:val="18"/>
                <w:lang w:eastAsia="en-US"/>
              </w:rPr>
            </w:pPr>
            <w:r w:rsidRPr="00172782">
              <w:rPr>
                <w:rFonts w:ascii="Times New Roman" w:hAnsi="Times New Roman" w:cs="Times New Roman"/>
                <w:color w:val="000000"/>
                <w:sz w:val="18"/>
                <w:szCs w:val="18"/>
                <w:lang w:eastAsia="en-US"/>
              </w:rPr>
              <w:t>1 179,2</w:t>
            </w:r>
          </w:p>
        </w:tc>
        <w:tc>
          <w:tcPr>
            <w:tcW w:w="1108" w:type="dxa"/>
            <w:noWrap/>
            <w:vAlign w:val="center"/>
            <w:hideMark/>
          </w:tcPr>
          <w:p w:rsidR="005A5DC6" w:rsidRPr="00172782" w:rsidRDefault="005A5DC6" w:rsidP="000D71E5">
            <w:pPr>
              <w:spacing w:after="0"/>
              <w:jc w:val="right"/>
              <w:rPr>
                <w:rFonts w:ascii="Times New Roman" w:hAnsi="Times New Roman" w:cs="Times New Roman"/>
                <w:sz w:val="18"/>
                <w:szCs w:val="18"/>
                <w:lang w:eastAsia="en-US"/>
              </w:rPr>
            </w:pPr>
            <w:r w:rsidRPr="00172782">
              <w:rPr>
                <w:rFonts w:ascii="Times New Roman" w:hAnsi="Times New Roman" w:cs="Times New Roman"/>
                <w:sz w:val="18"/>
                <w:szCs w:val="18"/>
                <w:lang w:eastAsia="en-US"/>
              </w:rPr>
              <w:t>81,1</w:t>
            </w:r>
          </w:p>
        </w:tc>
        <w:tc>
          <w:tcPr>
            <w:tcW w:w="1134" w:type="dxa"/>
            <w:noWrap/>
            <w:vAlign w:val="center"/>
            <w:hideMark/>
          </w:tcPr>
          <w:p w:rsidR="005A5DC6" w:rsidRPr="00172782" w:rsidRDefault="005A5DC6" w:rsidP="000D71E5">
            <w:pPr>
              <w:spacing w:after="0"/>
              <w:jc w:val="right"/>
              <w:rPr>
                <w:rFonts w:ascii="Times New Roman" w:hAnsi="Times New Roman" w:cs="Times New Roman"/>
                <w:color w:val="000000"/>
                <w:sz w:val="18"/>
                <w:szCs w:val="18"/>
                <w:lang w:eastAsia="en-US"/>
              </w:rPr>
            </w:pPr>
            <w:r w:rsidRPr="00172782">
              <w:rPr>
                <w:rFonts w:ascii="Times New Roman" w:hAnsi="Times New Roman" w:cs="Times New Roman"/>
                <w:color w:val="000000"/>
                <w:sz w:val="18"/>
                <w:szCs w:val="18"/>
                <w:lang w:eastAsia="en-US"/>
              </w:rPr>
              <w:t>1 121,8</w:t>
            </w:r>
          </w:p>
        </w:tc>
        <w:tc>
          <w:tcPr>
            <w:tcW w:w="1134" w:type="dxa"/>
            <w:noWrap/>
            <w:vAlign w:val="center"/>
            <w:hideMark/>
          </w:tcPr>
          <w:p w:rsidR="005A5DC6" w:rsidRPr="00172782" w:rsidRDefault="005A5DC6" w:rsidP="000D71E5">
            <w:pPr>
              <w:spacing w:after="0"/>
              <w:jc w:val="right"/>
              <w:rPr>
                <w:rFonts w:ascii="Times New Roman" w:hAnsi="Times New Roman" w:cs="Times New Roman"/>
                <w:sz w:val="18"/>
                <w:szCs w:val="18"/>
                <w:lang w:eastAsia="en-US"/>
              </w:rPr>
            </w:pPr>
            <w:r w:rsidRPr="00172782">
              <w:rPr>
                <w:rFonts w:ascii="Times New Roman" w:hAnsi="Times New Roman" w:cs="Times New Roman"/>
                <w:sz w:val="18"/>
                <w:szCs w:val="18"/>
                <w:lang w:eastAsia="en-US"/>
              </w:rPr>
              <w:t>95,1</w:t>
            </w:r>
          </w:p>
        </w:tc>
        <w:tc>
          <w:tcPr>
            <w:tcW w:w="992" w:type="dxa"/>
            <w:noWrap/>
            <w:vAlign w:val="center"/>
            <w:hideMark/>
          </w:tcPr>
          <w:p w:rsidR="005A5DC6" w:rsidRPr="00172782" w:rsidRDefault="005A5DC6" w:rsidP="000D71E5">
            <w:pPr>
              <w:spacing w:after="0"/>
              <w:jc w:val="right"/>
              <w:rPr>
                <w:rFonts w:ascii="Times New Roman" w:hAnsi="Times New Roman" w:cs="Times New Roman"/>
                <w:color w:val="000000"/>
                <w:sz w:val="18"/>
                <w:szCs w:val="18"/>
                <w:lang w:eastAsia="en-US"/>
              </w:rPr>
            </w:pPr>
            <w:r w:rsidRPr="00172782">
              <w:rPr>
                <w:rFonts w:ascii="Times New Roman" w:hAnsi="Times New Roman" w:cs="Times New Roman"/>
                <w:color w:val="000000"/>
                <w:sz w:val="18"/>
                <w:szCs w:val="18"/>
                <w:lang w:eastAsia="en-US"/>
              </w:rPr>
              <w:t>1 088,2</w:t>
            </w:r>
          </w:p>
        </w:tc>
        <w:tc>
          <w:tcPr>
            <w:tcW w:w="1134" w:type="dxa"/>
            <w:noWrap/>
            <w:vAlign w:val="center"/>
            <w:hideMark/>
          </w:tcPr>
          <w:p w:rsidR="005A5DC6" w:rsidRPr="00172782" w:rsidRDefault="005A5DC6" w:rsidP="000D71E5">
            <w:pPr>
              <w:spacing w:after="0"/>
              <w:jc w:val="right"/>
              <w:rPr>
                <w:rFonts w:ascii="Times New Roman" w:hAnsi="Times New Roman" w:cs="Times New Roman"/>
                <w:sz w:val="18"/>
                <w:szCs w:val="18"/>
                <w:lang w:eastAsia="en-US"/>
              </w:rPr>
            </w:pPr>
            <w:r w:rsidRPr="00172782">
              <w:rPr>
                <w:rFonts w:ascii="Times New Roman" w:hAnsi="Times New Roman" w:cs="Times New Roman"/>
                <w:sz w:val="18"/>
                <w:szCs w:val="18"/>
                <w:lang w:eastAsia="en-US"/>
              </w:rPr>
              <w:t>97,0</w:t>
            </w:r>
          </w:p>
        </w:tc>
      </w:tr>
      <w:tr w:rsidR="005A5DC6" w:rsidRPr="00CC3BA1" w:rsidTr="001E7AB2">
        <w:trPr>
          <w:trHeight w:val="275"/>
        </w:trPr>
        <w:tc>
          <w:tcPr>
            <w:tcW w:w="2545" w:type="dxa"/>
            <w:vAlign w:val="center"/>
            <w:hideMark/>
          </w:tcPr>
          <w:p w:rsidR="005A5DC6" w:rsidRPr="00172782" w:rsidRDefault="005A5DC6" w:rsidP="00172782">
            <w:pPr>
              <w:spacing w:after="0"/>
              <w:rPr>
                <w:rFonts w:ascii="Times New Roman" w:hAnsi="Times New Roman" w:cs="Times New Roman"/>
                <w:color w:val="000000"/>
                <w:sz w:val="18"/>
                <w:szCs w:val="18"/>
                <w:lang w:eastAsia="en-US"/>
              </w:rPr>
            </w:pPr>
            <w:r w:rsidRPr="00172782">
              <w:rPr>
                <w:rFonts w:ascii="Times New Roman" w:hAnsi="Times New Roman" w:cs="Times New Roman"/>
                <w:color w:val="000000"/>
                <w:sz w:val="18"/>
                <w:szCs w:val="18"/>
                <w:lang w:eastAsia="en-US"/>
              </w:rPr>
              <w:t xml:space="preserve">Создание системы повышения качества </w:t>
            </w:r>
            <w:r w:rsidRPr="00172782">
              <w:rPr>
                <w:rFonts w:ascii="Times New Roman" w:hAnsi="Times New Roman" w:cs="Times New Roman"/>
                <w:color w:val="000000"/>
                <w:sz w:val="18"/>
                <w:szCs w:val="18"/>
                <w:lang w:eastAsia="en-US"/>
              </w:rPr>
              <w:lastRenderedPageBreak/>
              <w:t xml:space="preserve">туристских услуг в Рязани </w:t>
            </w:r>
          </w:p>
        </w:tc>
        <w:tc>
          <w:tcPr>
            <w:tcW w:w="991" w:type="dxa"/>
            <w:noWrap/>
            <w:vAlign w:val="center"/>
            <w:hideMark/>
          </w:tcPr>
          <w:p w:rsidR="005A5DC6" w:rsidRPr="00172782" w:rsidRDefault="005A5DC6" w:rsidP="000D71E5">
            <w:pPr>
              <w:spacing w:after="0"/>
              <w:jc w:val="right"/>
              <w:rPr>
                <w:rFonts w:ascii="Times New Roman" w:hAnsi="Times New Roman" w:cs="Times New Roman"/>
                <w:color w:val="000000"/>
                <w:sz w:val="18"/>
                <w:szCs w:val="18"/>
                <w:lang w:eastAsia="en-US"/>
              </w:rPr>
            </w:pPr>
            <w:r w:rsidRPr="00172782">
              <w:rPr>
                <w:rFonts w:ascii="Times New Roman" w:hAnsi="Times New Roman" w:cs="Times New Roman"/>
                <w:color w:val="000000"/>
                <w:sz w:val="18"/>
                <w:szCs w:val="18"/>
                <w:lang w:eastAsia="en-US"/>
              </w:rPr>
              <w:lastRenderedPageBreak/>
              <w:t>228,0</w:t>
            </w:r>
          </w:p>
        </w:tc>
        <w:tc>
          <w:tcPr>
            <w:tcW w:w="993" w:type="dxa"/>
            <w:noWrap/>
            <w:vAlign w:val="center"/>
            <w:hideMark/>
          </w:tcPr>
          <w:p w:rsidR="005A5DC6" w:rsidRPr="00172782" w:rsidRDefault="005A5DC6" w:rsidP="000D71E5">
            <w:pPr>
              <w:spacing w:after="0"/>
              <w:jc w:val="right"/>
              <w:rPr>
                <w:rFonts w:ascii="Times New Roman" w:hAnsi="Times New Roman" w:cs="Times New Roman"/>
                <w:color w:val="000000"/>
                <w:sz w:val="18"/>
                <w:szCs w:val="18"/>
                <w:lang w:eastAsia="en-US"/>
              </w:rPr>
            </w:pPr>
            <w:r w:rsidRPr="00172782">
              <w:rPr>
                <w:rFonts w:ascii="Times New Roman" w:hAnsi="Times New Roman" w:cs="Times New Roman"/>
                <w:color w:val="000000"/>
                <w:sz w:val="18"/>
                <w:szCs w:val="18"/>
                <w:lang w:eastAsia="en-US"/>
              </w:rPr>
              <w:t>192,0</w:t>
            </w:r>
          </w:p>
        </w:tc>
        <w:tc>
          <w:tcPr>
            <w:tcW w:w="1108" w:type="dxa"/>
            <w:noWrap/>
            <w:vAlign w:val="center"/>
            <w:hideMark/>
          </w:tcPr>
          <w:p w:rsidR="005A5DC6" w:rsidRPr="00172782" w:rsidRDefault="005A5DC6" w:rsidP="000D71E5">
            <w:pPr>
              <w:spacing w:after="0"/>
              <w:jc w:val="right"/>
              <w:rPr>
                <w:rFonts w:ascii="Times New Roman" w:hAnsi="Times New Roman" w:cs="Times New Roman"/>
                <w:sz w:val="18"/>
                <w:szCs w:val="18"/>
                <w:lang w:eastAsia="en-US"/>
              </w:rPr>
            </w:pPr>
            <w:r w:rsidRPr="00172782">
              <w:rPr>
                <w:rFonts w:ascii="Times New Roman" w:hAnsi="Times New Roman" w:cs="Times New Roman"/>
                <w:sz w:val="18"/>
                <w:szCs w:val="18"/>
                <w:lang w:eastAsia="en-US"/>
              </w:rPr>
              <w:t>84,2</w:t>
            </w:r>
          </w:p>
        </w:tc>
        <w:tc>
          <w:tcPr>
            <w:tcW w:w="1134" w:type="dxa"/>
            <w:noWrap/>
            <w:vAlign w:val="center"/>
            <w:hideMark/>
          </w:tcPr>
          <w:p w:rsidR="005A5DC6" w:rsidRPr="00172782" w:rsidRDefault="005A5DC6" w:rsidP="000D71E5">
            <w:pPr>
              <w:spacing w:after="0"/>
              <w:jc w:val="right"/>
              <w:rPr>
                <w:rFonts w:ascii="Times New Roman" w:hAnsi="Times New Roman" w:cs="Times New Roman"/>
                <w:color w:val="000000"/>
                <w:sz w:val="18"/>
                <w:szCs w:val="18"/>
                <w:lang w:eastAsia="en-US"/>
              </w:rPr>
            </w:pPr>
            <w:r w:rsidRPr="00172782">
              <w:rPr>
                <w:rFonts w:ascii="Times New Roman" w:hAnsi="Times New Roman" w:cs="Times New Roman"/>
                <w:color w:val="000000"/>
                <w:sz w:val="18"/>
                <w:szCs w:val="18"/>
                <w:lang w:eastAsia="en-US"/>
              </w:rPr>
              <w:t>182,6</w:t>
            </w:r>
          </w:p>
        </w:tc>
        <w:tc>
          <w:tcPr>
            <w:tcW w:w="1134" w:type="dxa"/>
            <w:noWrap/>
            <w:vAlign w:val="center"/>
            <w:hideMark/>
          </w:tcPr>
          <w:p w:rsidR="005A5DC6" w:rsidRPr="00172782" w:rsidRDefault="005A5DC6" w:rsidP="000D71E5">
            <w:pPr>
              <w:spacing w:after="0"/>
              <w:jc w:val="right"/>
              <w:rPr>
                <w:rFonts w:ascii="Times New Roman" w:hAnsi="Times New Roman" w:cs="Times New Roman"/>
                <w:sz w:val="18"/>
                <w:szCs w:val="18"/>
                <w:lang w:eastAsia="en-US"/>
              </w:rPr>
            </w:pPr>
            <w:r w:rsidRPr="00172782">
              <w:rPr>
                <w:rFonts w:ascii="Times New Roman" w:hAnsi="Times New Roman" w:cs="Times New Roman"/>
                <w:sz w:val="18"/>
                <w:szCs w:val="18"/>
                <w:lang w:eastAsia="en-US"/>
              </w:rPr>
              <w:t>95,1</w:t>
            </w:r>
          </w:p>
        </w:tc>
        <w:tc>
          <w:tcPr>
            <w:tcW w:w="992" w:type="dxa"/>
            <w:noWrap/>
            <w:vAlign w:val="center"/>
            <w:hideMark/>
          </w:tcPr>
          <w:p w:rsidR="005A5DC6" w:rsidRPr="00172782" w:rsidRDefault="005A5DC6" w:rsidP="000D71E5">
            <w:pPr>
              <w:spacing w:after="0"/>
              <w:jc w:val="right"/>
              <w:rPr>
                <w:rFonts w:ascii="Times New Roman" w:hAnsi="Times New Roman" w:cs="Times New Roman"/>
                <w:color w:val="000000"/>
                <w:sz w:val="18"/>
                <w:szCs w:val="18"/>
                <w:lang w:eastAsia="en-US"/>
              </w:rPr>
            </w:pPr>
            <w:r w:rsidRPr="00172782">
              <w:rPr>
                <w:rFonts w:ascii="Times New Roman" w:hAnsi="Times New Roman" w:cs="Times New Roman"/>
                <w:color w:val="000000"/>
                <w:sz w:val="18"/>
                <w:szCs w:val="18"/>
                <w:lang w:eastAsia="en-US"/>
              </w:rPr>
              <w:t>177,2</w:t>
            </w:r>
          </w:p>
        </w:tc>
        <w:tc>
          <w:tcPr>
            <w:tcW w:w="1134" w:type="dxa"/>
            <w:noWrap/>
            <w:vAlign w:val="center"/>
            <w:hideMark/>
          </w:tcPr>
          <w:p w:rsidR="005A5DC6" w:rsidRPr="00172782" w:rsidRDefault="005A5DC6" w:rsidP="000D71E5">
            <w:pPr>
              <w:spacing w:after="0"/>
              <w:jc w:val="right"/>
              <w:rPr>
                <w:rFonts w:ascii="Times New Roman" w:hAnsi="Times New Roman" w:cs="Times New Roman"/>
                <w:sz w:val="18"/>
                <w:szCs w:val="18"/>
                <w:lang w:eastAsia="en-US"/>
              </w:rPr>
            </w:pPr>
            <w:r w:rsidRPr="00172782">
              <w:rPr>
                <w:rFonts w:ascii="Times New Roman" w:hAnsi="Times New Roman" w:cs="Times New Roman"/>
                <w:sz w:val="18"/>
                <w:szCs w:val="18"/>
                <w:lang w:eastAsia="en-US"/>
              </w:rPr>
              <w:t>97,0</w:t>
            </w:r>
          </w:p>
        </w:tc>
      </w:tr>
      <w:tr w:rsidR="005A5DC6" w:rsidRPr="00CC3BA1" w:rsidTr="00E752FE">
        <w:trPr>
          <w:trHeight w:val="445"/>
        </w:trPr>
        <w:tc>
          <w:tcPr>
            <w:tcW w:w="2545" w:type="dxa"/>
            <w:vAlign w:val="center"/>
            <w:hideMark/>
          </w:tcPr>
          <w:p w:rsidR="005A5DC6" w:rsidRPr="00172782" w:rsidRDefault="005A5DC6" w:rsidP="00172782">
            <w:pPr>
              <w:spacing w:after="0"/>
              <w:rPr>
                <w:rFonts w:ascii="Times New Roman" w:hAnsi="Times New Roman" w:cs="Times New Roman"/>
                <w:color w:val="000000"/>
                <w:sz w:val="18"/>
                <w:szCs w:val="18"/>
                <w:lang w:eastAsia="en-US"/>
              </w:rPr>
            </w:pPr>
            <w:r w:rsidRPr="00172782">
              <w:rPr>
                <w:rFonts w:ascii="Times New Roman" w:hAnsi="Times New Roman" w:cs="Times New Roman"/>
                <w:color w:val="000000"/>
                <w:sz w:val="18"/>
                <w:szCs w:val="18"/>
                <w:lang w:eastAsia="en-US"/>
              </w:rPr>
              <w:lastRenderedPageBreak/>
              <w:t>Организация международных мероприятий</w:t>
            </w:r>
          </w:p>
        </w:tc>
        <w:tc>
          <w:tcPr>
            <w:tcW w:w="991" w:type="dxa"/>
            <w:noWrap/>
            <w:vAlign w:val="center"/>
            <w:hideMark/>
          </w:tcPr>
          <w:p w:rsidR="005A5DC6" w:rsidRPr="00172782" w:rsidRDefault="005A5DC6" w:rsidP="000D71E5">
            <w:pPr>
              <w:spacing w:after="0"/>
              <w:jc w:val="right"/>
              <w:rPr>
                <w:rFonts w:ascii="Times New Roman" w:hAnsi="Times New Roman" w:cs="Times New Roman"/>
                <w:color w:val="000000"/>
                <w:sz w:val="18"/>
                <w:szCs w:val="18"/>
                <w:lang w:eastAsia="en-US"/>
              </w:rPr>
            </w:pPr>
            <w:r w:rsidRPr="00172782">
              <w:rPr>
                <w:rFonts w:ascii="Times New Roman" w:hAnsi="Times New Roman" w:cs="Times New Roman"/>
                <w:color w:val="000000"/>
                <w:sz w:val="18"/>
                <w:szCs w:val="18"/>
                <w:lang w:eastAsia="en-US"/>
              </w:rPr>
              <w:t>690,0</w:t>
            </w:r>
          </w:p>
        </w:tc>
        <w:tc>
          <w:tcPr>
            <w:tcW w:w="993" w:type="dxa"/>
            <w:noWrap/>
            <w:vAlign w:val="center"/>
            <w:hideMark/>
          </w:tcPr>
          <w:p w:rsidR="005A5DC6" w:rsidRPr="00172782" w:rsidRDefault="005A5DC6" w:rsidP="000D71E5">
            <w:pPr>
              <w:spacing w:after="0"/>
              <w:jc w:val="right"/>
              <w:rPr>
                <w:rFonts w:ascii="Times New Roman" w:hAnsi="Times New Roman" w:cs="Times New Roman"/>
                <w:color w:val="000000"/>
                <w:sz w:val="18"/>
                <w:szCs w:val="18"/>
                <w:lang w:eastAsia="en-US"/>
              </w:rPr>
            </w:pPr>
            <w:r w:rsidRPr="00172782">
              <w:rPr>
                <w:rFonts w:ascii="Times New Roman" w:hAnsi="Times New Roman" w:cs="Times New Roman"/>
                <w:color w:val="000000"/>
                <w:sz w:val="18"/>
                <w:szCs w:val="18"/>
                <w:lang w:eastAsia="en-US"/>
              </w:rPr>
              <w:t>581,0</w:t>
            </w:r>
          </w:p>
        </w:tc>
        <w:tc>
          <w:tcPr>
            <w:tcW w:w="1108" w:type="dxa"/>
            <w:noWrap/>
            <w:vAlign w:val="center"/>
            <w:hideMark/>
          </w:tcPr>
          <w:p w:rsidR="005A5DC6" w:rsidRPr="00172782" w:rsidRDefault="005A5DC6" w:rsidP="000D71E5">
            <w:pPr>
              <w:spacing w:after="0"/>
              <w:jc w:val="right"/>
              <w:rPr>
                <w:rFonts w:ascii="Times New Roman" w:hAnsi="Times New Roman" w:cs="Times New Roman"/>
                <w:sz w:val="18"/>
                <w:szCs w:val="18"/>
                <w:lang w:eastAsia="en-US"/>
              </w:rPr>
            </w:pPr>
            <w:r w:rsidRPr="00172782">
              <w:rPr>
                <w:rFonts w:ascii="Times New Roman" w:hAnsi="Times New Roman" w:cs="Times New Roman"/>
                <w:sz w:val="18"/>
                <w:szCs w:val="18"/>
                <w:lang w:eastAsia="en-US"/>
              </w:rPr>
              <w:t>84,2</w:t>
            </w:r>
          </w:p>
        </w:tc>
        <w:tc>
          <w:tcPr>
            <w:tcW w:w="1134" w:type="dxa"/>
            <w:noWrap/>
            <w:vAlign w:val="center"/>
            <w:hideMark/>
          </w:tcPr>
          <w:p w:rsidR="005A5DC6" w:rsidRPr="00172782" w:rsidRDefault="005A5DC6" w:rsidP="000D71E5">
            <w:pPr>
              <w:spacing w:after="0"/>
              <w:jc w:val="right"/>
              <w:rPr>
                <w:rFonts w:ascii="Times New Roman" w:hAnsi="Times New Roman" w:cs="Times New Roman"/>
                <w:color w:val="000000"/>
                <w:sz w:val="18"/>
                <w:szCs w:val="18"/>
                <w:lang w:eastAsia="en-US"/>
              </w:rPr>
            </w:pPr>
            <w:r w:rsidRPr="00172782">
              <w:rPr>
                <w:rFonts w:ascii="Times New Roman" w:hAnsi="Times New Roman" w:cs="Times New Roman"/>
                <w:color w:val="000000"/>
                <w:sz w:val="18"/>
                <w:szCs w:val="18"/>
                <w:lang w:eastAsia="en-US"/>
              </w:rPr>
              <w:t>552,7</w:t>
            </w:r>
          </w:p>
        </w:tc>
        <w:tc>
          <w:tcPr>
            <w:tcW w:w="1134" w:type="dxa"/>
            <w:noWrap/>
            <w:vAlign w:val="center"/>
            <w:hideMark/>
          </w:tcPr>
          <w:p w:rsidR="005A5DC6" w:rsidRPr="00172782" w:rsidRDefault="005A5DC6" w:rsidP="000D71E5">
            <w:pPr>
              <w:spacing w:after="0"/>
              <w:jc w:val="right"/>
              <w:rPr>
                <w:rFonts w:ascii="Times New Roman" w:hAnsi="Times New Roman" w:cs="Times New Roman"/>
                <w:sz w:val="18"/>
                <w:szCs w:val="18"/>
                <w:lang w:eastAsia="en-US"/>
              </w:rPr>
            </w:pPr>
            <w:r w:rsidRPr="00172782">
              <w:rPr>
                <w:rFonts w:ascii="Times New Roman" w:hAnsi="Times New Roman" w:cs="Times New Roman"/>
                <w:sz w:val="18"/>
                <w:szCs w:val="18"/>
                <w:lang w:eastAsia="en-US"/>
              </w:rPr>
              <w:t>95,1</w:t>
            </w:r>
          </w:p>
        </w:tc>
        <w:tc>
          <w:tcPr>
            <w:tcW w:w="992" w:type="dxa"/>
            <w:noWrap/>
            <w:vAlign w:val="center"/>
            <w:hideMark/>
          </w:tcPr>
          <w:p w:rsidR="005A5DC6" w:rsidRPr="00172782" w:rsidRDefault="005A5DC6" w:rsidP="000D71E5">
            <w:pPr>
              <w:spacing w:after="0"/>
              <w:jc w:val="right"/>
              <w:rPr>
                <w:rFonts w:ascii="Times New Roman" w:hAnsi="Times New Roman" w:cs="Times New Roman"/>
                <w:color w:val="000000"/>
                <w:sz w:val="18"/>
                <w:szCs w:val="18"/>
                <w:lang w:eastAsia="en-US"/>
              </w:rPr>
            </w:pPr>
            <w:r w:rsidRPr="00172782">
              <w:rPr>
                <w:rFonts w:ascii="Times New Roman" w:hAnsi="Times New Roman" w:cs="Times New Roman"/>
                <w:color w:val="000000"/>
                <w:sz w:val="18"/>
                <w:szCs w:val="18"/>
                <w:lang w:eastAsia="en-US"/>
              </w:rPr>
              <w:t>536,1</w:t>
            </w:r>
          </w:p>
        </w:tc>
        <w:tc>
          <w:tcPr>
            <w:tcW w:w="1134" w:type="dxa"/>
            <w:noWrap/>
            <w:vAlign w:val="center"/>
            <w:hideMark/>
          </w:tcPr>
          <w:p w:rsidR="005A5DC6" w:rsidRPr="00172782" w:rsidRDefault="005A5DC6" w:rsidP="000D71E5">
            <w:pPr>
              <w:spacing w:after="0"/>
              <w:jc w:val="right"/>
              <w:rPr>
                <w:rFonts w:ascii="Times New Roman" w:hAnsi="Times New Roman" w:cs="Times New Roman"/>
                <w:sz w:val="18"/>
                <w:szCs w:val="18"/>
                <w:lang w:eastAsia="en-US"/>
              </w:rPr>
            </w:pPr>
            <w:r w:rsidRPr="00172782">
              <w:rPr>
                <w:rFonts w:ascii="Times New Roman" w:hAnsi="Times New Roman" w:cs="Times New Roman"/>
                <w:sz w:val="18"/>
                <w:szCs w:val="18"/>
                <w:lang w:eastAsia="en-US"/>
              </w:rPr>
              <w:t>97,0</w:t>
            </w:r>
          </w:p>
        </w:tc>
      </w:tr>
    </w:tbl>
    <w:p w:rsidR="005A5DC6" w:rsidRDefault="005A5DC6" w:rsidP="00736E46">
      <w:pPr>
        <w:spacing w:after="0" w:line="240" w:lineRule="auto"/>
        <w:ind w:firstLine="284"/>
        <w:jc w:val="both"/>
        <w:rPr>
          <w:rFonts w:ascii="Times New Roman" w:hAnsi="Times New Roman" w:cs="Times New Roman"/>
          <w:sz w:val="24"/>
          <w:szCs w:val="24"/>
        </w:rPr>
      </w:pPr>
      <w:r w:rsidRPr="00736E46">
        <w:rPr>
          <w:rFonts w:ascii="Times New Roman" w:hAnsi="Times New Roman" w:cs="Times New Roman"/>
          <w:sz w:val="24"/>
          <w:szCs w:val="24"/>
        </w:rPr>
        <w:t>* - показатели сводной бюджетной росписи по состоянию на 1 октября 2018 года.</w:t>
      </w:r>
    </w:p>
    <w:p w:rsidR="00736E46" w:rsidRPr="00736E46" w:rsidRDefault="00736E46" w:rsidP="005A5DC6">
      <w:pPr>
        <w:spacing w:after="0" w:line="240" w:lineRule="auto"/>
        <w:ind w:firstLine="709"/>
        <w:jc w:val="both"/>
        <w:rPr>
          <w:rFonts w:ascii="Times New Roman" w:hAnsi="Times New Roman" w:cs="Times New Roman"/>
          <w:sz w:val="24"/>
          <w:szCs w:val="24"/>
        </w:rPr>
      </w:pPr>
    </w:p>
    <w:p w:rsidR="005A5DC6" w:rsidRPr="00CC3BA1" w:rsidRDefault="005A5DC6" w:rsidP="005A5DC6">
      <w:pPr>
        <w:spacing w:after="0" w:line="240" w:lineRule="auto"/>
        <w:ind w:firstLine="709"/>
        <w:jc w:val="both"/>
        <w:rPr>
          <w:rFonts w:ascii="Times New Roman" w:hAnsi="Times New Roman" w:cs="Times New Roman"/>
          <w:sz w:val="28"/>
          <w:szCs w:val="24"/>
        </w:rPr>
      </w:pPr>
      <w:r w:rsidRPr="00CC3BA1">
        <w:rPr>
          <w:rFonts w:ascii="Times New Roman" w:hAnsi="Times New Roman" w:cs="Times New Roman"/>
          <w:sz w:val="28"/>
          <w:szCs w:val="24"/>
        </w:rPr>
        <w:t>Бюджетные ассигнования на реализацию муниципальной программы «Стимулирование развития экономики в городе Рязани» запланированы в 2019 году в сумме 5</w:t>
      </w:r>
      <w:r w:rsidR="00F152BF">
        <w:rPr>
          <w:rFonts w:ascii="Times New Roman" w:hAnsi="Times New Roman" w:cs="Times New Roman"/>
          <w:sz w:val="28"/>
          <w:szCs w:val="24"/>
        </w:rPr>
        <w:t xml:space="preserve"> </w:t>
      </w:r>
      <w:r w:rsidRPr="00CC3BA1">
        <w:rPr>
          <w:rFonts w:ascii="Times New Roman" w:hAnsi="Times New Roman" w:cs="Times New Roman"/>
          <w:sz w:val="28"/>
          <w:szCs w:val="24"/>
        </w:rPr>
        <w:t>901,2 тыс. рублей, в 2020 году – 5</w:t>
      </w:r>
      <w:r w:rsidR="00F152BF">
        <w:rPr>
          <w:rFonts w:ascii="Times New Roman" w:hAnsi="Times New Roman" w:cs="Times New Roman"/>
          <w:sz w:val="28"/>
          <w:szCs w:val="24"/>
        </w:rPr>
        <w:t xml:space="preserve"> </w:t>
      </w:r>
      <w:r w:rsidRPr="00CC3BA1">
        <w:rPr>
          <w:rFonts w:ascii="Times New Roman" w:hAnsi="Times New Roman" w:cs="Times New Roman"/>
          <w:sz w:val="28"/>
          <w:szCs w:val="24"/>
        </w:rPr>
        <w:t>613,8 тыс. рублей, в 2021 году – 5</w:t>
      </w:r>
      <w:r w:rsidR="00F152BF">
        <w:rPr>
          <w:rFonts w:ascii="Times New Roman" w:hAnsi="Times New Roman" w:cs="Times New Roman"/>
          <w:sz w:val="28"/>
          <w:szCs w:val="24"/>
        </w:rPr>
        <w:t xml:space="preserve"> </w:t>
      </w:r>
      <w:r w:rsidRPr="00CC3BA1">
        <w:rPr>
          <w:rFonts w:ascii="Times New Roman" w:hAnsi="Times New Roman" w:cs="Times New Roman"/>
          <w:sz w:val="28"/>
          <w:szCs w:val="24"/>
        </w:rPr>
        <w:t>445,6 тыс. рублей.</w:t>
      </w:r>
    </w:p>
    <w:p w:rsidR="005A5DC6" w:rsidRPr="00CC3BA1" w:rsidRDefault="005A5DC6" w:rsidP="005A5DC6">
      <w:pPr>
        <w:spacing w:after="0" w:line="240" w:lineRule="auto"/>
        <w:ind w:firstLine="709"/>
        <w:jc w:val="both"/>
        <w:rPr>
          <w:rFonts w:ascii="Times New Roman" w:hAnsi="Times New Roman" w:cs="Times New Roman"/>
          <w:sz w:val="28"/>
          <w:szCs w:val="24"/>
        </w:rPr>
      </w:pPr>
      <w:r w:rsidRPr="00CC3BA1">
        <w:rPr>
          <w:rFonts w:ascii="Times New Roman" w:hAnsi="Times New Roman" w:cs="Times New Roman"/>
          <w:sz w:val="28"/>
          <w:szCs w:val="24"/>
        </w:rPr>
        <w:t xml:space="preserve">Предусмотренные в проекте бюджета объемы бюджетных ассигнований уменьшены в 2019 году по сравнению с уточненным планом на 2018 год                    на 277,4 тыс. рублей, в 2020 году по сравнению с 2019 годом на 287,4 тыс. рублей, в 2021 году по сравнению с 2020 годом на 168,2 тыс. рублей.  </w:t>
      </w:r>
    </w:p>
    <w:p w:rsidR="00454ACF" w:rsidRPr="00CC3BA1" w:rsidRDefault="00454ACF" w:rsidP="00F6138B">
      <w:pPr>
        <w:spacing w:after="0" w:line="240" w:lineRule="auto"/>
        <w:ind w:firstLine="709"/>
        <w:jc w:val="both"/>
        <w:rPr>
          <w:rFonts w:ascii="Times New Roman" w:hAnsi="Times New Roman" w:cs="Times New Roman"/>
          <w:sz w:val="28"/>
          <w:szCs w:val="28"/>
        </w:rPr>
      </w:pPr>
    </w:p>
    <w:p w:rsidR="0006195F" w:rsidRPr="00CC3BA1" w:rsidRDefault="0006195F" w:rsidP="0006195F">
      <w:pPr>
        <w:spacing w:after="0" w:line="240" w:lineRule="auto"/>
        <w:jc w:val="center"/>
        <w:rPr>
          <w:rFonts w:ascii="Times New Roman" w:hAnsi="Times New Roman" w:cs="Times New Roman"/>
          <w:b/>
          <w:sz w:val="28"/>
          <w:szCs w:val="24"/>
        </w:rPr>
      </w:pPr>
      <w:r w:rsidRPr="00CC3BA1">
        <w:rPr>
          <w:rFonts w:ascii="Times New Roman" w:hAnsi="Times New Roman" w:cs="Times New Roman"/>
          <w:b/>
          <w:sz w:val="28"/>
          <w:szCs w:val="24"/>
        </w:rPr>
        <w:t>Муниципальная программа «Профилактика правонарушений в городе Рязани» на 2016 - 2022 годы</w:t>
      </w:r>
    </w:p>
    <w:p w:rsidR="0006195F" w:rsidRPr="00CC3BA1" w:rsidRDefault="0006195F" w:rsidP="0006195F">
      <w:pPr>
        <w:spacing w:after="0" w:line="240" w:lineRule="auto"/>
        <w:ind w:firstLine="709"/>
        <w:jc w:val="both"/>
        <w:rPr>
          <w:rFonts w:ascii="Times New Roman" w:hAnsi="Times New Roman" w:cs="Times New Roman"/>
          <w:sz w:val="28"/>
          <w:szCs w:val="24"/>
        </w:rPr>
      </w:pPr>
    </w:p>
    <w:p w:rsidR="0006195F" w:rsidRPr="00CC3BA1" w:rsidRDefault="0006195F" w:rsidP="0006195F">
      <w:pPr>
        <w:spacing w:after="0" w:line="240" w:lineRule="auto"/>
        <w:ind w:firstLine="709"/>
        <w:jc w:val="both"/>
        <w:rPr>
          <w:rFonts w:ascii="Times New Roman" w:hAnsi="Times New Roman" w:cs="Times New Roman"/>
          <w:sz w:val="28"/>
          <w:szCs w:val="28"/>
        </w:rPr>
      </w:pPr>
      <w:r w:rsidRPr="00CC3BA1">
        <w:rPr>
          <w:rFonts w:ascii="Times New Roman" w:hAnsi="Times New Roman" w:cs="Times New Roman"/>
          <w:sz w:val="28"/>
          <w:szCs w:val="24"/>
        </w:rPr>
        <w:t xml:space="preserve">Расходы бюджета в 2019 году и период 2020 и 2021 годов на реализацию муниципальной программы </w:t>
      </w:r>
      <w:r w:rsidRPr="00CC3BA1">
        <w:rPr>
          <w:rFonts w:ascii="Times New Roman" w:hAnsi="Times New Roman" w:cs="Times New Roman"/>
          <w:sz w:val="28"/>
          <w:szCs w:val="28"/>
        </w:rPr>
        <w:t xml:space="preserve">«Профилактика правонарушений в городе Рязани» </w:t>
      </w:r>
      <w:r w:rsidR="00C11E7F">
        <w:rPr>
          <w:rFonts w:ascii="Times New Roman" w:hAnsi="Times New Roman" w:cs="Times New Roman"/>
          <w:sz w:val="28"/>
          <w:szCs w:val="28"/>
        </w:rPr>
        <w:t xml:space="preserve">              </w:t>
      </w:r>
      <w:r w:rsidRPr="00CC3BA1">
        <w:rPr>
          <w:rFonts w:ascii="Times New Roman" w:hAnsi="Times New Roman" w:cs="Times New Roman"/>
          <w:sz w:val="28"/>
          <w:szCs w:val="28"/>
        </w:rPr>
        <w:t>на 2016 - 2022 годы представлены в таблице:</w:t>
      </w:r>
    </w:p>
    <w:p w:rsidR="0006195F" w:rsidRPr="00F521AD" w:rsidRDefault="0006195F" w:rsidP="0006195F">
      <w:pPr>
        <w:spacing w:after="0" w:line="240" w:lineRule="auto"/>
        <w:ind w:left="2123" w:firstLine="709"/>
        <w:jc w:val="right"/>
        <w:rPr>
          <w:rFonts w:ascii="Times New Roman" w:hAnsi="Times New Roman" w:cs="Times New Roman"/>
          <w:i/>
          <w:sz w:val="24"/>
          <w:szCs w:val="24"/>
        </w:rPr>
      </w:pPr>
      <w:r w:rsidRPr="00F521AD">
        <w:rPr>
          <w:rFonts w:ascii="Times New Roman" w:hAnsi="Times New Roman" w:cs="Times New Roman"/>
          <w:i/>
          <w:sz w:val="24"/>
          <w:szCs w:val="24"/>
        </w:rPr>
        <w:t>тыс. рублей</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8"/>
        <w:gridCol w:w="992"/>
        <w:gridCol w:w="992"/>
        <w:gridCol w:w="1108"/>
        <w:gridCol w:w="851"/>
        <w:gridCol w:w="1134"/>
        <w:gridCol w:w="992"/>
        <w:gridCol w:w="1134"/>
      </w:tblGrid>
      <w:tr w:rsidR="0006195F" w:rsidRPr="00200FC1" w:rsidTr="00996751">
        <w:trPr>
          <w:trHeight w:val="525"/>
        </w:trPr>
        <w:tc>
          <w:tcPr>
            <w:tcW w:w="2828" w:type="dxa"/>
            <w:vMerge w:val="restart"/>
            <w:noWrap/>
            <w:vAlign w:val="center"/>
            <w:hideMark/>
          </w:tcPr>
          <w:p w:rsidR="0006195F" w:rsidRPr="00200FC1" w:rsidRDefault="0006195F" w:rsidP="0006195F">
            <w:pPr>
              <w:spacing w:after="0"/>
              <w:jc w:val="center"/>
              <w:rPr>
                <w:rFonts w:ascii="Times New Roman" w:hAnsi="Times New Roman" w:cs="Times New Roman"/>
                <w:sz w:val="18"/>
                <w:szCs w:val="18"/>
                <w:lang w:eastAsia="en-US"/>
              </w:rPr>
            </w:pPr>
            <w:bookmarkStart w:id="1" w:name="RANGE!A4:H23"/>
            <w:r w:rsidRPr="00200FC1">
              <w:rPr>
                <w:rFonts w:ascii="Times New Roman" w:hAnsi="Times New Roman" w:cs="Times New Roman"/>
                <w:sz w:val="18"/>
                <w:szCs w:val="18"/>
                <w:lang w:eastAsia="en-US"/>
              </w:rPr>
              <w:t>Наименование</w:t>
            </w:r>
            <w:bookmarkEnd w:id="1"/>
          </w:p>
        </w:tc>
        <w:tc>
          <w:tcPr>
            <w:tcW w:w="992" w:type="dxa"/>
            <w:vMerge w:val="restart"/>
            <w:vAlign w:val="center"/>
            <w:hideMark/>
          </w:tcPr>
          <w:p w:rsidR="0006195F" w:rsidRPr="00200FC1" w:rsidRDefault="0006195F" w:rsidP="0006195F">
            <w:pPr>
              <w:spacing w:after="0"/>
              <w:jc w:val="center"/>
              <w:rPr>
                <w:rFonts w:ascii="Times New Roman" w:hAnsi="Times New Roman" w:cs="Times New Roman"/>
                <w:sz w:val="18"/>
                <w:szCs w:val="18"/>
                <w:lang w:eastAsia="en-US"/>
              </w:rPr>
            </w:pPr>
            <w:r w:rsidRPr="00200FC1">
              <w:rPr>
                <w:rFonts w:ascii="Times New Roman" w:hAnsi="Times New Roman" w:cs="Times New Roman"/>
                <w:sz w:val="18"/>
                <w:szCs w:val="18"/>
                <w:lang w:eastAsia="en-US"/>
              </w:rPr>
              <w:t>2018 год*</w:t>
            </w:r>
          </w:p>
        </w:tc>
        <w:tc>
          <w:tcPr>
            <w:tcW w:w="2100" w:type="dxa"/>
            <w:gridSpan w:val="2"/>
            <w:vAlign w:val="center"/>
            <w:hideMark/>
          </w:tcPr>
          <w:p w:rsidR="0006195F" w:rsidRPr="00200FC1" w:rsidRDefault="0006195F" w:rsidP="0006195F">
            <w:pPr>
              <w:spacing w:after="0"/>
              <w:jc w:val="center"/>
              <w:rPr>
                <w:rFonts w:ascii="Times New Roman" w:hAnsi="Times New Roman" w:cs="Times New Roman"/>
                <w:bCs/>
                <w:sz w:val="18"/>
                <w:szCs w:val="18"/>
                <w:lang w:eastAsia="en-US"/>
              </w:rPr>
            </w:pPr>
            <w:r w:rsidRPr="00200FC1">
              <w:rPr>
                <w:rFonts w:ascii="Times New Roman" w:hAnsi="Times New Roman" w:cs="Times New Roman"/>
                <w:bCs/>
                <w:sz w:val="18"/>
                <w:szCs w:val="18"/>
                <w:lang w:eastAsia="en-US"/>
              </w:rPr>
              <w:t>2019 год</w:t>
            </w:r>
          </w:p>
        </w:tc>
        <w:tc>
          <w:tcPr>
            <w:tcW w:w="1985" w:type="dxa"/>
            <w:gridSpan w:val="2"/>
            <w:shd w:val="clear" w:color="auto" w:fill="FFFFFF"/>
            <w:vAlign w:val="center"/>
            <w:hideMark/>
          </w:tcPr>
          <w:p w:rsidR="0006195F" w:rsidRPr="00200FC1" w:rsidRDefault="0006195F" w:rsidP="0006195F">
            <w:pPr>
              <w:spacing w:after="0"/>
              <w:jc w:val="center"/>
              <w:rPr>
                <w:rFonts w:ascii="Times New Roman" w:hAnsi="Times New Roman" w:cs="Times New Roman"/>
                <w:bCs/>
                <w:sz w:val="18"/>
                <w:szCs w:val="18"/>
                <w:lang w:eastAsia="en-US"/>
              </w:rPr>
            </w:pPr>
            <w:r w:rsidRPr="00200FC1">
              <w:rPr>
                <w:rFonts w:ascii="Times New Roman" w:hAnsi="Times New Roman" w:cs="Times New Roman"/>
                <w:bCs/>
                <w:sz w:val="18"/>
                <w:szCs w:val="18"/>
                <w:lang w:eastAsia="en-US"/>
              </w:rPr>
              <w:t xml:space="preserve"> 2020 год</w:t>
            </w:r>
          </w:p>
        </w:tc>
        <w:tc>
          <w:tcPr>
            <w:tcW w:w="2126" w:type="dxa"/>
            <w:gridSpan w:val="2"/>
            <w:shd w:val="clear" w:color="auto" w:fill="FFFFFF"/>
            <w:vAlign w:val="center"/>
            <w:hideMark/>
          </w:tcPr>
          <w:p w:rsidR="0006195F" w:rsidRPr="00200FC1" w:rsidRDefault="0006195F" w:rsidP="0006195F">
            <w:pPr>
              <w:spacing w:after="0"/>
              <w:jc w:val="center"/>
              <w:rPr>
                <w:rFonts w:ascii="Times New Roman" w:hAnsi="Times New Roman" w:cs="Times New Roman"/>
                <w:bCs/>
                <w:sz w:val="18"/>
                <w:szCs w:val="18"/>
                <w:lang w:eastAsia="en-US"/>
              </w:rPr>
            </w:pPr>
            <w:r w:rsidRPr="00200FC1">
              <w:rPr>
                <w:rFonts w:ascii="Times New Roman" w:hAnsi="Times New Roman" w:cs="Times New Roman"/>
                <w:bCs/>
                <w:sz w:val="18"/>
                <w:szCs w:val="18"/>
                <w:lang w:eastAsia="en-US"/>
              </w:rPr>
              <w:t xml:space="preserve"> 2021 год</w:t>
            </w:r>
          </w:p>
        </w:tc>
      </w:tr>
      <w:tr w:rsidR="0006195F" w:rsidRPr="00200FC1" w:rsidTr="00447094">
        <w:trPr>
          <w:trHeight w:val="936"/>
        </w:trPr>
        <w:tc>
          <w:tcPr>
            <w:tcW w:w="2828" w:type="dxa"/>
            <w:vMerge/>
            <w:vAlign w:val="center"/>
            <w:hideMark/>
          </w:tcPr>
          <w:p w:rsidR="0006195F" w:rsidRPr="00200FC1" w:rsidRDefault="0006195F" w:rsidP="0006195F">
            <w:pPr>
              <w:spacing w:after="0" w:line="240" w:lineRule="auto"/>
              <w:rPr>
                <w:rFonts w:ascii="Times New Roman" w:hAnsi="Times New Roman" w:cs="Times New Roman"/>
                <w:sz w:val="18"/>
                <w:szCs w:val="18"/>
                <w:lang w:eastAsia="en-US"/>
              </w:rPr>
            </w:pPr>
          </w:p>
        </w:tc>
        <w:tc>
          <w:tcPr>
            <w:tcW w:w="992" w:type="dxa"/>
            <w:vMerge/>
            <w:vAlign w:val="center"/>
            <w:hideMark/>
          </w:tcPr>
          <w:p w:rsidR="0006195F" w:rsidRPr="00200FC1" w:rsidRDefault="0006195F" w:rsidP="0006195F">
            <w:pPr>
              <w:spacing w:after="0" w:line="240" w:lineRule="auto"/>
              <w:rPr>
                <w:rFonts w:ascii="Times New Roman" w:hAnsi="Times New Roman" w:cs="Times New Roman"/>
                <w:sz w:val="18"/>
                <w:szCs w:val="18"/>
                <w:lang w:eastAsia="en-US"/>
              </w:rPr>
            </w:pPr>
          </w:p>
        </w:tc>
        <w:tc>
          <w:tcPr>
            <w:tcW w:w="992" w:type="dxa"/>
            <w:shd w:val="clear" w:color="auto" w:fill="FFFFFF"/>
            <w:vAlign w:val="center"/>
            <w:hideMark/>
          </w:tcPr>
          <w:p w:rsidR="0006195F" w:rsidRPr="00200FC1" w:rsidRDefault="0006195F" w:rsidP="0006195F">
            <w:pPr>
              <w:spacing w:after="0"/>
              <w:jc w:val="center"/>
              <w:rPr>
                <w:rFonts w:ascii="Times New Roman" w:hAnsi="Times New Roman" w:cs="Times New Roman"/>
                <w:bCs/>
                <w:sz w:val="18"/>
                <w:szCs w:val="18"/>
                <w:lang w:eastAsia="en-US"/>
              </w:rPr>
            </w:pPr>
            <w:r w:rsidRPr="00200FC1">
              <w:rPr>
                <w:rFonts w:ascii="Times New Roman" w:hAnsi="Times New Roman" w:cs="Times New Roman"/>
                <w:bCs/>
                <w:sz w:val="18"/>
                <w:szCs w:val="18"/>
                <w:lang w:eastAsia="en-US"/>
              </w:rPr>
              <w:t>Проект</w:t>
            </w:r>
          </w:p>
        </w:tc>
        <w:tc>
          <w:tcPr>
            <w:tcW w:w="1108" w:type="dxa"/>
            <w:vAlign w:val="center"/>
            <w:hideMark/>
          </w:tcPr>
          <w:p w:rsidR="0006195F" w:rsidRPr="00200FC1" w:rsidRDefault="0006195F" w:rsidP="0006195F">
            <w:pPr>
              <w:spacing w:after="0"/>
              <w:jc w:val="center"/>
              <w:rPr>
                <w:rFonts w:ascii="Times New Roman" w:hAnsi="Times New Roman" w:cs="Times New Roman"/>
                <w:sz w:val="18"/>
                <w:szCs w:val="18"/>
                <w:lang w:eastAsia="en-US"/>
              </w:rPr>
            </w:pPr>
            <w:r w:rsidRPr="00200FC1">
              <w:rPr>
                <w:rFonts w:ascii="Times New Roman" w:hAnsi="Times New Roman" w:cs="Times New Roman"/>
                <w:sz w:val="18"/>
                <w:szCs w:val="18"/>
                <w:lang w:eastAsia="en-US"/>
              </w:rPr>
              <w:t>Изм.к предыдущему году, %</w:t>
            </w:r>
          </w:p>
        </w:tc>
        <w:tc>
          <w:tcPr>
            <w:tcW w:w="851" w:type="dxa"/>
            <w:shd w:val="clear" w:color="auto" w:fill="FFFFFF"/>
            <w:vAlign w:val="center"/>
            <w:hideMark/>
          </w:tcPr>
          <w:p w:rsidR="0006195F" w:rsidRPr="00200FC1" w:rsidRDefault="0006195F" w:rsidP="0006195F">
            <w:pPr>
              <w:spacing w:after="0"/>
              <w:jc w:val="center"/>
              <w:rPr>
                <w:rFonts w:ascii="Times New Roman" w:hAnsi="Times New Roman" w:cs="Times New Roman"/>
                <w:bCs/>
                <w:sz w:val="18"/>
                <w:szCs w:val="18"/>
                <w:lang w:eastAsia="en-US"/>
              </w:rPr>
            </w:pPr>
            <w:r w:rsidRPr="00200FC1">
              <w:rPr>
                <w:rFonts w:ascii="Times New Roman" w:hAnsi="Times New Roman" w:cs="Times New Roman"/>
                <w:bCs/>
                <w:sz w:val="18"/>
                <w:szCs w:val="18"/>
                <w:lang w:eastAsia="en-US"/>
              </w:rPr>
              <w:t>Проект</w:t>
            </w:r>
          </w:p>
        </w:tc>
        <w:tc>
          <w:tcPr>
            <w:tcW w:w="1134" w:type="dxa"/>
            <w:vAlign w:val="center"/>
            <w:hideMark/>
          </w:tcPr>
          <w:p w:rsidR="0006195F" w:rsidRPr="00200FC1" w:rsidRDefault="0006195F" w:rsidP="0006195F">
            <w:pPr>
              <w:spacing w:after="0"/>
              <w:jc w:val="center"/>
              <w:rPr>
                <w:rFonts w:ascii="Times New Roman" w:hAnsi="Times New Roman" w:cs="Times New Roman"/>
                <w:sz w:val="18"/>
                <w:szCs w:val="18"/>
                <w:lang w:eastAsia="en-US"/>
              </w:rPr>
            </w:pPr>
            <w:r w:rsidRPr="00200FC1">
              <w:rPr>
                <w:rFonts w:ascii="Times New Roman" w:hAnsi="Times New Roman" w:cs="Times New Roman"/>
                <w:sz w:val="18"/>
                <w:szCs w:val="18"/>
                <w:lang w:eastAsia="en-US"/>
              </w:rPr>
              <w:t>Изм.к предыдущему году, %</w:t>
            </w:r>
          </w:p>
        </w:tc>
        <w:tc>
          <w:tcPr>
            <w:tcW w:w="992" w:type="dxa"/>
            <w:shd w:val="clear" w:color="auto" w:fill="FFFFFF"/>
            <w:vAlign w:val="center"/>
            <w:hideMark/>
          </w:tcPr>
          <w:p w:rsidR="0006195F" w:rsidRPr="00200FC1" w:rsidRDefault="0006195F" w:rsidP="0006195F">
            <w:pPr>
              <w:spacing w:after="0"/>
              <w:jc w:val="center"/>
              <w:rPr>
                <w:rFonts w:ascii="Times New Roman" w:hAnsi="Times New Roman" w:cs="Times New Roman"/>
                <w:bCs/>
                <w:sz w:val="18"/>
                <w:szCs w:val="18"/>
                <w:lang w:eastAsia="en-US"/>
              </w:rPr>
            </w:pPr>
            <w:r w:rsidRPr="00200FC1">
              <w:rPr>
                <w:rFonts w:ascii="Times New Roman" w:hAnsi="Times New Roman" w:cs="Times New Roman"/>
                <w:bCs/>
                <w:sz w:val="18"/>
                <w:szCs w:val="18"/>
                <w:lang w:eastAsia="en-US"/>
              </w:rPr>
              <w:t>Проект</w:t>
            </w:r>
          </w:p>
        </w:tc>
        <w:tc>
          <w:tcPr>
            <w:tcW w:w="1134" w:type="dxa"/>
            <w:vAlign w:val="center"/>
            <w:hideMark/>
          </w:tcPr>
          <w:p w:rsidR="0006195F" w:rsidRPr="00200FC1" w:rsidRDefault="0006195F" w:rsidP="0006195F">
            <w:pPr>
              <w:spacing w:after="0"/>
              <w:jc w:val="center"/>
              <w:rPr>
                <w:rFonts w:ascii="Times New Roman" w:hAnsi="Times New Roman" w:cs="Times New Roman"/>
                <w:sz w:val="18"/>
                <w:szCs w:val="18"/>
                <w:lang w:eastAsia="en-US"/>
              </w:rPr>
            </w:pPr>
            <w:r w:rsidRPr="00200FC1">
              <w:rPr>
                <w:rFonts w:ascii="Times New Roman" w:hAnsi="Times New Roman" w:cs="Times New Roman"/>
                <w:sz w:val="18"/>
                <w:szCs w:val="18"/>
                <w:lang w:eastAsia="en-US"/>
              </w:rPr>
              <w:t>Изм.к предыдущему году, %</w:t>
            </w:r>
          </w:p>
        </w:tc>
      </w:tr>
      <w:tr w:rsidR="0006195F" w:rsidRPr="00200FC1" w:rsidTr="00996751">
        <w:trPr>
          <w:trHeight w:val="315"/>
        </w:trPr>
        <w:tc>
          <w:tcPr>
            <w:tcW w:w="2828" w:type="dxa"/>
            <w:noWrap/>
            <w:vAlign w:val="center"/>
            <w:hideMark/>
          </w:tcPr>
          <w:p w:rsidR="0006195F" w:rsidRPr="00200FC1" w:rsidRDefault="0006195F" w:rsidP="0006195F">
            <w:pPr>
              <w:spacing w:after="0"/>
              <w:jc w:val="center"/>
              <w:rPr>
                <w:rFonts w:ascii="Times New Roman" w:hAnsi="Times New Roman" w:cs="Times New Roman"/>
                <w:sz w:val="18"/>
                <w:szCs w:val="18"/>
                <w:lang w:eastAsia="en-US"/>
              </w:rPr>
            </w:pPr>
            <w:r w:rsidRPr="00200FC1">
              <w:rPr>
                <w:rFonts w:ascii="Times New Roman" w:hAnsi="Times New Roman" w:cs="Times New Roman"/>
                <w:sz w:val="18"/>
                <w:szCs w:val="18"/>
                <w:lang w:eastAsia="en-US"/>
              </w:rPr>
              <w:t>1</w:t>
            </w:r>
          </w:p>
        </w:tc>
        <w:tc>
          <w:tcPr>
            <w:tcW w:w="992" w:type="dxa"/>
            <w:vAlign w:val="center"/>
            <w:hideMark/>
          </w:tcPr>
          <w:p w:rsidR="0006195F" w:rsidRPr="00200FC1" w:rsidRDefault="0006195F" w:rsidP="0006195F">
            <w:pPr>
              <w:spacing w:after="0"/>
              <w:jc w:val="center"/>
              <w:rPr>
                <w:rFonts w:ascii="Times New Roman" w:hAnsi="Times New Roman" w:cs="Times New Roman"/>
                <w:sz w:val="18"/>
                <w:szCs w:val="18"/>
                <w:lang w:eastAsia="en-US"/>
              </w:rPr>
            </w:pPr>
            <w:r w:rsidRPr="00200FC1">
              <w:rPr>
                <w:rFonts w:ascii="Times New Roman" w:hAnsi="Times New Roman" w:cs="Times New Roman"/>
                <w:sz w:val="18"/>
                <w:szCs w:val="18"/>
                <w:lang w:eastAsia="en-US"/>
              </w:rPr>
              <w:t>2</w:t>
            </w:r>
          </w:p>
        </w:tc>
        <w:tc>
          <w:tcPr>
            <w:tcW w:w="992" w:type="dxa"/>
            <w:shd w:val="clear" w:color="auto" w:fill="FFFFFF"/>
            <w:vAlign w:val="center"/>
            <w:hideMark/>
          </w:tcPr>
          <w:p w:rsidR="0006195F" w:rsidRPr="00200FC1" w:rsidRDefault="0006195F" w:rsidP="0006195F">
            <w:pPr>
              <w:spacing w:after="0"/>
              <w:jc w:val="center"/>
              <w:rPr>
                <w:rFonts w:ascii="Times New Roman" w:hAnsi="Times New Roman" w:cs="Times New Roman"/>
                <w:sz w:val="18"/>
                <w:szCs w:val="18"/>
                <w:lang w:eastAsia="en-US"/>
              </w:rPr>
            </w:pPr>
            <w:r w:rsidRPr="00200FC1">
              <w:rPr>
                <w:rFonts w:ascii="Times New Roman" w:hAnsi="Times New Roman" w:cs="Times New Roman"/>
                <w:sz w:val="18"/>
                <w:szCs w:val="18"/>
                <w:lang w:eastAsia="en-US"/>
              </w:rPr>
              <w:t>3</w:t>
            </w:r>
          </w:p>
        </w:tc>
        <w:tc>
          <w:tcPr>
            <w:tcW w:w="1108" w:type="dxa"/>
            <w:shd w:val="clear" w:color="auto" w:fill="FFFFFF"/>
            <w:vAlign w:val="center"/>
            <w:hideMark/>
          </w:tcPr>
          <w:p w:rsidR="0006195F" w:rsidRPr="00200FC1" w:rsidRDefault="0006195F" w:rsidP="0006195F">
            <w:pPr>
              <w:spacing w:after="0"/>
              <w:jc w:val="center"/>
              <w:rPr>
                <w:rFonts w:ascii="Times New Roman" w:hAnsi="Times New Roman" w:cs="Times New Roman"/>
                <w:sz w:val="18"/>
                <w:szCs w:val="18"/>
                <w:lang w:eastAsia="en-US"/>
              </w:rPr>
            </w:pPr>
            <w:r w:rsidRPr="00200FC1">
              <w:rPr>
                <w:rFonts w:ascii="Times New Roman" w:hAnsi="Times New Roman" w:cs="Times New Roman"/>
                <w:sz w:val="18"/>
                <w:szCs w:val="18"/>
                <w:lang w:eastAsia="en-US"/>
              </w:rPr>
              <w:t>4=3/2*100</w:t>
            </w:r>
          </w:p>
        </w:tc>
        <w:tc>
          <w:tcPr>
            <w:tcW w:w="851" w:type="dxa"/>
            <w:shd w:val="clear" w:color="auto" w:fill="FFFFFF"/>
            <w:vAlign w:val="center"/>
            <w:hideMark/>
          </w:tcPr>
          <w:p w:rsidR="0006195F" w:rsidRPr="00200FC1" w:rsidRDefault="0006195F" w:rsidP="0006195F">
            <w:pPr>
              <w:spacing w:after="0"/>
              <w:jc w:val="center"/>
              <w:rPr>
                <w:rFonts w:ascii="Times New Roman" w:hAnsi="Times New Roman" w:cs="Times New Roman"/>
                <w:sz w:val="18"/>
                <w:szCs w:val="18"/>
                <w:lang w:eastAsia="en-US"/>
              </w:rPr>
            </w:pPr>
            <w:r w:rsidRPr="00200FC1">
              <w:rPr>
                <w:rFonts w:ascii="Times New Roman" w:hAnsi="Times New Roman" w:cs="Times New Roman"/>
                <w:sz w:val="18"/>
                <w:szCs w:val="18"/>
                <w:lang w:eastAsia="en-US"/>
              </w:rPr>
              <w:t>5</w:t>
            </w:r>
          </w:p>
        </w:tc>
        <w:tc>
          <w:tcPr>
            <w:tcW w:w="1134" w:type="dxa"/>
            <w:shd w:val="clear" w:color="auto" w:fill="FFFFFF"/>
            <w:vAlign w:val="center"/>
            <w:hideMark/>
          </w:tcPr>
          <w:p w:rsidR="0006195F" w:rsidRPr="00200FC1" w:rsidRDefault="0006195F" w:rsidP="0006195F">
            <w:pPr>
              <w:spacing w:after="0"/>
              <w:jc w:val="center"/>
              <w:rPr>
                <w:rFonts w:ascii="Times New Roman" w:hAnsi="Times New Roman" w:cs="Times New Roman"/>
                <w:sz w:val="18"/>
                <w:szCs w:val="18"/>
                <w:lang w:eastAsia="en-US"/>
              </w:rPr>
            </w:pPr>
            <w:r w:rsidRPr="00200FC1">
              <w:rPr>
                <w:rFonts w:ascii="Times New Roman" w:hAnsi="Times New Roman" w:cs="Times New Roman"/>
                <w:sz w:val="18"/>
                <w:szCs w:val="18"/>
                <w:lang w:eastAsia="en-US"/>
              </w:rPr>
              <w:t>6=5/3*100</w:t>
            </w:r>
          </w:p>
        </w:tc>
        <w:tc>
          <w:tcPr>
            <w:tcW w:w="992" w:type="dxa"/>
            <w:shd w:val="clear" w:color="auto" w:fill="FFFFFF"/>
            <w:vAlign w:val="center"/>
            <w:hideMark/>
          </w:tcPr>
          <w:p w:rsidR="0006195F" w:rsidRPr="00200FC1" w:rsidRDefault="0006195F" w:rsidP="0006195F">
            <w:pPr>
              <w:spacing w:after="0"/>
              <w:jc w:val="center"/>
              <w:rPr>
                <w:rFonts w:ascii="Times New Roman" w:hAnsi="Times New Roman" w:cs="Times New Roman"/>
                <w:sz w:val="18"/>
                <w:szCs w:val="18"/>
                <w:lang w:eastAsia="en-US"/>
              </w:rPr>
            </w:pPr>
            <w:r w:rsidRPr="00200FC1">
              <w:rPr>
                <w:rFonts w:ascii="Times New Roman" w:hAnsi="Times New Roman" w:cs="Times New Roman"/>
                <w:sz w:val="18"/>
                <w:szCs w:val="18"/>
                <w:lang w:eastAsia="en-US"/>
              </w:rPr>
              <w:t>7</w:t>
            </w:r>
          </w:p>
        </w:tc>
        <w:tc>
          <w:tcPr>
            <w:tcW w:w="1134" w:type="dxa"/>
            <w:shd w:val="clear" w:color="auto" w:fill="FFFFFF"/>
            <w:vAlign w:val="center"/>
            <w:hideMark/>
          </w:tcPr>
          <w:p w:rsidR="0006195F" w:rsidRPr="00200FC1" w:rsidRDefault="0006195F" w:rsidP="0006195F">
            <w:pPr>
              <w:spacing w:after="0"/>
              <w:jc w:val="center"/>
              <w:rPr>
                <w:rFonts w:ascii="Times New Roman" w:hAnsi="Times New Roman" w:cs="Times New Roman"/>
                <w:sz w:val="18"/>
                <w:szCs w:val="18"/>
                <w:lang w:eastAsia="en-US"/>
              </w:rPr>
            </w:pPr>
            <w:r w:rsidRPr="00200FC1">
              <w:rPr>
                <w:rFonts w:ascii="Times New Roman" w:hAnsi="Times New Roman" w:cs="Times New Roman"/>
                <w:sz w:val="18"/>
                <w:szCs w:val="18"/>
                <w:lang w:eastAsia="en-US"/>
              </w:rPr>
              <w:t>8=7/5*100</w:t>
            </w:r>
          </w:p>
        </w:tc>
      </w:tr>
      <w:tr w:rsidR="0006195F" w:rsidRPr="00200FC1" w:rsidTr="00996751">
        <w:trPr>
          <w:trHeight w:val="510"/>
        </w:trPr>
        <w:tc>
          <w:tcPr>
            <w:tcW w:w="2828" w:type="dxa"/>
            <w:vAlign w:val="center"/>
            <w:hideMark/>
          </w:tcPr>
          <w:p w:rsidR="0006195F" w:rsidRPr="00200FC1" w:rsidRDefault="0006195F" w:rsidP="0006195F">
            <w:pPr>
              <w:spacing w:after="0"/>
              <w:rPr>
                <w:rFonts w:ascii="Times New Roman" w:hAnsi="Times New Roman" w:cs="Times New Roman"/>
                <w:b/>
                <w:bCs/>
                <w:sz w:val="18"/>
                <w:szCs w:val="18"/>
                <w:lang w:eastAsia="en-US"/>
              </w:rPr>
            </w:pPr>
            <w:r w:rsidRPr="00200FC1">
              <w:rPr>
                <w:rFonts w:ascii="Times New Roman" w:hAnsi="Times New Roman" w:cs="Times New Roman"/>
                <w:b/>
                <w:bCs/>
                <w:sz w:val="18"/>
                <w:szCs w:val="18"/>
                <w:lang w:eastAsia="en-US"/>
              </w:rPr>
              <w:t>Всего</w:t>
            </w:r>
          </w:p>
        </w:tc>
        <w:tc>
          <w:tcPr>
            <w:tcW w:w="992" w:type="dxa"/>
            <w:noWrap/>
            <w:vAlign w:val="center"/>
            <w:hideMark/>
          </w:tcPr>
          <w:p w:rsidR="0006195F" w:rsidRPr="00200FC1" w:rsidRDefault="0006195F" w:rsidP="007D1760">
            <w:pPr>
              <w:spacing w:after="0"/>
              <w:jc w:val="right"/>
              <w:rPr>
                <w:rFonts w:ascii="Times New Roman" w:hAnsi="Times New Roman" w:cs="Times New Roman"/>
                <w:b/>
                <w:bCs/>
                <w:sz w:val="18"/>
                <w:szCs w:val="18"/>
                <w:lang w:eastAsia="en-US"/>
              </w:rPr>
            </w:pPr>
            <w:r w:rsidRPr="00200FC1">
              <w:rPr>
                <w:rFonts w:ascii="Times New Roman" w:hAnsi="Times New Roman" w:cs="Times New Roman"/>
                <w:b/>
                <w:bCs/>
                <w:sz w:val="18"/>
                <w:szCs w:val="18"/>
                <w:lang w:eastAsia="en-US"/>
              </w:rPr>
              <w:t>15 884,5</w:t>
            </w:r>
          </w:p>
        </w:tc>
        <w:tc>
          <w:tcPr>
            <w:tcW w:w="992" w:type="dxa"/>
            <w:noWrap/>
            <w:vAlign w:val="center"/>
            <w:hideMark/>
          </w:tcPr>
          <w:p w:rsidR="0006195F" w:rsidRPr="00200FC1" w:rsidRDefault="0006195F" w:rsidP="007D1760">
            <w:pPr>
              <w:spacing w:after="0"/>
              <w:jc w:val="right"/>
              <w:rPr>
                <w:rFonts w:ascii="Times New Roman" w:hAnsi="Times New Roman" w:cs="Times New Roman"/>
                <w:b/>
                <w:bCs/>
                <w:sz w:val="18"/>
                <w:szCs w:val="18"/>
                <w:lang w:eastAsia="en-US"/>
              </w:rPr>
            </w:pPr>
            <w:r w:rsidRPr="00200FC1">
              <w:rPr>
                <w:rFonts w:ascii="Times New Roman" w:hAnsi="Times New Roman" w:cs="Times New Roman"/>
                <w:b/>
                <w:bCs/>
                <w:sz w:val="18"/>
                <w:szCs w:val="18"/>
                <w:lang w:eastAsia="en-US"/>
              </w:rPr>
              <w:t>14 273,1</w:t>
            </w:r>
          </w:p>
        </w:tc>
        <w:tc>
          <w:tcPr>
            <w:tcW w:w="1108" w:type="dxa"/>
            <w:noWrap/>
            <w:vAlign w:val="center"/>
            <w:hideMark/>
          </w:tcPr>
          <w:p w:rsidR="0006195F" w:rsidRPr="00200FC1" w:rsidRDefault="0006195F" w:rsidP="007D1760">
            <w:pPr>
              <w:spacing w:after="0"/>
              <w:jc w:val="right"/>
              <w:rPr>
                <w:rFonts w:ascii="Times New Roman" w:hAnsi="Times New Roman" w:cs="Times New Roman"/>
                <w:b/>
                <w:bCs/>
                <w:sz w:val="18"/>
                <w:szCs w:val="18"/>
                <w:lang w:eastAsia="en-US"/>
              </w:rPr>
            </w:pPr>
            <w:r w:rsidRPr="00200FC1">
              <w:rPr>
                <w:rFonts w:ascii="Times New Roman" w:hAnsi="Times New Roman" w:cs="Times New Roman"/>
                <w:b/>
                <w:bCs/>
                <w:sz w:val="18"/>
                <w:szCs w:val="18"/>
                <w:lang w:eastAsia="en-US"/>
              </w:rPr>
              <w:t>89,9</w:t>
            </w:r>
          </w:p>
        </w:tc>
        <w:tc>
          <w:tcPr>
            <w:tcW w:w="851" w:type="dxa"/>
            <w:noWrap/>
            <w:vAlign w:val="center"/>
            <w:hideMark/>
          </w:tcPr>
          <w:p w:rsidR="0006195F" w:rsidRPr="00200FC1" w:rsidRDefault="0006195F" w:rsidP="007D1760">
            <w:pPr>
              <w:spacing w:after="0"/>
              <w:jc w:val="right"/>
              <w:rPr>
                <w:rFonts w:ascii="Times New Roman" w:hAnsi="Times New Roman" w:cs="Times New Roman"/>
                <w:b/>
                <w:bCs/>
                <w:sz w:val="18"/>
                <w:szCs w:val="18"/>
                <w:lang w:eastAsia="en-US"/>
              </w:rPr>
            </w:pPr>
            <w:r w:rsidRPr="00200FC1">
              <w:rPr>
                <w:rFonts w:ascii="Times New Roman" w:hAnsi="Times New Roman" w:cs="Times New Roman"/>
                <w:b/>
                <w:bCs/>
                <w:sz w:val="18"/>
                <w:szCs w:val="18"/>
                <w:lang w:eastAsia="en-US"/>
              </w:rPr>
              <w:t>14 366,0</w:t>
            </w:r>
          </w:p>
        </w:tc>
        <w:tc>
          <w:tcPr>
            <w:tcW w:w="1134" w:type="dxa"/>
            <w:noWrap/>
            <w:vAlign w:val="center"/>
            <w:hideMark/>
          </w:tcPr>
          <w:p w:rsidR="0006195F" w:rsidRPr="00200FC1" w:rsidRDefault="0006195F" w:rsidP="007D1760">
            <w:pPr>
              <w:spacing w:after="0"/>
              <w:jc w:val="right"/>
              <w:rPr>
                <w:rFonts w:ascii="Times New Roman" w:hAnsi="Times New Roman" w:cs="Times New Roman"/>
                <w:b/>
                <w:bCs/>
                <w:sz w:val="18"/>
                <w:szCs w:val="18"/>
                <w:lang w:eastAsia="en-US"/>
              </w:rPr>
            </w:pPr>
            <w:r w:rsidRPr="00200FC1">
              <w:rPr>
                <w:rFonts w:ascii="Times New Roman" w:hAnsi="Times New Roman" w:cs="Times New Roman"/>
                <w:b/>
                <w:bCs/>
                <w:sz w:val="18"/>
                <w:szCs w:val="18"/>
                <w:lang w:eastAsia="en-US"/>
              </w:rPr>
              <w:t>100,7</w:t>
            </w:r>
          </w:p>
        </w:tc>
        <w:tc>
          <w:tcPr>
            <w:tcW w:w="992" w:type="dxa"/>
            <w:noWrap/>
            <w:vAlign w:val="center"/>
            <w:hideMark/>
          </w:tcPr>
          <w:p w:rsidR="0006195F" w:rsidRPr="00200FC1" w:rsidRDefault="0006195F" w:rsidP="007D1760">
            <w:pPr>
              <w:spacing w:after="0"/>
              <w:jc w:val="right"/>
              <w:rPr>
                <w:rFonts w:ascii="Times New Roman" w:hAnsi="Times New Roman" w:cs="Times New Roman"/>
                <w:b/>
                <w:bCs/>
                <w:sz w:val="18"/>
                <w:szCs w:val="18"/>
                <w:lang w:eastAsia="en-US"/>
              </w:rPr>
            </w:pPr>
            <w:r w:rsidRPr="00200FC1">
              <w:rPr>
                <w:rFonts w:ascii="Times New Roman" w:hAnsi="Times New Roman" w:cs="Times New Roman"/>
                <w:b/>
                <w:bCs/>
                <w:sz w:val="18"/>
                <w:szCs w:val="18"/>
                <w:lang w:eastAsia="en-US"/>
              </w:rPr>
              <w:t>14 556,9</w:t>
            </w:r>
          </w:p>
        </w:tc>
        <w:tc>
          <w:tcPr>
            <w:tcW w:w="1134" w:type="dxa"/>
            <w:noWrap/>
            <w:vAlign w:val="center"/>
            <w:hideMark/>
          </w:tcPr>
          <w:p w:rsidR="0006195F" w:rsidRPr="00200FC1" w:rsidRDefault="0006195F" w:rsidP="007D1760">
            <w:pPr>
              <w:spacing w:after="0"/>
              <w:jc w:val="right"/>
              <w:rPr>
                <w:rFonts w:ascii="Times New Roman" w:hAnsi="Times New Roman" w:cs="Times New Roman"/>
                <w:b/>
                <w:bCs/>
                <w:sz w:val="18"/>
                <w:szCs w:val="18"/>
                <w:lang w:eastAsia="en-US"/>
              </w:rPr>
            </w:pPr>
            <w:r w:rsidRPr="00200FC1">
              <w:rPr>
                <w:rFonts w:ascii="Times New Roman" w:hAnsi="Times New Roman" w:cs="Times New Roman"/>
                <w:b/>
                <w:bCs/>
                <w:sz w:val="18"/>
                <w:szCs w:val="18"/>
                <w:lang w:eastAsia="en-US"/>
              </w:rPr>
              <w:t>101,3</w:t>
            </w:r>
          </w:p>
        </w:tc>
      </w:tr>
      <w:tr w:rsidR="0006195F" w:rsidRPr="00200FC1" w:rsidTr="00996751">
        <w:trPr>
          <w:trHeight w:val="315"/>
        </w:trPr>
        <w:tc>
          <w:tcPr>
            <w:tcW w:w="2828" w:type="dxa"/>
            <w:vAlign w:val="center"/>
            <w:hideMark/>
          </w:tcPr>
          <w:p w:rsidR="0006195F" w:rsidRPr="00200FC1" w:rsidRDefault="0006195F" w:rsidP="00613C8C">
            <w:pPr>
              <w:spacing w:after="0"/>
              <w:rPr>
                <w:rFonts w:ascii="Times New Roman" w:hAnsi="Times New Roman" w:cs="Times New Roman"/>
                <w:sz w:val="18"/>
                <w:szCs w:val="18"/>
                <w:lang w:eastAsia="en-US"/>
              </w:rPr>
            </w:pPr>
            <w:r w:rsidRPr="00200FC1">
              <w:rPr>
                <w:rFonts w:ascii="Times New Roman" w:hAnsi="Times New Roman" w:cs="Times New Roman"/>
                <w:sz w:val="18"/>
                <w:szCs w:val="18"/>
                <w:lang w:eastAsia="en-US"/>
              </w:rPr>
              <w:t>из них средства:</w:t>
            </w:r>
          </w:p>
        </w:tc>
        <w:tc>
          <w:tcPr>
            <w:tcW w:w="992"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 </w:t>
            </w:r>
          </w:p>
        </w:tc>
        <w:tc>
          <w:tcPr>
            <w:tcW w:w="992"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 </w:t>
            </w:r>
          </w:p>
        </w:tc>
        <w:tc>
          <w:tcPr>
            <w:tcW w:w="1108"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 </w:t>
            </w:r>
          </w:p>
        </w:tc>
        <w:tc>
          <w:tcPr>
            <w:tcW w:w="851"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 </w:t>
            </w:r>
          </w:p>
        </w:tc>
        <w:tc>
          <w:tcPr>
            <w:tcW w:w="1134"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 </w:t>
            </w:r>
          </w:p>
        </w:tc>
        <w:tc>
          <w:tcPr>
            <w:tcW w:w="992"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 </w:t>
            </w:r>
          </w:p>
        </w:tc>
        <w:tc>
          <w:tcPr>
            <w:tcW w:w="1134"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 </w:t>
            </w:r>
          </w:p>
        </w:tc>
      </w:tr>
      <w:tr w:rsidR="0006195F" w:rsidRPr="00200FC1" w:rsidTr="00996751">
        <w:trPr>
          <w:trHeight w:val="315"/>
        </w:trPr>
        <w:tc>
          <w:tcPr>
            <w:tcW w:w="2828" w:type="dxa"/>
            <w:vAlign w:val="center"/>
            <w:hideMark/>
          </w:tcPr>
          <w:p w:rsidR="0006195F" w:rsidRPr="00200FC1" w:rsidRDefault="0006195F" w:rsidP="00613C8C">
            <w:pPr>
              <w:spacing w:after="0"/>
              <w:rPr>
                <w:rFonts w:ascii="Times New Roman" w:hAnsi="Times New Roman" w:cs="Times New Roman"/>
                <w:b/>
                <w:i/>
                <w:sz w:val="18"/>
                <w:szCs w:val="18"/>
                <w:lang w:eastAsia="en-US"/>
              </w:rPr>
            </w:pPr>
            <w:r w:rsidRPr="00200FC1">
              <w:rPr>
                <w:rFonts w:ascii="Times New Roman" w:hAnsi="Times New Roman" w:cs="Times New Roman"/>
                <w:b/>
                <w:i/>
                <w:sz w:val="18"/>
                <w:szCs w:val="18"/>
                <w:lang w:eastAsia="en-US"/>
              </w:rPr>
              <w:t>городского бюджета</w:t>
            </w:r>
          </w:p>
        </w:tc>
        <w:tc>
          <w:tcPr>
            <w:tcW w:w="992" w:type="dxa"/>
            <w:noWrap/>
            <w:vAlign w:val="center"/>
            <w:hideMark/>
          </w:tcPr>
          <w:p w:rsidR="0006195F" w:rsidRPr="00200FC1" w:rsidRDefault="0006195F" w:rsidP="007D1760">
            <w:pPr>
              <w:spacing w:after="0"/>
              <w:jc w:val="right"/>
              <w:rPr>
                <w:rFonts w:ascii="Times New Roman" w:hAnsi="Times New Roman" w:cs="Times New Roman"/>
                <w:b/>
                <w:i/>
                <w:sz w:val="18"/>
                <w:szCs w:val="18"/>
                <w:lang w:eastAsia="en-US"/>
              </w:rPr>
            </w:pPr>
            <w:r w:rsidRPr="00200FC1">
              <w:rPr>
                <w:rFonts w:ascii="Times New Roman" w:hAnsi="Times New Roman" w:cs="Times New Roman"/>
                <w:b/>
                <w:i/>
                <w:sz w:val="18"/>
                <w:szCs w:val="18"/>
                <w:lang w:eastAsia="en-US"/>
              </w:rPr>
              <w:t>6 548,5</w:t>
            </w:r>
          </w:p>
        </w:tc>
        <w:tc>
          <w:tcPr>
            <w:tcW w:w="992" w:type="dxa"/>
            <w:noWrap/>
            <w:vAlign w:val="center"/>
            <w:hideMark/>
          </w:tcPr>
          <w:p w:rsidR="0006195F" w:rsidRPr="00200FC1" w:rsidRDefault="0006195F" w:rsidP="007D1760">
            <w:pPr>
              <w:spacing w:after="0"/>
              <w:jc w:val="right"/>
              <w:rPr>
                <w:rFonts w:ascii="Times New Roman" w:hAnsi="Times New Roman" w:cs="Times New Roman"/>
                <w:b/>
                <w:i/>
                <w:sz w:val="18"/>
                <w:szCs w:val="18"/>
                <w:lang w:eastAsia="en-US"/>
              </w:rPr>
            </w:pPr>
            <w:r w:rsidRPr="00200FC1">
              <w:rPr>
                <w:rFonts w:ascii="Times New Roman" w:hAnsi="Times New Roman" w:cs="Times New Roman"/>
                <w:b/>
                <w:i/>
                <w:sz w:val="18"/>
                <w:szCs w:val="18"/>
                <w:lang w:eastAsia="en-US"/>
              </w:rPr>
              <w:t>5 559,4</w:t>
            </w:r>
          </w:p>
        </w:tc>
        <w:tc>
          <w:tcPr>
            <w:tcW w:w="1108" w:type="dxa"/>
            <w:noWrap/>
            <w:vAlign w:val="center"/>
            <w:hideMark/>
          </w:tcPr>
          <w:p w:rsidR="0006195F" w:rsidRPr="00200FC1" w:rsidRDefault="0006195F" w:rsidP="007D1760">
            <w:pPr>
              <w:spacing w:after="0"/>
              <w:jc w:val="right"/>
              <w:rPr>
                <w:rFonts w:ascii="Times New Roman" w:hAnsi="Times New Roman" w:cs="Times New Roman"/>
                <w:b/>
                <w:i/>
                <w:sz w:val="18"/>
                <w:szCs w:val="18"/>
                <w:lang w:eastAsia="en-US"/>
              </w:rPr>
            </w:pPr>
            <w:r w:rsidRPr="00200FC1">
              <w:rPr>
                <w:rFonts w:ascii="Times New Roman" w:hAnsi="Times New Roman" w:cs="Times New Roman"/>
                <w:b/>
                <w:i/>
                <w:sz w:val="18"/>
                <w:szCs w:val="18"/>
                <w:lang w:eastAsia="en-US"/>
              </w:rPr>
              <w:t>84,9</w:t>
            </w:r>
          </w:p>
        </w:tc>
        <w:tc>
          <w:tcPr>
            <w:tcW w:w="851" w:type="dxa"/>
            <w:noWrap/>
            <w:vAlign w:val="center"/>
            <w:hideMark/>
          </w:tcPr>
          <w:p w:rsidR="0006195F" w:rsidRPr="00200FC1" w:rsidRDefault="0006195F" w:rsidP="007D1760">
            <w:pPr>
              <w:spacing w:after="0"/>
              <w:jc w:val="right"/>
              <w:rPr>
                <w:rFonts w:ascii="Times New Roman" w:hAnsi="Times New Roman" w:cs="Times New Roman"/>
                <w:b/>
                <w:i/>
                <w:sz w:val="18"/>
                <w:szCs w:val="18"/>
                <w:lang w:eastAsia="en-US"/>
              </w:rPr>
            </w:pPr>
            <w:r w:rsidRPr="00200FC1">
              <w:rPr>
                <w:rFonts w:ascii="Times New Roman" w:hAnsi="Times New Roman" w:cs="Times New Roman"/>
                <w:b/>
                <w:i/>
                <w:sz w:val="18"/>
                <w:szCs w:val="18"/>
                <w:lang w:eastAsia="en-US"/>
              </w:rPr>
              <w:t>5 288,8</w:t>
            </w:r>
          </w:p>
        </w:tc>
        <w:tc>
          <w:tcPr>
            <w:tcW w:w="1134" w:type="dxa"/>
            <w:noWrap/>
            <w:vAlign w:val="center"/>
            <w:hideMark/>
          </w:tcPr>
          <w:p w:rsidR="0006195F" w:rsidRPr="00200FC1" w:rsidRDefault="0006195F" w:rsidP="007D1760">
            <w:pPr>
              <w:spacing w:after="0"/>
              <w:jc w:val="right"/>
              <w:rPr>
                <w:rFonts w:ascii="Times New Roman" w:hAnsi="Times New Roman" w:cs="Times New Roman"/>
                <w:b/>
                <w:i/>
                <w:sz w:val="18"/>
                <w:szCs w:val="18"/>
                <w:lang w:eastAsia="en-US"/>
              </w:rPr>
            </w:pPr>
            <w:r w:rsidRPr="00200FC1">
              <w:rPr>
                <w:rFonts w:ascii="Times New Roman" w:hAnsi="Times New Roman" w:cs="Times New Roman"/>
                <w:b/>
                <w:i/>
                <w:sz w:val="18"/>
                <w:szCs w:val="18"/>
                <w:lang w:eastAsia="en-US"/>
              </w:rPr>
              <w:t>95,1</w:t>
            </w:r>
          </w:p>
        </w:tc>
        <w:tc>
          <w:tcPr>
            <w:tcW w:w="992" w:type="dxa"/>
            <w:noWrap/>
            <w:vAlign w:val="center"/>
            <w:hideMark/>
          </w:tcPr>
          <w:p w:rsidR="0006195F" w:rsidRPr="00200FC1" w:rsidRDefault="0006195F" w:rsidP="007D1760">
            <w:pPr>
              <w:spacing w:after="0"/>
              <w:jc w:val="right"/>
              <w:rPr>
                <w:rFonts w:ascii="Times New Roman" w:hAnsi="Times New Roman" w:cs="Times New Roman"/>
                <w:b/>
                <w:i/>
                <w:sz w:val="18"/>
                <w:szCs w:val="18"/>
                <w:lang w:eastAsia="en-US"/>
              </w:rPr>
            </w:pPr>
            <w:r w:rsidRPr="00200FC1">
              <w:rPr>
                <w:rFonts w:ascii="Times New Roman" w:hAnsi="Times New Roman" w:cs="Times New Roman"/>
                <w:b/>
                <w:i/>
                <w:sz w:val="18"/>
                <w:szCs w:val="18"/>
                <w:lang w:eastAsia="en-US"/>
              </w:rPr>
              <w:t>5 130,2</w:t>
            </w:r>
          </w:p>
        </w:tc>
        <w:tc>
          <w:tcPr>
            <w:tcW w:w="1134" w:type="dxa"/>
            <w:noWrap/>
            <w:vAlign w:val="center"/>
            <w:hideMark/>
          </w:tcPr>
          <w:p w:rsidR="0006195F" w:rsidRPr="00200FC1" w:rsidRDefault="0006195F" w:rsidP="007D1760">
            <w:pPr>
              <w:spacing w:after="0"/>
              <w:jc w:val="right"/>
              <w:rPr>
                <w:rFonts w:ascii="Times New Roman" w:hAnsi="Times New Roman" w:cs="Times New Roman"/>
                <w:b/>
                <w:i/>
                <w:sz w:val="18"/>
                <w:szCs w:val="18"/>
                <w:lang w:eastAsia="en-US"/>
              </w:rPr>
            </w:pPr>
            <w:r w:rsidRPr="00200FC1">
              <w:rPr>
                <w:rFonts w:ascii="Times New Roman" w:hAnsi="Times New Roman" w:cs="Times New Roman"/>
                <w:b/>
                <w:i/>
                <w:sz w:val="18"/>
                <w:szCs w:val="18"/>
                <w:lang w:eastAsia="en-US"/>
              </w:rPr>
              <w:t>97,0</w:t>
            </w:r>
          </w:p>
        </w:tc>
      </w:tr>
      <w:tr w:rsidR="0006195F" w:rsidRPr="00200FC1" w:rsidTr="00996751">
        <w:trPr>
          <w:trHeight w:val="315"/>
        </w:trPr>
        <w:tc>
          <w:tcPr>
            <w:tcW w:w="2828" w:type="dxa"/>
            <w:vAlign w:val="center"/>
            <w:hideMark/>
          </w:tcPr>
          <w:p w:rsidR="0006195F" w:rsidRPr="00200FC1" w:rsidRDefault="0006195F" w:rsidP="00613C8C">
            <w:pPr>
              <w:spacing w:after="0"/>
              <w:rPr>
                <w:rFonts w:ascii="Times New Roman" w:hAnsi="Times New Roman" w:cs="Times New Roman"/>
                <w:b/>
                <w:i/>
                <w:sz w:val="18"/>
                <w:szCs w:val="18"/>
                <w:lang w:eastAsia="en-US"/>
              </w:rPr>
            </w:pPr>
            <w:r w:rsidRPr="00200FC1">
              <w:rPr>
                <w:rFonts w:ascii="Times New Roman" w:hAnsi="Times New Roman" w:cs="Times New Roman"/>
                <w:b/>
                <w:i/>
                <w:sz w:val="18"/>
                <w:szCs w:val="18"/>
                <w:lang w:eastAsia="en-US"/>
              </w:rPr>
              <w:t>областного бюджета</w:t>
            </w:r>
          </w:p>
        </w:tc>
        <w:tc>
          <w:tcPr>
            <w:tcW w:w="992" w:type="dxa"/>
            <w:noWrap/>
            <w:vAlign w:val="center"/>
            <w:hideMark/>
          </w:tcPr>
          <w:p w:rsidR="0006195F" w:rsidRPr="00200FC1" w:rsidRDefault="0006195F" w:rsidP="007D1760">
            <w:pPr>
              <w:spacing w:after="0"/>
              <w:jc w:val="right"/>
              <w:rPr>
                <w:rFonts w:ascii="Times New Roman" w:hAnsi="Times New Roman" w:cs="Times New Roman"/>
                <w:b/>
                <w:i/>
                <w:sz w:val="18"/>
                <w:szCs w:val="18"/>
                <w:lang w:eastAsia="en-US"/>
              </w:rPr>
            </w:pPr>
            <w:r w:rsidRPr="00200FC1">
              <w:rPr>
                <w:rFonts w:ascii="Times New Roman" w:hAnsi="Times New Roman" w:cs="Times New Roman"/>
                <w:b/>
                <w:i/>
                <w:sz w:val="18"/>
                <w:szCs w:val="18"/>
                <w:lang w:eastAsia="en-US"/>
              </w:rPr>
              <w:t>9 336,0</w:t>
            </w:r>
          </w:p>
        </w:tc>
        <w:tc>
          <w:tcPr>
            <w:tcW w:w="992" w:type="dxa"/>
            <w:noWrap/>
            <w:vAlign w:val="center"/>
            <w:hideMark/>
          </w:tcPr>
          <w:p w:rsidR="0006195F" w:rsidRPr="00200FC1" w:rsidRDefault="0006195F" w:rsidP="007D1760">
            <w:pPr>
              <w:spacing w:after="0"/>
              <w:jc w:val="right"/>
              <w:rPr>
                <w:rFonts w:ascii="Times New Roman" w:hAnsi="Times New Roman" w:cs="Times New Roman"/>
                <w:b/>
                <w:i/>
                <w:sz w:val="18"/>
                <w:szCs w:val="18"/>
                <w:lang w:eastAsia="en-US"/>
              </w:rPr>
            </w:pPr>
            <w:r w:rsidRPr="00200FC1">
              <w:rPr>
                <w:rFonts w:ascii="Times New Roman" w:hAnsi="Times New Roman" w:cs="Times New Roman"/>
                <w:b/>
                <w:i/>
                <w:sz w:val="18"/>
                <w:szCs w:val="18"/>
                <w:lang w:eastAsia="en-US"/>
              </w:rPr>
              <w:t>8 713,7</w:t>
            </w:r>
          </w:p>
        </w:tc>
        <w:tc>
          <w:tcPr>
            <w:tcW w:w="1108" w:type="dxa"/>
            <w:noWrap/>
            <w:vAlign w:val="center"/>
            <w:hideMark/>
          </w:tcPr>
          <w:p w:rsidR="0006195F" w:rsidRPr="00200FC1" w:rsidRDefault="0006195F" w:rsidP="007D1760">
            <w:pPr>
              <w:spacing w:after="0"/>
              <w:jc w:val="right"/>
              <w:rPr>
                <w:rFonts w:ascii="Times New Roman" w:hAnsi="Times New Roman" w:cs="Times New Roman"/>
                <w:b/>
                <w:i/>
                <w:sz w:val="18"/>
                <w:szCs w:val="18"/>
                <w:lang w:eastAsia="en-US"/>
              </w:rPr>
            </w:pPr>
            <w:r w:rsidRPr="00200FC1">
              <w:rPr>
                <w:rFonts w:ascii="Times New Roman" w:hAnsi="Times New Roman" w:cs="Times New Roman"/>
                <w:b/>
                <w:i/>
                <w:sz w:val="18"/>
                <w:szCs w:val="18"/>
                <w:lang w:eastAsia="en-US"/>
              </w:rPr>
              <w:t>93,3</w:t>
            </w:r>
          </w:p>
        </w:tc>
        <w:tc>
          <w:tcPr>
            <w:tcW w:w="851" w:type="dxa"/>
            <w:noWrap/>
            <w:vAlign w:val="center"/>
            <w:hideMark/>
          </w:tcPr>
          <w:p w:rsidR="0006195F" w:rsidRPr="00200FC1" w:rsidRDefault="0006195F" w:rsidP="007D1760">
            <w:pPr>
              <w:spacing w:after="0"/>
              <w:jc w:val="right"/>
              <w:rPr>
                <w:rFonts w:ascii="Times New Roman" w:hAnsi="Times New Roman" w:cs="Times New Roman"/>
                <w:b/>
                <w:i/>
                <w:sz w:val="18"/>
                <w:szCs w:val="18"/>
                <w:lang w:eastAsia="en-US"/>
              </w:rPr>
            </w:pPr>
            <w:r w:rsidRPr="00200FC1">
              <w:rPr>
                <w:rFonts w:ascii="Times New Roman" w:hAnsi="Times New Roman" w:cs="Times New Roman"/>
                <w:b/>
                <w:i/>
                <w:sz w:val="18"/>
                <w:szCs w:val="18"/>
                <w:lang w:eastAsia="en-US"/>
              </w:rPr>
              <w:t>9 077,2</w:t>
            </w:r>
          </w:p>
        </w:tc>
        <w:tc>
          <w:tcPr>
            <w:tcW w:w="1134" w:type="dxa"/>
            <w:noWrap/>
            <w:vAlign w:val="center"/>
            <w:hideMark/>
          </w:tcPr>
          <w:p w:rsidR="0006195F" w:rsidRPr="00200FC1" w:rsidRDefault="0006195F" w:rsidP="007D1760">
            <w:pPr>
              <w:spacing w:after="0"/>
              <w:jc w:val="right"/>
              <w:rPr>
                <w:rFonts w:ascii="Times New Roman" w:hAnsi="Times New Roman" w:cs="Times New Roman"/>
                <w:b/>
                <w:i/>
                <w:sz w:val="18"/>
                <w:szCs w:val="18"/>
                <w:lang w:eastAsia="en-US"/>
              </w:rPr>
            </w:pPr>
            <w:r w:rsidRPr="00200FC1">
              <w:rPr>
                <w:rFonts w:ascii="Times New Roman" w:hAnsi="Times New Roman" w:cs="Times New Roman"/>
                <w:b/>
                <w:i/>
                <w:sz w:val="18"/>
                <w:szCs w:val="18"/>
                <w:lang w:eastAsia="en-US"/>
              </w:rPr>
              <w:t>104,2</w:t>
            </w:r>
          </w:p>
        </w:tc>
        <w:tc>
          <w:tcPr>
            <w:tcW w:w="992" w:type="dxa"/>
            <w:noWrap/>
            <w:vAlign w:val="center"/>
            <w:hideMark/>
          </w:tcPr>
          <w:p w:rsidR="0006195F" w:rsidRPr="00200FC1" w:rsidRDefault="0006195F" w:rsidP="007D1760">
            <w:pPr>
              <w:spacing w:after="0"/>
              <w:jc w:val="right"/>
              <w:rPr>
                <w:rFonts w:ascii="Times New Roman" w:hAnsi="Times New Roman" w:cs="Times New Roman"/>
                <w:b/>
                <w:i/>
                <w:sz w:val="18"/>
                <w:szCs w:val="18"/>
                <w:lang w:eastAsia="en-US"/>
              </w:rPr>
            </w:pPr>
            <w:r w:rsidRPr="00200FC1">
              <w:rPr>
                <w:rFonts w:ascii="Times New Roman" w:hAnsi="Times New Roman" w:cs="Times New Roman"/>
                <w:b/>
                <w:i/>
                <w:sz w:val="18"/>
                <w:szCs w:val="18"/>
                <w:lang w:eastAsia="en-US"/>
              </w:rPr>
              <w:t>9 426,7</w:t>
            </w:r>
          </w:p>
        </w:tc>
        <w:tc>
          <w:tcPr>
            <w:tcW w:w="1134" w:type="dxa"/>
            <w:noWrap/>
            <w:vAlign w:val="center"/>
            <w:hideMark/>
          </w:tcPr>
          <w:p w:rsidR="0006195F" w:rsidRPr="00200FC1" w:rsidRDefault="0006195F" w:rsidP="007D1760">
            <w:pPr>
              <w:spacing w:after="0"/>
              <w:jc w:val="right"/>
              <w:rPr>
                <w:rFonts w:ascii="Times New Roman" w:hAnsi="Times New Roman" w:cs="Times New Roman"/>
                <w:b/>
                <w:i/>
                <w:sz w:val="18"/>
                <w:szCs w:val="18"/>
                <w:lang w:eastAsia="en-US"/>
              </w:rPr>
            </w:pPr>
            <w:r w:rsidRPr="00200FC1">
              <w:rPr>
                <w:rFonts w:ascii="Times New Roman" w:hAnsi="Times New Roman" w:cs="Times New Roman"/>
                <w:b/>
                <w:i/>
                <w:sz w:val="18"/>
                <w:szCs w:val="18"/>
                <w:lang w:eastAsia="en-US"/>
              </w:rPr>
              <w:t>103,9</w:t>
            </w:r>
          </w:p>
        </w:tc>
      </w:tr>
      <w:tr w:rsidR="0006195F" w:rsidRPr="00200FC1" w:rsidTr="00996751">
        <w:trPr>
          <w:trHeight w:val="315"/>
        </w:trPr>
        <w:tc>
          <w:tcPr>
            <w:tcW w:w="2828" w:type="dxa"/>
            <w:vAlign w:val="center"/>
            <w:hideMark/>
          </w:tcPr>
          <w:p w:rsidR="0006195F" w:rsidRPr="00200FC1" w:rsidRDefault="0006195F" w:rsidP="00613C8C">
            <w:pPr>
              <w:spacing w:after="0"/>
              <w:rPr>
                <w:rFonts w:ascii="Times New Roman" w:hAnsi="Times New Roman" w:cs="Times New Roman"/>
                <w:sz w:val="18"/>
                <w:szCs w:val="18"/>
                <w:lang w:eastAsia="en-US"/>
              </w:rPr>
            </w:pPr>
            <w:r w:rsidRPr="00200FC1">
              <w:rPr>
                <w:rFonts w:ascii="Times New Roman" w:hAnsi="Times New Roman" w:cs="Times New Roman"/>
                <w:sz w:val="18"/>
                <w:szCs w:val="18"/>
                <w:lang w:eastAsia="en-US"/>
              </w:rPr>
              <w:t>в том числе по основным мероприятиям:</w:t>
            </w:r>
          </w:p>
        </w:tc>
        <w:tc>
          <w:tcPr>
            <w:tcW w:w="992"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 </w:t>
            </w:r>
          </w:p>
        </w:tc>
        <w:tc>
          <w:tcPr>
            <w:tcW w:w="992"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 </w:t>
            </w:r>
          </w:p>
        </w:tc>
        <w:tc>
          <w:tcPr>
            <w:tcW w:w="1108"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 </w:t>
            </w:r>
          </w:p>
        </w:tc>
        <w:tc>
          <w:tcPr>
            <w:tcW w:w="851"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 </w:t>
            </w:r>
          </w:p>
        </w:tc>
        <w:tc>
          <w:tcPr>
            <w:tcW w:w="1134"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 </w:t>
            </w:r>
          </w:p>
        </w:tc>
        <w:tc>
          <w:tcPr>
            <w:tcW w:w="992"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 </w:t>
            </w:r>
          </w:p>
        </w:tc>
        <w:tc>
          <w:tcPr>
            <w:tcW w:w="1134"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 </w:t>
            </w:r>
          </w:p>
        </w:tc>
      </w:tr>
      <w:tr w:rsidR="0006195F" w:rsidRPr="00200FC1" w:rsidTr="00DA1D1C">
        <w:trPr>
          <w:trHeight w:val="817"/>
        </w:trPr>
        <w:tc>
          <w:tcPr>
            <w:tcW w:w="2828" w:type="dxa"/>
            <w:vAlign w:val="center"/>
            <w:hideMark/>
          </w:tcPr>
          <w:p w:rsidR="0006195F" w:rsidRPr="00200FC1" w:rsidRDefault="0006195F" w:rsidP="0006195F">
            <w:pPr>
              <w:spacing w:after="0"/>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 xml:space="preserve">Создание условий для добровольного участия граждан в охране общественного порядка </w:t>
            </w:r>
          </w:p>
        </w:tc>
        <w:tc>
          <w:tcPr>
            <w:tcW w:w="992"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3 269,0</w:t>
            </w:r>
          </w:p>
        </w:tc>
        <w:tc>
          <w:tcPr>
            <w:tcW w:w="992"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1 684,0</w:t>
            </w:r>
          </w:p>
        </w:tc>
        <w:tc>
          <w:tcPr>
            <w:tcW w:w="1108"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51,5</w:t>
            </w:r>
          </w:p>
        </w:tc>
        <w:tc>
          <w:tcPr>
            <w:tcW w:w="851"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1 602,0</w:t>
            </w:r>
          </w:p>
        </w:tc>
        <w:tc>
          <w:tcPr>
            <w:tcW w:w="1134"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95,1</w:t>
            </w:r>
          </w:p>
        </w:tc>
        <w:tc>
          <w:tcPr>
            <w:tcW w:w="992"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1 554,0</w:t>
            </w:r>
          </w:p>
        </w:tc>
        <w:tc>
          <w:tcPr>
            <w:tcW w:w="1134"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97,0</w:t>
            </w:r>
          </w:p>
        </w:tc>
      </w:tr>
      <w:tr w:rsidR="0006195F" w:rsidRPr="00200FC1" w:rsidTr="0081477C">
        <w:trPr>
          <w:trHeight w:val="276"/>
        </w:trPr>
        <w:tc>
          <w:tcPr>
            <w:tcW w:w="2828" w:type="dxa"/>
            <w:vAlign w:val="center"/>
          </w:tcPr>
          <w:p w:rsidR="0006195F" w:rsidRPr="00200FC1" w:rsidRDefault="0006195F" w:rsidP="009B2538">
            <w:pPr>
              <w:spacing w:after="0"/>
              <w:rPr>
                <w:rFonts w:ascii="Times New Roman" w:hAnsi="Times New Roman" w:cs="Times New Roman"/>
                <w:i/>
                <w:color w:val="000000"/>
                <w:sz w:val="18"/>
                <w:szCs w:val="18"/>
                <w:lang w:eastAsia="en-US"/>
              </w:rPr>
            </w:pPr>
            <w:r w:rsidRPr="00200FC1">
              <w:rPr>
                <w:rFonts w:ascii="Times New Roman" w:hAnsi="Times New Roman" w:cs="Times New Roman"/>
                <w:i/>
                <w:color w:val="000000"/>
                <w:sz w:val="18"/>
                <w:szCs w:val="18"/>
                <w:lang w:eastAsia="en-US"/>
              </w:rPr>
              <w:t>в том числе средства:</w:t>
            </w:r>
          </w:p>
          <w:p w:rsidR="0006195F" w:rsidRPr="00200FC1" w:rsidRDefault="0006195F" w:rsidP="009B2538">
            <w:pPr>
              <w:spacing w:after="0"/>
              <w:rPr>
                <w:rFonts w:ascii="Times New Roman" w:hAnsi="Times New Roman" w:cs="Times New Roman"/>
                <w:i/>
                <w:color w:val="000000"/>
                <w:sz w:val="18"/>
                <w:szCs w:val="18"/>
                <w:lang w:eastAsia="en-US"/>
              </w:rPr>
            </w:pPr>
          </w:p>
          <w:p w:rsidR="0006195F" w:rsidRPr="00200FC1" w:rsidRDefault="0006195F" w:rsidP="009B2538">
            <w:pPr>
              <w:spacing w:after="0"/>
              <w:rPr>
                <w:rFonts w:ascii="Times New Roman" w:hAnsi="Times New Roman" w:cs="Times New Roman"/>
                <w:i/>
                <w:color w:val="000000"/>
                <w:sz w:val="18"/>
                <w:szCs w:val="18"/>
                <w:lang w:eastAsia="en-US"/>
              </w:rPr>
            </w:pPr>
            <w:r w:rsidRPr="00200FC1">
              <w:rPr>
                <w:rFonts w:ascii="Times New Roman" w:hAnsi="Times New Roman" w:cs="Times New Roman"/>
                <w:i/>
                <w:color w:val="000000"/>
                <w:sz w:val="18"/>
                <w:szCs w:val="18"/>
                <w:lang w:eastAsia="en-US"/>
              </w:rPr>
              <w:t>городского бюджета</w:t>
            </w:r>
          </w:p>
        </w:tc>
        <w:tc>
          <w:tcPr>
            <w:tcW w:w="992" w:type="dxa"/>
            <w:noWrap/>
            <w:vAlign w:val="center"/>
          </w:tcPr>
          <w:p w:rsidR="0006195F" w:rsidRPr="00200FC1" w:rsidRDefault="0006195F" w:rsidP="007D1760">
            <w:pPr>
              <w:spacing w:after="0"/>
              <w:jc w:val="right"/>
              <w:rPr>
                <w:rFonts w:ascii="Times New Roman" w:hAnsi="Times New Roman" w:cs="Times New Roman"/>
                <w:i/>
                <w:color w:val="000000"/>
                <w:sz w:val="18"/>
                <w:szCs w:val="18"/>
                <w:lang w:eastAsia="en-US"/>
              </w:rPr>
            </w:pPr>
          </w:p>
          <w:p w:rsidR="0006195F" w:rsidRPr="00200FC1" w:rsidRDefault="0006195F" w:rsidP="007D1760">
            <w:pPr>
              <w:spacing w:after="0"/>
              <w:jc w:val="right"/>
              <w:rPr>
                <w:rFonts w:ascii="Times New Roman" w:hAnsi="Times New Roman" w:cs="Times New Roman"/>
                <w:i/>
                <w:color w:val="000000"/>
                <w:sz w:val="18"/>
                <w:szCs w:val="18"/>
                <w:lang w:eastAsia="en-US"/>
              </w:rPr>
            </w:pPr>
          </w:p>
          <w:p w:rsidR="0006195F" w:rsidRPr="00200FC1" w:rsidRDefault="0006195F" w:rsidP="007D1760">
            <w:pPr>
              <w:spacing w:after="0"/>
              <w:jc w:val="right"/>
              <w:rPr>
                <w:rFonts w:ascii="Times New Roman" w:hAnsi="Times New Roman" w:cs="Times New Roman"/>
                <w:i/>
                <w:color w:val="000000"/>
                <w:sz w:val="18"/>
                <w:szCs w:val="18"/>
                <w:lang w:eastAsia="en-US"/>
              </w:rPr>
            </w:pPr>
            <w:r w:rsidRPr="00200FC1">
              <w:rPr>
                <w:rFonts w:ascii="Times New Roman" w:hAnsi="Times New Roman" w:cs="Times New Roman"/>
                <w:i/>
                <w:color w:val="000000"/>
                <w:sz w:val="18"/>
                <w:szCs w:val="18"/>
                <w:lang w:eastAsia="en-US"/>
              </w:rPr>
              <w:t>2 000,0</w:t>
            </w:r>
          </w:p>
        </w:tc>
        <w:tc>
          <w:tcPr>
            <w:tcW w:w="992" w:type="dxa"/>
            <w:noWrap/>
            <w:vAlign w:val="center"/>
          </w:tcPr>
          <w:p w:rsidR="0006195F" w:rsidRPr="00200FC1" w:rsidRDefault="0006195F" w:rsidP="007D1760">
            <w:pPr>
              <w:spacing w:after="0"/>
              <w:jc w:val="right"/>
              <w:rPr>
                <w:rFonts w:ascii="Times New Roman" w:hAnsi="Times New Roman" w:cs="Times New Roman"/>
                <w:i/>
                <w:color w:val="000000"/>
                <w:sz w:val="18"/>
                <w:szCs w:val="18"/>
                <w:lang w:eastAsia="en-US"/>
              </w:rPr>
            </w:pPr>
          </w:p>
          <w:p w:rsidR="0006195F" w:rsidRPr="00200FC1" w:rsidRDefault="0006195F" w:rsidP="007D1760">
            <w:pPr>
              <w:spacing w:after="0"/>
              <w:jc w:val="right"/>
              <w:rPr>
                <w:rFonts w:ascii="Times New Roman" w:hAnsi="Times New Roman" w:cs="Times New Roman"/>
                <w:i/>
                <w:color w:val="000000"/>
                <w:sz w:val="18"/>
                <w:szCs w:val="18"/>
                <w:lang w:eastAsia="en-US"/>
              </w:rPr>
            </w:pPr>
          </w:p>
          <w:p w:rsidR="0006195F" w:rsidRPr="00200FC1" w:rsidRDefault="0006195F" w:rsidP="007D1760">
            <w:pPr>
              <w:spacing w:after="0"/>
              <w:jc w:val="right"/>
              <w:rPr>
                <w:rFonts w:ascii="Times New Roman" w:hAnsi="Times New Roman" w:cs="Times New Roman"/>
                <w:i/>
                <w:color w:val="000000"/>
                <w:sz w:val="18"/>
                <w:szCs w:val="18"/>
                <w:lang w:eastAsia="en-US"/>
              </w:rPr>
            </w:pPr>
            <w:r w:rsidRPr="00200FC1">
              <w:rPr>
                <w:rFonts w:ascii="Times New Roman" w:hAnsi="Times New Roman" w:cs="Times New Roman"/>
                <w:i/>
                <w:color w:val="000000"/>
                <w:sz w:val="18"/>
                <w:szCs w:val="18"/>
                <w:lang w:eastAsia="en-US"/>
              </w:rPr>
              <w:t>1 684,0</w:t>
            </w:r>
          </w:p>
        </w:tc>
        <w:tc>
          <w:tcPr>
            <w:tcW w:w="1108" w:type="dxa"/>
            <w:noWrap/>
            <w:vAlign w:val="center"/>
          </w:tcPr>
          <w:p w:rsidR="0006195F" w:rsidRPr="00200FC1" w:rsidRDefault="0006195F" w:rsidP="007D1760">
            <w:pPr>
              <w:spacing w:after="0"/>
              <w:jc w:val="right"/>
              <w:rPr>
                <w:rFonts w:ascii="Times New Roman" w:hAnsi="Times New Roman" w:cs="Times New Roman"/>
                <w:i/>
                <w:sz w:val="18"/>
                <w:szCs w:val="18"/>
                <w:lang w:eastAsia="en-US"/>
              </w:rPr>
            </w:pPr>
          </w:p>
          <w:p w:rsidR="0006195F" w:rsidRPr="00200FC1" w:rsidRDefault="0006195F" w:rsidP="007D1760">
            <w:pPr>
              <w:spacing w:after="0"/>
              <w:jc w:val="right"/>
              <w:rPr>
                <w:rFonts w:ascii="Times New Roman" w:hAnsi="Times New Roman" w:cs="Times New Roman"/>
                <w:i/>
                <w:sz w:val="18"/>
                <w:szCs w:val="18"/>
                <w:lang w:eastAsia="en-US"/>
              </w:rPr>
            </w:pPr>
          </w:p>
          <w:p w:rsidR="0006195F" w:rsidRPr="00200FC1" w:rsidRDefault="0006195F" w:rsidP="007D1760">
            <w:pPr>
              <w:spacing w:after="0"/>
              <w:jc w:val="right"/>
              <w:rPr>
                <w:rFonts w:ascii="Times New Roman" w:hAnsi="Times New Roman" w:cs="Times New Roman"/>
                <w:i/>
                <w:sz w:val="18"/>
                <w:szCs w:val="18"/>
                <w:lang w:eastAsia="en-US"/>
              </w:rPr>
            </w:pPr>
            <w:r w:rsidRPr="00200FC1">
              <w:rPr>
                <w:rFonts w:ascii="Times New Roman" w:hAnsi="Times New Roman" w:cs="Times New Roman"/>
                <w:i/>
                <w:sz w:val="18"/>
                <w:szCs w:val="18"/>
                <w:lang w:eastAsia="en-US"/>
              </w:rPr>
              <w:t>84,2</w:t>
            </w:r>
          </w:p>
        </w:tc>
        <w:tc>
          <w:tcPr>
            <w:tcW w:w="851" w:type="dxa"/>
            <w:noWrap/>
            <w:vAlign w:val="center"/>
          </w:tcPr>
          <w:p w:rsidR="0006195F" w:rsidRPr="00200FC1" w:rsidRDefault="0006195F" w:rsidP="007D1760">
            <w:pPr>
              <w:spacing w:after="0"/>
              <w:jc w:val="right"/>
              <w:rPr>
                <w:rFonts w:ascii="Times New Roman" w:hAnsi="Times New Roman" w:cs="Times New Roman"/>
                <w:i/>
                <w:color w:val="000000"/>
                <w:sz w:val="18"/>
                <w:szCs w:val="18"/>
                <w:lang w:eastAsia="en-US"/>
              </w:rPr>
            </w:pPr>
          </w:p>
          <w:p w:rsidR="0006195F" w:rsidRPr="00200FC1" w:rsidRDefault="0006195F" w:rsidP="007D1760">
            <w:pPr>
              <w:spacing w:after="0"/>
              <w:jc w:val="right"/>
              <w:rPr>
                <w:rFonts w:ascii="Times New Roman" w:hAnsi="Times New Roman" w:cs="Times New Roman"/>
                <w:i/>
                <w:color w:val="000000"/>
                <w:sz w:val="18"/>
                <w:szCs w:val="18"/>
                <w:lang w:eastAsia="en-US"/>
              </w:rPr>
            </w:pPr>
          </w:p>
          <w:p w:rsidR="0006195F" w:rsidRPr="00200FC1" w:rsidRDefault="0006195F" w:rsidP="007D1760">
            <w:pPr>
              <w:spacing w:after="0"/>
              <w:jc w:val="right"/>
              <w:rPr>
                <w:rFonts w:ascii="Times New Roman" w:hAnsi="Times New Roman" w:cs="Times New Roman"/>
                <w:i/>
                <w:color w:val="000000"/>
                <w:sz w:val="18"/>
                <w:szCs w:val="18"/>
                <w:lang w:eastAsia="en-US"/>
              </w:rPr>
            </w:pPr>
            <w:r w:rsidRPr="00200FC1">
              <w:rPr>
                <w:rFonts w:ascii="Times New Roman" w:hAnsi="Times New Roman" w:cs="Times New Roman"/>
                <w:i/>
                <w:color w:val="000000"/>
                <w:sz w:val="18"/>
                <w:szCs w:val="18"/>
                <w:lang w:eastAsia="en-US"/>
              </w:rPr>
              <w:t>1 602,0</w:t>
            </w:r>
          </w:p>
        </w:tc>
        <w:tc>
          <w:tcPr>
            <w:tcW w:w="1134" w:type="dxa"/>
            <w:noWrap/>
            <w:vAlign w:val="center"/>
          </w:tcPr>
          <w:p w:rsidR="0006195F" w:rsidRPr="00200FC1" w:rsidRDefault="0006195F" w:rsidP="007D1760">
            <w:pPr>
              <w:spacing w:after="0"/>
              <w:jc w:val="right"/>
              <w:rPr>
                <w:rFonts w:ascii="Times New Roman" w:hAnsi="Times New Roman" w:cs="Times New Roman"/>
                <w:i/>
                <w:sz w:val="18"/>
                <w:szCs w:val="18"/>
                <w:lang w:eastAsia="en-US"/>
              </w:rPr>
            </w:pPr>
          </w:p>
          <w:p w:rsidR="0006195F" w:rsidRPr="00200FC1" w:rsidRDefault="0006195F" w:rsidP="007D1760">
            <w:pPr>
              <w:spacing w:after="0"/>
              <w:jc w:val="right"/>
              <w:rPr>
                <w:rFonts w:ascii="Times New Roman" w:hAnsi="Times New Roman" w:cs="Times New Roman"/>
                <w:i/>
                <w:sz w:val="18"/>
                <w:szCs w:val="18"/>
                <w:lang w:eastAsia="en-US"/>
              </w:rPr>
            </w:pPr>
          </w:p>
          <w:p w:rsidR="0006195F" w:rsidRPr="00200FC1" w:rsidRDefault="0006195F" w:rsidP="007D1760">
            <w:pPr>
              <w:spacing w:after="0"/>
              <w:jc w:val="right"/>
              <w:rPr>
                <w:rFonts w:ascii="Times New Roman" w:hAnsi="Times New Roman" w:cs="Times New Roman"/>
                <w:i/>
                <w:sz w:val="18"/>
                <w:szCs w:val="18"/>
                <w:lang w:eastAsia="en-US"/>
              </w:rPr>
            </w:pPr>
            <w:r w:rsidRPr="00200FC1">
              <w:rPr>
                <w:rFonts w:ascii="Times New Roman" w:hAnsi="Times New Roman" w:cs="Times New Roman"/>
                <w:i/>
                <w:sz w:val="18"/>
                <w:szCs w:val="18"/>
                <w:lang w:eastAsia="en-US"/>
              </w:rPr>
              <w:t>95,1</w:t>
            </w:r>
          </w:p>
        </w:tc>
        <w:tc>
          <w:tcPr>
            <w:tcW w:w="992" w:type="dxa"/>
            <w:noWrap/>
            <w:vAlign w:val="center"/>
          </w:tcPr>
          <w:p w:rsidR="0006195F" w:rsidRPr="00200FC1" w:rsidRDefault="0006195F" w:rsidP="007D1760">
            <w:pPr>
              <w:spacing w:after="0"/>
              <w:jc w:val="right"/>
              <w:rPr>
                <w:rFonts w:ascii="Times New Roman" w:hAnsi="Times New Roman" w:cs="Times New Roman"/>
                <w:i/>
                <w:color w:val="000000"/>
                <w:sz w:val="18"/>
                <w:szCs w:val="18"/>
                <w:lang w:eastAsia="en-US"/>
              </w:rPr>
            </w:pPr>
          </w:p>
          <w:p w:rsidR="0006195F" w:rsidRPr="00200FC1" w:rsidRDefault="0006195F" w:rsidP="007D1760">
            <w:pPr>
              <w:spacing w:after="0"/>
              <w:jc w:val="right"/>
              <w:rPr>
                <w:rFonts w:ascii="Times New Roman" w:hAnsi="Times New Roman" w:cs="Times New Roman"/>
                <w:i/>
                <w:color w:val="000000"/>
                <w:sz w:val="18"/>
                <w:szCs w:val="18"/>
                <w:lang w:eastAsia="en-US"/>
              </w:rPr>
            </w:pPr>
          </w:p>
          <w:p w:rsidR="0006195F" w:rsidRPr="00200FC1" w:rsidRDefault="0006195F" w:rsidP="007D1760">
            <w:pPr>
              <w:spacing w:after="0"/>
              <w:jc w:val="right"/>
              <w:rPr>
                <w:rFonts w:ascii="Times New Roman" w:hAnsi="Times New Roman" w:cs="Times New Roman"/>
                <w:i/>
                <w:color w:val="000000"/>
                <w:sz w:val="18"/>
                <w:szCs w:val="18"/>
                <w:lang w:eastAsia="en-US"/>
              </w:rPr>
            </w:pPr>
            <w:r w:rsidRPr="00200FC1">
              <w:rPr>
                <w:rFonts w:ascii="Times New Roman" w:hAnsi="Times New Roman" w:cs="Times New Roman"/>
                <w:i/>
                <w:color w:val="000000"/>
                <w:sz w:val="18"/>
                <w:szCs w:val="18"/>
                <w:lang w:eastAsia="en-US"/>
              </w:rPr>
              <w:t>1 554,0</w:t>
            </w:r>
          </w:p>
        </w:tc>
        <w:tc>
          <w:tcPr>
            <w:tcW w:w="1134" w:type="dxa"/>
            <w:noWrap/>
            <w:vAlign w:val="center"/>
          </w:tcPr>
          <w:p w:rsidR="0006195F" w:rsidRPr="00200FC1" w:rsidRDefault="0006195F" w:rsidP="007D1760">
            <w:pPr>
              <w:spacing w:after="0"/>
              <w:jc w:val="right"/>
              <w:rPr>
                <w:rFonts w:ascii="Times New Roman" w:hAnsi="Times New Roman" w:cs="Times New Roman"/>
                <w:i/>
                <w:sz w:val="18"/>
                <w:szCs w:val="18"/>
                <w:lang w:eastAsia="en-US"/>
              </w:rPr>
            </w:pPr>
          </w:p>
          <w:p w:rsidR="0006195F" w:rsidRPr="00200FC1" w:rsidRDefault="0006195F" w:rsidP="007D1760">
            <w:pPr>
              <w:spacing w:after="0"/>
              <w:jc w:val="right"/>
              <w:rPr>
                <w:rFonts w:ascii="Times New Roman" w:hAnsi="Times New Roman" w:cs="Times New Roman"/>
                <w:i/>
                <w:sz w:val="18"/>
                <w:szCs w:val="18"/>
                <w:lang w:eastAsia="en-US"/>
              </w:rPr>
            </w:pPr>
          </w:p>
          <w:p w:rsidR="0006195F" w:rsidRPr="00200FC1" w:rsidRDefault="0006195F" w:rsidP="007D1760">
            <w:pPr>
              <w:spacing w:after="0"/>
              <w:jc w:val="right"/>
              <w:rPr>
                <w:rFonts w:ascii="Times New Roman" w:hAnsi="Times New Roman" w:cs="Times New Roman"/>
                <w:i/>
                <w:sz w:val="18"/>
                <w:szCs w:val="18"/>
                <w:lang w:eastAsia="en-US"/>
              </w:rPr>
            </w:pPr>
            <w:r w:rsidRPr="00200FC1">
              <w:rPr>
                <w:rFonts w:ascii="Times New Roman" w:hAnsi="Times New Roman" w:cs="Times New Roman"/>
                <w:i/>
                <w:sz w:val="18"/>
                <w:szCs w:val="18"/>
                <w:lang w:eastAsia="en-US"/>
              </w:rPr>
              <w:t>97,0</w:t>
            </w:r>
          </w:p>
        </w:tc>
      </w:tr>
      <w:tr w:rsidR="0006195F" w:rsidRPr="00200FC1" w:rsidTr="00996751">
        <w:trPr>
          <w:trHeight w:val="315"/>
        </w:trPr>
        <w:tc>
          <w:tcPr>
            <w:tcW w:w="2828" w:type="dxa"/>
            <w:vAlign w:val="center"/>
            <w:hideMark/>
          </w:tcPr>
          <w:p w:rsidR="0006195F" w:rsidRPr="00200FC1" w:rsidRDefault="0006195F" w:rsidP="009B2538">
            <w:pPr>
              <w:spacing w:after="0"/>
              <w:rPr>
                <w:rFonts w:ascii="Times New Roman" w:hAnsi="Times New Roman" w:cs="Times New Roman"/>
                <w:i/>
                <w:color w:val="000000"/>
                <w:sz w:val="18"/>
                <w:szCs w:val="18"/>
                <w:lang w:eastAsia="en-US"/>
              </w:rPr>
            </w:pPr>
            <w:r w:rsidRPr="00200FC1">
              <w:rPr>
                <w:rFonts w:ascii="Times New Roman" w:hAnsi="Times New Roman" w:cs="Times New Roman"/>
                <w:i/>
                <w:color w:val="000000"/>
                <w:sz w:val="18"/>
                <w:szCs w:val="18"/>
                <w:lang w:eastAsia="en-US"/>
              </w:rPr>
              <w:t>областного бюджета</w:t>
            </w:r>
          </w:p>
        </w:tc>
        <w:tc>
          <w:tcPr>
            <w:tcW w:w="992" w:type="dxa"/>
            <w:noWrap/>
            <w:vAlign w:val="center"/>
            <w:hideMark/>
          </w:tcPr>
          <w:p w:rsidR="0006195F" w:rsidRPr="00200FC1" w:rsidRDefault="0006195F" w:rsidP="007D1760">
            <w:pPr>
              <w:spacing w:after="0"/>
              <w:jc w:val="right"/>
              <w:rPr>
                <w:rFonts w:ascii="Times New Roman" w:hAnsi="Times New Roman" w:cs="Times New Roman"/>
                <w:i/>
                <w:color w:val="000000"/>
                <w:sz w:val="18"/>
                <w:szCs w:val="18"/>
                <w:lang w:eastAsia="en-US"/>
              </w:rPr>
            </w:pPr>
            <w:r w:rsidRPr="00200FC1">
              <w:rPr>
                <w:rFonts w:ascii="Times New Roman" w:hAnsi="Times New Roman" w:cs="Times New Roman"/>
                <w:i/>
                <w:color w:val="000000"/>
                <w:sz w:val="18"/>
                <w:szCs w:val="18"/>
                <w:lang w:eastAsia="en-US"/>
              </w:rPr>
              <w:t>1 269,0</w:t>
            </w:r>
          </w:p>
        </w:tc>
        <w:tc>
          <w:tcPr>
            <w:tcW w:w="992" w:type="dxa"/>
            <w:noWrap/>
            <w:vAlign w:val="center"/>
            <w:hideMark/>
          </w:tcPr>
          <w:p w:rsidR="0006195F" w:rsidRPr="00200FC1" w:rsidRDefault="0006195F" w:rsidP="007D1760">
            <w:pPr>
              <w:spacing w:after="0"/>
              <w:jc w:val="right"/>
              <w:rPr>
                <w:rFonts w:ascii="Times New Roman" w:hAnsi="Times New Roman" w:cs="Times New Roman"/>
                <w:i/>
                <w:color w:val="000000"/>
                <w:sz w:val="18"/>
                <w:szCs w:val="18"/>
                <w:lang w:eastAsia="en-US"/>
              </w:rPr>
            </w:pPr>
            <w:r w:rsidRPr="00200FC1">
              <w:rPr>
                <w:rFonts w:ascii="Times New Roman" w:hAnsi="Times New Roman" w:cs="Times New Roman"/>
                <w:i/>
                <w:color w:val="000000"/>
                <w:sz w:val="18"/>
                <w:szCs w:val="18"/>
                <w:lang w:eastAsia="en-US"/>
              </w:rPr>
              <w:t> </w:t>
            </w:r>
          </w:p>
        </w:tc>
        <w:tc>
          <w:tcPr>
            <w:tcW w:w="1108" w:type="dxa"/>
            <w:noWrap/>
            <w:vAlign w:val="center"/>
            <w:hideMark/>
          </w:tcPr>
          <w:p w:rsidR="0006195F" w:rsidRPr="00200FC1" w:rsidRDefault="0006195F" w:rsidP="007D1760">
            <w:pPr>
              <w:spacing w:after="0"/>
              <w:jc w:val="right"/>
              <w:rPr>
                <w:rFonts w:ascii="Times New Roman" w:hAnsi="Times New Roman" w:cs="Times New Roman"/>
                <w:i/>
                <w:sz w:val="18"/>
                <w:szCs w:val="18"/>
                <w:lang w:eastAsia="en-US"/>
              </w:rPr>
            </w:pPr>
            <w:r w:rsidRPr="00200FC1">
              <w:rPr>
                <w:rFonts w:ascii="Times New Roman" w:hAnsi="Times New Roman" w:cs="Times New Roman"/>
                <w:i/>
                <w:sz w:val="18"/>
                <w:szCs w:val="18"/>
                <w:lang w:eastAsia="en-US"/>
              </w:rPr>
              <w:t> </w:t>
            </w:r>
          </w:p>
        </w:tc>
        <w:tc>
          <w:tcPr>
            <w:tcW w:w="851" w:type="dxa"/>
            <w:noWrap/>
            <w:vAlign w:val="center"/>
            <w:hideMark/>
          </w:tcPr>
          <w:p w:rsidR="0006195F" w:rsidRPr="00200FC1" w:rsidRDefault="0006195F" w:rsidP="007D1760">
            <w:pPr>
              <w:spacing w:after="0"/>
              <w:jc w:val="right"/>
              <w:rPr>
                <w:rFonts w:ascii="Times New Roman" w:hAnsi="Times New Roman" w:cs="Times New Roman"/>
                <w:i/>
                <w:color w:val="000000"/>
                <w:sz w:val="18"/>
                <w:szCs w:val="18"/>
                <w:lang w:eastAsia="en-US"/>
              </w:rPr>
            </w:pPr>
            <w:r w:rsidRPr="00200FC1">
              <w:rPr>
                <w:rFonts w:ascii="Times New Roman" w:hAnsi="Times New Roman" w:cs="Times New Roman"/>
                <w:i/>
                <w:color w:val="000000"/>
                <w:sz w:val="18"/>
                <w:szCs w:val="18"/>
                <w:lang w:eastAsia="en-US"/>
              </w:rPr>
              <w:t> </w:t>
            </w:r>
          </w:p>
        </w:tc>
        <w:tc>
          <w:tcPr>
            <w:tcW w:w="1134" w:type="dxa"/>
            <w:noWrap/>
            <w:vAlign w:val="center"/>
            <w:hideMark/>
          </w:tcPr>
          <w:p w:rsidR="0006195F" w:rsidRPr="00200FC1" w:rsidRDefault="0006195F" w:rsidP="007D1760">
            <w:pPr>
              <w:spacing w:after="0"/>
              <w:jc w:val="right"/>
              <w:rPr>
                <w:rFonts w:ascii="Times New Roman" w:hAnsi="Times New Roman" w:cs="Times New Roman"/>
                <w:i/>
                <w:sz w:val="18"/>
                <w:szCs w:val="18"/>
                <w:lang w:eastAsia="en-US"/>
              </w:rPr>
            </w:pPr>
            <w:r w:rsidRPr="00200FC1">
              <w:rPr>
                <w:rFonts w:ascii="Times New Roman" w:hAnsi="Times New Roman" w:cs="Times New Roman"/>
                <w:i/>
                <w:sz w:val="18"/>
                <w:szCs w:val="18"/>
                <w:lang w:eastAsia="en-US"/>
              </w:rPr>
              <w:t> </w:t>
            </w:r>
          </w:p>
        </w:tc>
        <w:tc>
          <w:tcPr>
            <w:tcW w:w="992" w:type="dxa"/>
            <w:noWrap/>
            <w:vAlign w:val="center"/>
            <w:hideMark/>
          </w:tcPr>
          <w:p w:rsidR="0006195F" w:rsidRPr="00200FC1" w:rsidRDefault="0006195F" w:rsidP="007D1760">
            <w:pPr>
              <w:spacing w:after="0"/>
              <w:jc w:val="right"/>
              <w:rPr>
                <w:rFonts w:ascii="Times New Roman" w:hAnsi="Times New Roman" w:cs="Times New Roman"/>
                <w:i/>
                <w:color w:val="000000"/>
                <w:sz w:val="18"/>
                <w:szCs w:val="18"/>
                <w:lang w:eastAsia="en-US"/>
              </w:rPr>
            </w:pPr>
            <w:r w:rsidRPr="00200FC1">
              <w:rPr>
                <w:rFonts w:ascii="Times New Roman" w:hAnsi="Times New Roman" w:cs="Times New Roman"/>
                <w:i/>
                <w:color w:val="000000"/>
                <w:sz w:val="18"/>
                <w:szCs w:val="18"/>
                <w:lang w:eastAsia="en-US"/>
              </w:rPr>
              <w:t> </w:t>
            </w:r>
          </w:p>
        </w:tc>
        <w:tc>
          <w:tcPr>
            <w:tcW w:w="1134" w:type="dxa"/>
            <w:noWrap/>
            <w:vAlign w:val="center"/>
            <w:hideMark/>
          </w:tcPr>
          <w:p w:rsidR="0006195F" w:rsidRPr="00200FC1" w:rsidRDefault="0006195F" w:rsidP="007D1760">
            <w:pPr>
              <w:spacing w:after="0"/>
              <w:jc w:val="right"/>
              <w:rPr>
                <w:rFonts w:ascii="Times New Roman" w:hAnsi="Times New Roman" w:cs="Times New Roman"/>
                <w:i/>
                <w:sz w:val="18"/>
                <w:szCs w:val="18"/>
                <w:lang w:eastAsia="en-US"/>
              </w:rPr>
            </w:pPr>
            <w:r w:rsidRPr="00200FC1">
              <w:rPr>
                <w:rFonts w:ascii="Times New Roman" w:hAnsi="Times New Roman" w:cs="Times New Roman"/>
                <w:i/>
                <w:sz w:val="18"/>
                <w:szCs w:val="18"/>
                <w:lang w:eastAsia="en-US"/>
              </w:rPr>
              <w:t> </w:t>
            </w:r>
          </w:p>
        </w:tc>
      </w:tr>
      <w:tr w:rsidR="0006195F" w:rsidRPr="00200FC1" w:rsidTr="00996751">
        <w:trPr>
          <w:trHeight w:val="870"/>
        </w:trPr>
        <w:tc>
          <w:tcPr>
            <w:tcW w:w="2828" w:type="dxa"/>
            <w:vAlign w:val="center"/>
            <w:hideMark/>
          </w:tcPr>
          <w:p w:rsidR="0006195F" w:rsidRPr="00200FC1" w:rsidRDefault="0006195F" w:rsidP="0006195F">
            <w:pPr>
              <w:spacing w:after="0"/>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 xml:space="preserve">Создание условий для повышения уровня общественной безопасности и антитеррористической защищенности </w:t>
            </w:r>
          </w:p>
        </w:tc>
        <w:tc>
          <w:tcPr>
            <w:tcW w:w="992"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1 365,0</w:t>
            </w:r>
          </w:p>
        </w:tc>
        <w:tc>
          <w:tcPr>
            <w:tcW w:w="992"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1 149,3</w:t>
            </w:r>
          </w:p>
        </w:tc>
        <w:tc>
          <w:tcPr>
            <w:tcW w:w="1108"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84,2</w:t>
            </w:r>
          </w:p>
        </w:tc>
        <w:tc>
          <w:tcPr>
            <w:tcW w:w="851"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1 093,4</w:t>
            </w:r>
          </w:p>
        </w:tc>
        <w:tc>
          <w:tcPr>
            <w:tcW w:w="1134"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95,1</w:t>
            </w:r>
          </w:p>
        </w:tc>
        <w:tc>
          <w:tcPr>
            <w:tcW w:w="992"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1 060,6</w:t>
            </w:r>
          </w:p>
        </w:tc>
        <w:tc>
          <w:tcPr>
            <w:tcW w:w="1134"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97,0</w:t>
            </w:r>
          </w:p>
        </w:tc>
      </w:tr>
      <w:tr w:rsidR="0006195F" w:rsidRPr="00200FC1" w:rsidTr="00996751">
        <w:trPr>
          <w:trHeight w:val="1785"/>
        </w:trPr>
        <w:tc>
          <w:tcPr>
            <w:tcW w:w="2828" w:type="dxa"/>
            <w:vAlign w:val="center"/>
            <w:hideMark/>
          </w:tcPr>
          <w:p w:rsidR="0006195F" w:rsidRPr="00200FC1" w:rsidRDefault="0006195F" w:rsidP="0006195F">
            <w:pPr>
              <w:spacing w:after="0"/>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lastRenderedPageBreak/>
              <w:t>Проведение информационно-пропагандистских, организационно-массовых, культурных, физкультурно-оздоровительных, профилактических и иных мероприятий антинаркотической направленности</w:t>
            </w:r>
          </w:p>
        </w:tc>
        <w:tc>
          <w:tcPr>
            <w:tcW w:w="992"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957,2</w:t>
            </w:r>
          </w:p>
        </w:tc>
        <w:tc>
          <w:tcPr>
            <w:tcW w:w="992"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805,8</w:t>
            </w:r>
          </w:p>
        </w:tc>
        <w:tc>
          <w:tcPr>
            <w:tcW w:w="1108"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84,2</w:t>
            </w:r>
          </w:p>
        </w:tc>
        <w:tc>
          <w:tcPr>
            <w:tcW w:w="851"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766,7</w:t>
            </w:r>
          </w:p>
        </w:tc>
        <w:tc>
          <w:tcPr>
            <w:tcW w:w="1134"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95,1</w:t>
            </w:r>
          </w:p>
        </w:tc>
        <w:tc>
          <w:tcPr>
            <w:tcW w:w="992"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743,7</w:t>
            </w:r>
          </w:p>
        </w:tc>
        <w:tc>
          <w:tcPr>
            <w:tcW w:w="1134"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97,0</w:t>
            </w:r>
          </w:p>
        </w:tc>
      </w:tr>
      <w:tr w:rsidR="0006195F" w:rsidRPr="00200FC1" w:rsidTr="00996751">
        <w:trPr>
          <w:trHeight w:val="615"/>
        </w:trPr>
        <w:tc>
          <w:tcPr>
            <w:tcW w:w="2828" w:type="dxa"/>
            <w:vAlign w:val="center"/>
            <w:hideMark/>
          </w:tcPr>
          <w:p w:rsidR="0006195F" w:rsidRPr="00200FC1" w:rsidRDefault="0006195F" w:rsidP="0006195F">
            <w:pPr>
              <w:spacing w:after="0"/>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Совершенствование форм и методов антинаркотической работы</w:t>
            </w:r>
          </w:p>
        </w:tc>
        <w:tc>
          <w:tcPr>
            <w:tcW w:w="992"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36,8</w:t>
            </w:r>
          </w:p>
        </w:tc>
        <w:tc>
          <w:tcPr>
            <w:tcW w:w="992"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30,9</w:t>
            </w:r>
          </w:p>
        </w:tc>
        <w:tc>
          <w:tcPr>
            <w:tcW w:w="1108"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84,0</w:t>
            </w:r>
          </w:p>
        </w:tc>
        <w:tc>
          <w:tcPr>
            <w:tcW w:w="851"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29,5</w:t>
            </w:r>
          </w:p>
        </w:tc>
        <w:tc>
          <w:tcPr>
            <w:tcW w:w="1134"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95,5</w:t>
            </w:r>
          </w:p>
        </w:tc>
        <w:tc>
          <w:tcPr>
            <w:tcW w:w="992"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28,5</w:t>
            </w:r>
          </w:p>
        </w:tc>
        <w:tc>
          <w:tcPr>
            <w:tcW w:w="1134"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96,6</w:t>
            </w:r>
          </w:p>
        </w:tc>
      </w:tr>
      <w:tr w:rsidR="0006195F" w:rsidRPr="00200FC1" w:rsidTr="00996751">
        <w:trPr>
          <w:trHeight w:val="1260"/>
        </w:trPr>
        <w:tc>
          <w:tcPr>
            <w:tcW w:w="2828" w:type="dxa"/>
            <w:vAlign w:val="center"/>
            <w:hideMark/>
          </w:tcPr>
          <w:p w:rsidR="0006195F" w:rsidRPr="00200FC1" w:rsidRDefault="0006195F" w:rsidP="0006195F">
            <w:pPr>
              <w:spacing w:after="0"/>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Поддержка развития волонтерского антинаркотического движения и иных молодежных общественных организаций по профилактике наркомании</w:t>
            </w:r>
          </w:p>
        </w:tc>
        <w:tc>
          <w:tcPr>
            <w:tcW w:w="992"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28,4</w:t>
            </w:r>
          </w:p>
        </w:tc>
        <w:tc>
          <w:tcPr>
            <w:tcW w:w="992"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23,9</w:t>
            </w:r>
          </w:p>
        </w:tc>
        <w:tc>
          <w:tcPr>
            <w:tcW w:w="1108"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84,2</w:t>
            </w:r>
          </w:p>
        </w:tc>
        <w:tc>
          <w:tcPr>
            <w:tcW w:w="851"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22,7</w:t>
            </w:r>
          </w:p>
        </w:tc>
        <w:tc>
          <w:tcPr>
            <w:tcW w:w="1134"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95,0</w:t>
            </w:r>
          </w:p>
        </w:tc>
        <w:tc>
          <w:tcPr>
            <w:tcW w:w="992"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22,1</w:t>
            </w:r>
          </w:p>
        </w:tc>
        <w:tc>
          <w:tcPr>
            <w:tcW w:w="1134"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97,4</w:t>
            </w:r>
          </w:p>
        </w:tc>
      </w:tr>
      <w:tr w:rsidR="0006195F" w:rsidRPr="00200FC1" w:rsidTr="00996751">
        <w:trPr>
          <w:trHeight w:val="2415"/>
        </w:trPr>
        <w:tc>
          <w:tcPr>
            <w:tcW w:w="2828" w:type="dxa"/>
            <w:vAlign w:val="center"/>
            <w:hideMark/>
          </w:tcPr>
          <w:p w:rsidR="0006195F" w:rsidRPr="00200FC1" w:rsidRDefault="0006195F" w:rsidP="0006195F">
            <w:pPr>
              <w:spacing w:after="0"/>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 xml:space="preserve">Проведение мероприятий, направленных на профилактику безнадзорности и правонарушений несовершеннолетних, формирование законопослушного поведения и правовой культуры детей и подростков, организация досуга, занятости и трудоустройства несовершеннолетних, работа с ними по месту жительства </w:t>
            </w:r>
          </w:p>
        </w:tc>
        <w:tc>
          <w:tcPr>
            <w:tcW w:w="992"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1 578,4</w:t>
            </w:r>
          </w:p>
        </w:tc>
        <w:tc>
          <w:tcPr>
            <w:tcW w:w="992"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1 329,1</w:t>
            </w:r>
          </w:p>
        </w:tc>
        <w:tc>
          <w:tcPr>
            <w:tcW w:w="1108"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84,2</w:t>
            </w:r>
          </w:p>
        </w:tc>
        <w:tc>
          <w:tcPr>
            <w:tcW w:w="851"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1 264,3</w:t>
            </w:r>
          </w:p>
        </w:tc>
        <w:tc>
          <w:tcPr>
            <w:tcW w:w="1134"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95,1</w:t>
            </w:r>
          </w:p>
        </w:tc>
        <w:tc>
          <w:tcPr>
            <w:tcW w:w="992"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1 226,4</w:t>
            </w:r>
          </w:p>
        </w:tc>
        <w:tc>
          <w:tcPr>
            <w:tcW w:w="1134"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97,0</w:t>
            </w:r>
          </w:p>
        </w:tc>
      </w:tr>
      <w:tr w:rsidR="0006195F" w:rsidRPr="00200FC1" w:rsidTr="00996751">
        <w:trPr>
          <w:trHeight w:val="2145"/>
        </w:trPr>
        <w:tc>
          <w:tcPr>
            <w:tcW w:w="2828" w:type="dxa"/>
            <w:vAlign w:val="center"/>
            <w:hideMark/>
          </w:tcPr>
          <w:p w:rsidR="0006195F" w:rsidRPr="00200FC1" w:rsidRDefault="0006195F" w:rsidP="0006195F">
            <w:pPr>
              <w:spacing w:after="0"/>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Организация индивидуальной профилактической работы с несовершеннолетними, состоящими на учете в комиссии по делам несовершеннолетних и защите их прав, находящимися в социально опасном положении, организация их отдыха и оздоровления</w:t>
            </w:r>
          </w:p>
        </w:tc>
        <w:tc>
          <w:tcPr>
            <w:tcW w:w="992"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537,0</w:t>
            </w:r>
          </w:p>
        </w:tc>
        <w:tc>
          <w:tcPr>
            <w:tcW w:w="992"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452,2</w:t>
            </w:r>
          </w:p>
        </w:tc>
        <w:tc>
          <w:tcPr>
            <w:tcW w:w="1108"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84,2</w:t>
            </w:r>
          </w:p>
        </w:tc>
        <w:tc>
          <w:tcPr>
            <w:tcW w:w="851"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430,1</w:t>
            </w:r>
          </w:p>
        </w:tc>
        <w:tc>
          <w:tcPr>
            <w:tcW w:w="1134"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95,1</w:t>
            </w:r>
          </w:p>
        </w:tc>
        <w:tc>
          <w:tcPr>
            <w:tcW w:w="992"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417,2</w:t>
            </w:r>
          </w:p>
        </w:tc>
        <w:tc>
          <w:tcPr>
            <w:tcW w:w="1134"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97,0</w:t>
            </w:r>
          </w:p>
        </w:tc>
      </w:tr>
      <w:tr w:rsidR="0006195F" w:rsidRPr="00200FC1" w:rsidTr="00996751">
        <w:trPr>
          <w:trHeight w:val="1005"/>
        </w:trPr>
        <w:tc>
          <w:tcPr>
            <w:tcW w:w="2828" w:type="dxa"/>
            <w:vAlign w:val="center"/>
            <w:hideMark/>
          </w:tcPr>
          <w:p w:rsidR="0006195F" w:rsidRPr="00200FC1" w:rsidRDefault="0006195F" w:rsidP="0006195F">
            <w:pPr>
              <w:spacing w:after="0"/>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Информационно-методическое обеспечение профилактики безнадзорности и правонарушений несовершеннолетних</w:t>
            </w:r>
          </w:p>
        </w:tc>
        <w:tc>
          <w:tcPr>
            <w:tcW w:w="992"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45,7</w:t>
            </w:r>
          </w:p>
        </w:tc>
        <w:tc>
          <w:tcPr>
            <w:tcW w:w="992"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84,2</w:t>
            </w:r>
          </w:p>
        </w:tc>
        <w:tc>
          <w:tcPr>
            <w:tcW w:w="1108"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184,2</w:t>
            </w:r>
          </w:p>
        </w:tc>
        <w:tc>
          <w:tcPr>
            <w:tcW w:w="851"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80,1</w:t>
            </w:r>
          </w:p>
        </w:tc>
        <w:tc>
          <w:tcPr>
            <w:tcW w:w="1134"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95,1</w:t>
            </w:r>
          </w:p>
        </w:tc>
        <w:tc>
          <w:tcPr>
            <w:tcW w:w="992"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77,7</w:t>
            </w:r>
          </w:p>
        </w:tc>
        <w:tc>
          <w:tcPr>
            <w:tcW w:w="1134"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97,0</w:t>
            </w:r>
          </w:p>
        </w:tc>
      </w:tr>
      <w:tr w:rsidR="0006195F" w:rsidRPr="00200FC1" w:rsidTr="00996751">
        <w:trPr>
          <w:trHeight w:val="675"/>
        </w:trPr>
        <w:tc>
          <w:tcPr>
            <w:tcW w:w="2828" w:type="dxa"/>
            <w:vAlign w:val="center"/>
            <w:hideMark/>
          </w:tcPr>
          <w:p w:rsidR="0006195F" w:rsidRPr="00200FC1" w:rsidRDefault="0006195F" w:rsidP="0006195F">
            <w:pPr>
              <w:spacing w:after="0"/>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Обеспечение деятельности комиссий по делам несовершеннолетних и защите их прав</w:t>
            </w:r>
          </w:p>
        </w:tc>
        <w:tc>
          <w:tcPr>
            <w:tcW w:w="992"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8 067,0</w:t>
            </w:r>
          </w:p>
        </w:tc>
        <w:tc>
          <w:tcPr>
            <w:tcW w:w="992"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8 713,7</w:t>
            </w:r>
          </w:p>
        </w:tc>
        <w:tc>
          <w:tcPr>
            <w:tcW w:w="1108"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108,0</w:t>
            </w:r>
          </w:p>
        </w:tc>
        <w:tc>
          <w:tcPr>
            <w:tcW w:w="851"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9 077,2</w:t>
            </w:r>
          </w:p>
        </w:tc>
        <w:tc>
          <w:tcPr>
            <w:tcW w:w="1134"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104,2</w:t>
            </w:r>
          </w:p>
        </w:tc>
        <w:tc>
          <w:tcPr>
            <w:tcW w:w="992"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9 426,7</w:t>
            </w:r>
          </w:p>
        </w:tc>
        <w:tc>
          <w:tcPr>
            <w:tcW w:w="1134"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103,9</w:t>
            </w:r>
          </w:p>
        </w:tc>
      </w:tr>
      <w:tr w:rsidR="0006195F" w:rsidRPr="00200FC1" w:rsidTr="00996751">
        <w:trPr>
          <w:trHeight w:val="300"/>
        </w:trPr>
        <w:tc>
          <w:tcPr>
            <w:tcW w:w="2828" w:type="dxa"/>
            <w:vAlign w:val="center"/>
            <w:hideMark/>
          </w:tcPr>
          <w:p w:rsidR="0006195F" w:rsidRPr="00200FC1" w:rsidRDefault="0006195F" w:rsidP="0006195F">
            <w:pPr>
              <w:spacing w:after="0"/>
              <w:rPr>
                <w:rFonts w:ascii="Times New Roman" w:hAnsi="Times New Roman" w:cs="Times New Roman"/>
                <w:sz w:val="18"/>
                <w:szCs w:val="18"/>
                <w:lang w:eastAsia="en-US"/>
              </w:rPr>
            </w:pPr>
            <w:r w:rsidRPr="00200FC1">
              <w:rPr>
                <w:rFonts w:ascii="Times New Roman" w:hAnsi="Times New Roman" w:cs="Times New Roman"/>
                <w:sz w:val="18"/>
                <w:szCs w:val="18"/>
                <w:lang w:eastAsia="en-US"/>
              </w:rPr>
              <w:t>в том числе средства областного бюджета</w:t>
            </w:r>
          </w:p>
        </w:tc>
        <w:tc>
          <w:tcPr>
            <w:tcW w:w="992"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8 067,0</w:t>
            </w:r>
          </w:p>
        </w:tc>
        <w:tc>
          <w:tcPr>
            <w:tcW w:w="992"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8 713,7</w:t>
            </w:r>
          </w:p>
        </w:tc>
        <w:tc>
          <w:tcPr>
            <w:tcW w:w="1108"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108,0</w:t>
            </w:r>
          </w:p>
        </w:tc>
        <w:tc>
          <w:tcPr>
            <w:tcW w:w="851"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9 077,2</w:t>
            </w:r>
          </w:p>
        </w:tc>
        <w:tc>
          <w:tcPr>
            <w:tcW w:w="1134"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104,2</w:t>
            </w:r>
          </w:p>
        </w:tc>
        <w:tc>
          <w:tcPr>
            <w:tcW w:w="992" w:type="dxa"/>
            <w:noWrap/>
            <w:vAlign w:val="center"/>
            <w:hideMark/>
          </w:tcPr>
          <w:p w:rsidR="0006195F" w:rsidRPr="00200FC1" w:rsidRDefault="0006195F" w:rsidP="007D1760">
            <w:pPr>
              <w:spacing w:after="0"/>
              <w:jc w:val="right"/>
              <w:rPr>
                <w:rFonts w:ascii="Times New Roman" w:hAnsi="Times New Roman" w:cs="Times New Roman"/>
                <w:color w:val="000000"/>
                <w:sz w:val="18"/>
                <w:szCs w:val="18"/>
                <w:lang w:eastAsia="en-US"/>
              </w:rPr>
            </w:pPr>
            <w:r w:rsidRPr="00200FC1">
              <w:rPr>
                <w:rFonts w:ascii="Times New Roman" w:hAnsi="Times New Roman" w:cs="Times New Roman"/>
                <w:color w:val="000000"/>
                <w:sz w:val="18"/>
                <w:szCs w:val="18"/>
                <w:lang w:eastAsia="en-US"/>
              </w:rPr>
              <w:t>9 426,7</w:t>
            </w:r>
          </w:p>
        </w:tc>
        <w:tc>
          <w:tcPr>
            <w:tcW w:w="1134" w:type="dxa"/>
            <w:noWrap/>
            <w:vAlign w:val="center"/>
            <w:hideMark/>
          </w:tcPr>
          <w:p w:rsidR="0006195F" w:rsidRPr="00200FC1" w:rsidRDefault="0006195F" w:rsidP="007D1760">
            <w:pPr>
              <w:spacing w:after="0"/>
              <w:jc w:val="right"/>
              <w:rPr>
                <w:rFonts w:ascii="Times New Roman" w:hAnsi="Times New Roman" w:cs="Times New Roman"/>
                <w:sz w:val="18"/>
                <w:szCs w:val="18"/>
                <w:lang w:eastAsia="en-US"/>
              </w:rPr>
            </w:pPr>
            <w:r w:rsidRPr="00200FC1">
              <w:rPr>
                <w:rFonts w:ascii="Times New Roman" w:hAnsi="Times New Roman" w:cs="Times New Roman"/>
                <w:sz w:val="18"/>
                <w:szCs w:val="18"/>
                <w:lang w:eastAsia="en-US"/>
              </w:rPr>
              <w:t>103,9</w:t>
            </w:r>
          </w:p>
        </w:tc>
      </w:tr>
    </w:tbl>
    <w:p w:rsidR="0006195F" w:rsidRDefault="0006195F" w:rsidP="00EE2C91">
      <w:pPr>
        <w:spacing w:after="0" w:line="240" w:lineRule="auto"/>
        <w:ind w:firstLine="284"/>
        <w:jc w:val="both"/>
        <w:rPr>
          <w:rFonts w:ascii="Times New Roman" w:hAnsi="Times New Roman" w:cs="Times New Roman"/>
          <w:sz w:val="24"/>
          <w:szCs w:val="24"/>
        </w:rPr>
      </w:pPr>
      <w:r w:rsidRPr="00EE2C91">
        <w:rPr>
          <w:rFonts w:ascii="Times New Roman" w:hAnsi="Times New Roman" w:cs="Times New Roman"/>
          <w:sz w:val="24"/>
          <w:szCs w:val="24"/>
        </w:rPr>
        <w:t>* - показатели сводной бюджетной росписи по состоянию на 1 октября 2018 года.</w:t>
      </w:r>
    </w:p>
    <w:p w:rsidR="00EE2C91" w:rsidRPr="00EE2C91" w:rsidRDefault="00EE2C91" w:rsidP="0006195F">
      <w:pPr>
        <w:spacing w:after="0" w:line="240" w:lineRule="auto"/>
        <w:ind w:firstLine="709"/>
        <w:jc w:val="both"/>
        <w:rPr>
          <w:rFonts w:ascii="Times New Roman" w:hAnsi="Times New Roman" w:cs="Times New Roman"/>
          <w:sz w:val="24"/>
          <w:szCs w:val="24"/>
        </w:rPr>
      </w:pPr>
    </w:p>
    <w:p w:rsidR="0006195F" w:rsidRPr="00CC3BA1" w:rsidRDefault="0006195F" w:rsidP="0006195F">
      <w:pPr>
        <w:spacing w:after="0" w:line="240" w:lineRule="auto"/>
        <w:ind w:firstLine="709"/>
        <w:jc w:val="both"/>
        <w:rPr>
          <w:rFonts w:ascii="Times New Roman" w:hAnsi="Times New Roman" w:cs="Times New Roman"/>
          <w:sz w:val="28"/>
          <w:szCs w:val="24"/>
        </w:rPr>
      </w:pPr>
      <w:r w:rsidRPr="00CC3BA1">
        <w:rPr>
          <w:rFonts w:ascii="Times New Roman" w:hAnsi="Times New Roman" w:cs="Times New Roman"/>
          <w:sz w:val="28"/>
          <w:szCs w:val="24"/>
        </w:rPr>
        <w:t>На реализацию муниципальной программы «Профилактика правонарушений в городе Рязани» на 2019 - 2021 годы в 2019 году запланированы ассигнования в объеме 14</w:t>
      </w:r>
      <w:r w:rsidR="00F152BF">
        <w:rPr>
          <w:rFonts w:ascii="Times New Roman" w:hAnsi="Times New Roman" w:cs="Times New Roman"/>
          <w:sz w:val="28"/>
          <w:szCs w:val="24"/>
        </w:rPr>
        <w:t xml:space="preserve"> </w:t>
      </w:r>
      <w:r w:rsidRPr="00CC3BA1">
        <w:rPr>
          <w:rFonts w:ascii="Times New Roman" w:hAnsi="Times New Roman" w:cs="Times New Roman"/>
          <w:sz w:val="28"/>
          <w:szCs w:val="24"/>
        </w:rPr>
        <w:t>273,1 тыс. рублей, в 2020 году – 14</w:t>
      </w:r>
      <w:r w:rsidR="00F152BF">
        <w:rPr>
          <w:rFonts w:ascii="Times New Roman" w:hAnsi="Times New Roman" w:cs="Times New Roman"/>
          <w:sz w:val="28"/>
          <w:szCs w:val="24"/>
        </w:rPr>
        <w:t xml:space="preserve"> </w:t>
      </w:r>
      <w:r w:rsidRPr="00CC3BA1">
        <w:rPr>
          <w:rFonts w:ascii="Times New Roman" w:hAnsi="Times New Roman" w:cs="Times New Roman"/>
          <w:sz w:val="28"/>
          <w:szCs w:val="24"/>
        </w:rPr>
        <w:t xml:space="preserve">366,0 тыс. рублей, </w:t>
      </w:r>
      <w:r w:rsidR="00C11E7F">
        <w:rPr>
          <w:rFonts w:ascii="Times New Roman" w:hAnsi="Times New Roman" w:cs="Times New Roman"/>
          <w:sz w:val="28"/>
          <w:szCs w:val="24"/>
        </w:rPr>
        <w:t xml:space="preserve">            </w:t>
      </w:r>
      <w:r w:rsidRPr="00CC3BA1">
        <w:rPr>
          <w:rFonts w:ascii="Times New Roman" w:hAnsi="Times New Roman" w:cs="Times New Roman"/>
          <w:sz w:val="28"/>
          <w:szCs w:val="24"/>
        </w:rPr>
        <w:t>в 2020 году – 14</w:t>
      </w:r>
      <w:r w:rsidR="00F152BF">
        <w:rPr>
          <w:rFonts w:ascii="Times New Roman" w:hAnsi="Times New Roman" w:cs="Times New Roman"/>
          <w:sz w:val="28"/>
          <w:szCs w:val="24"/>
        </w:rPr>
        <w:t xml:space="preserve"> </w:t>
      </w:r>
      <w:r w:rsidRPr="00CC3BA1">
        <w:rPr>
          <w:rFonts w:ascii="Times New Roman" w:hAnsi="Times New Roman" w:cs="Times New Roman"/>
          <w:sz w:val="28"/>
          <w:szCs w:val="24"/>
        </w:rPr>
        <w:t>556,9 тыс. рублей.</w:t>
      </w:r>
    </w:p>
    <w:p w:rsidR="0006195F" w:rsidRPr="00CC3BA1" w:rsidRDefault="0006195F" w:rsidP="0006195F">
      <w:pPr>
        <w:spacing w:after="0" w:line="240" w:lineRule="auto"/>
        <w:ind w:firstLine="709"/>
        <w:jc w:val="both"/>
        <w:rPr>
          <w:rFonts w:ascii="Times New Roman" w:hAnsi="Times New Roman" w:cs="Times New Roman"/>
          <w:sz w:val="28"/>
          <w:szCs w:val="24"/>
        </w:rPr>
      </w:pPr>
      <w:r w:rsidRPr="00CC3BA1">
        <w:rPr>
          <w:rFonts w:ascii="Times New Roman" w:hAnsi="Times New Roman" w:cs="Times New Roman"/>
          <w:sz w:val="28"/>
          <w:szCs w:val="24"/>
        </w:rPr>
        <w:t xml:space="preserve">Предусмотренные в проекте бюджета объемы бюджетных ассигнований </w:t>
      </w:r>
      <w:r w:rsidR="00C11E7F">
        <w:rPr>
          <w:rFonts w:ascii="Times New Roman" w:hAnsi="Times New Roman" w:cs="Times New Roman"/>
          <w:sz w:val="28"/>
          <w:szCs w:val="24"/>
        </w:rPr>
        <w:t xml:space="preserve">               </w:t>
      </w:r>
      <w:r w:rsidRPr="00CC3BA1">
        <w:rPr>
          <w:rFonts w:ascii="Times New Roman" w:hAnsi="Times New Roman" w:cs="Times New Roman"/>
          <w:sz w:val="28"/>
          <w:szCs w:val="24"/>
        </w:rPr>
        <w:t xml:space="preserve">в 2019 году по сравнению с уточненным планом на 2018 год уменьшены </w:t>
      </w:r>
      <w:r w:rsidR="00C11E7F">
        <w:rPr>
          <w:rFonts w:ascii="Times New Roman" w:hAnsi="Times New Roman" w:cs="Times New Roman"/>
          <w:sz w:val="28"/>
          <w:szCs w:val="24"/>
        </w:rPr>
        <w:t xml:space="preserve">                       </w:t>
      </w:r>
      <w:r w:rsidRPr="00CC3BA1">
        <w:rPr>
          <w:rFonts w:ascii="Times New Roman" w:hAnsi="Times New Roman" w:cs="Times New Roman"/>
          <w:sz w:val="28"/>
          <w:szCs w:val="24"/>
        </w:rPr>
        <w:t>на 1</w:t>
      </w:r>
      <w:r w:rsidR="00F152BF">
        <w:rPr>
          <w:rFonts w:ascii="Times New Roman" w:hAnsi="Times New Roman" w:cs="Times New Roman"/>
          <w:sz w:val="28"/>
          <w:szCs w:val="24"/>
        </w:rPr>
        <w:t xml:space="preserve"> </w:t>
      </w:r>
      <w:r w:rsidRPr="00CC3BA1">
        <w:rPr>
          <w:rFonts w:ascii="Times New Roman" w:hAnsi="Times New Roman" w:cs="Times New Roman"/>
          <w:sz w:val="28"/>
          <w:szCs w:val="24"/>
        </w:rPr>
        <w:t xml:space="preserve">611,4 тыс. рублей, в 2020 году по сравнению с 2019 годом увеличены </w:t>
      </w:r>
      <w:r w:rsidR="00C11E7F">
        <w:rPr>
          <w:rFonts w:ascii="Times New Roman" w:hAnsi="Times New Roman" w:cs="Times New Roman"/>
          <w:sz w:val="28"/>
          <w:szCs w:val="24"/>
        </w:rPr>
        <w:t xml:space="preserve">                 </w:t>
      </w:r>
      <w:r w:rsidRPr="00CC3BA1">
        <w:rPr>
          <w:rFonts w:ascii="Times New Roman" w:hAnsi="Times New Roman" w:cs="Times New Roman"/>
          <w:sz w:val="28"/>
          <w:szCs w:val="24"/>
        </w:rPr>
        <w:lastRenderedPageBreak/>
        <w:t xml:space="preserve">на 92,9 тыс. рублей, в 2021 году по сравнению с 2020 годом увеличены на 190,9 </w:t>
      </w:r>
      <w:r w:rsidR="00C11E7F">
        <w:rPr>
          <w:rFonts w:ascii="Times New Roman" w:hAnsi="Times New Roman" w:cs="Times New Roman"/>
          <w:sz w:val="28"/>
          <w:szCs w:val="24"/>
        </w:rPr>
        <w:t xml:space="preserve">      </w:t>
      </w:r>
      <w:r w:rsidRPr="00CC3BA1">
        <w:rPr>
          <w:rFonts w:ascii="Times New Roman" w:hAnsi="Times New Roman" w:cs="Times New Roman"/>
          <w:sz w:val="28"/>
          <w:szCs w:val="24"/>
        </w:rPr>
        <w:t>тыс. рублей.</w:t>
      </w:r>
    </w:p>
    <w:p w:rsidR="00454ACF" w:rsidRPr="00CC3BA1" w:rsidRDefault="00454ACF" w:rsidP="00DD6EEC">
      <w:pPr>
        <w:spacing w:after="0" w:line="240" w:lineRule="auto"/>
        <w:ind w:firstLine="709"/>
        <w:jc w:val="both"/>
        <w:rPr>
          <w:rFonts w:ascii="Times New Roman" w:hAnsi="Times New Roman" w:cs="Times New Roman"/>
          <w:sz w:val="20"/>
          <w:szCs w:val="20"/>
        </w:rPr>
      </w:pPr>
    </w:p>
    <w:p w:rsidR="00BD38B3" w:rsidRPr="00CC3BA1" w:rsidRDefault="00BD38B3" w:rsidP="00BD38B3">
      <w:pPr>
        <w:spacing w:after="0" w:line="240" w:lineRule="auto"/>
        <w:jc w:val="center"/>
        <w:rPr>
          <w:rFonts w:ascii="Times New Roman" w:hAnsi="Times New Roman" w:cs="Times New Roman"/>
          <w:b/>
          <w:sz w:val="28"/>
          <w:szCs w:val="28"/>
        </w:rPr>
      </w:pPr>
      <w:r w:rsidRPr="00CC3BA1">
        <w:rPr>
          <w:rFonts w:ascii="Times New Roman" w:hAnsi="Times New Roman" w:cs="Times New Roman"/>
          <w:b/>
          <w:sz w:val="28"/>
          <w:szCs w:val="28"/>
        </w:rPr>
        <w:t>Муниципальная программа «Развитие жилищно-коммунального комплекса и энергосбережение в городе Рязани» на 2016 - 2022 годы</w:t>
      </w:r>
    </w:p>
    <w:p w:rsidR="00BD38B3" w:rsidRPr="00CC3BA1" w:rsidRDefault="00BD38B3" w:rsidP="00BD38B3">
      <w:pPr>
        <w:spacing w:after="0" w:line="240" w:lineRule="auto"/>
        <w:rPr>
          <w:rFonts w:ascii="Times New Roman" w:hAnsi="Times New Roman" w:cs="Times New Roman"/>
          <w:sz w:val="20"/>
          <w:szCs w:val="20"/>
        </w:rPr>
      </w:pPr>
    </w:p>
    <w:p w:rsidR="00CF5DFF" w:rsidRPr="00CC3BA1" w:rsidRDefault="00BD38B3" w:rsidP="00447094">
      <w:pPr>
        <w:spacing w:after="0" w:line="240" w:lineRule="auto"/>
        <w:ind w:firstLine="709"/>
        <w:jc w:val="both"/>
        <w:rPr>
          <w:rFonts w:ascii="Times New Roman" w:hAnsi="Times New Roman" w:cs="Times New Roman"/>
          <w:sz w:val="28"/>
          <w:szCs w:val="24"/>
        </w:rPr>
      </w:pPr>
      <w:r w:rsidRPr="00CC3BA1">
        <w:rPr>
          <w:rFonts w:ascii="Times New Roman" w:hAnsi="Times New Roman" w:cs="Times New Roman"/>
          <w:sz w:val="28"/>
          <w:szCs w:val="24"/>
        </w:rPr>
        <w:t xml:space="preserve">Расходы бюджета в 2019 году и период 2020 и 2021 годов на реализацию муниципальной программы «Развитие жилищно-коммунального комплекса </w:t>
      </w:r>
      <w:r w:rsidR="00FA1ED8">
        <w:rPr>
          <w:rFonts w:ascii="Times New Roman" w:hAnsi="Times New Roman" w:cs="Times New Roman"/>
          <w:sz w:val="28"/>
          <w:szCs w:val="24"/>
        </w:rPr>
        <w:t xml:space="preserve">          </w:t>
      </w:r>
      <w:r w:rsidRPr="00CC3BA1">
        <w:rPr>
          <w:rFonts w:ascii="Times New Roman" w:hAnsi="Times New Roman" w:cs="Times New Roman"/>
          <w:sz w:val="28"/>
          <w:szCs w:val="24"/>
        </w:rPr>
        <w:t xml:space="preserve">и энергосбережение в городе Рязани»  на 2016 – 2022 годы представлены </w:t>
      </w:r>
      <w:r w:rsidR="00FA1ED8">
        <w:rPr>
          <w:rFonts w:ascii="Times New Roman" w:hAnsi="Times New Roman" w:cs="Times New Roman"/>
          <w:sz w:val="28"/>
          <w:szCs w:val="24"/>
        </w:rPr>
        <w:t xml:space="preserve">              </w:t>
      </w:r>
      <w:r w:rsidRPr="00CC3BA1">
        <w:rPr>
          <w:rFonts w:ascii="Times New Roman" w:hAnsi="Times New Roman" w:cs="Times New Roman"/>
          <w:sz w:val="28"/>
          <w:szCs w:val="24"/>
        </w:rPr>
        <w:t>в таблице:</w:t>
      </w:r>
    </w:p>
    <w:p w:rsidR="00BD38B3" w:rsidRPr="00CF5DFF" w:rsidRDefault="00BD38B3" w:rsidP="00BD38B3">
      <w:pPr>
        <w:spacing w:after="0" w:line="240" w:lineRule="auto"/>
        <w:jc w:val="right"/>
        <w:rPr>
          <w:rFonts w:ascii="Times New Roman" w:hAnsi="Times New Roman" w:cs="Times New Roman"/>
          <w:i/>
          <w:sz w:val="24"/>
          <w:szCs w:val="24"/>
        </w:rPr>
      </w:pPr>
      <w:r w:rsidRPr="00CF5DFF">
        <w:rPr>
          <w:rFonts w:ascii="Times New Roman" w:hAnsi="Times New Roman" w:cs="Times New Roman"/>
          <w:i/>
          <w:sz w:val="24"/>
          <w:szCs w:val="24"/>
        </w:rPr>
        <w:t>тыс. рублей</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134"/>
        <w:gridCol w:w="992"/>
        <w:gridCol w:w="1276"/>
        <w:gridCol w:w="992"/>
        <w:gridCol w:w="1276"/>
        <w:gridCol w:w="992"/>
        <w:gridCol w:w="1276"/>
      </w:tblGrid>
      <w:tr w:rsidR="00BD38B3" w:rsidRPr="00CC3BA1" w:rsidTr="00CF5DFF">
        <w:tc>
          <w:tcPr>
            <w:tcW w:w="2127" w:type="dxa"/>
            <w:vMerge w:val="restart"/>
            <w:tcBorders>
              <w:top w:val="single" w:sz="4" w:space="0" w:color="auto"/>
              <w:left w:val="single" w:sz="4" w:space="0" w:color="auto"/>
              <w:bottom w:val="single" w:sz="4" w:space="0" w:color="auto"/>
              <w:right w:val="single" w:sz="4" w:space="0" w:color="auto"/>
            </w:tcBorders>
            <w:vAlign w:val="center"/>
            <w:hideMark/>
          </w:tcPr>
          <w:p w:rsidR="00BD38B3" w:rsidRPr="00CF5DFF" w:rsidRDefault="00BD38B3" w:rsidP="00CF5DFF">
            <w:pPr>
              <w:spacing w:after="0"/>
              <w:jc w:val="center"/>
              <w:rPr>
                <w:rFonts w:ascii="Times New Roman" w:hAnsi="Times New Roman" w:cs="Times New Roman"/>
                <w:sz w:val="18"/>
                <w:szCs w:val="18"/>
                <w:lang w:eastAsia="en-US"/>
              </w:rPr>
            </w:pPr>
            <w:r w:rsidRPr="00CF5DFF">
              <w:rPr>
                <w:rFonts w:ascii="Times New Roman" w:hAnsi="Times New Roman" w:cs="Times New Roman"/>
                <w:sz w:val="18"/>
                <w:szCs w:val="18"/>
                <w:lang w:eastAsia="en-US"/>
              </w:rPr>
              <w:t>Наименование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CF5DFF">
            <w:pPr>
              <w:spacing w:after="0"/>
              <w:jc w:val="center"/>
              <w:rPr>
                <w:rFonts w:ascii="Times New Roman" w:hAnsi="Times New Roman" w:cs="Times New Roman"/>
                <w:sz w:val="16"/>
                <w:szCs w:val="16"/>
                <w:lang w:eastAsia="en-US"/>
              </w:rPr>
            </w:pPr>
            <w:r w:rsidRPr="00CC3BA1">
              <w:rPr>
                <w:rFonts w:ascii="Times New Roman" w:hAnsi="Times New Roman" w:cs="Times New Roman"/>
                <w:sz w:val="16"/>
                <w:szCs w:val="16"/>
                <w:lang w:eastAsia="en-US"/>
              </w:rPr>
              <w:t>2018 год *</w:t>
            </w:r>
          </w:p>
        </w:tc>
        <w:tc>
          <w:tcPr>
            <w:tcW w:w="2268" w:type="dxa"/>
            <w:gridSpan w:val="2"/>
            <w:tcBorders>
              <w:top w:val="single" w:sz="4" w:space="0" w:color="auto"/>
              <w:left w:val="single" w:sz="4" w:space="0" w:color="auto"/>
              <w:bottom w:val="single" w:sz="4" w:space="0" w:color="auto"/>
              <w:right w:val="single" w:sz="4" w:space="0" w:color="auto"/>
            </w:tcBorders>
            <w:hideMark/>
          </w:tcPr>
          <w:p w:rsidR="00BD38B3" w:rsidRPr="00CC3BA1" w:rsidRDefault="00BD38B3" w:rsidP="00BD38B3">
            <w:pPr>
              <w:spacing w:after="0"/>
              <w:jc w:val="center"/>
              <w:rPr>
                <w:rFonts w:ascii="Times New Roman" w:hAnsi="Times New Roman" w:cs="Times New Roman"/>
                <w:sz w:val="16"/>
                <w:szCs w:val="16"/>
                <w:lang w:eastAsia="en-US"/>
              </w:rPr>
            </w:pPr>
            <w:r w:rsidRPr="00CC3BA1">
              <w:rPr>
                <w:rFonts w:ascii="Times New Roman" w:hAnsi="Times New Roman" w:cs="Times New Roman"/>
                <w:sz w:val="16"/>
                <w:szCs w:val="16"/>
                <w:lang w:eastAsia="en-US"/>
              </w:rPr>
              <w:t>2019г</w:t>
            </w:r>
          </w:p>
        </w:tc>
        <w:tc>
          <w:tcPr>
            <w:tcW w:w="2268" w:type="dxa"/>
            <w:gridSpan w:val="2"/>
            <w:tcBorders>
              <w:top w:val="single" w:sz="4" w:space="0" w:color="auto"/>
              <w:left w:val="single" w:sz="4" w:space="0" w:color="auto"/>
              <w:bottom w:val="single" w:sz="4" w:space="0" w:color="auto"/>
              <w:right w:val="single" w:sz="4" w:space="0" w:color="auto"/>
            </w:tcBorders>
            <w:hideMark/>
          </w:tcPr>
          <w:p w:rsidR="00BD38B3" w:rsidRPr="00CC3BA1" w:rsidRDefault="00BD38B3" w:rsidP="00BD38B3">
            <w:pPr>
              <w:spacing w:after="0"/>
              <w:jc w:val="center"/>
              <w:rPr>
                <w:rFonts w:ascii="Times New Roman" w:hAnsi="Times New Roman" w:cs="Times New Roman"/>
                <w:sz w:val="16"/>
                <w:szCs w:val="16"/>
                <w:lang w:eastAsia="en-US"/>
              </w:rPr>
            </w:pPr>
            <w:r w:rsidRPr="00CC3BA1">
              <w:rPr>
                <w:rFonts w:ascii="Times New Roman" w:hAnsi="Times New Roman" w:cs="Times New Roman"/>
                <w:sz w:val="16"/>
                <w:szCs w:val="16"/>
                <w:lang w:eastAsia="en-US"/>
              </w:rPr>
              <w:t>2020г</w:t>
            </w:r>
          </w:p>
        </w:tc>
        <w:tc>
          <w:tcPr>
            <w:tcW w:w="2268" w:type="dxa"/>
            <w:gridSpan w:val="2"/>
            <w:tcBorders>
              <w:top w:val="single" w:sz="4" w:space="0" w:color="auto"/>
              <w:left w:val="single" w:sz="4" w:space="0" w:color="auto"/>
              <w:bottom w:val="single" w:sz="4" w:space="0" w:color="auto"/>
              <w:right w:val="single" w:sz="4" w:space="0" w:color="auto"/>
            </w:tcBorders>
            <w:hideMark/>
          </w:tcPr>
          <w:p w:rsidR="00BD38B3" w:rsidRPr="00CC3BA1" w:rsidRDefault="00BD38B3" w:rsidP="00BD38B3">
            <w:pPr>
              <w:spacing w:after="0"/>
              <w:jc w:val="center"/>
              <w:rPr>
                <w:rFonts w:ascii="Times New Roman" w:hAnsi="Times New Roman" w:cs="Times New Roman"/>
                <w:sz w:val="16"/>
                <w:szCs w:val="16"/>
                <w:lang w:eastAsia="en-US"/>
              </w:rPr>
            </w:pPr>
            <w:r w:rsidRPr="00CC3BA1">
              <w:rPr>
                <w:rFonts w:ascii="Times New Roman" w:hAnsi="Times New Roman" w:cs="Times New Roman"/>
                <w:sz w:val="16"/>
                <w:szCs w:val="16"/>
                <w:lang w:eastAsia="en-US"/>
              </w:rPr>
              <w:t>20</w:t>
            </w:r>
            <w:r w:rsidRPr="00CC3BA1">
              <w:rPr>
                <w:rFonts w:ascii="Times New Roman" w:hAnsi="Times New Roman" w:cs="Times New Roman"/>
                <w:sz w:val="16"/>
                <w:szCs w:val="16"/>
                <w:lang w:val="en-US" w:eastAsia="en-US"/>
              </w:rPr>
              <w:t>2</w:t>
            </w:r>
            <w:r w:rsidRPr="00CC3BA1">
              <w:rPr>
                <w:rFonts w:ascii="Times New Roman" w:hAnsi="Times New Roman" w:cs="Times New Roman"/>
                <w:sz w:val="16"/>
                <w:szCs w:val="16"/>
                <w:lang w:eastAsia="en-US"/>
              </w:rPr>
              <w:t>1г</w:t>
            </w:r>
          </w:p>
        </w:tc>
      </w:tr>
      <w:tr w:rsidR="00BD38B3" w:rsidRPr="00CC3BA1" w:rsidTr="00CF5DFF">
        <w:tc>
          <w:tcPr>
            <w:tcW w:w="2127" w:type="dxa"/>
            <w:vMerge/>
            <w:tcBorders>
              <w:top w:val="single" w:sz="4" w:space="0" w:color="auto"/>
              <w:left w:val="single" w:sz="4" w:space="0" w:color="auto"/>
              <w:bottom w:val="single" w:sz="4" w:space="0" w:color="auto"/>
              <w:right w:val="single" w:sz="4" w:space="0" w:color="auto"/>
            </w:tcBorders>
            <w:vAlign w:val="center"/>
            <w:hideMark/>
          </w:tcPr>
          <w:p w:rsidR="00BD38B3" w:rsidRPr="00CF5DFF" w:rsidRDefault="00BD38B3" w:rsidP="00BD38B3">
            <w:pPr>
              <w:spacing w:after="0" w:line="240" w:lineRule="auto"/>
              <w:rPr>
                <w:rFonts w:ascii="Times New Roman" w:hAnsi="Times New Roman" w:cs="Times New Roman"/>
                <w:sz w:val="18"/>
                <w:szCs w:val="18"/>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line="240" w:lineRule="auto"/>
              <w:rPr>
                <w:rFonts w:ascii="Times New Roman" w:hAnsi="Times New Roman" w:cs="Times New Roman"/>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BD38B3" w:rsidRPr="00CC3BA1" w:rsidRDefault="00BD38B3" w:rsidP="00BD38B3">
            <w:pPr>
              <w:spacing w:after="0"/>
              <w:jc w:val="center"/>
              <w:rPr>
                <w:rFonts w:ascii="Times New Roman" w:hAnsi="Times New Roman" w:cs="Times New Roman"/>
                <w:sz w:val="16"/>
                <w:szCs w:val="16"/>
                <w:lang w:eastAsia="en-US"/>
              </w:rPr>
            </w:pPr>
            <w:r w:rsidRPr="00CC3BA1">
              <w:rPr>
                <w:rFonts w:ascii="Times New Roman" w:hAnsi="Times New Roman" w:cs="Times New Roman"/>
                <w:sz w:val="16"/>
                <w:szCs w:val="16"/>
                <w:lang w:eastAsia="en-US"/>
              </w:rPr>
              <w:t>Проект</w:t>
            </w:r>
          </w:p>
        </w:tc>
        <w:tc>
          <w:tcPr>
            <w:tcW w:w="1276" w:type="dxa"/>
            <w:tcBorders>
              <w:top w:val="single" w:sz="4" w:space="0" w:color="auto"/>
              <w:left w:val="single" w:sz="4" w:space="0" w:color="auto"/>
              <w:bottom w:val="single" w:sz="4" w:space="0" w:color="auto"/>
              <w:right w:val="single" w:sz="4" w:space="0" w:color="auto"/>
            </w:tcBorders>
            <w:hideMark/>
          </w:tcPr>
          <w:p w:rsidR="00BD38B3" w:rsidRPr="00CC3BA1" w:rsidRDefault="00BD38B3" w:rsidP="00BD38B3">
            <w:pPr>
              <w:spacing w:after="0"/>
              <w:jc w:val="center"/>
              <w:rPr>
                <w:rFonts w:ascii="Times New Roman" w:hAnsi="Times New Roman" w:cs="Times New Roman"/>
                <w:sz w:val="16"/>
                <w:szCs w:val="16"/>
                <w:lang w:eastAsia="en-US"/>
              </w:rPr>
            </w:pPr>
            <w:r w:rsidRPr="00CC3BA1">
              <w:rPr>
                <w:rFonts w:ascii="Times New Roman" w:hAnsi="Times New Roman" w:cs="Times New Roman"/>
                <w:color w:val="000000"/>
                <w:sz w:val="18"/>
                <w:szCs w:val="18"/>
                <w:lang w:eastAsia="en-US"/>
              </w:rPr>
              <w:t>Изменение к предыдущему году, %</w:t>
            </w:r>
          </w:p>
        </w:tc>
        <w:tc>
          <w:tcPr>
            <w:tcW w:w="992" w:type="dxa"/>
            <w:tcBorders>
              <w:top w:val="single" w:sz="4" w:space="0" w:color="auto"/>
              <w:left w:val="single" w:sz="4" w:space="0" w:color="auto"/>
              <w:bottom w:val="single" w:sz="4" w:space="0" w:color="auto"/>
              <w:right w:val="single" w:sz="4" w:space="0" w:color="auto"/>
            </w:tcBorders>
            <w:hideMark/>
          </w:tcPr>
          <w:p w:rsidR="00BD38B3" w:rsidRPr="00CC3BA1" w:rsidRDefault="00BD38B3" w:rsidP="00BD38B3">
            <w:pPr>
              <w:spacing w:after="0"/>
              <w:jc w:val="center"/>
              <w:rPr>
                <w:rFonts w:ascii="Times New Roman" w:hAnsi="Times New Roman" w:cs="Times New Roman"/>
                <w:sz w:val="16"/>
                <w:szCs w:val="16"/>
                <w:lang w:eastAsia="en-US"/>
              </w:rPr>
            </w:pPr>
            <w:r w:rsidRPr="00CC3BA1">
              <w:rPr>
                <w:rFonts w:ascii="Times New Roman" w:hAnsi="Times New Roman" w:cs="Times New Roman"/>
                <w:sz w:val="16"/>
                <w:szCs w:val="16"/>
                <w:lang w:eastAsia="en-US"/>
              </w:rPr>
              <w:t>Проект</w:t>
            </w:r>
          </w:p>
        </w:tc>
        <w:tc>
          <w:tcPr>
            <w:tcW w:w="1276" w:type="dxa"/>
            <w:tcBorders>
              <w:top w:val="single" w:sz="4" w:space="0" w:color="auto"/>
              <w:left w:val="single" w:sz="4" w:space="0" w:color="auto"/>
              <w:bottom w:val="single" w:sz="4" w:space="0" w:color="auto"/>
              <w:right w:val="single" w:sz="4" w:space="0" w:color="auto"/>
            </w:tcBorders>
            <w:hideMark/>
          </w:tcPr>
          <w:p w:rsidR="00BD38B3" w:rsidRPr="00CC3BA1" w:rsidRDefault="00BD38B3" w:rsidP="00BD38B3">
            <w:pPr>
              <w:spacing w:after="0"/>
              <w:jc w:val="center"/>
              <w:rPr>
                <w:rFonts w:ascii="Times New Roman" w:hAnsi="Times New Roman" w:cs="Times New Roman"/>
                <w:sz w:val="16"/>
                <w:szCs w:val="16"/>
                <w:lang w:eastAsia="en-US"/>
              </w:rPr>
            </w:pPr>
            <w:r w:rsidRPr="00CC3BA1">
              <w:rPr>
                <w:rFonts w:ascii="Times New Roman" w:hAnsi="Times New Roman" w:cs="Times New Roman"/>
                <w:color w:val="000000"/>
                <w:sz w:val="18"/>
                <w:szCs w:val="18"/>
                <w:lang w:eastAsia="en-US"/>
              </w:rPr>
              <w:t>Изменение к предыдущему году, %</w:t>
            </w:r>
          </w:p>
        </w:tc>
        <w:tc>
          <w:tcPr>
            <w:tcW w:w="992" w:type="dxa"/>
            <w:tcBorders>
              <w:top w:val="single" w:sz="4" w:space="0" w:color="auto"/>
              <w:left w:val="single" w:sz="4" w:space="0" w:color="auto"/>
              <w:bottom w:val="single" w:sz="4" w:space="0" w:color="auto"/>
              <w:right w:val="single" w:sz="4" w:space="0" w:color="auto"/>
            </w:tcBorders>
            <w:hideMark/>
          </w:tcPr>
          <w:p w:rsidR="00BD38B3" w:rsidRPr="00CC3BA1" w:rsidRDefault="00BD38B3" w:rsidP="00BD38B3">
            <w:pPr>
              <w:spacing w:after="0"/>
              <w:jc w:val="center"/>
              <w:rPr>
                <w:rFonts w:ascii="Times New Roman" w:hAnsi="Times New Roman" w:cs="Times New Roman"/>
                <w:sz w:val="16"/>
                <w:szCs w:val="16"/>
                <w:lang w:eastAsia="en-US"/>
              </w:rPr>
            </w:pPr>
            <w:r w:rsidRPr="00CC3BA1">
              <w:rPr>
                <w:rFonts w:ascii="Times New Roman" w:hAnsi="Times New Roman" w:cs="Times New Roman"/>
                <w:sz w:val="16"/>
                <w:szCs w:val="16"/>
                <w:lang w:eastAsia="en-US"/>
              </w:rPr>
              <w:t>Проект</w:t>
            </w:r>
          </w:p>
        </w:tc>
        <w:tc>
          <w:tcPr>
            <w:tcW w:w="1276" w:type="dxa"/>
            <w:tcBorders>
              <w:top w:val="single" w:sz="4" w:space="0" w:color="auto"/>
              <w:left w:val="single" w:sz="4" w:space="0" w:color="auto"/>
              <w:bottom w:val="single" w:sz="4" w:space="0" w:color="auto"/>
              <w:right w:val="single" w:sz="4" w:space="0" w:color="auto"/>
            </w:tcBorders>
            <w:hideMark/>
          </w:tcPr>
          <w:p w:rsidR="00BD38B3" w:rsidRPr="00CC3BA1" w:rsidRDefault="00BD38B3" w:rsidP="00BD38B3">
            <w:pPr>
              <w:spacing w:after="0"/>
              <w:jc w:val="center"/>
              <w:rPr>
                <w:rFonts w:ascii="Times New Roman" w:hAnsi="Times New Roman" w:cs="Times New Roman"/>
                <w:sz w:val="16"/>
                <w:szCs w:val="16"/>
                <w:lang w:eastAsia="en-US"/>
              </w:rPr>
            </w:pPr>
            <w:r w:rsidRPr="00CC3BA1">
              <w:rPr>
                <w:rFonts w:ascii="Times New Roman" w:hAnsi="Times New Roman" w:cs="Times New Roman"/>
                <w:color w:val="000000"/>
                <w:sz w:val="18"/>
                <w:szCs w:val="18"/>
                <w:lang w:eastAsia="en-US"/>
              </w:rPr>
              <w:t>Изменение к предыдущему году, %</w:t>
            </w:r>
          </w:p>
        </w:tc>
      </w:tr>
      <w:tr w:rsidR="00BD38B3" w:rsidRPr="00CC3BA1" w:rsidTr="00CF5DFF">
        <w:tc>
          <w:tcPr>
            <w:tcW w:w="2127" w:type="dxa"/>
            <w:tcBorders>
              <w:top w:val="single" w:sz="4" w:space="0" w:color="auto"/>
              <w:left w:val="single" w:sz="4" w:space="0" w:color="auto"/>
              <w:bottom w:val="single" w:sz="4" w:space="0" w:color="auto"/>
              <w:right w:val="single" w:sz="4" w:space="0" w:color="auto"/>
            </w:tcBorders>
            <w:hideMark/>
          </w:tcPr>
          <w:p w:rsidR="00BD38B3" w:rsidRPr="00CF5DFF" w:rsidRDefault="00BD38B3" w:rsidP="00BD38B3">
            <w:pPr>
              <w:spacing w:after="0"/>
              <w:jc w:val="center"/>
              <w:rPr>
                <w:rFonts w:ascii="Times New Roman" w:hAnsi="Times New Roman" w:cs="Times New Roman"/>
                <w:sz w:val="18"/>
                <w:szCs w:val="18"/>
                <w:lang w:eastAsia="en-US"/>
              </w:rPr>
            </w:pPr>
            <w:r w:rsidRPr="00CF5DFF">
              <w:rPr>
                <w:rFonts w:ascii="Times New Roman" w:hAnsi="Times New Roman" w:cs="Times New Roman"/>
                <w:sz w:val="18"/>
                <w:szCs w:val="18"/>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BD38B3" w:rsidRPr="00CC3BA1" w:rsidRDefault="00BD38B3" w:rsidP="00BD38B3">
            <w:pPr>
              <w:spacing w:after="0"/>
              <w:jc w:val="center"/>
              <w:rPr>
                <w:rFonts w:ascii="Times New Roman" w:hAnsi="Times New Roman" w:cs="Times New Roman"/>
                <w:sz w:val="16"/>
                <w:szCs w:val="16"/>
                <w:lang w:eastAsia="en-US"/>
              </w:rPr>
            </w:pPr>
            <w:r w:rsidRPr="00CC3BA1">
              <w:rPr>
                <w:rFonts w:ascii="Times New Roman" w:hAnsi="Times New Roman" w:cs="Times New Roman"/>
                <w:sz w:val="16"/>
                <w:szCs w:val="16"/>
                <w:lang w:eastAsia="en-US"/>
              </w:rPr>
              <w:t>2</w:t>
            </w:r>
          </w:p>
        </w:tc>
        <w:tc>
          <w:tcPr>
            <w:tcW w:w="992" w:type="dxa"/>
            <w:tcBorders>
              <w:top w:val="single" w:sz="4" w:space="0" w:color="auto"/>
              <w:left w:val="single" w:sz="4" w:space="0" w:color="auto"/>
              <w:bottom w:val="single" w:sz="4" w:space="0" w:color="auto"/>
              <w:right w:val="single" w:sz="4" w:space="0" w:color="auto"/>
            </w:tcBorders>
            <w:hideMark/>
          </w:tcPr>
          <w:p w:rsidR="00BD38B3" w:rsidRPr="00CC3BA1" w:rsidRDefault="00BD38B3" w:rsidP="00BD38B3">
            <w:pPr>
              <w:spacing w:after="0"/>
              <w:jc w:val="center"/>
              <w:rPr>
                <w:rFonts w:ascii="Times New Roman" w:hAnsi="Times New Roman" w:cs="Times New Roman"/>
                <w:sz w:val="16"/>
                <w:szCs w:val="16"/>
                <w:lang w:eastAsia="en-US"/>
              </w:rPr>
            </w:pPr>
            <w:r w:rsidRPr="00CC3BA1">
              <w:rPr>
                <w:rFonts w:ascii="Times New Roman" w:hAnsi="Times New Roman" w:cs="Times New Roman"/>
                <w:sz w:val="16"/>
                <w:szCs w:val="16"/>
                <w:lang w:eastAsia="en-US"/>
              </w:rPr>
              <w:t>3</w:t>
            </w:r>
          </w:p>
        </w:tc>
        <w:tc>
          <w:tcPr>
            <w:tcW w:w="1276" w:type="dxa"/>
            <w:tcBorders>
              <w:top w:val="single" w:sz="4" w:space="0" w:color="auto"/>
              <w:left w:val="single" w:sz="4" w:space="0" w:color="auto"/>
              <w:bottom w:val="single" w:sz="4" w:space="0" w:color="auto"/>
              <w:right w:val="single" w:sz="4" w:space="0" w:color="auto"/>
            </w:tcBorders>
            <w:hideMark/>
          </w:tcPr>
          <w:p w:rsidR="00BD38B3" w:rsidRPr="00CC3BA1" w:rsidRDefault="00BD38B3" w:rsidP="00BD38B3">
            <w:pPr>
              <w:spacing w:after="0"/>
              <w:jc w:val="center"/>
              <w:rPr>
                <w:rFonts w:ascii="Times New Roman" w:hAnsi="Times New Roman" w:cs="Times New Roman"/>
                <w:sz w:val="16"/>
                <w:szCs w:val="16"/>
                <w:lang w:eastAsia="en-US"/>
              </w:rPr>
            </w:pPr>
            <w:r w:rsidRPr="00CC3BA1">
              <w:rPr>
                <w:rFonts w:ascii="Times New Roman" w:hAnsi="Times New Roman" w:cs="Times New Roman"/>
                <w:sz w:val="16"/>
                <w:szCs w:val="16"/>
                <w:lang w:eastAsia="en-US"/>
              </w:rPr>
              <w:t>4=3/2*100</w:t>
            </w:r>
          </w:p>
        </w:tc>
        <w:tc>
          <w:tcPr>
            <w:tcW w:w="992" w:type="dxa"/>
            <w:tcBorders>
              <w:top w:val="single" w:sz="4" w:space="0" w:color="auto"/>
              <w:left w:val="single" w:sz="4" w:space="0" w:color="auto"/>
              <w:bottom w:val="single" w:sz="4" w:space="0" w:color="auto"/>
              <w:right w:val="single" w:sz="4" w:space="0" w:color="auto"/>
            </w:tcBorders>
            <w:hideMark/>
          </w:tcPr>
          <w:p w:rsidR="00BD38B3" w:rsidRPr="00CC3BA1" w:rsidRDefault="00BD38B3" w:rsidP="00BD38B3">
            <w:pPr>
              <w:spacing w:after="0"/>
              <w:jc w:val="center"/>
              <w:rPr>
                <w:rFonts w:ascii="Times New Roman" w:hAnsi="Times New Roman" w:cs="Times New Roman"/>
                <w:sz w:val="16"/>
                <w:szCs w:val="16"/>
                <w:lang w:eastAsia="en-US"/>
              </w:rPr>
            </w:pPr>
            <w:r w:rsidRPr="00CC3BA1">
              <w:rPr>
                <w:rFonts w:ascii="Times New Roman" w:hAnsi="Times New Roman" w:cs="Times New Roman"/>
                <w:sz w:val="16"/>
                <w:szCs w:val="16"/>
                <w:lang w:eastAsia="en-US"/>
              </w:rPr>
              <w:t>5</w:t>
            </w:r>
          </w:p>
        </w:tc>
        <w:tc>
          <w:tcPr>
            <w:tcW w:w="1276" w:type="dxa"/>
            <w:tcBorders>
              <w:top w:val="single" w:sz="4" w:space="0" w:color="auto"/>
              <w:left w:val="single" w:sz="4" w:space="0" w:color="auto"/>
              <w:bottom w:val="single" w:sz="4" w:space="0" w:color="auto"/>
              <w:right w:val="single" w:sz="4" w:space="0" w:color="auto"/>
            </w:tcBorders>
            <w:hideMark/>
          </w:tcPr>
          <w:p w:rsidR="00BD38B3" w:rsidRPr="00CC3BA1" w:rsidRDefault="00BD38B3" w:rsidP="00BD38B3">
            <w:pPr>
              <w:spacing w:after="0"/>
              <w:jc w:val="center"/>
              <w:rPr>
                <w:rFonts w:ascii="Times New Roman" w:hAnsi="Times New Roman" w:cs="Times New Roman"/>
                <w:sz w:val="16"/>
                <w:szCs w:val="16"/>
                <w:lang w:eastAsia="en-US"/>
              </w:rPr>
            </w:pPr>
            <w:r w:rsidRPr="00CC3BA1">
              <w:rPr>
                <w:rFonts w:ascii="Times New Roman" w:hAnsi="Times New Roman" w:cs="Times New Roman"/>
                <w:sz w:val="16"/>
                <w:szCs w:val="16"/>
                <w:lang w:eastAsia="en-US"/>
              </w:rPr>
              <w:t>6=5/3*100</w:t>
            </w:r>
          </w:p>
        </w:tc>
        <w:tc>
          <w:tcPr>
            <w:tcW w:w="992" w:type="dxa"/>
            <w:tcBorders>
              <w:top w:val="single" w:sz="4" w:space="0" w:color="auto"/>
              <w:left w:val="single" w:sz="4" w:space="0" w:color="auto"/>
              <w:bottom w:val="single" w:sz="4" w:space="0" w:color="auto"/>
              <w:right w:val="single" w:sz="4" w:space="0" w:color="auto"/>
            </w:tcBorders>
            <w:hideMark/>
          </w:tcPr>
          <w:p w:rsidR="00BD38B3" w:rsidRPr="00CC3BA1" w:rsidRDefault="00BD38B3" w:rsidP="00BD38B3">
            <w:pPr>
              <w:spacing w:after="0"/>
              <w:jc w:val="center"/>
              <w:rPr>
                <w:rFonts w:ascii="Times New Roman" w:hAnsi="Times New Roman" w:cs="Times New Roman"/>
                <w:sz w:val="16"/>
                <w:szCs w:val="16"/>
                <w:lang w:eastAsia="en-US"/>
              </w:rPr>
            </w:pPr>
            <w:r w:rsidRPr="00CC3BA1">
              <w:rPr>
                <w:rFonts w:ascii="Times New Roman" w:hAnsi="Times New Roman" w:cs="Times New Roman"/>
                <w:sz w:val="16"/>
                <w:szCs w:val="16"/>
                <w:lang w:eastAsia="en-US"/>
              </w:rPr>
              <w:t>7</w:t>
            </w:r>
          </w:p>
        </w:tc>
        <w:tc>
          <w:tcPr>
            <w:tcW w:w="1276" w:type="dxa"/>
            <w:tcBorders>
              <w:top w:val="single" w:sz="4" w:space="0" w:color="auto"/>
              <w:left w:val="single" w:sz="4" w:space="0" w:color="auto"/>
              <w:bottom w:val="single" w:sz="4" w:space="0" w:color="auto"/>
              <w:right w:val="single" w:sz="4" w:space="0" w:color="auto"/>
            </w:tcBorders>
            <w:hideMark/>
          </w:tcPr>
          <w:p w:rsidR="00BD38B3" w:rsidRPr="00CC3BA1" w:rsidRDefault="00BD38B3" w:rsidP="00BD38B3">
            <w:pPr>
              <w:spacing w:after="0"/>
              <w:jc w:val="center"/>
              <w:rPr>
                <w:rFonts w:ascii="Times New Roman" w:hAnsi="Times New Roman" w:cs="Times New Roman"/>
                <w:sz w:val="16"/>
                <w:szCs w:val="16"/>
                <w:lang w:eastAsia="en-US"/>
              </w:rPr>
            </w:pPr>
            <w:r w:rsidRPr="00CC3BA1">
              <w:rPr>
                <w:rFonts w:ascii="Times New Roman" w:hAnsi="Times New Roman" w:cs="Times New Roman"/>
                <w:sz w:val="16"/>
                <w:szCs w:val="16"/>
                <w:lang w:eastAsia="en-US"/>
              </w:rPr>
              <w:t>8=7/5*100</w:t>
            </w:r>
          </w:p>
        </w:tc>
      </w:tr>
      <w:tr w:rsidR="00BD38B3" w:rsidRPr="00CC3BA1" w:rsidTr="00CF5DFF">
        <w:tc>
          <w:tcPr>
            <w:tcW w:w="2127" w:type="dxa"/>
            <w:tcBorders>
              <w:top w:val="single" w:sz="4" w:space="0" w:color="auto"/>
              <w:left w:val="single" w:sz="4" w:space="0" w:color="auto"/>
              <w:bottom w:val="single" w:sz="4" w:space="0" w:color="auto"/>
              <w:right w:val="single" w:sz="4" w:space="0" w:color="auto"/>
            </w:tcBorders>
            <w:hideMark/>
          </w:tcPr>
          <w:p w:rsidR="00BD38B3" w:rsidRPr="00CF5DFF" w:rsidRDefault="00BD38B3" w:rsidP="00BD38B3">
            <w:pPr>
              <w:spacing w:after="0"/>
              <w:rPr>
                <w:rFonts w:ascii="Times New Roman" w:hAnsi="Times New Roman" w:cs="Times New Roman"/>
                <w:b/>
                <w:sz w:val="18"/>
                <w:szCs w:val="18"/>
                <w:lang w:eastAsia="en-US"/>
              </w:rPr>
            </w:pPr>
            <w:r w:rsidRPr="00CF5DFF">
              <w:rPr>
                <w:rFonts w:ascii="Times New Roman" w:hAnsi="Times New Roman" w:cs="Times New Roman"/>
                <w:b/>
                <w:sz w:val="18"/>
                <w:szCs w:val="18"/>
                <w:lang w:eastAsia="en-US"/>
              </w:rPr>
              <w:t>Всего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27153" w:rsidP="00BD38B3">
            <w:pPr>
              <w:spacing w:after="0"/>
              <w:jc w:val="right"/>
              <w:rPr>
                <w:rFonts w:ascii="Times New Roman" w:hAnsi="Times New Roman" w:cs="Times New Roman"/>
                <w:b/>
                <w:bCs/>
                <w:color w:val="000000"/>
                <w:sz w:val="16"/>
                <w:szCs w:val="16"/>
                <w:lang w:eastAsia="en-US"/>
              </w:rPr>
            </w:pPr>
            <w:r>
              <w:rPr>
                <w:rFonts w:ascii="Times New Roman" w:hAnsi="Times New Roman" w:cs="Times New Roman"/>
                <w:b/>
                <w:bCs/>
                <w:color w:val="000000"/>
                <w:sz w:val="16"/>
                <w:szCs w:val="16"/>
                <w:lang w:eastAsia="en-US"/>
              </w:rPr>
              <w:t>347 143,6</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b/>
                <w:bCs/>
                <w:color w:val="000000"/>
                <w:sz w:val="16"/>
                <w:szCs w:val="16"/>
                <w:lang w:eastAsia="en-US"/>
              </w:rPr>
            </w:pPr>
            <w:r w:rsidRPr="00CC3BA1">
              <w:rPr>
                <w:rFonts w:ascii="Times New Roman" w:hAnsi="Times New Roman" w:cs="Times New Roman"/>
                <w:b/>
                <w:bCs/>
                <w:color w:val="000000"/>
                <w:sz w:val="16"/>
                <w:szCs w:val="16"/>
                <w:lang w:eastAsia="en-US"/>
              </w:rPr>
              <w:t>130 601,0</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b/>
                <w:bCs/>
                <w:color w:val="000000"/>
                <w:sz w:val="16"/>
                <w:szCs w:val="16"/>
                <w:lang w:eastAsia="en-US"/>
              </w:rPr>
            </w:pPr>
            <w:r w:rsidRPr="00CC3BA1">
              <w:rPr>
                <w:rFonts w:ascii="Times New Roman" w:hAnsi="Times New Roman" w:cs="Times New Roman"/>
                <w:b/>
                <w:bCs/>
                <w:color w:val="000000"/>
                <w:sz w:val="16"/>
                <w:szCs w:val="16"/>
                <w:lang w:eastAsia="en-US"/>
              </w:rPr>
              <w:t>37,6%</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b/>
                <w:bCs/>
                <w:color w:val="000000"/>
                <w:sz w:val="16"/>
                <w:szCs w:val="16"/>
                <w:lang w:eastAsia="en-US"/>
              </w:rPr>
            </w:pPr>
            <w:r w:rsidRPr="00CC3BA1">
              <w:rPr>
                <w:rFonts w:ascii="Times New Roman" w:hAnsi="Times New Roman" w:cs="Times New Roman"/>
                <w:b/>
                <w:bCs/>
                <w:color w:val="000000"/>
                <w:sz w:val="16"/>
                <w:szCs w:val="16"/>
                <w:lang w:eastAsia="en-US"/>
              </w:rPr>
              <w:t xml:space="preserve">128 328,5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b/>
                <w:bCs/>
                <w:color w:val="000000"/>
                <w:sz w:val="16"/>
                <w:szCs w:val="16"/>
                <w:lang w:eastAsia="en-US"/>
              </w:rPr>
            </w:pPr>
            <w:r w:rsidRPr="00CC3BA1">
              <w:rPr>
                <w:rFonts w:ascii="Times New Roman" w:hAnsi="Times New Roman" w:cs="Times New Roman"/>
                <w:b/>
                <w:bCs/>
                <w:color w:val="000000"/>
                <w:sz w:val="16"/>
                <w:szCs w:val="16"/>
                <w:lang w:eastAsia="en-US"/>
              </w:rPr>
              <w:t>98,3%</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b/>
                <w:bCs/>
                <w:color w:val="000000"/>
                <w:sz w:val="16"/>
                <w:szCs w:val="16"/>
                <w:lang w:eastAsia="en-US"/>
              </w:rPr>
            </w:pPr>
            <w:r w:rsidRPr="00CC3BA1">
              <w:rPr>
                <w:rFonts w:ascii="Times New Roman" w:hAnsi="Times New Roman" w:cs="Times New Roman"/>
                <w:b/>
                <w:bCs/>
                <w:color w:val="000000"/>
                <w:sz w:val="16"/>
                <w:szCs w:val="16"/>
                <w:lang w:eastAsia="en-US"/>
              </w:rPr>
              <w:t xml:space="preserve">127 740,7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b/>
                <w:bCs/>
                <w:color w:val="000000"/>
                <w:sz w:val="16"/>
                <w:szCs w:val="16"/>
                <w:lang w:eastAsia="en-US"/>
              </w:rPr>
            </w:pPr>
            <w:r w:rsidRPr="00CC3BA1">
              <w:rPr>
                <w:rFonts w:ascii="Times New Roman" w:hAnsi="Times New Roman" w:cs="Times New Roman"/>
                <w:b/>
                <w:bCs/>
                <w:color w:val="000000"/>
                <w:sz w:val="16"/>
                <w:szCs w:val="16"/>
                <w:lang w:eastAsia="en-US"/>
              </w:rPr>
              <w:t>99,5%</w:t>
            </w:r>
          </w:p>
        </w:tc>
      </w:tr>
      <w:tr w:rsidR="00BD38B3" w:rsidRPr="00CC3BA1" w:rsidTr="00CF5DFF">
        <w:tc>
          <w:tcPr>
            <w:tcW w:w="2127" w:type="dxa"/>
            <w:tcBorders>
              <w:top w:val="single" w:sz="4" w:space="0" w:color="auto"/>
              <w:left w:val="single" w:sz="4" w:space="0" w:color="auto"/>
              <w:bottom w:val="single" w:sz="4" w:space="0" w:color="auto"/>
              <w:right w:val="single" w:sz="4" w:space="0" w:color="auto"/>
            </w:tcBorders>
            <w:hideMark/>
          </w:tcPr>
          <w:p w:rsidR="00BD38B3" w:rsidRPr="00CF5DFF" w:rsidRDefault="00BD38B3" w:rsidP="00135071">
            <w:pPr>
              <w:spacing w:after="0" w:line="240" w:lineRule="auto"/>
              <w:rPr>
                <w:rFonts w:ascii="Times New Roman" w:hAnsi="Times New Roman" w:cs="Times New Roman"/>
                <w:i/>
                <w:sz w:val="18"/>
                <w:szCs w:val="18"/>
                <w:lang w:eastAsia="en-US"/>
              </w:rPr>
            </w:pPr>
            <w:r w:rsidRPr="00CF5DFF">
              <w:rPr>
                <w:rFonts w:ascii="Times New Roman" w:hAnsi="Times New Roman" w:cs="Times New Roman"/>
                <w:i/>
                <w:sz w:val="18"/>
                <w:szCs w:val="18"/>
                <w:lang w:eastAsia="en-US"/>
              </w:rPr>
              <w:t>из них средства: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i/>
                <w:iCs/>
                <w:color w:val="000000"/>
                <w:sz w:val="16"/>
                <w:szCs w:val="16"/>
                <w:lang w:eastAsia="en-US"/>
              </w:rPr>
            </w:pPr>
            <w:r w:rsidRPr="00CC3BA1">
              <w:rPr>
                <w:rFonts w:ascii="Times New Roman" w:hAnsi="Times New Roman" w:cs="Times New Roman"/>
                <w:i/>
                <w:iCs/>
                <w:color w:val="000000"/>
                <w:sz w:val="16"/>
                <w:szCs w:val="16"/>
                <w:lang w:eastAsia="en-US"/>
              </w:rPr>
              <w:t> </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i/>
                <w:iCs/>
                <w:color w:val="000000"/>
                <w:sz w:val="16"/>
                <w:szCs w:val="16"/>
                <w:lang w:eastAsia="en-US"/>
              </w:rPr>
            </w:pPr>
            <w:r w:rsidRPr="00CC3BA1">
              <w:rPr>
                <w:rFonts w:ascii="Times New Roman" w:hAnsi="Times New Roman" w:cs="Times New Roman"/>
                <w:i/>
                <w:iCs/>
                <w:color w:val="000000"/>
                <w:sz w:val="16"/>
                <w:szCs w:val="16"/>
                <w:lang w:eastAsia="en-US"/>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i/>
                <w:iCs/>
                <w:color w:val="000000"/>
                <w:sz w:val="16"/>
                <w:szCs w:val="16"/>
                <w:lang w:eastAsia="en-US"/>
              </w:rPr>
            </w:pPr>
            <w:r w:rsidRPr="00CC3BA1">
              <w:rPr>
                <w:rFonts w:ascii="Times New Roman" w:hAnsi="Times New Roman" w:cs="Times New Roman"/>
                <w:i/>
                <w:iCs/>
                <w:color w:val="000000"/>
                <w:sz w:val="16"/>
                <w:szCs w:val="16"/>
                <w:lang w:eastAsia="en-US"/>
              </w:rPr>
              <w:t> </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i/>
                <w:iCs/>
                <w:color w:val="000000"/>
                <w:sz w:val="16"/>
                <w:szCs w:val="16"/>
                <w:lang w:eastAsia="en-US"/>
              </w:rPr>
            </w:pPr>
            <w:r w:rsidRPr="00CC3BA1">
              <w:rPr>
                <w:rFonts w:ascii="Times New Roman" w:hAnsi="Times New Roman" w:cs="Times New Roman"/>
                <w:i/>
                <w:iCs/>
                <w:color w:val="000000"/>
                <w:sz w:val="16"/>
                <w:szCs w:val="16"/>
                <w:lang w:eastAsia="en-US"/>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i/>
                <w:iCs/>
                <w:color w:val="000000"/>
                <w:sz w:val="16"/>
                <w:szCs w:val="16"/>
                <w:lang w:eastAsia="en-US"/>
              </w:rPr>
            </w:pPr>
            <w:r w:rsidRPr="00CC3BA1">
              <w:rPr>
                <w:rFonts w:ascii="Times New Roman" w:hAnsi="Times New Roman" w:cs="Times New Roman"/>
                <w:i/>
                <w:iCs/>
                <w:color w:val="000000"/>
                <w:sz w:val="16"/>
                <w:szCs w:val="16"/>
                <w:lang w:eastAsia="en-US"/>
              </w:rPr>
              <w:t> </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i/>
                <w:iCs/>
                <w:color w:val="000000"/>
                <w:sz w:val="16"/>
                <w:szCs w:val="16"/>
                <w:lang w:eastAsia="en-US"/>
              </w:rPr>
            </w:pPr>
            <w:r w:rsidRPr="00CC3BA1">
              <w:rPr>
                <w:rFonts w:ascii="Times New Roman" w:hAnsi="Times New Roman" w:cs="Times New Roman"/>
                <w:i/>
                <w:iCs/>
                <w:color w:val="000000"/>
                <w:sz w:val="16"/>
                <w:szCs w:val="16"/>
                <w:lang w:eastAsia="en-US"/>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i/>
                <w:iCs/>
                <w:color w:val="000000"/>
                <w:sz w:val="16"/>
                <w:szCs w:val="16"/>
                <w:lang w:eastAsia="en-US"/>
              </w:rPr>
            </w:pPr>
            <w:r w:rsidRPr="00CC3BA1">
              <w:rPr>
                <w:rFonts w:ascii="Times New Roman" w:hAnsi="Times New Roman" w:cs="Times New Roman"/>
                <w:i/>
                <w:iCs/>
                <w:color w:val="000000"/>
                <w:sz w:val="16"/>
                <w:szCs w:val="16"/>
                <w:lang w:eastAsia="en-US"/>
              </w:rPr>
              <w:t> </w:t>
            </w:r>
          </w:p>
        </w:tc>
      </w:tr>
      <w:tr w:rsidR="00BD38B3" w:rsidRPr="00CC3BA1" w:rsidTr="00CF5DFF">
        <w:tc>
          <w:tcPr>
            <w:tcW w:w="2127" w:type="dxa"/>
            <w:tcBorders>
              <w:top w:val="single" w:sz="4" w:space="0" w:color="auto"/>
              <w:left w:val="single" w:sz="4" w:space="0" w:color="auto"/>
              <w:bottom w:val="single" w:sz="4" w:space="0" w:color="auto"/>
              <w:right w:val="single" w:sz="4" w:space="0" w:color="auto"/>
            </w:tcBorders>
            <w:hideMark/>
          </w:tcPr>
          <w:p w:rsidR="00BD38B3" w:rsidRPr="00CF5DFF" w:rsidRDefault="00BD38B3" w:rsidP="00135071">
            <w:pPr>
              <w:spacing w:after="0" w:line="240" w:lineRule="auto"/>
              <w:rPr>
                <w:rFonts w:ascii="Times New Roman" w:hAnsi="Times New Roman" w:cs="Times New Roman"/>
                <w:b/>
                <w:i/>
                <w:sz w:val="18"/>
                <w:szCs w:val="18"/>
                <w:lang w:eastAsia="en-US"/>
              </w:rPr>
            </w:pPr>
            <w:r w:rsidRPr="00CF5DFF">
              <w:rPr>
                <w:rFonts w:ascii="Times New Roman" w:hAnsi="Times New Roman" w:cs="Times New Roman"/>
                <w:b/>
                <w:i/>
                <w:sz w:val="18"/>
                <w:szCs w:val="18"/>
                <w:lang w:eastAsia="en-US"/>
              </w:rPr>
              <w:t>областного бюджета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D38B3" w:rsidRPr="00CF5DFF" w:rsidRDefault="00BD38B3" w:rsidP="00BD38B3">
            <w:pPr>
              <w:spacing w:after="0"/>
              <w:jc w:val="right"/>
              <w:rPr>
                <w:rFonts w:ascii="Times New Roman" w:hAnsi="Times New Roman" w:cs="Times New Roman"/>
                <w:b/>
                <w:i/>
                <w:iCs/>
                <w:color w:val="000000"/>
                <w:sz w:val="16"/>
                <w:szCs w:val="16"/>
                <w:lang w:eastAsia="en-US"/>
              </w:rPr>
            </w:pPr>
            <w:r w:rsidRPr="00CF5DFF">
              <w:rPr>
                <w:rFonts w:ascii="Times New Roman" w:hAnsi="Times New Roman" w:cs="Times New Roman"/>
                <w:b/>
                <w:i/>
                <w:iCs/>
                <w:color w:val="000000"/>
                <w:sz w:val="16"/>
                <w:szCs w:val="16"/>
                <w:lang w:eastAsia="en-US"/>
              </w:rPr>
              <w:t>200</w:t>
            </w:r>
            <w:r w:rsidR="00FC406B">
              <w:rPr>
                <w:rFonts w:ascii="Times New Roman" w:hAnsi="Times New Roman" w:cs="Times New Roman"/>
                <w:b/>
                <w:i/>
                <w:iCs/>
                <w:color w:val="000000"/>
                <w:sz w:val="16"/>
                <w:szCs w:val="16"/>
                <w:lang w:eastAsia="en-US"/>
              </w:rPr>
              <w:t xml:space="preserve"> </w:t>
            </w:r>
            <w:r w:rsidRPr="00CF5DFF">
              <w:rPr>
                <w:rFonts w:ascii="Times New Roman" w:hAnsi="Times New Roman" w:cs="Times New Roman"/>
                <w:b/>
                <w:i/>
                <w:iCs/>
                <w:color w:val="000000"/>
                <w:sz w:val="16"/>
                <w:szCs w:val="16"/>
                <w:lang w:eastAsia="en-US"/>
              </w:rPr>
              <w:t>000</w:t>
            </w:r>
            <w:r w:rsidR="00B27153">
              <w:rPr>
                <w:rFonts w:ascii="Times New Roman" w:hAnsi="Times New Roman" w:cs="Times New Roman"/>
                <w:b/>
                <w:i/>
                <w:iCs/>
                <w:color w:val="000000"/>
                <w:sz w:val="16"/>
                <w:szCs w:val="16"/>
                <w:lang w:eastAsia="en-US"/>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F5DFF" w:rsidRDefault="00BD38B3" w:rsidP="00BD38B3">
            <w:pPr>
              <w:spacing w:after="0"/>
              <w:jc w:val="right"/>
              <w:rPr>
                <w:rFonts w:ascii="Times New Roman" w:hAnsi="Times New Roman" w:cs="Times New Roman"/>
                <w:b/>
                <w:i/>
                <w:iCs/>
                <w:color w:val="000000"/>
                <w:sz w:val="16"/>
                <w:szCs w:val="16"/>
                <w:lang w:eastAsia="en-US"/>
              </w:rPr>
            </w:pPr>
            <w:r w:rsidRPr="00CF5DFF">
              <w:rPr>
                <w:rFonts w:ascii="Times New Roman" w:hAnsi="Times New Roman" w:cs="Times New Roman"/>
                <w:b/>
                <w:i/>
                <w:iCs/>
                <w:color w:val="000000"/>
                <w:sz w:val="16"/>
                <w:szCs w:val="16"/>
                <w:lang w:eastAsia="en-US"/>
              </w:rPr>
              <w:t>0</w:t>
            </w:r>
            <w:r w:rsidR="00FC406B">
              <w:rPr>
                <w:rFonts w:ascii="Times New Roman" w:hAnsi="Times New Roman" w:cs="Times New Roman"/>
                <w:b/>
                <w:i/>
                <w:iCs/>
                <w:color w:val="000000"/>
                <w:sz w:val="16"/>
                <w:szCs w:val="16"/>
                <w:lang w:eastAsia="en-US"/>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F5DFF" w:rsidRDefault="00BD38B3" w:rsidP="00BD38B3">
            <w:pPr>
              <w:spacing w:after="0"/>
              <w:jc w:val="right"/>
              <w:rPr>
                <w:rFonts w:ascii="Times New Roman" w:hAnsi="Times New Roman" w:cs="Times New Roman"/>
                <w:b/>
                <w:i/>
                <w:iCs/>
                <w:color w:val="000000"/>
                <w:sz w:val="16"/>
                <w:szCs w:val="16"/>
                <w:lang w:eastAsia="en-US"/>
              </w:rPr>
            </w:pPr>
            <w:r w:rsidRPr="00CF5DFF">
              <w:rPr>
                <w:rFonts w:ascii="Times New Roman" w:hAnsi="Times New Roman" w:cs="Times New Roman"/>
                <w:b/>
                <w:i/>
                <w:iCs/>
                <w:color w:val="000000"/>
                <w:sz w:val="16"/>
                <w:szCs w:val="16"/>
                <w:lang w:eastAsia="en-US"/>
              </w:rPr>
              <w:t> </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F5DFF" w:rsidRDefault="00BD38B3" w:rsidP="00BD38B3">
            <w:pPr>
              <w:spacing w:after="0"/>
              <w:jc w:val="center"/>
              <w:rPr>
                <w:rFonts w:ascii="Times New Roman" w:hAnsi="Times New Roman" w:cs="Times New Roman"/>
                <w:b/>
                <w:i/>
                <w:iCs/>
                <w:color w:val="000000"/>
                <w:sz w:val="16"/>
                <w:szCs w:val="16"/>
                <w:lang w:eastAsia="en-US"/>
              </w:rPr>
            </w:pPr>
            <w:r w:rsidRPr="00CF5DFF">
              <w:rPr>
                <w:rFonts w:ascii="Times New Roman" w:hAnsi="Times New Roman" w:cs="Times New Roman"/>
                <w:b/>
                <w:i/>
                <w:iCs/>
                <w:color w:val="000000"/>
                <w:sz w:val="16"/>
                <w:szCs w:val="16"/>
                <w:lang w:eastAsia="en-US"/>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F5DFF" w:rsidRDefault="00BD38B3" w:rsidP="00BD38B3">
            <w:pPr>
              <w:spacing w:after="0"/>
              <w:jc w:val="center"/>
              <w:rPr>
                <w:rFonts w:ascii="Times New Roman" w:hAnsi="Times New Roman" w:cs="Times New Roman"/>
                <w:b/>
                <w:i/>
                <w:iCs/>
                <w:color w:val="000000"/>
                <w:sz w:val="16"/>
                <w:szCs w:val="16"/>
                <w:lang w:eastAsia="en-US"/>
              </w:rPr>
            </w:pPr>
            <w:r w:rsidRPr="00CF5DFF">
              <w:rPr>
                <w:rFonts w:ascii="Times New Roman" w:hAnsi="Times New Roman" w:cs="Times New Roman"/>
                <w:b/>
                <w:i/>
                <w:iCs/>
                <w:color w:val="000000"/>
                <w:sz w:val="16"/>
                <w:szCs w:val="16"/>
                <w:lang w:eastAsia="en-US"/>
              </w:rPr>
              <w:t> </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F5DFF" w:rsidRDefault="00BD38B3" w:rsidP="00BD38B3">
            <w:pPr>
              <w:spacing w:after="0"/>
              <w:jc w:val="center"/>
              <w:rPr>
                <w:rFonts w:ascii="Times New Roman" w:hAnsi="Times New Roman" w:cs="Times New Roman"/>
                <w:b/>
                <w:i/>
                <w:iCs/>
                <w:color w:val="000000"/>
                <w:sz w:val="16"/>
                <w:szCs w:val="16"/>
                <w:lang w:eastAsia="en-US"/>
              </w:rPr>
            </w:pPr>
            <w:r w:rsidRPr="00CF5DFF">
              <w:rPr>
                <w:rFonts w:ascii="Times New Roman" w:hAnsi="Times New Roman" w:cs="Times New Roman"/>
                <w:b/>
                <w:i/>
                <w:iCs/>
                <w:color w:val="000000"/>
                <w:sz w:val="16"/>
                <w:szCs w:val="16"/>
                <w:lang w:eastAsia="en-US"/>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F5DFF" w:rsidRDefault="00BD38B3" w:rsidP="00BD38B3">
            <w:pPr>
              <w:spacing w:after="0"/>
              <w:jc w:val="center"/>
              <w:rPr>
                <w:rFonts w:ascii="Times New Roman" w:hAnsi="Times New Roman" w:cs="Times New Roman"/>
                <w:b/>
                <w:i/>
                <w:iCs/>
                <w:color w:val="000000"/>
                <w:sz w:val="16"/>
                <w:szCs w:val="16"/>
                <w:lang w:eastAsia="en-US"/>
              </w:rPr>
            </w:pPr>
            <w:r w:rsidRPr="00CF5DFF">
              <w:rPr>
                <w:rFonts w:ascii="Times New Roman" w:hAnsi="Times New Roman" w:cs="Times New Roman"/>
                <w:b/>
                <w:i/>
                <w:iCs/>
                <w:color w:val="000000"/>
                <w:sz w:val="16"/>
                <w:szCs w:val="16"/>
                <w:lang w:eastAsia="en-US"/>
              </w:rPr>
              <w:t> </w:t>
            </w:r>
          </w:p>
        </w:tc>
      </w:tr>
      <w:tr w:rsidR="00BD38B3" w:rsidRPr="00CC3BA1" w:rsidTr="00CF5DFF">
        <w:tc>
          <w:tcPr>
            <w:tcW w:w="2127" w:type="dxa"/>
            <w:tcBorders>
              <w:top w:val="single" w:sz="4" w:space="0" w:color="auto"/>
              <w:left w:val="single" w:sz="4" w:space="0" w:color="auto"/>
              <w:bottom w:val="single" w:sz="4" w:space="0" w:color="auto"/>
              <w:right w:val="single" w:sz="4" w:space="0" w:color="auto"/>
            </w:tcBorders>
            <w:hideMark/>
          </w:tcPr>
          <w:p w:rsidR="00BD38B3" w:rsidRPr="00CF5DFF" w:rsidRDefault="00BD38B3" w:rsidP="00135071">
            <w:pPr>
              <w:spacing w:after="0" w:line="240" w:lineRule="auto"/>
              <w:rPr>
                <w:rFonts w:ascii="Times New Roman" w:hAnsi="Times New Roman" w:cs="Times New Roman"/>
                <w:b/>
                <w:i/>
                <w:sz w:val="18"/>
                <w:szCs w:val="18"/>
                <w:lang w:eastAsia="en-US"/>
              </w:rPr>
            </w:pPr>
            <w:r w:rsidRPr="00CF5DFF">
              <w:rPr>
                <w:rFonts w:ascii="Times New Roman" w:hAnsi="Times New Roman" w:cs="Times New Roman"/>
                <w:b/>
                <w:i/>
                <w:sz w:val="18"/>
                <w:szCs w:val="18"/>
                <w:lang w:eastAsia="en-US"/>
              </w:rPr>
              <w:t>городского бюджета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D38B3" w:rsidRPr="00CF5DFF" w:rsidRDefault="00B27153" w:rsidP="00BD38B3">
            <w:pPr>
              <w:spacing w:after="0"/>
              <w:jc w:val="right"/>
              <w:rPr>
                <w:rFonts w:ascii="Times New Roman" w:hAnsi="Times New Roman" w:cs="Times New Roman"/>
                <w:b/>
                <w:i/>
                <w:iCs/>
                <w:color w:val="000000"/>
                <w:sz w:val="16"/>
                <w:szCs w:val="16"/>
                <w:lang w:eastAsia="en-US"/>
              </w:rPr>
            </w:pPr>
            <w:r>
              <w:rPr>
                <w:rFonts w:ascii="Times New Roman" w:hAnsi="Times New Roman" w:cs="Times New Roman"/>
                <w:b/>
                <w:i/>
                <w:iCs/>
                <w:color w:val="000000"/>
                <w:sz w:val="16"/>
                <w:szCs w:val="16"/>
                <w:lang w:eastAsia="en-US"/>
              </w:rPr>
              <w:t>147 143,6</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F5DFF" w:rsidRDefault="00BD38B3" w:rsidP="00BD38B3">
            <w:pPr>
              <w:spacing w:after="0"/>
              <w:jc w:val="right"/>
              <w:rPr>
                <w:rFonts w:ascii="Times New Roman" w:hAnsi="Times New Roman" w:cs="Times New Roman"/>
                <w:b/>
                <w:i/>
                <w:iCs/>
                <w:color w:val="000000"/>
                <w:sz w:val="16"/>
                <w:szCs w:val="16"/>
                <w:lang w:eastAsia="en-US"/>
              </w:rPr>
            </w:pPr>
            <w:r w:rsidRPr="00CF5DFF">
              <w:rPr>
                <w:rFonts w:ascii="Times New Roman" w:hAnsi="Times New Roman" w:cs="Times New Roman"/>
                <w:b/>
                <w:i/>
                <w:iCs/>
                <w:color w:val="000000"/>
                <w:sz w:val="16"/>
                <w:szCs w:val="16"/>
                <w:lang w:eastAsia="en-US"/>
              </w:rPr>
              <w:t>130 601,0</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F5DFF" w:rsidRDefault="00BD38B3" w:rsidP="00BD38B3">
            <w:pPr>
              <w:spacing w:after="0"/>
              <w:jc w:val="right"/>
              <w:rPr>
                <w:rFonts w:ascii="Times New Roman" w:hAnsi="Times New Roman" w:cs="Times New Roman"/>
                <w:b/>
                <w:i/>
                <w:iCs/>
                <w:color w:val="000000"/>
                <w:sz w:val="16"/>
                <w:szCs w:val="16"/>
                <w:lang w:eastAsia="en-US"/>
              </w:rPr>
            </w:pPr>
            <w:r w:rsidRPr="00CF5DFF">
              <w:rPr>
                <w:rFonts w:ascii="Times New Roman" w:hAnsi="Times New Roman" w:cs="Times New Roman"/>
                <w:b/>
                <w:i/>
                <w:iCs/>
                <w:color w:val="000000"/>
                <w:sz w:val="16"/>
                <w:szCs w:val="16"/>
                <w:lang w:eastAsia="en-US"/>
              </w:rPr>
              <w:t>88,8%</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F5DFF" w:rsidRDefault="00BD38B3" w:rsidP="00BD38B3">
            <w:pPr>
              <w:spacing w:after="0"/>
              <w:jc w:val="center"/>
              <w:rPr>
                <w:rFonts w:ascii="Times New Roman" w:hAnsi="Times New Roman" w:cs="Times New Roman"/>
                <w:b/>
                <w:i/>
                <w:iCs/>
                <w:color w:val="000000"/>
                <w:sz w:val="16"/>
                <w:szCs w:val="16"/>
                <w:lang w:eastAsia="en-US"/>
              </w:rPr>
            </w:pPr>
            <w:r w:rsidRPr="00CF5DFF">
              <w:rPr>
                <w:rFonts w:ascii="Times New Roman" w:hAnsi="Times New Roman" w:cs="Times New Roman"/>
                <w:b/>
                <w:i/>
                <w:iCs/>
                <w:color w:val="000000"/>
                <w:sz w:val="16"/>
                <w:szCs w:val="16"/>
                <w:lang w:eastAsia="en-US"/>
              </w:rPr>
              <w:t xml:space="preserve">128 328,5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F5DFF" w:rsidRDefault="00BD38B3" w:rsidP="00BD38B3">
            <w:pPr>
              <w:spacing w:after="0"/>
              <w:jc w:val="center"/>
              <w:rPr>
                <w:rFonts w:ascii="Times New Roman" w:hAnsi="Times New Roman" w:cs="Times New Roman"/>
                <w:b/>
                <w:i/>
                <w:iCs/>
                <w:color w:val="000000"/>
                <w:sz w:val="16"/>
                <w:szCs w:val="16"/>
                <w:lang w:eastAsia="en-US"/>
              </w:rPr>
            </w:pPr>
            <w:r w:rsidRPr="00CF5DFF">
              <w:rPr>
                <w:rFonts w:ascii="Times New Roman" w:hAnsi="Times New Roman" w:cs="Times New Roman"/>
                <w:b/>
                <w:i/>
                <w:iCs/>
                <w:color w:val="000000"/>
                <w:sz w:val="16"/>
                <w:szCs w:val="16"/>
                <w:lang w:eastAsia="en-US"/>
              </w:rPr>
              <w:t>98,3%</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F5DFF" w:rsidRDefault="00BD38B3" w:rsidP="00BD38B3">
            <w:pPr>
              <w:spacing w:after="0"/>
              <w:jc w:val="center"/>
              <w:rPr>
                <w:rFonts w:ascii="Times New Roman" w:hAnsi="Times New Roman" w:cs="Times New Roman"/>
                <w:b/>
                <w:i/>
                <w:iCs/>
                <w:color w:val="000000"/>
                <w:sz w:val="16"/>
                <w:szCs w:val="16"/>
                <w:lang w:eastAsia="en-US"/>
              </w:rPr>
            </w:pPr>
            <w:r w:rsidRPr="00CF5DFF">
              <w:rPr>
                <w:rFonts w:ascii="Times New Roman" w:hAnsi="Times New Roman" w:cs="Times New Roman"/>
                <w:b/>
                <w:i/>
                <w:iCs/>
                <w:color w:val="000000"/>
                <w:sz w:val="16"/>
                <w:szCs w:val="16"/>
                <w:lang w:eastAsia="en-US"/>
              </w:rPr>
              <w:t xml:space="preserve">127 740,7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F5DFF" w:rsidRDefault="00BD38B3" w:rsidP="00BD38B3">
            <w:pPr>
              <w:spacing w:after="0"/>
              <w:jc w:val="center"/>
              <w:rPr>
                <w:rFonts w:ascii="Times New Roman" w:hAnsi="Times New Roman" w:cs="Times New Roman"/>
                <w:b/>
                <w:i/>
                <w:iCs/>
                <w:color w:val="000000"/>
                <w:sz w:val="16"/>
                <w:szCs w:val="16"/>
                <w:lang w:eastAsia="en-US"/>
              </w:rPr>
            </w:pPr>
            <w:r w:rsidRPr="00CF5DFF">
              <w:rPr>
                <w:rFonts w:ascii="Times New Roman" w:hAnsi="Times New Roman" w:cs="Times New Roman"/>
                <w:b/>
                <w:i/>
                <w:iCs/>
                <w:color w:val="000000"/>
                <w:sz w:val="16"/>
                <w:szCs w:val="16"/>
                <w:lang w:eastAsia="en-US"/>
              </w:rPr>
              <w:t>99,5%</w:t>
            </w:r>
          </w:p>
        </w:tc>
      </w:tr>
      <w:tr w:rsidR="00BD38B3" w:rsidRPr="00CC3BA1" w:rsidTr="00CF5DFF">
        <w:tc>
          <w:tcPr>
            <w:tcW w:w="2127" w:type="dxa"/>
            <w:tcBorders>
              <w:top w:val="single" w:sz="4" w:space="0" w:color="auto"/>
              <w:left w:val="single" w:sz="4" w:space="0" w:color="auto"/>
              <w:bottom w:val="single" w:sz="4" w:space="0" w:color="auto"/>
              <w:right w:val="single" w:sz="4" w:space="0" w:color="auto"/>
            </w:tcBorders>
            <w:hideMark/>
          </w:tcPr>
          <w:p w:rsidR="00BD38B3" w:rsidRPr="00CF5DFF" w:rsidRDefault="00BD38B3" w:rsidP="00135071">
            <w:pPr>
              <w:spacing w:after="0" w:line="240" w:lineRule="auto"/>
              <w:rPr>
                <w:rFonts w:ascii="Times New Roman" w:hAnsi="Times New Roman" w:cs="Times New Roman"/>
                <w:sz w:val="18"/>
                <w:szCs w:val="18"/>
                <w:lang w:eastAsia="en-US"/>
              </w:rPr>
            </w:pPr>
            <w:r w:rsidRPr="00CF5DFF">
              <w:rPr>
                <w:rFonts w:ascii="Times New Roman" w:hAnsi="Times New Roman" w:cs="Times New Roman"/>
                <w:sz w:val="18"/>
                <w:szCs w:val="18"/>
                <w:lang w:eastAsia="en-US"/>
              </w:rPr>
              <w:t>в том числе по основным мероприятиям: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w:t>
            </w:r>
          </w:p>
        </w:tc>
      </w:tr>
      <w:tr w:rsidR="00BD38B3" w:rsidRPr="00CC3BA1" w:rsidTr="00CF5DFF">
        <w:tc>
          <w:tcPr>
            <w:tcW w:w="2127" w:type="dxa"/>
            <w:tcBorders>
              <w:top w:val="single" w:sz="4" w:space="0" w:color="auto"/>
              <w:left w:val="single" w:sz="4" w:space="0" w:color="auto"/>
              <w:bottom w:val="single" w:sz="4" w:space="0" w:color="auto"/>
              <w:right w:val="single" w:sz="4" w:space="0" w:color="auto"/>
            </w:tcBorders>
            <w:hideMark/>
          </w:tcPr>
          <w:p w:rsidR="00BD38B3" w:rsidRPr="00CF5DFF" w:rsidRDefault="00BD38B3" w:rsidP="00135071">
            <w:pPr>
              <w:spacing w:after="0" w:line="240" w:lineRule="auto"/>
              <w:rPr>
                <w:rFonts w:ascii="Times New Roman" w:hAnsi="Times New Roman" w:cs="Times New Roman"/>
                <w:sz w:val="18"/>
                <w:szCs w:val="18"/>
                <w:lang w:eastAsia="en-US"/>
              </w:rPr>
            </w:pPr>
            <w:r w:rsidRPr="00CF5DFF">
              <w:rPr>
                <w:rFonts w:ascii="Times New Roman" w:hAnsi="Times New Roman" w:cs="Times New Roman"/>
                <w:sz w:val="18"/>
                <w:szCs w:val="18"/>
                <w:lang w:eastAsia="en-US"/>
              </w:rPr>
              <w:t>Содержание и ремонт муниципального жилищного фонда в городе Рязани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4</w:t>
            </w:r>
            <w:r w:rsidR="00F152BF">
              <w:rPr>
                <w:rFonts w:ascii="Times New Roman" w:hAnsi="Times New Roman" w:cs="Times New Roman"/>
                <w:color w:val="000000"/>
                <w:sz w:val="16"/>
                <w:szCs w:val="16"/>
                <w:lang w:eastAsia="en-US"/>
              </w:rPr>
              <w:t> </w:t>
            </w:r>
            <w:r w:rsidRPr="00CC3BA1">
              <w:rPr>
                <w:rFonts w:ascii="Times New Roman" w:hAnsi="Times New Roman" w:cs="Times New Roman"/>
                <w:color w:val="000000"/>
                <w:sz w:val="16"/>
                <w:szCs w:val="16"/>
                <w:lang w:eastAsia="en-US"/>
              </w:rPr>
              <w:t>552</w:t>
            </w:r>
            <w:r w:rsidR="00F152BF">
              <w:rPr>
                <w:rFonts w:ascii="Times New Roman" w:hAnsi="Times New Roman" w:cs="Times New Roman"/>
                <w:color w:val="000000"/>
                <w:sz w:val="16"/>
                <w:szCs w:val="16"/>
                <w:lang w:eastAsia="en-US"/>
              </w:rPr>
              <w:t>,</w:t>
            </w:r>
            <w:r w:rsidR="00B27153">
              <w:rPr>
                <w:rFonts w:ascii="Times New Roman" w:hAnsi="Times New Roman" w:cs="Times New Roman"/>
                <w:color w:val="000000"/>
                <w:sz w:val="16"/>
                <w:szCs w:val="16"/>
                <w:lang w:eastAsia="en-US"/>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4065,6</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89,3%</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xml:space="preserve">3 867,6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95,1%</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xml:space="preserve">3 751,8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97,0%</w:t>
            </w:r>
          </w:p>
        </w:tc>
      </w:tr>
      <w:tr w:rsidR="00BD38B3" w:rsidRPr="00CC3BA1" w:rsidTr="00CF5DFF">
        <w:tc>
          <w:tcPr>
            <w:tcW w:w="2127" w:type="dxa"/>
            <w:tcBorders>
              <w:top w:val="single" w:sz="4" w:space="0" w:color="auto"/>
              <w:left w:val="single" w:sz="4" w:space="0" w:color="auto"/>
              <w:bottom w:val="single" w:sz="4" w:space="0" w:color="auto"/>
              <w:right w:val="single" w:sz="4" w:space="0" w:color="auto"/>
            </w:tcBorders>
            <w:hideMark/>
          </w:tcPr>
          <w:p w:rsidR="00BD38B3" w:rsidRPr="00CF5DFF" w:rsidRDefault="00BD38B3" w:rsidP="00135071">
            <w:pPr>
              <w:spacing w:after="0" w:line="240" w:lineRule="auto"/>
              <w:rPr>
                <w:rFonts w:ascii="Times New Roman" w:hAnsi="Times New Roman" w:cs="Times New Roman"/>
                <w:sz w:val="18"/>
                <w:szCs w:val="18"/>
                <w:lang w:eastAsia="en-US"/>
              </w:rPr>
            </w:pPr>
            <w:r w:rsidRPr="00CF5DFF">
              <w:rPr>
                <w:rFonts w:ascii="Times New Roman" w:hAnsi="Times New Roman" w:cs="Times New Roman"/>
                <w:sz w:val="18"/>
                <w:szCs w:val="18"/>
                <w:lang w:eastAsia="en-US"/>
              </w:rPr>
              <w:t>Создание условий для управления МКД в городе Рязани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27153" w:rsidP="00BD38B3">
            <w:pPr>
              <w:spacing w:after="0"/>
              <w:jc w:val="right"/>
              <w:rPr>
                <w:rFonts w:ascii="Times New Roman" w:hAnsi="Times New Roman" w:cs="Times New Roman"/>
                <w:color w:val="000000"/>
                <w:sz w:val="16"/>
                <w:szCs w:val="16"/>
                <w:lang w:eastAsia="en-US"/>
              </w:rPr>
            </w:pPr>
            <w:r>
              <w:rPr>
                <w:rFonts w:ascii="Times New Roman" w:hAnsi="Times New Roman" w:cs="Times New Roman"/>
                <w:color w:val="000000"/>
                <w:sz w:val="16"/>
                <w:szCs w:val="16"/>
                <w:lang w:eastAsia="en-US"/>
              </w:rPr>
              <w:t>59 061,5</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69</w:t>
            </w:r>
            <w:r w:rsidR="00F152BF">
              <w:rPr>
                <w:rFonts w:ascii="Times New Roman" w:hAnsi="Times New Roman" w:cs="Times New Roman"/>
                <w:color w:val="000000"/>
                <w:sz w:val="16"/>
                <w:szCs w:val="16"/>
                <w:lang w:eastAsia="en-US"/>
              </w:rPr>
              <w:t xml:space="preserve"> </w:t>
            </w:r>
            <w:r w:rsidRPr="00CC3BA1">
              <w:rPr>
                <w:rFonts w:ascii="Times New Roman" w:hAnsi="Times New Roman" w:cs="Times New Roman"/>
                <w:color w:val="000000"/>
                <w:sz w:val="16"/>
                <w:szCs w:val="16"/>
                <w:lang w:eastAsia="en-US"/>
              </w:rPr>
              <w:t>269,5</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117,3%</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xml:space="preserve">65 896,4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59,8%</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xml:space="preserve">63 922,1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97,0%</w:t>
            </w:r>
          </w:p>
        </w:tc>
      </w:tr>
      <w:tr w:rsidR="00BD38B3" w:rsidRPr="00CC3BA1" w:rsidTr="00CF5DFF">
        <w:tc>
          <w:tcPr>
            <w:tcW w:w="2127" w:type="dxa"/>
            <w:tcBorders>
              <w:top w:val="single" w:sz="4" w:space="0" w:color="auto"/>
              <w:left w:val="single" w:sz="4" w:space="0" w:color="auto"/>
              <w:bottom w:val="single" w:sz="4" w:space="0" w:color="auto"/>
              <w:right w:val="single" w:sz="4" w:space="0" w:color="auto"/>
            </w:tcBorders>
            <w:hideMark/>
          </w:tcPr>
          <w:p w:rsidR="00BD38B3" w:rsidRPr="00CF5DFF" w:rsidRDefault="00BD38B3" w:rsidP="00135071">
            <w:pPr>
              <w:spacing w:after="0" w:line="240" w:lineRule="auto"/>
              <w:rPr>
                <w:rFonts w:ascii="Times New Roman" w:hAnsi="Times New Roman" w:cs="Times New Roman"/>
                <w:sz w:val="18"/>
                <w:szCs w:val="18"/>
                <w:lang w:eastAsia="en-US"/>
              </w:rPr>
            </w:pPr>
            <w:r w:rsidRPr="00CF5DFF">
              <w:rPr>
                <w:rFonts w:ascii="Times New Roman" w:hAnsi="Times New Roman" w:cs="Times New Roman"/>
                <w:sz w:val="18"/>
                <w:szCs w:val="18"/>
                <w:lang w:eastAsia="en-US"/>
              </w:rPr>
              <w:t>Развитие систем коммунальной инфраструктуры в городе Рязани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228</w:t>
            </w:r>
            <w:r w:rsidR="00B27153">
              <w:rPr>
                <w:rFonts w:ascii="Times New Roman" w:hAnsi="Times New Roman" w:cs="Times New Roman"/>
                <w:color w:val="000000"/>
                <w:sz w:val="16"/>
                <w:szCs w:val="16"/>
                <w:lang w:eastAsia="en-US"/>
              </w:rPr>
              <w:t> </w:t>
            </w:r>
            <w:r w:rsidRPr="00CC3BA1">
              <w:rPr>
                <w:rFonts w:ascii="Times New Roman" w:hAnsi="Times New Roman" w:cs="Times New Roman"/>
                <w:color w:val="000000"/>
                <w:sz w:val="16"/>
                <w:szCs w:val="16"/>
                <w:lang w:eastAsia="en-US"/>
              </w:rPr>
              <w:t>000</w:t>
            </w:r>
            <w:r w:rsidR="00B27153">
              <w:rPr>
                <w:rFonts w:ascii="Times New Roman" w:hAnsi="Times New Roman" w:cs="Times New Roman"/>
                <w:color w:val="000000"/>
                <w:sz w:val="16"/>
                <w:szCs w:val="16"/>
                <w:lang w:eastAsia="en-US"/>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1</w:t>
            </w:r>
            <w:r w:rsidR="00F152BF">
              <w:rPr>
                <w:rFonts w:ascii="Times New Roman" w:hAnsi="Times New Roman" w:cs="Times New Roman"/>
                <w:color w:val="000000"/>
                <w:sz w:val="16"/>
                <w:szCs w:val="16"/>
                <w:lang w:eastAsia="en-US"/>
              </w:rPr>
              <w:t xml:space="preserve"> </w:t>
            </w:r>
            <w:r w:rsidRPr="00CC3BA1">
              <w:rPr>
                <w:rFonts w:ascii="Times New Roman" w:hAnsi="Times New Roman" w:cs="Times New Roman"/>
                <w:color w:val="000000"/>
                <w:sz w:val="16"/>
                <w:szCs w:val="16"/>
                <w:lang w:eastAsia="en-US"/>
              </w:rPr>
              <w:t>010,4</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0,4%</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xml:space="preserve">961,2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59,8%</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xml:space="preserve">932,4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97,0%</w:t>
            </w:r>
          </w:p>
        </w:tc>
      </w:tr>
      <w:tr w:rsidR="00BD38B3" w:rsidRPr="00CC3BA1" w:rsidTr="00CF5DFF">
        <w:tc>
          <w:tcPr>
            <w:tcW w:w="2127" w:type="dxa"/>
            <w:tcBorders>
              <w:top w:val="single" w:sz="4" w:space="0" w:color="auto"/>
              <w:left w:val="single" w:sz="4" w:space="0" w:color="auto"/>
              <w:bottom w:val="single" w:sz="4" w:space="0" w:color="auto"/>
              <w:right w:val="single" w:sz="4" w:space="0" w:color="auto"/>
            </w:tcBorders>
            <w:hideMark/>
          </w:tcPr>
          <w:p w:rsidR="00BD38B3" w:rsidRPr="00CF5DFF" w:rsidRDefault="00BD38B3" w:rsidP="00135071">
            <w:pPr>
              <w:spacing w:after="0" w:line="240" w:lineRule="auto"/>
              <w:rPr>
                <w:rFonts w:ascii="Times New Roman" w:hAnsi="Times New Roman" w:cs="Times New Roman"/>
                <w:i/>
                <w:sz w:val="18"/>
                <w:szCs w:val="18"/>
                <w:lang w:eastAsia="en-US"/>
              </w:rPr>
            </w:pPr>
            <w:r w:rsidRPr="00CF5DFF">
              <w:rPr>
                <w:rFonts w:ascii="Times New Roman" w:hAnsi="Times New Roman" w:cs="Times New Roman"/>
                <w:i/>
                <w:sz w:val="18"/>
                <w:szCs w:val="18"/>
                <w:lang w:eastAsia="en-US"/>
              </w:rPr>
              <w:t>из них средства: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w:t>
            </w:r>
          </w:p>
        </w:tc>
      </w:tr>
      <w:tr w:rsidR="00BD38B3" w:rsidRPr="00CC3BA1" w:rsidTr="00CF5DFF">
        <w:tc>
          <w:tcPr>
            <w:tcW w:w="2127" w:type="dxa"/>
            <w:tcBorders>
              <w:top w:val="single" w:sz="4" w:space="0" w:color="auto"/>
              <w:left w:val="single" w:sz="4" w:space="0" w:color="auto"/>
              <w:bottom w:val="single" w:sz="4" w:space="0" w:color="auto"/>
              <w:right w:val="single" w:sz="4" w:space="0" w:color="auto"/>
            </w:tcBorders>
            <w:hideMark/>
          </w:tcPr>
          <w:p w:rsidR="00BD38B3" w:rsidRPr="00CF5DFF" w:rsidRDefault="00BD38B3" w:rsidP="00135071">
            <w:pPr>
              <w:spacing w:after="0" w:line="240" w:lineRule="auto"/>
              <w:rPr>
                <w:rFonts w:ascii="Times New Roman" w:hAnsi="Times New Roman" w:cs="Times New Roman"/>
                <w:i/>
                <w:sz w:val="18"/>
                <w:szCs w:val="18"/>
                <w:lang w:eastAsia="en-US"/>
              </w:rPr>
            </w:pPr>
            <w:r w:rsidRPr="00CF5DFF">
              <w:rPr>
                <w:rFonts w:ascii="Times New Roman" w:hAnsi="Times New Roman" w:cs="Times New Roman"/>
                <w:i/>
                <w:sz w:val="18"/>
                <w:szCs w:val="18"/>
                <w:lang w:eastAsia="en-US"/>
              </w:rPr>
              <w:t>областного бюджета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i/>
                <w:iCs/>
                <w:color w:val="000000"/>
                <w:sz w:val="16"/>
                <w:szCs w:val="16"/>
                <w:lang w:eastAsia="en-US"/>
              </w:rPr>
            </w:pPr>
            <w:r w:rsidRPr="00CC3BA1">
              <w:rPr>
                <w:rFonts w:ascii="Times New Roman" w:hAnsi="Times New Roman" w:cs="Times New Roman"/>
                <w:i/>
                <w:iCs/>
                <w:color w:val="000000"/>
                <w:sz w:val="16"/>
                <w:szCs w:val="16"/>
                <w:lang w:eastAsia="en-US"/>
              </w:rPr>
              <w:t>200</w:t>
            </w:r>
            <w:r w:rsidR="00A310B4">
              <w:rPr>
                <w:rFonts w:ascii="Times New Roman" w:hAnsi="Times New Roman" w:cs="Times New Roman"/>
                <w:i/>
                <w:iCs/>
                <w:color w:val="000000"/>
                <w:sz w:val="16"/>
                <w:szCs w:val="16"/>
                <w:lang w:eastAsia="en-US"/>
              </w:rPr>
              <w:t xml:space="preserve"> </w:t>
            </w:r>
            <w:r w:rsidRPr="00CC3BA1">
              <w:rPr>
                <w:rFonts w:ascii="Times New Roman" w:hAnsi="Times New Roman" w:cs="Times New Roman"/>
                <w:i/>
                <w:iCs/>
                <w:color w:val="000000"/>
                <w:sz w:val="16"/>
                <w:szCs w:val="16"/>
                <w:lang w:eastAsia="en-US"/>
              </w:rPr>
              <w:t>000</w:t>
            </w:r>
            <w:r w:rsidR="00D80C14">
              <w:rPr>
                <w:rFonts w:ascii="Times New Roman" w:hAnsi="Times New Roman" w:cs="Times New Roman"/>
                <w:i/>
                <w:iCs/>
                <w:color w:val="000000"/>
                <w:sz w:val="16"/>
                <w:szCs w:val="16"/>
                <w:lang w:eastAsia="en-US"/>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i/>
                <w:iCs/>
                <w:color w:val="000000"/>
                <w:sz w:val="16"/>
                <w:szCs w:val="16"/>
                <w:lang w:eastAsia="en-US"/>
              </w:rPr>
            </w:pPr>
            <w:r w:rsidRPr="00CC3BA1">
              <w:rPr>
                <w:rFonts w:ascii="Times New Roman" w:hAnsi="Times New Roman" w:cs="Times New Roman"/>
                <w:i/>
                <w:iCs/>
                <w:color w:val="000000"/>
                <w:sz w:val="16"/>
                <w:szCs w:val="16"/>
                <w:lang w:eastAsia="en-US"/>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i/>
                <w:iCs/>
                <w:color w:val="000000"/>
                <w:sz w:val="16"/>
                <w:szCs w:val="16"/>
                <w:lang w:eastAsia="en-US"/>
              </w:rPr>
            </w:pPr>
            <w:r w:rsidRPr="00CC3BA1">
              <w:rPr>
                <w:rFonts w:ascii="Times New Roman" w:hAnsi="Times New Roman" w:cs="Times New Roman"/>
                <w:i/>
                <w:iCs/>
                <w:color w:val="000000"/>
                <w:sz w:val="16"/>
                <w:szCs w:val="16"/>
                <w:lang w:eastAsia="en-US"/>
              </w:rPr>
              <w:t> </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i/>
                <w:iCs/>
                <w:color w:val="000000"/>
                <w:sz w:val="16"/>
                <w:szCs w:val="16"/>
                <w:lang w:eastAsia="en-US"/>
              </w:rPr>
            </w:pPr>
            <w:r w:rsidRPr="00CC3BA1">
              <w:rPr>
                <w:rFonts w:ascii="Times New Roman" w:hAnsi="Times New Roman" w:cs="Times New Roman"/>
                <w:i/>
                <w:iCs/>
                <w:color w:val="000000"/>
                <w:sz w:val="16"/>
                <w:szCs w:val="16"/>
                <w:lang w:eastAsia="en-US"/>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i/>
                <w:iCs/>
                <w:color w:val="000000"/>
                <w:sz w:val="16"/>
                <w:szCs w:val="16"/>
                <w:lang w:eastAsia="en-US"/>
              </w:rPr>
            </w:pPr>
            <w:r w:rsidRPr="00CC3BA1">
              <w:rPr>
                <w:rFonts w:ascii="Times New Roman" w:hAnsi="Times New Roman" w:cs="Times New Roman"/>
                <w:i/>
                <w:iCs/>
                <w:color w:val="000000"/>
                <w:sz w:val="16"/>
                <w:szCs w:val="16"/>
                <w:lang w:eastAsia="en-US"/>
              </w:rPr>
              <w:t> </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i/>
                <w:iCs/>
                <w:color w:val="000000"/>
                <w:sz w:val="16"/>
                <w:szCs w:val="16"/>
                <w:lang w:eastAsia="en-US"/>
              </w:rPr>
            </w:pPr>
            <w:r w:rsidRPr="00CC3BA1">
              <w:rPr>
                <w:rFonts w:ascii="Times New Roman" w:hAnsi="Times New Roman" w:cs="Times New Roman"/>
                <w:i/>
                <w:iCs/>
                <w:color w:val="000000"/>
                <w:sz w:val="16"/>
                <w:szCs w:val="16"/>
                <w:lang w:eastAsia="en-US"/>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i/>
                <w:iCs/>
                <w:color w:val="000000"/>
                <w:sz w:val="16"/>
                <w:szCs w:val="16"/>
                <w:lang w:eastAsia="en-US"/>
              </w:rPr>
            </w:pPr>
            <w:r w:rsidRPr="00CC3BA1">
              <w:rPr>
                <w:rFonts w:ascii="Times New Roman" w:hAnsi="Times New Roman" w:cs="Times New Roman"/>
                <w:i/>
                <w:iCs/>
                <w:color w:val="000000"/>
                <w:sz w:val="16"/>
                <w:szCs w:val="16"/>
                <w:lang w:eastAsia="en-US"/>
              </w:rPr>
              <w:t> </w:t>
            </w:r>
          </w:p>
        </w:tc>
      </w:tr>
      <w:tr w:rsidR="00BD38B3" w:rsidRPr="00CC3BA1" w:rsidTr="00CF5DFF">
        <w:tc>
          <w:tcPr>
            <w:tcW w:w="2127" w:type="dxa"/>
            <w:tcBorders>
              <w:top w:val="single" w:sz="4" w:space="0" w:color="auto"/>
              <w:left w:val="single" w:sz="4" w:space="0" w:color="auto"/>
              <w:bottom w:val="single" w:sz="4" w:space="0" w:color="auto"/>
              <w:right w:val="single" w:sz="4" w:space="0" w:color="auto"/>
            </w:tcBorders>
            <w:hideMark/>
          </w:tcPr>
          <w:p w:rsidR="00BD38B3" w:rsidRPr="00CF5DFF" w:rsidRDefault="00BD38B3" w:rsidP="00135071">
            <w:pPr>
              <w:spacing w:after="0" w:line="240" w:lineRule="auto"/>
              <w:rPr>
                <w:rFonts w:ascii="Times New Roman" w:hAnsi="Times New Roman" w:cs="Times New Roman"/>
                <w:i/>
                <w:sz w:val="18"/>
                <w:szCs w:val="18"/>
                <w:lang w:eastAsia="en-US"/>
              </w:rPr>
            </w:pPr>
            <w:r w:rsidRPr="00CF5DFF">
              <w:rPr>
                <w:rFonts w:ascii="Times New Roman" w:hAnsi="Times New Roman" w:cs="Times New Roman"/>
                <w:i/>
                <w:sz w:val="18"/>
                <w:szCs w:val="18"/>
                <w:lang w:eastAsia="en-US"/>
              </w:rPr>
              <w:t>городского бюджета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i/>
                <w:iCs/>
                <w:color w:val="000000"/>
                <w:sz w:val="16"/>
                <w:szCs w:val="16"/>
                <w:lang w:eastAsia="en-US"/>
              </w:rPr>
            </w:pPr>
            <w:r w:rsidRPr="00CC3BA1">
              <w:rPr>
                <w:rFonts w:ascii="Times New Roman" w:hAnsi="Times New Roman" w:cs="Times New Roman"/>
                <w:i/>
                <w:iCs/>
                <w:color w:val="000000"/>
                <w:sz w:val="16"/>
                <w:szCs w:val="16"/>
                <w:lang w:eastAsia="en-US"/>
              </w:rPr>
              <w:t>28</w:t>
            </w:r>
            <w:r w:rsidR="00A310B4">
              <w:rPr>
                <w:rFonts w:ascii="Times New Roman" w:hAnsi="Times New Roman" w:cs="Times New Roman"/>
                <w:i/>
                <w:iCs/>
                <w:color w:val="000000"/>
                <w:sz w:val="16"/>
                <w:szCs w:val="16"/>
                <w:lang w:eastAsia="en-US"/>
              </w:rPr>
              <w:t xml:space="preserve"> </w:t>
            </w:r>
            <w:r w:rsidRPr="00CC3BA1">
              <w:rPr>
                <w:rFonts w:ascii="Times New Roman" w:hAnsi="Times New Roman" w:cs="Times New Roman"/>
                <w:i/>
                <w:iCs/>
                <w:color w:val="000000"/>
                <w:sz w:val="16"/>
                <w:szCs w:val="16"/>
                <w:lang w:eastAsia="en-US"/>
              </w:rPr>
              <w:t>000</w:t>
            </w:r>
            <w:r w:rsidR="00D80C14">
              <w:rPr>
                <w:rFonts w:ascii="Times New Roman" w:hAnsi="Times New Roman" w:cs="Times New Roman"/>
                <w:i/>
                <w:iCs/>
                <w:color w:val="000000"/>
                <w:sz w:val="16"/>
                <w:szCs w:val="16"/>
                <w:lang w:eastAsia="en-US"/>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i/>
                <w:iCs/>
                <w:color w:val="000000"/>
                <w:sz w:val="16"/>
                <w:szCs w:val="16"/>
                <w:lang w:eastAsia="en-US"/>
              </w:rPr>
            </w:pPr>
            <w:r w:rsidRPr="00CC3BA1">
              <w:rPr>
                <w:rFonts w:ascii="Times New Roman" w:hAnsi="Times New Roman" w:cs="Times New Roman"/>
                <w:i/>
                <w:iCs/>
                <w:color w:val="000000"/>
                <w:sz w:val="16"/>
                <w:szCs w:val="16"/>
                <w:lang w:eastAsia="en-US"/>
              </w:rPr>
              <w:t>1</w:t>
            </w:r>
            <w:r w:rsidR="00A310B4">
              <w:rPr>
                <w:rFonts w:ascii="Times New Roman" w:hAnsi="Times New Roman" w:cs="Times New Roman"/>
                <w:i/>
                <w:iCs/>
                <w:color w:val="000000"/>
                <w:sz w:val="16"/>
                <w:szCs w:val="16"/>
                <w:lang w:eastAsia="en-US"/>
              </w:rPr>
              <w:t xml:space="preserve"> </w:t>
            </w:r>
            <w:r w:rsidRPr="00CC3BA1">
              <w:rPr>
                <w:rFonts w:ascii="Times New Roman" w:hAnsi="Times New Roman" w:cs="Times New Roman"/>
                <w:i/>
                <w:iCs/>
                <w:color w:val="000000"/>
                <w:sz w:val="16"/>
                <w:szCs w:val="16"/>
                <w:lang w:eastAsia="en-US"/>
              </w:rPr>
              <w:t>010,4</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i/>
                <w:iCs/>
                <w:color w:val="000000"/>
                <w:sz w:val="16"/>
                <w:szCs w:val="16"/>
                <w:lang w:eastAsia="en-US"/>
              </w:rPr>
            </w:pPr>
            <w:r w:rsidRPr="00CC3BA1">
              <w:rPr>
                <w:rFonts w:ascii="Times New Roman" w:hAnsi="Times New Roman" w:cs="Times New Roman"/>
                <w:i/>
                <w:iCs/>
                <w:color w:val="000000"/>
                <w:sz w:val="16"/>
                <w:szCs w:val="16"/>
                <w:lang w:eastAsia="en-US"/>
              </w:rPr>
              <w:t>3,6%</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i/>
                <w:iCs/>
                <w:color w:val="000000"/>
                <w:sz w:val="16"/>
                <w:szCs w:val="16"/>
                <w:lang w:eastAsia="en-US"/>
              </w:rPr>
            </w:pPr>
            <w:r w:rsidRPr="00CC3BA1">
              <w:rPr>
                <w:rFonts w:ascii="Times New Roman" w:hAnsi="Times New Roman" w:cs="Times New Roman"/>
                <w:i/>
                <w:iCs/>
                <w:color w:val="000000"/>
                <w:sz w:val="16"/>
                <w:szCs w:val="16"/>
                <w:lang w:eastAsia="en-US"/>
              </w:rPr>
              <w:t xml:space="preserve">961,2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i/>
                <w:iCs/>
                <w:color w:val="000000"/>
                <w:sz w:val="16"/>
                <w:szCs w:val="16"/>
                <w:lang w:eastAsia="en-US"/>
              </w:rPr>
            </w:pPr>
            <w:r w:rsidRPr="00CC3BA1">
              <w:rPr>
                <w:rFonts w:ascii="Times New Roman" w:hAnsi="Times New Roman" w:cs="Times New Roman"/>
                <w:i/>
                <w:iCs/>
                <w:color w:val="000000"/>
                <w:sz w:val="16"/>
                <w:szCs w:val="16"/>
                <w:lang w:eastAsia="en-US"/>
              </w:rPr>
              <w:t>95,1%</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i/>
                <w:iCs/>
                <w:color w:val="000000"/>
                <w:sz w:val="16"/>
                <w:szCs w:val="16"/>
                <w:lang w:eastAsia="en-US"/>
              </w:rPr>
            </w:pPr>
            <w:r w:rsidRPr="00CC3BA1">
              <w:rPr>
                <w:rFonts w:ascii="Times New Roman" w:hAnsi="Times New Roman" w:cs="Times New Roman"/>
                <w:i/>
                <w:iCs/>
                <w:color w:val="000000"/>
                <w:sz w:val="16"/>
                <w:szCs w:val="16"/>
                <w:lang w:eastAsia="en-US"/>
              </w:rPr>
              <w:t xml:space="preserve">932,4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i/>
                <w:iCs/>
                <w:color w:val="000000"/>
                <w:sz w:val="16"/>
                <w:szCs w:val="16"/>
                <w:lang w:eastAsia="en-US"/>
              </w:rPr>
            </w:pPr>
            <w:r w:rsidRPr="00CC3BA1">
              <w:rPr>
                <w:rFonts w:ascii="Times New Roman" w:hAnsi="Times New Roman" w:cs="Times New Roman"/>
                <w:i/>
                <w:iCs/>
                <w:color w:val="000000"/>
                <w:sz w:val="16"/>
                <w:szCs w:val="16"/>
                <w:lang w:eastAsia="en-US"/>
              </w:rPr>
              <w:t>97,0%</w:t>
            </w:r>
          </w:p>
        </w:tc>
      </w:tr>
      <w:tr w:rsidR="00BD38B3" w:rsidRPr="00CC3BA1" w:rsidTr="00CF5DFF">
        <w:tc>
          <w:tcPr>
            <w:tcW w:w="2127" w:type="dxa"/>
            <w:tcBorders>
              <w:top w:val="single" w:sz="4" w:space="0" w:color="auto"/>
              <w:left w:val="single" w:sz="4" w:space="0" w:color="auto"/>
              <w:bottom w:val="single" w:sz="4" w:space="0" w:color="auto"/>
              <w:right w:val="single" w:sz="4" w:space="0" w:color="auto"/>
            </w:tcBorders>
            <w:hideMark/>
          </w:tcPr>
          <w:p w:rsidR="00BD38B3" w:rsidRPr="00CF5DFF" w:rsidRDefault="00BD38B3" w:rsidP="00135071">
            <w:pPr>
              <w:spacing w:after="0" w:line="240" w:lineRule="auto"/>
              <w:rPr>
                <w:rFonts w:ascii="Times New Roman" w:hAnsi="Times New Roman" w:cs="Times New Roman"/>
                <w:sz w:val="18"/>
                <w:szCs w:val="18"/>
                <w:lang w:eastAsia="en-US"/>
              </w:rPr>
            </w:pPr>
            <w:r w:rsidRPr="00CF5DFF">
              <w:rPr>
                <w:rFonts w:ascii="Times New Roman" w:hAnsi="Times New Roman" w:cs="Times New Roman"/>
                <w:sz w:val="18"/>
                <w:szCs w:val="18"/>
                <w:lang w:eastAsia="en-US"/>
              </w:rPr>
              <w:t>Проведение мероприятий по внедрению энергосберегающего оборудования и энергоэффективных технологий на объектах теплоснабжения, горячего водоснабжения, холодного водоснабжения, водоотведения и электроснабжения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1</w:t>
            </w:r>
            <w:r w:rsidR="00025C93">
              <w:rPr>
                <w:rFonts w:ascii="Times New Roman" w:hAnsi="Times New Roman" w:cs="Times New Roman"/>
                <w:color w:val="000000"/>
                <w:sz w:val="16"/>
                <w:szCs w:val="16"/>
                <w:lang w:eastAsia="en-US"/>
              </w:rPr>
              <w:t xml:space="preserve"> </w:t>
            </w:r>
            <w:r w:rsidRPr="00CC3BA1">
              <w:rPr>
                <w:rFonts w:ascii="Times New Roman" w:hAnsi="Times New Roman" w:cs="Times New Roman"/>
                <w:color w:val="000000"/>
                <w:sz w:val="16"/>
                <w:szCs w:val="16"/>
                <w:lang w:eastAsia="en-US"/>
              </w:rPr>
              <w:t>694</w:t>
            </w:r>
            <w:r w:rsidR="00D80C14">
              <w:rPr>
                <w:rFonts w:ascii="Times New Roman" w:hAnsi="Times New Roman" w:cs="Times New Roman"/>
                <w:color w:val="000000"/>
                <w:sz w:val="16"/>
                <w:szCs w:val="16"/>
                <w:lang w:eastAsia="en-US"/>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1</w:t>
            </w:r>
            <w:r w:rsidR="00025C93">
              <w:rPr>
                <w:rFonts w:ascii="Times New Roman" w:hAnsi="Times New Roman" w:cs="Times New Roman"/>
                <w:color w:val="000000"/>
                <w:sz w:val="16"/>
                <w:szCs w:val="16"/>
                <w:lang w:eastAsia="en-US"/>
              </w:rPr>
              <w:t xml:space="preserve"> </w:t>
            </w:r>
            <w:r w:rsidRPr="00CC3BA1">
              <w:rPr>
                <w:rFonts w:ascii="Times New Roman" w:hAnsi="Times New Roman" w:cs="Times New Roman"/>
                <w:color w:val="000000"/>
                <w:sz w:val="16"/>
                <w:szCs w:val="16"/>
                <w:lang w:eastAsia="en-US"/>
              </w:rPr>
              <w:t>426,3</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84,2%</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xml:space="preserve">1 356,9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95,1%</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xml:space="preserve">1 316,2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97,0%</w:t>
            </w:r>
          </w:p>
        </w:tc>
      </w:tr>
      <w:tr w:rsidR="00BD38B3" w:rsidRPr="00CC3BA1" w:rsidTr="00CF5DFF">
        <w:tc>
          <w:tcPr>
            <w:tcW w:w="2127" w:type="dxa"/>
            <w:tcBorders>
              <w:top w:val="single" w:sz="4" w:space="0" w:color="auto"/>
              <w:left w:val="single" w:sz="4" w:space="0" w:color="auto"/>
              <w:bottom w:val="single" w:sz="4" w:space="0" w:color="auto"/>
              <w:right w:val="single" w:sz="4" w:space="0" w:color="auto"/>
            </w:tcBorders>
            <w:hideMark/>
          </w:tcPr>
          <w:p w:rsidR="00BD38B3" w:rsidRPr="00CF5DFF" w:rsidRDefault="00BD38B3" w:rsidP="00135071">
            <w:pPr>
              <w:spacing w:after="0" w:line="240" w:lineRule="auto"/>
              <w:rPr>
                <w:rFonts w:ascii="Times New Roman" w:hAnsi="Times New Roman" w:cs="Times New Roman"/>
                <w:sz w:val="18"/>
                <w:szCs w:val="18"/>
                <w:lang w:eastAsia="en-US"/>
              </w:rPr>
            </w:pPr>
            <w:r w:rsidRPr="00CF5DFF">
              <w:rPr>
                <w:rFonts w:ascii="Times New Roman" w:hAnsi="Times New Roman" w:cs="Times New Roman"/>
                <w:sz w:val="18"/>
                <w:szCs w:val="18"/>
                <w:lang w:eastAsia="en-US"/>
              </w:rPr>
              <w:t>Установка, замена, проверка индивидуальных приборов учета в муниципальном жилищном фонде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596</w:t>
            </w:r>
            <w:r w:rsidR="00D80C14">
              <w:rPr>
                <w:rFonts w:ascii="Times New Roman" w:hAnsi="Times New Roman" w:cs="Times New Roman"/>
                <w:color w:val="000000"/>
                <w:sz w:val="16"/>
                <w:szCs w:val="16"/>
                <w:lang w:eastAsia="en-US"/>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501,8</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84,2%</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xml:space="preserve">477,4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95,1%</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xml:space="preserve">463,1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97,0%</w:t>
            </w:r>
          </w:p>
        </w:tc>
      </w:tr>
      <w:tr w:rsidR="00BD38B3" w:rsidRPr="00CC3BA1" w:rsidTr="00CF5DFF">
        <w:trPr>
          <w:trHeight w:val="443"/>
        </w:trPr>
        <w:tc>
          <w:tcPr>
            <w:tcW w:w="2127" w:type="dxa"/>
            <w:tcBorders>
              <w:top w:val="single" w:sz="4" w:space="0" w:color="auto"/>
              <w:left w:val="single" w:sz="4" w:space="0" w:color="auto"/>
              <w:bottom w:val="single" w:sz="4" w:space="0" w:color="auto"/>
              <w:right w:val="single" w:sz="4" w:space="0" w:color="auto"/>
            </w:tcBorders>
            <w:hideMark/>
          </w:tcPr>
          <w:p w:rsidR="00BD38B3" w:rsidRPr="00CF5DFF" w:rsidRDefault="00BD38B3" w:rsidP="00135071">
            <w:pPr>
              <w:spacing w:after="0" w:line="240" w:lineRule="auto"/>
              <w:rPr>
                <w:rFonts w:ascii="Times New Roman" w:hAnsi="Times New Roman" w:cs="Times New Roman"/>
                <w:sz w:val="18"/>
                <w:szCs w:val="18"/>
                <w:lang w:eastAsia="en-US"/>
              </w:rPr>
            </w:pPr>
            <w:r w:rsidRPr="00CF5DFF">
              <w:rPr>
                <w:rFonts w:ascii="Times New Roman" w:hAnsi="Times New Roman" w:cs="Times New Roman"/>
                <w:sz w:val="18"/>
                <w:szCs w:val="18"/>
                <w:lang w:eastAsia="en-US"/>
              </w:rPr>
              <w:t>Организация оказания банных услуг в городе Рязани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6</w:t>
            </w:r>
            <w:r w:rsidR="00025C93">
              <w:rPr>
                <w:rFonts w:ascii="Times New Roman" w:hAnsi="Times New Roman" w:cs="Times New Roman"/>
                <w:color w:val="000000"/>
                <w:sz w:val="16"/>
                <w:szCs w:val="16"/>
                <w:lang w:eastAsia="en-US"/>
              </w:rPr>
              <w:t xml:space="preserve"> </w:t>
            </w:r>
            <w:r w:rsidRPr="00CC3BA1">
              <w:rPr>
                <w:rFonts w:ascii="Times New Roman" w:hAnsi="Times New Roman" w:cs="Times New Roman"/>
                <w:color w:val="000000"/>
                <w:sz w:val="16"/>
                <w:szCs w:val="16"/>
                <w:lang w:eastAsia="en-US"/>
              </w:rPr>
              <w:t>676</w:t>
            </w:r>
            <w:r w:rsidR="00D80C14">
              <w:rPr>
                <w:rFonts w:ascii="Times New Roman" w:hAnsi="Times New Roman" w:cs="Times New Roman"/>
                <w:color w:val="000000"/>
                <w:sz w:val="16"/>
                <w:szCs w:val="16"/>
                <w:lang w:eastAsia="en-US"/>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5</w:t>
            </w:r>
            <w:r w:rsidR="00025C93">
              <w:rPr>
                <w:rFonts w:ascii="Times New Roman" w:hAnsi="Times New Roman" w:cs="Times New Roman"/>
                <w:color w:val="000000"/>
                <w:sz w:val="16"/>
                <w:szCs w:val="16"/>
                <w:lang w:eastAsia="en-US"/>
              </w:rPr>
              <w:t xml:space="preserve"> </w:t>
            </w:r>
            <w:r w:rsidRPr="00CC3BA1">
              <w:rPr>
                <w:rFonts w:ascii="Times New Roman" w:hAnsi="Times New Roman" w:cs="Times New Roman"/>
                <w:color w:val="000000"/>
                <w:sz w:val="16"/>
                <w:szCs w:val="16"/>
                <w:lang w:eastAsia="en-US"/>
              </w:rPr>
              <w:t>736,5</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85,9%</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xml:space="preserve">5 571,0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97,1%</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xml:space="preserve">5 520,6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99,1%</w:t>
            </w:r>
          </w:p>
        </w:tc>
      </w:tr>
      <w:tr w:rsidR="00BD38B3" w:rsidRPr="00CC3BA1" w:rsidTr="00CF5DFF">
        <w:tc>
          <w:tcPr>
            <w:tcW w:w="2127" w:type="dxa"/>
            <w:tcBorders>
              <w:top w:val="single" w:sz="4" w:space="0" w:color="auto"/>
              <w:left w:val="single" w:sz="4" w:space="0" w:color="auto"/>
              <w:bottom w:val="single" w:sz="4" w:space="0" w:color="auto"/>
              <w:right w:val="single" w:sz="4" w:space="0" w:color="auto"/>
            </w:tcBorders>
            <w:hideMark/>
          </w:tcPr>
          <w:p w:rsidR="00BD38B3" w:rsidRPr="00CF5DFF" w:rsidRDefault="00BD38B3" w:rsidP="00135071">
            <w:pPr>
              <w:autoSpaceDE w:val="0"/>
              <w:autoSpaceDN w:val="0"/>
              <w:adjustRightInd w:val="0"/>
              <w:spacing w:after="0" w:line="240" w:lineRule="auto"/>
              <w:rPr>
                <w:rFonts w:ascii="Times New Roman" w:hAnsi="Times New Roman" w:cs="Times New Roman"/>
                <w:sz w:val="18"/>
                <w:szCs w:val="18"/>
                <w:lang w:eastAsia="en-US"/>
              </w:rPr>
            </w:pPr>
            <w:r w:rsidRPr="00CF5DFF">
              <w:rPr>
                <w:rFonts w:ascii="Times New Roman" w:eastAsia="Calibri" w:hAnsi="Times New Roman" w:cs="Times New Roman"/>
                <w:sz w:val="18"/>
                <w:szCs w:val="18"/>
                <w:lang w:eastAsia="en-US"/>
              </w:rPr>
              <w:t>Обеспечение деятельности управления энергетики и жилищно-</w:t>
            </w:r>
            <w:r w:rsidRPr="00CF5DFF">
              <w:rPr>
                <w:rFonts w:ascii="Times New Roman" w:eastAsia="Calibri" w:hAnsi="Times New Roman" w:cs="Times New Roman"/>
                <w:sz w:val="18"/>
                <w:szCs w:val="18"/>
                <w:lang w:eastAsia="en-US"/>
              </w:rPr>
              <w:lastRenderedPageBreak/>
              <w:t>коммунального хозяйства администрации города Рязани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lastRenderedPageBreak/>
              <w:t>43</w:t>
            </w:r>
            <w:r w:rsidR="00025C93">
              <w:rPr>
                <w:rFonts w:ascii="Times New Roman" w:hAnsi="Times New Roman" w:cs="Times New Roman"/>
                <w:color w:val="000000"/>
                <w:sz w:val="16"/>
                <w:szCs w:val="16"/>
                <w:lang w:eastAsia="en-US"/>
              </w:rPr>
              <w:t xml:space="preserve"> </w:t>
            </w:r>
            <w:r w:rsidRPr="00CC3BA1">
              <w:rPr>
                <w:rFonts w:ascii="Times New Roman" w:hAnsi="Times New Roman" w:cs="Times New Roman"/>
                <w:color w:val="000000"/>
                <w:sz w:val="16"/>
                <w:szCs w:val="16"/>
                <w:lang w:eastAsia="en-US"/>
              </w:rPr>
              <w:t>799,1</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48</w:t>
            </w:r>
            <w:r w:rsidR="00025C93">
              <w:rPr>
                <w:rFonts w:ascii="Times New Roman" w:hAnsi="Times New Roman" w:cs="Times New Roman"/>
                <w:color w:val="000000"/>
                <w:sz w:val="16"/>
                <w:szCs w:val="16"/>
                <w:lang w:eastAsia="en-US"/>
              </w:rPr>
              <w:t xml:space="preserve"> </w:t>
            </w:r>
            <w:r w:rsidRPr="00CC3BA1">
              <w:rPr>
                <w:rFonts w:ascii="Times New Roman" w:hAnsi="Times New Roman" w:cs="Times New Roman"/>
                <w:color w:val="000000"/>
                <w:sz w:val="16"/>
                <w:szCs w:val="16"/>
                <w:lang w:eastAsia="en-US"/>
              </w:rPr>
              <w:t>590,9</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110,9%</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xml:space="preserve">50 198,0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103,3%</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xml:space="preserve">51 834,5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103,3%</w:t>
            </w:r>
          </w:p>
        </w:tc>
      </w:tr>
      <w:tr w:rsidR="00BD38B3" w:rsidRPr="00CC3BA1" w:rsidTr="00CF5DFF">
        <w:tc>
          <w:tcPr>
            <w:tcW w:w="2127" w:type="dxa"/>
            <w:tcBorders>
              <w:top w:val="single" w:sz="4" w:space="0" w:color="auto"/>
              <w:left w:val="single" w:sz="4" w:space="0" w:color="auto"/>
              <w:bottom w:val="single" w:sz="4" w:space="0" w:color="auto"/>
              <w:right w:val="single" w:sz="4" w:space="0" w:color="auto"/>
            </w:tcBorders>
            <w:hideMark/>
          </w:tcPr>
          <w:p w:rsidR="00BD38B3" w:rsidRPr="00CF5DFF" w:rsidRDefault="00BD38B3" w:rsidP="00135071">
            <w:pPr>
              <w:spacing w:after="0" w:line="240" w:lineRule="auto"/>
              <w:rPr>
                <w:rFonts w:ascii="Times New Roman" w:hAnsi="Times New Roman" w:cs="Times New Roman"/>
                <w:sz w:val="18"/>
                <w:szCs w:val="18"/>
                <w:lang w:eastAsia="en-US"/>
              </w:rPr>
            </w:pPr>
            <w:r w:rsidRPr="00CF5DFF">
              <w:rPr>
                <w:rFonts w:ascii="Times New Roman" w:hAnsi="Times New Roman" w:cs="Times New Roman"/>
                <w:sz w:val="18"/>
                <w:szCs w:val="18"/>
                <w:lang w:eastAsia="en-US"/>
              </w:rPr>
              <w:lastRenderedPageBreak/>
              <w:t>Организация взаимодействия с подведомственными предприятиями и жилищно-эксплуатационными организациями по вопросам функционирования систем коммунальной инфраструктуры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1</w:t>
            </w:r>
            <w:r w:rsidR="00040497">
              <w:rPr>
                <w:rFonts w:ascii="Times New Roman" w:hAnsi="Times New Roman" w:cs="Times New Roman"/>
                <w:color w:val="000000"/>
                <w:sz w:val="16"/>
                <w:szCs w:val="16"/>
                <w:lang w:eastAsia="en-US"/>
              </w:rPr>
              <w:t xml:space="preserve"> </w:t>
            </w:r>
            <w:r w:rsidRPr="00CC3BA1">
              <w:rPr>
                <w:rFonts w:ascii="Times New Roman" w:hAnsi="Times New Roman" w:cs="Times New Roman"/>
                <w:color w:val="000000"/>
                <w:sz w:val="16"/>
                <w:szCs w:val="16"/>
                <w:lang w:eastAsia="en-US"/>
              </w:rPr>
              <w:t>715</w:t>
            </w:r>
            <w:r w:rsidR="00D80C14">
              <w:rPr>
                <w:rFonts w:ascii="Times New Roman" w:hAnsi="Times New Roman" w:cs="Times New Roman"/>
                <w:color w:val="000000"/>
                <w:sz w:val="16"/>
                <w:szCs w:val="16"/>
                <w:lang w:eastAsia="en-US"/>
              </w:rPr>
              <w:t>,0</w:t>
            </w:r>
          </w:p>
        </w:tc>
        <w:tc>
          <w:tcPr>
            <w:tcW w:w="992" w:type="dxa"/>
            <w:tcBorders>
              <w:top w:val="single" w:sz="4" w:space="0" w:color="auto"/>
              <w:left w:val="single" w:sz="4" w:space="0" w:color="auto"/>
              <w:bottom w:val="single" w:sz="4" w:space="0" w:color="auto"/>
              <w:right w:val="single" w:sz="4" w:space="0" w:color="auto"/>
            </w:tcBorders>
            <w:vAlign w:val="center"/>
          </w:tcPr>
          <w:p w:rsidR="00BD38B3" w:rsidRPr="00CC3BA1" w:rsidRDefault="00BD38B3" w:rsidP="00BD38B3">
            <w:pPr>
              <w:spacing w:after="0"/>
              <w:jc w:val="right"/>
              <w:rPr>
                <w:rFonts w:ascii="Times New Roman" w:hAnsi="Times New Roman" w:cs="Times New Roman"/>
                <w:color w:val="000000"/>
                <w:sz w:val="16"/>
                <w:szCs w:val="16"/>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w:t>
            </w:r>
          </w:p>
        </w:tc>
      </w:tr>
      <w:tr w:rsidR="00BD38B3" w:rsidRPr="00CC3BA1" w:rsidTr="00CF5DFF">
        <w:tc>
          <w:tcPr>
            <w:tcW w:w="2127" w:type="dxa"/>
            <w:tcBorders>
              <w:top w:val="single" w:sz="4" w:space="0" w:color="auto"/>
              <w:left w:val="single" w:sz="4" w:space="0" w:color="auto"/>
              <w:bottom w:val="single" w:sz="4" w:space="0" w:color="auto"/>
              <w:right w:val="single" w:sz="4" w:space="0" w:color="auto"/>
            </w:tcBorders>
            <w:hideMark/>
          </w:tcPr>
          <w:p w:rsidR="00BD38B3" w:rsidRPr="00CF5DFF" w:rsidRDefault="00BD38B3" w:rsidP="00135071">
            <w:pPr>
              <w:spacing w:after="0" w:line="240" w:lineRule="auto"/>
              <w:rPr>
                <w:rFonts w:ascii="Times New Roman" w:hAnsi="Times New Roman" w:cs="Times New Roman"/>
                <w:sz w:val="18"/>
                <w:szCs w:val="18"/>
                <w:lang w:eastAsia="en-US"/>
              </w:rPr>
            </w:pPr>
            <w:r w:rsidRPr="00CF5DFF">
              <w:rPr>
                <w:rFonts w:ascii="Times New Roman" w:hAnsi="Times New Roman" w:cs="Times New Roman"/>
                <w:sz w:val="18"/>
                <w:szCs w:val="18"/>
                <w:lang w:eastAsia="en-US"/>
              </w:rPr>
              <w:t>Информационно-аналитическое обеспечение государственной политики в области энергосбережения и повышения энергетической эффективности и обучение в области энергосбережения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1</w:t>
            </w:r>
            <w:r w:rsidR="00040497">
              <w:rPr>
                <w:rFonts w:ascii="Times New Roman" w:hAnsi="Times New Roman" w:cs="Times New Roman"/>
                <w:color w:val="000000"/>
                <w:sz w:val="16"/>
                <w:szCs w:val="16"/>
                <w:lang w:eastAsia="en-US"/>
              </w:rPr>
              <w:t xml:space="preserve"> </w:t>
            </w:r>
            <w:r w:rsidRPr="00CC3BA1">
              <w:rPr>
                <w:rFonts w:ascii="Times New Roman" w:hAnsi="Times New Roman" w:cs="Times New Roman"/>
                <w:color w:val="000000"/>
                <w:sz w:val="16"/>
                <w:szCs w:val="16"/>
                <w:lang w:eastAsia="en-US"/>
              </w:rPr>
              <w:t>050</w:t>
            </w:r>
            <w:r w:rsidR="00D80C14">
              <w:rPr>
                <w:rFonts w:ascii="Times New Roman" w:hAnsi="Times New Roman" w:cs="Times New Roman"/>
                <w:color w:val="000000"/>
                <w:sz w:val="16"/>
                <w:szCs w:val="16"/>
                <w:lang w:eastAsia="en-US"/>
              </w:rPr>
              <w:t>,0</w:t>
            </w:r>
          </w:p>
        </w:tc>
        <w:tc>
          <w:tcPr>
            <w:tcW w:w="992" w:type="dxa"/>
            <w:tcBorders>
              <w:top w:val="single" w:sz="4" w:space="0" w:color="auto"/>
              <w:left w:val="single" w:sz="4" w:space="0" w:color="auto"/>
              <w:bottom w:val="single" w:sz="4" w:space="0" w:color="auto"/>
              <w:right w:val="single" w:sz="4" w:space="0" w:color="auto"/>
            </w:tcBorders>
            <w:vAlign w:val="center"/>
          </w:tcPr>
          <w:p w:rsidR="00BD38B3" w:rsidRPr="00CC3BA1" w:rsidRDefault="00BD38B3" w:rsidP="00BD38B3">
            <w:pPr>
              <w:spacing w:after="0"/>
              <w:jc w:val="right"/>
              <w:rPr>
                <w:rFonts w:ascii="Times New Roman" w:hAnsi="Times New Roman" w:cs="Times New Roman"/>
                <w:color w:val="000000"/>
                <w:sz w:val="16"/>
                <w:szCs w:val="16"/>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right"/>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w:t>
            </w:r>
          </w:p>
        </w:tc>
        <w:tc>
          <w:tcPr>
            <w:tcW w:w="992"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BD38B3" w:rsidRPr="00CC3BA1" w:rsidRDefault="00BD38B3" w:rsidP="00BD38B3">
            <w:pPr>
              <w:spacing w:after="0"/>
              <w:jc w:val="center"/>
              <w:rPr>
                <w:rFonts w:ascii="Times New Roman" w:hAnsi="Times New Roman" w:cs="Times New Roman"/>
                <w:color w:val="000000"/>
                <w:sz w:val="16"/>
                <w:szCs w:val="16"/>
                <w:lang w:eastAsia="en-US"/>
              </w:rPr>
            </w:pPr>
            <w:r w:rsidRPr="00CC3BA1">
              <w:rPr>
                <w:rFonts w:ascii="Times New Roman" w:hAnsi="Times New Roman" w:cs="Times New Roman"/>
                <w:color w:val="000000"/>
                <w:sz w:val="16"/>
                <w:szCs w:val="16"/>
                <w:lang w:eastAsia="en-US"/>
              </w:rPr>
              <w:t> </w:t>
            </w:r>
          </w:p>
        </w:tc>
      </w:tr>
      <w:tr w:rsidR="00BD38B3" w:rsidRPr="00CC3BA1" w:rsidTr="00CF5DFF">
        <w:tc>
          <w:tcPr>
            <w:tcW w:w="2127" w:type="dxa"/>
            <w:tcBorders>
              <w:top w:val="single" w:sz="4" w:space="0" w:color="auto"/>
              <w:left w:val="single" w:sz="4" w:space="0" w:color="auto"/>
              <w:bottom w:val="single" w:sz="4" w:space="0" w:color="auto"/>
              <w:right w:val="single" w:sz="4" w:space="0" w:color="auto"/>
            </w:tcBorders>
          </w:tcPr>
          <w:p w:rsidR="00BD38B3" w:rsidRPr="00CC3BA1" w:rsidRDefault="00BD38B3" w:rsidP="00BD38B3">
            <w:pPr>
              <w:spacing w:after="0" w:line="228" w:lineRule="auto"/>
              <w:rPr>
                <w:rFonts w:ascii="Times New Roman" w:hAnsi="Times New Roman" w:cs="Times New Roman"/>
                <w: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tcPr>
          <w:p w:rsidR="00BD38B3" w:rsidRPr="00CC3BA1" w:rsidRDefault="00BD38B3" w:rsidP="00BD38B3">
            <w:pPr>
              <w:spacing w:after="0"/>
              <w:jc w:val="right"/>
              <w:rPr>
                <w:rFonts w:ascii="Times New Roman" w:hAnsi="Times New Roman" w:cs="Times New Roman"/>
                <w:i/>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Pr>
          <w:p w:rsidR="00BD38B3" w:rsidRPr="00CC3BA1" w:rsidRDefault="00BD38B3" w:rsidP="00BD38B3">
            <w:pPr>
              <w:spacing w:after="0"/>
              <w:jc w:val="right"/>
              <w:rPr>
                <w:rFonts w:ascii="Times New Roman" w:hAnsi="Times New Roman" w:cs="Times New Roman"/>
                <w:i/>
                <w:sz w:val="16"/>
                <w:szCs w:val="16"/>
                <w:lang w:eastAsia="en-US"/>
              </w:rPr>
            </w:pPr>
          </w:p>
        </w:tc>
        <w:tc>
          <w:tcPr>
            <w:tcW w:w="1276" w:type="dxa"/>
            <w:tcBorders>
              <w:top w:val="single" w:sz="4" w:space="0" w:color="auto"/>
              <w:left w:val="single" w:sz="4" w:space="0" w:color="auto"/>
              <w:bottom w:val="single" w:sz="4" w:space="0" w:color="auto"/>
              <w:right w:val="single" w:sz="4" w:space="0" w:color="auto"/>
            </w:tcBorders>
          </w:tcPr>
          <w:p w:rsidR="00BD38B3" w:rsidRPr="00CC3BA1" w:rsidRDefault="00BD38B3" w:rsidP="00BD38B3">
            <w:pPr>
              <w:spacing w:after="0"/>
              <w:jc w:val="right"/>
              <w:rPr>
                <w:rFonts w:ascii="Times New Roman" w:hAnsi="Times New Roman" w:cs="Times New Roman"/>
                <w:i/>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Pr>
          <w:p w:rsidR="00BD38B3" w:rsidRPr="00CC3BA1" w:rsidRDefault="00BD38B3" w:rsidP="00BD38B3">
            <w:pPr>
              <w:spacing w:after="0"/>
              <w:jc w:val="right"/>
              <w:rPr>
                <w:rFonts w:ascii="Times New Roman" w:hAnsi="Times New Roman" w:cs="Times New Roman"/>
                <w:i/>
                <w:sz w:val="16"/>
                <w:szCs w:val="16"/>
                <w:lang w:eastAsia="en-US"/>
              </w:rPr>
            </w:pPr>
          </w:p>
        </w:tc>
        <w:tc>
          <w:tcPr>
            <w:tcW w:w="1276" w:type="dxa"/>
            <w:tcBorders>
              <w:top w:val="single" w:sz="4" w:space="0" w:color="auto"/>
              <w:left w:val="single" w:sz="4" w:space="0" w:color="auto"/>
              <w:bottom w:val="single" w:sz="4" w:space="0" w:color="auto"/>
              <w:right w:val="single" w:sz="4" w:space="0" w:color="auto"/>
            </w:tcBorders>
          </w:tcPr>
          <w:p w:rsidR="00BD38B3" w:rsidRPr="00CC3BA1" w:rsidRDefault="00BD38B3" w:rsidP="00BD38B3">
            <w:pPr>
              <w:spacing w:after="0"/>
              <w:jc w:val="right"/>
              <w:rPr>
                <w:rFonts w:ascii="Times New Roman" w:hAnsi="Times New Roman" w:cs="Times New Roman"/>
                <w:i/>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Pr>
          <w:p w:rsidR="00BD38B3" w:rsidRPr="00CC3BA1" w:rsidRDefault="00BD38B3" w:rsidP="00BD38B3">
            <w:pPr>
              <w:spacing w:after="0"/>
              <w:jc w:val="right"/>
              <w:rPr>
                <w:rFonts w:ascii="Times New Roman" w:hAnsi="Times New Roman" w:cs="Times New Roman"/>
                <w:i/>
                <w:sz w:val="16"/>
                <w:szCs w:val="16"/>
                <w:lang w:eastAsia="en-US"/>
              </w:rPr>
            </w:pPr>
          </w:p>
        </w:tc>
        <w:tc>
          <w:tcPr>
            <w:tcW w:w="1276" w:type="dxa"/>
            <w:tcBorders>
              <w:top w:val="single" w:sz="4" w:space="0" w:color="auto"/>
              <w:left w:val="single" w:sz="4" w:space="0" w:color="auto"/>
              <w:bottom w:val="single" w:sz="4" w:space="0" w:color="auto"/>
              <w:right w:val="single" w:sz="4" w:space="0" w:color="auto"/>
            </w:tcBorders>
          </w:tcPr>
          <w:p w:rsidR="00BD38B3" w:rsidRPr="00CC3BA1" w:rsidRDefault="00BD38B3" w:rsidP="00BD38B3">
            <w:pPr>
              <w:spacing w:after="0"/>
              <w:jc w:val="right"/>
              <w:rPr>
                <w:rFonts w:ascii="Times New Roman" w:hAnsi="Times New Roman" w:cs="Times New Roman"/>
                <w:i/>
                <w:sz w:val="16"/>
                <w:szCs w:val="16"/>
                <w:lang w:eastAsia="en-US"/>
              </w:rPr>
            </w:pPr>
          </w:p>
        </w:tc>
      </w:tr>
    </w:tbl>
    <w:p w:rsidR="00BD38B3" w:rsidRDefault="00BD38B3" w:rsidP="00BD38B3">
      <w:pPr>
        <w:spacing w:after="0" w:line="240" w:lineRule="auto"/>
        <w:ind w:firstLine="709"/>
        <w:jc w:val="both"/>
        <w:rPr>
          <w:rFonts w:ascii="Times New Roman" w:hAnsi="Times New Roman" w:cs="Times New Roman"/>
          <w:sz w:val="24"/>
          <w:szCs w:val="24"/>
        </w:rPr>
      </w:pPr>
      <w:r w:rsidRPr="0005142E">
        <w:rPr>
          <w:rFonts w:ascii="Times New Roman" w:hAnsi="Times New Roman" w:cs="Times New Roman"/>
          <w:sz w:val="24"/>
          <w:szCs w:val="24"/>
        </w:rPr>
        <w:t>* - показатели сводной бюджетной росписи по состоянию на 1 октября 2018 года.</w:t>
      </w:r>
    </w:p>
    <w:p w:rsidR="0005142E" w:rsidRPr="0005142E" w:rsidRDefault="0005142E" w:rsidP="00BD38B3">
      <w:pPr>
        <w:spacing w:after="0" w:line="240" w:lineRule="auto"/>
        <w:ind w:firstLine="709"/>
        <w:jc w:val="both"/>
        <w:rPr>
          <w:rFonts w:ascii="Times New Roman" w:hAnsi="Times New Roman" w:cs="Times New Roman"/>
          <w:sz w:val="24"/>
          <w:szCs w:val="24"/>
        </w:rPr>
      </w:pPr>
    </w:p>
    <w:p w:rsidR="00BD38B3" w:rsidRPr="00176633" w:rsidRDefault="00BD38B3" w:rsidP="00BD38B3">
      <w:pPr>
        <w:spacing w:after="0" w:line="240" w:lineRule="auto"/>
        <w:ind w:firstLine="709"/>
        <w:jc w:val="both"/>
        <w:rPr>
          <w:rFonts w:ascii="Times New Roman" w:hAnsi="Times New Roman" w:cs="Times New Roman"/>
          <w:sz w:val="28"/>
          <w:szCs w:val="28"/>
        </w:rPr>
      </w:pPr>
      <w:r w:rsidRPr="00176633">
        <w:rPr>
          <w:rFonts w:ascii="Times New Roman" w:hAnsi="Times New Roman" w:cs="Times New Roman"/>
          <w:sz w:val="28"/>
          <w:szCs w:val="28"/>
        </w:rPr>
        <w:t>Бюджетные ассигнования на реализацию муниципальной программы «Развитие жилищно-коммунального комплекса и энергосбережение в городе Рязани» на 2016 - 2020 годы  в 2019 году составят 130 601 тыс. рублей, в 2020 году – 128 328,5  тыс. рублей, в 2021 году – 127 740,7  тыс. рублей.</w:t>
      </w:r>
    </w:p>
    <w:p w:rsidR="00BD38B3" w:rsidRPr="00176633" w:rsidRDefault="00BD38B3" w:rsidP="00BD38B3">
      <w:pPr>
        <w:spacing w:after="0" w:line="240" w:lineRule="auto"/>
        <w:ind w:firstLine="709"/>
        <w:jc w:val="both"/>
        <w:rPr>
          <w:rFonts w:ascii="Times New Roman" w:hAnsi="Times New Roman" w:cs="Times New Roman"/>
          <w:sz w:val="28"/>
          <w:szCs w:val="28"/>
        </w:rPr>
      </w:pPr>
      <w:r w:rsidRPr="00176633">
        <w:rPr>
          <w:rFonts w:ascii="Times New Roman" w:hAnsi="Times New Roman" w:cs="Times New Roman"/>
          <w:sz w:val="28"/>
          <w:szCs w:val="28"/>
        </w:rPr>
        <w:t xml:space="preserve">Предусмотренные в проекте бюджета объемы бюджетных ассигнований </w:t>
      </w:r>
      <w:r w:rsidR="00FA1ED8">
        <w:rPr>
          <w:rFonts w:ascii="Times New Roman" w:hAnsi="Times New Roman" w:cs="Times New Roman"/>
          <w:sz w:val="28"/>
          <w:szCs w:val="28"/>
        </w:rPr>
        <w:t xml:space="preserve">              </w:t>
      </w:r>
      <w:r w:rsidRPr="00176633">
        <w:rPr>
          <w:rFonts w:ascii="Times New Roman" w:hAnsi="Times New Roman" w:cs="Times New Roman"/>
          <w:sz w:val="28"/>
          <w:szCs w:val="28"/>
        </w:rPr>
        <w:t xml:space="preserve">по сравнению с уточненным планом на 2018 год уменьшены  в 2019 году </w:t>
      </w:r>
      <w:r w:rsidR="00FA1ED8">
        <w:rPr>
          <w:rFonts w:ascii="Times New Roman" w:hAnsi="Times New Roman" w:cs="Times New Roman"/>
          <w:sz w:val="28"/>
          <w:szCs w:val="28"/>
        </w:rPr>
        <w:t xml:space="preserve">                  </w:t>
      </w:r>
      <w:r w:rsidRPr="00176633">
        <w:rPr>
          <w:rFonts w:ascii="Times New Roman" w:hAnsi="Times New Roman" w:cs="Times New Roman"/>
          <w:sz w:val="28"/>
          <w:szCs w:val="28"/>
        </w:rPr>
        <w:t>на 216</w:t>
      </w:r>
      <w:r w:rsidR="00044078">
        <w:rPr>
          <w:rFonts w:ascii="Times New Roman" w:hAnsi="Times New Roman" w:cs="Times New Roman"/>
          <w:sz w:val="28"/>
          <w:szCs w:val="28"/>
        </w:rPr>
        <w:t xml:space="preserve"> </w:t>
      </w:r>
      <w:r w:rsidRPr="00176633">
        <w:rPr>
          <w:rFonts w:ascii="Times New Roman" w:hAnsi="Times New Roman" w:cs="Times New Roman"/>
          <w:sz w:val="28"/>
          <w:szCs w:val="28"/>
        </w:rPr>
        <w:t xml:space="preserve">542,6 тыс. рублей, в 2020 году по сравнению с 2019 годом уменьшены </w:t>
      </w:r>
      <w:r w:rsidR="00FA1ED8">
        <w:rPr>
          <w:rFonts w:ascii="Times New Roman" w:hAnsi="Times New Roman" w:cs="Times New Roman"/>
          <w:sz w:val="28"/>
          <w:szCs w:val="28"/>
        </w:rPr>
        <w:t xml:space="preserve">              </w:t>
      </w:r>
      <w:r w:rsidRPr="00176633">
        <w:rPr>
          <w:rFonts w:ascii="Times New Roman" w:hAnsi="Times New Roman" w:cs="Times New Roman"/>
          <w:sz w:val="28"/>
          <w:szCs w:val="28"/>
        </w:rPr>
        <w:t>на 2</w:t>
      </w:r>
      <w:r w:rsidR="00044078">
        <w:rPr>
          <w:rFonts w:ascii="Times New Roman" w:hAnsi="Times New Roman" w:cs="Times New Roman"/>
          <w:sz w:val="28"/>
          <w:szCs w:val="28"/>
        </w:rPr>
        <w:t xml:space="preserve"> </w:t>
      </w:r>
      <w:r w:rsidRPr="00176633">
        <w:rPr>
          <w:rFonts w:ascii="Times New Roman" w:hAnsi="Times New Roman" w:cs="Times New Roman"/>
          <w:sz w:val="28"/>
          <w:szCs w:val="28"/>
        </w:rPr>
        <w:t xml:space="preserve">272,4 тыс. рублей, в 2021 году по сравнению с 2020 годом  - на 587,8 </w:t>
      </w:r>
      <w:r w:rsidR="00FA1ED8">
        <w:rPr>
          <w:rFonts w:ascii="Times New Roman" w:hAnsi="Times New Roman" w:cs="Times New Roman"/>
          <w:sz w:val="28"/>
          <w:szCs w:val="28"/>
        </w:rPr>
        <w:t xml:space="preserve">           </w:t>
      </w:r>
      <w:r w:rsidRPr="00176633">
        <w:rPr>
          <w:rFonts w:ascii="Times New Roman" w:hAnsi="Times New Roman" w:cs="Times New Roman"/>
          <w:sz w:val="28"/>
          <w:szCs w:val="28"/>
        </w:rPr>
        <w:t>тыс. рублей. Формирование объемов финансирования программы в 201</w:t>
      </w:r>
      <w:r w:rsidR="00AD094A">
        <w:rPr>
          <w:rFonts w:ascii="Times New Roman" w:hAnsi="Times New Roman" w:cs="Times New Roman"/>
          <w:sz w:val="28"/>
          <w:szCs w:val="28"/>
        </w:rPr>
        <w:t>9</w:t>
      </w:r>
      <w:r w:rsidRPr="00176633">
        <w:rPr>
          <w:rFonts w:ascii="Times New Roman" w:hAnsi="Times New Roman" w:cs="Times New Roman"/>
          <w:sz w:val="28"/>
          <w:szCs w:val="28"/>
        </w:rPr>
        <w:t xml:space="preserve"> году осуществлено с применением общих подходов к планированию расходов  бюджета на финансовое обеспечение программных мероприятий.</w:t>
      </w:r>
    </w:p>
    <w:p w:rsidR="00BD38B3" w:rsidRPr="00176633" w:rsidRDefault="00BD38B3" w:rsidP="00BD38B3">
      <w:pPr>
        <w:spacing w:after="0" w:line="240" w:lineRule="auto"/>
        <w:ind w:firstLine="709"/>
        <w:jc w:val="both"/>
        <w:rPr>
          <w:rFonts w:ascii="Times New Roman" w:hAnsi="Times New Roman" w:cs="Times New Roman"/>
          <w:sz w:val="28"/>
          <w:szCs w:val="28"/>
        </w:rPr>
      </w:pPr>
      <w:r w:rsidRPr="00176633">
        <w:rPr>
          <w:rFonts w:ascii="Times New Roman" w:hAnsi="Times New Roman" w:cs="Times New Roman"/>
          <w:sz w:val="28"/>
          <w:szCs w:val="28"/>
        </w:rPr>
        <w:t xml:space="preserve">Наряду с общими подходами к формированию проекта бюджета </w:t>
      </w:r>
      <w:r w:rsidR="00FA1ED8">
        <w:rPr>
          <w:rFonts w:ascii="Times New Roman" w:hAnsi="Times New Roman" w:cs="Times New Roman"/>
          <w:sz w:val="28"/>
          <w:szCs w:val="28"/>
        </w:rPr>
        <w:t xml:space="preserve">                      </w:t>
      </w:r>
      <w:r w:rsidRPr="00176633">
        <w:rPr>
          <w:rFonts w:ascii="Times New Roman" w:hAnsi="Times New Roman" w:cs="Times New Roman"/>
          <w:sz w:val="28"/>
          <w:szCs w:val="28"/>
        </w:rPr>
        <w:t>на изменение расходов по муниципальной программе «Развитие жилищно-коммунального комплекса и энергосбережение в городе Рязани» на 2016 - 2020 годы повлияло</w:t>
      </w:r>
      <w:r w:rsidRPr="00176633">
        <w:rPr>
          <w:rFonts w:ascii="Times New Roman" w:hAnsi="Times New Roman" w:cs="Times New Roman"/>
          <w:b/>
          <w:sz w:val="28"/>
          <w:szCs w:val="28"/>
        </w:rPr>
        <w:t xml:space="preserve"> </w:t>
      </w:r>
      <w:r w:rsidRPr="00176633">
        <w:rPr>
          <w:rFonts w:ascii="Times New Roman" w:hAnsi="Times New Roman" w:cs="Times New Roman"/>
          <w:sz w:val="28"/>
          <w:szCs w:val="28"/>
        </w:rPr>
        <w:t xml:space="preserve">уменьшение бюджетных ассигнований, предусмотренных </w:t>
      </w:r>
      <w:r w:rsidR="00FA1ED8">
        <w:rPr>
          <w:rFonts w:ascii="Times New Roman" w:hAnsi="Times New Roman" w:cs="Times New Roman"/>
          <w:sz w:val="28"/>
          <w:szCs w:val="28"/>
        </w:rPr>
        <w:t xml:space="preserve">                      </w:t>
      </w:r>
      <w:r w:rsidRPr="00176633">
        <w:rPr>
          <w:rFonts w:ascii="Times New Roman" w:hAnsi="Times New Roman" w:cs="Times New Roman"/>
          <w:sz w:val="28"/>
          <w:szCs w:val="28"/>
        </w:rPr>
        <w:t xml:space="preserve">на развитие систем коммунальной инфраструктуры, поскольку в 2018 году </w:t>
      </w:r>
      <w:r w:rsidR="00FA1ED8">
        <w:rPr>
          <w:rFonts w:ascii="Times New Roman" w:hAnsi="Times New Roman" w:cs="Times New Roman"/>
          <w:sz w:val="28"/>
          <w:szCs w:val="28"/>
        </w:rPr>
        <w:t xml:space="preserve">          </w:t>
      </w:r>
      <w:r w:rsidRPr="00176633">
        <w:rPr>
          <w:rFonts w:ascii="Times New Roman" w:hAnsi="Times New Roman" w:cs="Times New Roman"/>
          <w:sz w:val="28"/>
          <w:szCs w:val="28"/>
        </w:rPr>
        <w:t>на  указанные цели были направлены субсидии областного бюджета в объеме 200</w:t>
      </w:r>
      <w:r w:rsidR="00044078">
        <w:rPr>
          <w:rFonts w:ascii="Times New Roman" w:hAnsi="Times New Roman" w:cs="Times New Roman"/>
          <w:sz w:val="28"/>
          <w:szCs w:val="28"/>
        </w:rPr>
        <w:t> </w:t>
      </w:r>
      <w:r w:rsidRPr="00176633">
        <w:rPr>
          <w:rFonts w:ascii="Times New Roman" w:hAnsi="Times New Roman" w:cs="Times New Roman"/>
          <w:sz w:val="28"/>
          <w:szCs w:val="28"/>
        </w:rPr>
        <w:t>000</w:t>
      </w:r>
      <w:r w:rsidR="00044078">
        <w:rPr>
          <w:rFonts w:ascii="Times New Roman" w:hAnsi="Times New Roman" w:cs="Times New Roman"/>
          <w:sz w:val="28"/>
          <w:szCs w:val="28"/>
        </w:rPr>
        <w:t>,0</w:t>
      </w:r>
      <w:r w:rsidRPr="00176633">
        <w:rPr>
          <w:rFonts w:ascii="Times New Roman" w:hAnsi="Times New Roman" w:cs="Times New Roman"/>
          <w:sz w:val="28"/>
          <w:szCs w:val="28"/>
        </w:rPr>
        <w:t xml:space="preserve"> тыс.</w:t>
      </w:r>
      <w:r w:rsidR="006E7FBA">
        <w:rPr>
          <w:rFonts w:ascii="Times New Roman" w:hAnsi="Times New Roman" w:cs="Times New Roman"/>
          <w:sz w:val="28"/>
          <w:szCs w:val="28"/>
        </w:rPr>
        <w:t xml:space="preserve"> </w:t>
      </w:r>
      <w:r w:rsidRPr="00176633">
        <w:rPr>
          <w:rFonts w:ascii="Times New Roman" w:hAnsi="Times New Roman" w:cs="Times New Roman"/>
          <w:sz w:val="28"/>
          <w:szCs w:val="28"/>
        </w:rPr>
        <w:t xml:space="preserve">рублей, и средства бюджетного кредита из областного бюджета </w:t>
      </w:r>
      <w:r w:rsidR="00FA1ED8">
        <w:rPr>
          <w:rFonts w:ascii="Times New Roman" w:hAnsi="Times New Roman" w:cs="Times New Roman"/>
          <w:sz w:val="28"/>
          <w:szCs w:val="28"/>
        </w:rPr>
        <w:t xml:space="preserve">            </w:t>
      </w:r>
      <w:r w:rsidRPr="00176633">
        <w:rPr>
          <w:rFonts w:ascii="Times New Roman" w:hAnsi="Times New Roman" w:cs="Times New Roman"/>
          <w:sz w:val="28"/>
          <w:szCs w:val="28"/>
        </w:rPr>
        <w:t>на подготовку к отопительному периоду в сумме 10</w:t>
      </w:r>
      <w:r w:rsidR="00044078">
        <w:rPr>
          <w:rFonts w:ascii="Times New Roman" w:hAnsi="Times New Roman" w:cs="Times New Roman"/>
          <w:sz w:val="28"/>
          <w:szCs w:val="28"/>
        </w:rPr>
        <w:t> </w:t>
      </w:r>
      <w:r w:rsidRPr="00176633">
        <w:rPr>
          <w:rFonts w:ascii="Times New Roman" w:hAnsi="Times New Roman" w:cs="Times New Roman"/>
          <w:sz w:val="28"/>
          <w:szCs w:val="28"/>
        </w:rPr>
        <w:t>000</w:t>
      </w:r>
      <w:r w:rsidR="00044078">
        <w:rPr>
          <w:rFonts w:ascii="Times New Roman" w:hAnsi="Times New Roman" w:cs="Times New Roman"/>
          <w:sz w:val="28"/>
          <w:szCs w:val="28"/>
        </w:rPr>
        <w:t>,0</w:t>
      </w:r>
      <w:r w:rsidRPr="00176633">
        <w:rPr>
          <w:rFonts w:ascii="Times New Roman" w:hAnsi="Times New Roman" w:cs="Times New Roman"/>
          <w:sz w:val="28"/>
          <w:szCs w:val="28"/>
        </w:rPr>
        <w:t xml:space="preserve"> тыс.</w:t>
      </w:r>
      <w:r w:rsidR="006E7FBA">
        <w:rPr>
          <w:rFonts w:ascii="Times New Roman" w:hAnsi="Times New Roman" w:cs="Times New Roman"/>
          <w:sz w:val="28"/>
          <w:szCs w:val="28"/>
        </w:rPr>
        <w:t xml:space="preserve"> </w:t>
      </w:r>
      <w:r w:rsidRPr="00176633">
        <w:rPr>
          <w:rFonts w:ascii="Times New Roman" w:hAnsi="Times New Roman" w:cs="Times New Roman"/>
          <w:sz w:val="28"/>
          <w:szCs w:val="28"/>
        </w:rPr>
        <w:t>рублей.</w:t>
      </w:r>
    </w:p>
    <w:p w:rsidR="00A13DD8" w:rsidRPr="00176633" w:rsidRDefault="00A13DD8" w:rsidP="00303746">
      <w:pPr>
        <w:spacing w:after="0" w:line="240" w:lineRule="auto"/>
        <w:jc w:val="both"/>
        <w:rPr>
          <w:rFonts w:ascii="Times New Roman" w:hAnsi="Times New Roman" w:cs="Times New Roman"/>
          <w:strike/>
          <w:sz w:val="28"/>
          <w:szCs w:val="28"/>
        </w:rPr>
      </w:pPr>
    </w:p>
    <w:p w:rsidR="00BD38B3" w:rsidRPr="00176633" w:rsidRDefault="00BD38B3" w:rsidP="00BD38B3">
      <w:pPr>
        <w:spacing w:after="0" w:line="240" w:lineRule="auto"/>
        <w:ind w:firstLine="709"/>
        <w:jc w:val="center"/>
        <w:rPr>
          <w:rFonts w:ascii="Times New Roman" w:hAnsi="Times New Roman" w:cs="Times New Roman"/>
          <w:b/>
          <w:sz w:val="28"/>
          <w:szCs w:val="28"/>
        </w:rPr>
      </w:pPr>
      <w:r w:rsidRPr="00176633">
        <w:rPr>
          <w:rFonts w:ascii="Times New Roman" w:hAnsi="Times New Roman" w:cs="Times New Roman"/>
          <w:b/>
          <w:sz w:val="28"/>
          <w:szCs w:val="28"/>
        </w:rPr>
        <w:t>Муниципальная программа «Благоустройство города Рязани» на 2016 – 2022 годы</w:t>
      </w:r>
    </w:p>
    <w:p w:rsidR="00BD38B3" w:rsidRPr="00176633" w:rsidRDefault="00BD38B3" w:rsidP="00BD38B3">
      <w:pPr>
        <w:spacing w:after="0" w:line="240" w:lineRule="auto"/>
        <w:ind w:firstLine="709"/>
        <w:jc w:val="both"/>
        <w:rPr>
          <w:rFonts w:ascii="Times New Roman" w:hAnsi="Times New Roman" w:cs="Times New Roman"/>
          <w:sz w:val="28"/>
          <w:szCs w:val="28"/>
        </w:rPr>
      </w:pPr>
    </w:p>
    <w:p w:rsidR="00BD38B3" w:rsidRPr="00176633" w:rsidRDefault="00BD38B3" w:rsidP="00BD38B3">
      <w:pPr>
        <w:spacing w:after="0" w:line="240" w:lineRule="auto"/>
        <w:ind w:firstLine="709"/>
        <w:jc w:val="both"/>
        <w:rPr>
          <w:rFonts w:ascii="Times New Roman" w:hAnsi="Times New Roman" w:cs="Times New Roman"/>
          <w:sz w:val="28"/>
          <w:szCs w:val="28"/>
        </w:rPr>
      </w:pPr>
      <w:r w:rsidRPr="00176633">
        <w:rPr>
          <w:rFonts w:ascii="Times New Roman" w:hAnsi="Times New Roman" w:cs="Times New Roman"/>
          <w:sz w:val="28"/>
          <w:szCs w:val="28"/>
        </w:rPr>
        <w:t>Расходы бюджета в 2019 году и период 2020 и 2021 годов на реализацию муниципальной программы  «Благоустройство города Рязани» на 2016 – 2022 годы представлены в таблице:</w:t>
      </w:r>
    </w:p>
    <w:p w:rsidR="00BD38B3" w:rsidRPr="00792C92" w:rsidRDefault="00792C92" w:rsidP="00792C92">
      <w:pPr>
        <w:spacing w:after="0" w:line="240" w:lineRule="auto"/>
        <w:ind w:firstLine="709"/>
        <w:jc w:val="right"/>
        <w:rPr>
          <w:rFonts w:ascii="Times New Roman" w:hAnsi="Times New Roman" w:cs="Times New Roman"/>
          <w:i/>
          <w:sz w:val="24"/>
          <w:szCs w:val="24"/>
        </w:rPr>
      </w:pPr>
      <w:r w:rsidRPr="00792C92">
        <w:rPr>
          <w:rFonts w:ascii="Times New Roman" w:hAnsi="Times New Roman" w:cs="Times New Roman"/>
          <w:i/>
          <w:sz w:val="24"/>
          <w:szCs w:val="24"/>
        </w:rPr>
        <w:lastRenderedPageBreak/>
        <w:t>тыс. рублей</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134"/>
        <w:gridCol w:w="1135"/>
        <w:gridCol w:w="1135"/>
        <w:gridCol w:w="1135"/>
        <w:gridCol w:w="1135"/>
        <w:gridCol w:w="993"/>
        <w:gridCol w:w="1696"/>
      </w:tblGrid>
      <w:tr w:rsidR="00BD38B3" w:rsidRPr="00CC3BA1" w:rsidTr="009E49BF">
        <w:tc>
          <w:tcPr>
            <w:tcW w:w="1702" w:type="dxa"/>
            <w:vMerge w:val="restart"/>
            <w:tcBorders>
              <w:top w:val="single" w:sz="4" w:space="0" w:color="auto"/>
              <w:left w:val="single" w:sz="4" w:space="0" w:color="auto"/>
              <w:bottom w:val="single" w:sz="4" w:space="0" w:color="auto"/>
              <w:right w:val="single" w:sz="4" w:space="0" w:color="auto"/>
            </w:tcBorders>
            <w:vAlign w:val="center"/>
            <w:hideMark/>
          </w:tcPr>
          <w:p w:rsidR="00BD38B3" w:rsidRPr="00E75B33" w:rsidRDefault="00BD38B3" w:rsidP="009E49BF">
            <w:pPr>
              <w:spacing w:after="0"/>
              <w:jc w:val="center"/>
              <w:rPr>
                <w:rFonts w:ascii="Times New Roman" w:hAnsi="Times New Roman" w:cs="Times New Roman"/>
                <w:sz w:val="18"/>
                <w:szCs w:val="18"/>
                <w:lang w:eastAsia="en-US"/>
              </w:rPr>
            </w:pPr>
            <w:r w:rsidRPr="00E75B33">
              <w:rPr>
                <w:rFonts w:ascii="Times New Roman" w:hAnsi="Times New Roman" w:cs="Times New Roman"/>
                <w:sz w:val="18"/>
                <w:szCs w:val="18"/>
                <w:lang w:eastAsia="en-US"/>
              </w:rPr>
              <w:t>Наименование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BD38B3" w:rsidRPr="00E75B33" w:rsidRDefault="00BD38B3" w:rsidP="009E49BF">
            <w:pPr>
              <w:spacing w:after="0"/>
              <w:jc w:val="center"/>
              <w:rPr>
                <w:rFonts w:ascii="Times New Roman" w:hAnsi="Times New Roman" w:cs="Times New Roman"/>
                <w:sz w:val="18"/>
                <w:szCs w:val="18"/>
                <w:lang w:eastAsia="en-US"/>
              </w:rPr>
            </w:pPr>
            <w:r w:rsidRPr="00E75B33">
              <w:rPr>
                <w:rFonts w:ascii="Times New Roman" w:hAnsi="Times New Roman" w:cs="Times New Roman"/>
                <w:sz w:val="18"/>
                <w:szCs w:val="18"/>
                <w:lang w:eastAsia="en-US"/>
              </w:rPr>
              <w:t>2018 год *</w:t>
            </w:r>
          </w:p>
        </w:tc>
        <w:tc>
          <w:tcPr>
            <w:tcW w:w="2270" w:type="dxa"/>
            <w:gridSpan w:val="2"/>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center"/>
              <w:rPr>
                <w:rFonts w:ascii="Times New Roman" w:hAnsi="Times New Roman" w:cs="Times New Roman"/>
                <w:sz w:val="18"/>
                <w:szCs w:val="18"/>
                <w:lang w:eastAsia="en-US"/>
              </w:rPr>
            </w:pPr>
            <w:r w:rsidRPr="00E75B33">
              <w:rPr>
                <w:rFonts w:ascii="Times New Roman" w:hAnsi="Times New Roman" w:cs="Times New Roman"/>
                <w:sz w:val="18"/>
                <w:szCs w:val="18"/>
                <w:lang w:eastAsia="en-US"/>
              </w:rPr>
              <w:t>2019г</w:t>
            </w:r>
          </w:p>
        </w:tc>
        <w:tc>
          <w:tcPr>
            <w:tcW w:w="2270" w:type="dxa"/>
            <w:gridSpan w:val="2"/>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center"/>
              <w:rPr>
                <w:rFonts w:ascii="Times New Roman" w:hAnsi="Times New Roman" w:cs="Times New Roman"/>
                <w:sz w:val="18"/>
                <w:szCs w:val="18"/>
                <w:lang w:eastAsia="en-US"/>
              </w:rPr>
            </w:pPr>
            <w:r w:rsidRPr="00E75B33">
              <w:rPr>
                <w:rFonts w:ascii="Times New Roman" w:hAnsi="Times New Roman" w:cs="Times New Roman"/>
                <w:sz w:val="18"/>
                <w:szCs w:val="18"/>
                <w:lang w:eastAsia="en-US"/>
              </w:rPr>
              <w:t>2020г</w:t>
            </w:r>
          </w:p>
        </w:tc>
        <w:tc>
          <w:tcPr>
            <w:tcW w:w="2689" w:type="dxa"/>
            <w:gridSpan w:val="2"/>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center"/>
              <w:rPr>
                <w:rFonts w:ascii="Times New Roman" w:hAnsi="Times New Roman" w:cs="Times New Roman"/>
                <w:sz w:val="18"/>
                <w:szCs w:val="18"/>
                <w:lang w:eastAsia="en-US"/>
              </w:rPr>
            </w:pPr>
            <w:r w:rsidRPr="00E75B33">
              <w:rPr>
                <w:rFonts w:ascii="Times New Roman" w:hAnsi="Times New Roman" w:cs="Times New Roman"/>
                <w:sz w:val="18"/>
                <w:szCs w:val="18"/>
                <w:lang w:eastAsia="en-US"/>
              </w:rPr>
              <w:t>2021г</w:t>
            </w:r>
          </w:p>
        </w:tc>
      </w:tr>
      <w:tr w:rsidR="00BD38B3" w:rsidRPr="00CC3BA1" w:rsidTr="009E49BF">
        <w:tc>
          <w:tcPr>
            <w:tcW w:w="1702" w:type="dxa"/>
            <w:vMerge/>
            <w:tcBorders>
              <w:top w:val="single" w:sz="4" w:space="0" w:color="auto"/>
              <w:left w:val="single" w:sz="4" w:space="0" w:color="auto"/>
              <w:bottom w:val="single" w:sz="4" w:space="0" w:color="auto"/>
              <w:right w:val="single" w:sz="4" w:space="0" w:color="auto"/>
            </w:tcBorders>
            <w:vAlign w:val="center"/>
            <w:hideMark/>
          </w:tcPr>
          <w:p w:rsidR="00BD38B3" w:rsidRPr="00E75B33" w:rsidRDefault="00BD38B3" w:rsidP="00BD38B3">
            <w:pPr>
              <w:spacing w:after="0" w:line="240" w:lineRule="auto"/>
              <w:rPr>
                <w:rFonts w:ascii="Times New Roman" w:hAnsi="Times New Roman" w:cs="Times New Roman"/>
                <w:sz w:val="18"/>
                <w:szCs w:val="18"/>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D38B3" w:rsidRPr="00E75B33" w:rsidRDefault="00BD38B3" w:rsidP="00BD38B3">
            <w:pPr>
              <w:spacing w:after="0" w:line="240" w:lineRule="auto"/>
              <w:rPr>
                <w:rFonts w:ascii="Times New Roman" w:hAnsi="Times New Roman" w:cs="Times New Roman"/>
                <w:sz w:val="18"/>
                <w:szCs w:val="18"/>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center"/>
              <w:rPr>
                <w:rFonts w:ascii="Times New Roman" w:hAnsi="Times New Roman" w:cs="Times New Roman"/>
                <w:sz w:val="18"/>
                <w:szCs w:val="18"/>
                <w:lang w:eastAsia="en-US"/>
              </w:rPr>
            </w:pPr>
            <w:r w:rsidRPr="00E75B33">
              <w:rPr>
                <w:rFonts w:ascii="Times New Roman" w:hAnsi="Times New Roman" w:cs="Times New Roman"/>
                <w:sz w:val="18"/>
                <w:szCs w:val="18"/>
                <w:lang w:eastAsia="en-US"/>
              </w:rPr>
              <w:t>Проект</w:t>
            </w:r>
          </w:p>
        </w:tc>
        <w:tc>
          <w:tcPr>
            <w:tcW w:w="1135"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center"/>
              <w:rPr>
                <w:rFonts w:ascii="Times New Roman" w:hAnsi="Times New Roman" w:cs="Times New Roman"/>
                <w:sz w:val="18"/>
                <w:szCs w:val="18"/>
                <w:lang w:eastAsia="en-US"/>
              </w:rPr>
            </w:pPr>
            <w:r w:rsidRPr="00E75B33">
              <w:rPr>
                <w:rFonts w:ascii="Times New Roman" w:hAnsi="Times New Roman" w:cs="Times New Roman"/>
                <w:color w:val="000000"/>
                <w:sz w:val="18"/>
                <w:szCs w:val="18"/>
                <w:lang w:eastAsia="en-US"/>
              </w:rPr>
              <w:t>Изменение к предыдущему году, %</w:t>
            </w:r>
          </w:p>
        </w:tc>
        <w:tc>
          <w:tcPr>
            <w:tcW w:w="1135"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center"/>
              <w:rPr>
                <w:rFonts w:ascii="Times New Roman" w:hAnsi="Times New Roman" w:cs="Times New Roman"/>
                <w:sz w:val="18"/>
                <w:szCs w:val="18"/>
                <w:lang w:eastAsia="en-US"/>
              </w:rPr>
            </w:pPr>
            <w:r w:rsidRPr="00E75B33">
              <w:rPr>
                <w:rFonts w:ascii="Times New Roman" w:hAnsi="Times New Roman" w:cs="Times New Roman"/>
                <w:sz w:val="18"/>
                <w:szCs w:val="18"/>
                <w:lang w:eastAsia="en-US"/>
              </w:rPr>
              <w:t>Проект</w:t>
            </w:r>
          </w:p>
        </w:tc>
        <w:tc>
          <w:tcPr>
            <w:tcW w:w="1135"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center"/>
              <w:rPr>
                <w:rFonts w:ascii="Times New Roman" w:hAnsi="Times New Roman" w:cs="Times New Roman"/>
                <w:sz w:val="18"/>
                <w:szCs w:val="18"/>
                <w:lang w:eastAsia="en-US"/>
              </w:rPr>
            </w:pPr>
            <w:r w:rsidRPr="00E75B33">
              <w:rPr>
                <w:rFonts w:ascii="Times New Roman" w:hAnsi="Times New Roman" w:cs="Times New Roman"/>
                <w:color w:val="000000"/>
                <w:sz w:val="18"/>
                <w:szCs w:val="18"/>
                <w:lang w:eastAsia="en-US"/>
              </w:rPr>
              <w:t>Изменение к предыдущему году, %</w:t>
            </w:r>
          </w:p>
        </w:tc>
        <w:tc>
          <w:tcPr>
            <w:tcW w:w="993"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center"/>
              <w:rPr>
                <w:rFonts w:ascii="Times New Roman" w:hAnsi="Times New Roman" w:cs="Times New Roman"/>
                <w:sz w:val="18"/>
                <w:szCs w:val="18"/>
                <w:lang w:eastAsia="en-US"/>
              </w:rPr>
            </w:pPr>
            <w:r w:rsidRPr="00E75B33">
              <w:rPr>
                <w:rFonts w:ascii="Times New Roman" w:hAnsi="Times New Roman" w:cs="Times New Roman"/>
                <w:sz w:val="18"/>
                <w:szCs w:val="18"/>
                <w:lang w:eastAsia="en-US"/>
              </w:rPr>
              <w:t>Проект</w:t>
            </w:r>
          </w:p>
        </w:tc>
        <w:tc>
          <w:tcPr>
            <w:tcW w:w="1696"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center"/>
              <w:rPr>
                <w:rFonts w:ascii="Times New Roman" w:hAnsi="Times New Roman" w:cs="Times New Roman"/>
                <w:sz w:val="18"/>
                <w:szCs w:val="18"/>
                <w:lang w:eastAsia="en-US"/>
              </w:rPr>
            </w:pPr>
            <w:r w:rsidRPr="00E75B33">
              <w:rPr>
                <w:rFonts w:ascii="Times New Roman" w:hAnsi="Times New Roman" w:cs="Times New Roman"/>
                <w:color w:val="000000"/>
                <w:sz w:val="18"/>
                <w:szCs w:val="18"/>
                <w:lang w:eastAsia="en-US"/>
              </w:rPr>
              <w:t>Изменение к предыдущему году, %</w:t>
            </w:r>
          </w:p>
        </w:tc>
      </w:tr>
      <w:tr w:rsidR="00BD38B3" w:rsidRPr="00CC3BA1" w:rsidTr="009E49BF">
        <w:tc>
          <w:tcPr>
            <w:tcW w:w="1702"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center"/>
              <w:rPr>
                <w:rFonts w:ascii="Times New Roman" w:hAnsi="Times New Roman" w:cs="Times New Roman"/>
                <w:sz w:val="18"/>
                <w:szCs w:val="18"/>
                <w:lang w:eastAsia="en-US"/>
              </w:rPr>
            </w:pPr>
            <w:r w:rsidRPr="00E75B33">
              <w:rPr>
                <w:rFonts w:ascii="Times New Roman" w:hAnsi="Times New Roman" w:cs="Times New Roman"/>
                <w:sz w:val="18"/>
                <w:szCs w:val="18"/>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center"/>
              <w:rPr>
                <w:rFonts w:ascii="Times New Roman" w:hAnsi="Times New Roman" w:cs="Times New Roman"/>
                <w:sz w:val="18"/>
                <w:szCs w:val="18"/>
                <w:lang w:eastAsia="en-US"/>
              </w:rPr>
            </w:pPr>
            <w:r w:rsidRPr="00E75B33">
              <w:rPr>
                <w:rFonts w:ascii="Times New Roman" w:hAnsi="Times New Roman" w:cs="Times New Roman"/>
                <w:sz w:val="18"/>
                <w:szCs w:val="18"/>
                <w:lang w:eastAsia="en-US"/>
              </w:rPr>
              <w:t>2</w:t>
            </w:r>
          </w:p>
        </w:tc>
        <w:tc>
          <w:tcPr>
            <w:tcW w:w="1135"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center"/>
              <w:rPr>
                <w:rFonts w:ascii="Times New Roman" w:hAnsi="Times New Roman" w:cs="Times New Roman"/>
                <w:sz w:val="18"/>
                <w:szCs w:val="18"/>
                <w:lang w:eastAsia="en-US"/>
              </w:rPr>
            </w:pPr>
            <w:r w:rsidRPr="00E75B33">
              <w:rPr>
                <w:rFonts w:ascii="Times New Roman" w:hAnsi="Times New Roman" w:cs="Times New Roman"/>
                <w:sz w:val="18"/>
                <w:szCs w:val="18"/>
                <w:lang w:eastAsia="en-US"/>
              </w:rPr>
              <w:t>3</w:t>
            </w:r>
          </w:p>
        </w:tc>
        <w:tc>
          <w:tcPr>
            <w:tcW w:w="1135"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center"/>
              <w:rPr>
                <w:rFonts w:ascii="Times New Roman" w:hAnsi="Times New Roman" w:cs="Times New Roman"/>
                <w:sz w:val="18"/>
                <w:szCs w:val="18"/>
                <w:lang w:eastAsia="en-US"/>
              </w:rPr>
            </w:pPr>
            <w:r w:rsidRPr="00E75B33">
              <w:rPr>
                <w:rFonts w:ascii="Times New Roman" w:hAnsi="Times New Roman" w:cs="Times New Roman"/>
                <w:sz w:val="18"/>
                <w:szCs w:val="18"/>
                <w:lang w:eastAsia="en-US"/>
              </w:rPr>
              <w:t>4=3/2*100</w:t>
            </w:r>
          </w:p>
        </w:tc>
        <w:tc>
          <w:tcPr>
            <w:tcW w:w="1135"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center"/>
              <w:rPr>
                <w:rFonts w:ascii="Times New Roman" w:hAnsi="Times New Roman" w:cs="Times New Roman"/>
                <w:sz w:val="18"/>
                <w:szCs w:val="18"/>
                <w:lang w:eastAsia="en-US"/>
              </w:rPr>
            </w:pPr>
            <w:r w:rsidRPr="00E75B33">
              <w:rPr>
                <w:rFonts w:ascii="Times New Roman" w:hAnsi="Times New Roman" w:cs="Times New Roman"/>
                <w:sz w:val="18"/>
                <w:szCs w:val="18"/>
                <w:lang w:eastAsia="en-US"/>
              </w:rPr>
              <w:t>5</w:t>
            </w:r>
          </w:p>
        </w:tc>
        <w:tc>
          <w:tcPr>
            <w:tcW w:w="1135"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center"/>
              <w:rPr>
                <w:rFonts w:ascii="Times New Roman" w:hAnsi="Times New Roman" w:cs="Times New Roman"/>
                <w:sz w:val="18"/>
                <w:szCs w:val="18"/>
                <w:lang w:eastAsia="en-US"/>
              </w:rPr>
            </w:pPr>
            <w:r w:rsidRPr="00E75B33">
              <w:rPr>
                <w:rFonts w:ascii="Times New Roman" w:hAnsi="Times New Roman" w:cs="Times New Roman"/>
                <w:sz w:val="18"/>
                <w:szCs w:val="18"/>
                <w:lang w:eastAsia="en-US"/>
              </w:rPr>
              <w:t>6=5/3*100</w:t>
            </w:r>
          </w:p>
        </w:tc>
        <w:tc>
          <w:tcPr>
            <w:tcW w:w="993"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center"/>
              <w:rPr>
                <w:rFonts w:ascii="Times New Roman" w:hAnsi="Times New Roman" w:cs="Times New Roman"/>
                <w:sz w:val="18"/>
                <w:szCs w:val="18"/>
                <w:lang w:eastAsia="en-US"/>
              </w:rPr>
            </w:pPr>
            <w:r w:rsidRPr="00E75B33">
              <w:rPr>
                <w:rFonts w:ascii="Times New Roman" w:hAnsi="Times New Roman" w:cs="Times New Roman"/>
                <w:sz w:val="18"/>
                <w:szCs w:val="18"/>
                <w:lang w:eastAsia="en-US"/>
              </w:rPr>
              <w:t>7</w:t>
            </w:r>
          </w:p>
        </w:tc>
        <w:tc>
          <w:tcPr>
            <w:tcW w:w="1696"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center"/>
              <w:rPr>
                <w:rFonts w:ascii="Times New Roman" w:hAnsi="Times New Roman" w:cs="Times New Roman"/>
                <w:sz w:val="18"/>
                <w:szCs w:val="18"/>
                <w:lang w:eastAsia="en-US"/>
              </w:rPr>
            </w:pPr>
            <w:r w:rsidRPr="00E75B33">
              <w:rPr>
                <w:rFonts w:ascii="Times New Roman" w:hAnsi="Times New Roman" w:cs="Times New Roman"/>
                <w:sz w:val="18"/>
                <w:szCs w:val="18"/>
                <w:lang w:eastAsia="en-US"/>
              </w:rPr>
              <w:t>8=7/5*100</w:t>
            </w:r>
          </w:p>
        </w:tc>
      </w:tr>
      <w:tr w:rsidR="00BD38B3" w:rsidRPr="00CC3BA1" w:rsidTr="009E49BF">
        <w:tc>
          <w:tcPr>
            <w:tcW w:w="1702"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rPr>
                <w:rFonts w:ascii="Times New Roman" w:hAnsi="Times New Roman" w:cs="Times New Roman"/>
                <w:b/>
                <w:sz w:val="18"/>
                <w:szCs w:val="18"/>
                <w:lang w:eastAsia="en-US"/>
              </w:rPr>
            </w:pPr>
            <w:r w:rsidRPr="00E75B33">
              <w:rPr>
                <w:rFonts w:ascii="Times New Roman" w:hAnsi="Times New Roman" w:cs="Times New Roman"/>
                <w:b/>
                <w:sz w:val="18"/>
                <w:szCs w:val="18"/>
                <w:lang w:eastAsia="en-US"/>
              </w:rPr>
              <w:t>Всего</w:t>
            </w:r>
          </w:p>
        </w:tc>
        <w:tc>
          <w:tcPr>
            <w:tcW w:w="1134"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b/>
                <w:sz w:val="18"/>
                <w:szCs w:val="18"/>
                <w:lang w:eastAsia="en-US"/>
              </w:rPr>
            </w:pPr>
            <w:r w:rsidRPr="00E75B33">
              <w:rPr>
                <w:rFonts w:ascii="Times New Roman" w:hAnsi="Times New Roman" w:cs="Times New Roman"/>
                <w:b/>
                <w:sz w:val="18"/>
                <w:szCs w:val="18"/>
                <w:lang w:eastAsia="en-US"/>
              </w:rPr>
              <w:t>606</w:t>
            </w:r>
            <w:r w:rsidR="007A3E86">
              <w:rPr>
                <w:rFonts w:ascii="Times New Roman" w:hAnsi="Times New Roman" w:cs="Times New Roman"/>
                <w:b/>
                <w:sz w:val="18"/>
                <w:szCs w:val="18"/>
                <w:lang w:eastAsia="en-US"/>
              </w:rPr>
              <w:t xml:space="preserve"> </w:t>
            </w:r>
            <w:r w:rsidRPr="00E75B33">
              <w:rPr>
                <w:rFonts w:ascii="Times New Roman" w:hAnsi="Times New Roman" w:cs="Times New Roman"/>
                <w:b/>
                <w:sz w:val="18"/>
                <w:szCs w:val="18"/>
                <w:lang w:eastAsia="en-US"/>
              </w:rPr>
              <w:t>695,6</w:t>
            </w:r>
          </w:p>
        </w:tc>
        <w:tc>
          <w:tcPr>
            <w:tcW w:w="1135"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b/>
                <w:sz w:val="18"/>
                <w:szCs w:val="18"/>
                <w:lang w:eastAsia="en-US"/>
              </w:rPr>
            </w:pPr>
            <w:r w:rsidRPr="00E75B33">
              <w:rPr>
                <w:rFonts w:ascii="Times New Roman" w:hAnsi="Times New Roman" w:cs="Times New Roman"/>
                <w:b/>
                <w:sz w:val="18"/>
                <w:szCs w:val="18"/>
                <w:lang w:eastAsia="en-US"/>
              </w:rPr>
              <w:t>680</w:t>
            </w:r>
            <w:r w:rsidR="007A3E86">
              <w:rPr>
                <w:rFonts w:ascii="Times New Roman" w:hAnsi="Times New Roman" w:cs="Times New Roman"/>
                <w:b/>
                <w:sz w:val="18"/>
                <w:szCs w:val="18"/>
                <w:lang w:eastAsia="en-US"/>
              </w:rPr>
              <w:t xml:space="preserve"> </w:t>
            </w:r>
            <w:r w:rsidRPr="00E75B33">
              <w:rPr>
                <w:rFonts w:ascii="Times New Roman" w:hAnsi="Times New Roman" w:cs="Times New Roman"/>
                <w:b/>
                <w:sz w:val="18"/>
                <w:szCs w:val="18"/>
                <w:lang w:eastAsia="en-US"/>
              </w:rPr>
              <w:t>770,9</w:t>
            </w:r>
          </w:p>
        </w:tc>
        <w:tc>
          <w:tcPr>
            <w:tcW w:w="1135"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b/>
                <w:sz w:val="18"/>
                <w:szCs w:val="18"/>
                <w:lang w:eastAsia="en-US"/>
              </w:rPr>
            </w:pPr>
            <w:r w:rsidRPr="00E75B33">
              <w:rPr>
                <w:rFonts w:ascii="Times New Roman" w:hAnsi="Times New Roman" w:cs="Times New Roman"/>
                <w:b/>
                <w:sz w:val="18"/>
                <w:szCs w:val="18"/>
                <w:lang w:eastAsia="en-US"/>
              </w:rPr>
              <w:t>112,2</w:t>
            </w:r>
          </w:p>
        </w:tc>
        <w:tc>
          <w:tcPr>
            <w:tcW w:w="1135"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b/>
                <w:sz w:val="18"/>
                <w:szCs w:val="18"/>
                <w:lang w:eastAsia="en-US"/>
              </w:rPr>
            </w:pPr>
            <w:r w:rsidRPr="00E75B33">
              <w:rPr>
                <w:rFonts w:ascii="Times New Roman" w:hAnsi="Times New Roman" w:cs="Times New Roman"/>
                <w:b/>
                <w:sz w:val="18"/>
                <w:szCs w:val="18"/>
                <w:lang w:eastAsia="en-US"/>
              </w:rPr>
              <w:t>690</w:t>
            </w:r>
            <w:r w:rsidR="007A3E86">
              <w:rPr>
                <w:rFonts w:ascii="Times New Roman" w:hAnsi="Times New Roman" w:cs="Times New Roman"/>
                <w:b/>
                <w:sz w:val="18"/>
                <w:szCs w:val="18"/>
                <w:lang w:eastAsia="en-US"/>
              </w:rPr>
              <w:t xml:space="preserve"> </w:t>
            </w:r>
            <w:r w:rsidRPr="00E75B33">
              <w:rPr>
                <w:rFonts w:ascii="Times New Roman" w:hAnsi="Times New Roman" w:cs="Times New Roman"/>
                <w:b/>
                <w:sz w:val="18"/>
                <w:szCs w:val="18"/>
                <w:lang w:eastAsia="en-US"/>
              </w:rPr>
              <w:t>208,0</w:t>
            </w:r>
          </w:p>
        </w:tc>
        <w:tc>
          <w:tcPr>
            <w:tcW w:w="1135"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b/>
                <w:sz w:val="18"/>
                <w:szCs w:val="18"/>
                <w:lang w:eastAsia="en-US"/>
              </w:rPr>
            </w:pPr>
            <w:r w:rsidRPr="00E75B33">
              <w:rPr>
                <w:rFonts w:ascii="Times New Roman" w:hAnsi="Times New Roman" w:cs="Times New Roman"/>
                <w:b/>
                <w:sz w:val="18"/>
                <w:szCs w:val="18"/>
                <w:lang w:eastAsia="en-US"/>
              </w:rPr>
              <w:t>101,4</w:t>
            </w:r>
          </w:p>
        </w:tc>
        <w:tc>
          <w:tcPr>
            <w:tcW w:w="993"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b/>
                <w:sz w:val="18"/>
                <w:szCs w:val="18"/>
                <w:lang w:eastAsia="en-US"/>
              </w:rPr>
            </w:pPr>
            <w:r w:rsidRPr="00E75B33">
              <w:rPr>
                <w:rFonts w:ascii="Times New Roman" w:hAnsi="Times New Roman" w:cs="Times New Roman"/>
                <w:b/>
                <w:sz w:val="18"/>
                <w:szCs w:val="18"/>
                <w:lang w:eastAsia="en-US"/>
              </w:rPr>
              <w:t>691</w:t>
            </w:r>
            <w:r w:rsidR="007A3E86">
              <w:rPr>
                <w:rFonts w:ascii="Times New Roman" w:hAnsi="Times New Roman" w:cs="Times New Roman"/>
                <w:b/>
                <w:sz w:val="18"/>
                <w:szCs w:val="18"/>
                <w:lang w:eastAsia="en-US"/>
              </w:rPr>
              <w:t xml:space="preserve"> </w:t>
            </w:r>
            <w:r w:rsidRPr="00E75B33">
              <w:rPr>
                <w:rFonts w:ascii="Times New Roman" w:hAnsi="Times New Roman" w:cs="Times New Roman"/>
                <w:b/>
                <w:sz w:val="18"/>
                <w:szCs w:val="18"/>
                <w:lang w:eastAsia="en-US"/>
              </w:rPr>
              <w:t>084,2</w:t>
            </w:r>
          </w:p>
        </w:tc>
        <w:tc>
          <w:tcPr>
            <w:tcW w:w="1696"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b/>
                <w:sz w:val="18"/>
                <w:szCs w:val="18"/>
                <w:lang w:eastAsia="en-US"/>
              </w:rPr>
            </w:pPr>
            <w:r w:rsidRPr="00E75B33">
              <w:rPr>
                <w:rFonts w:ascii="Times New Roman" w:hAnsi="Times New Roman" w:cs="Times New Roman"/>
                <w:b/>
                <w:sz w:val="18"/>
                <w:szCs w:val="18"/>
                <w:lang w:eastAsia="en-US"/>
              </w:rPr>
              <w:t>100,1</w:t>
            </w:r>
          </w:p>
        </w:tc>
      </w:tr>
      <w:tr w:rsidR="00BD38B3" w:rsidRPr="00CC3BA1" w:rsidTr="009E49BF">
        <w:tc>
          <w:tcPr>
            <w:tcW w:w="1702" w:type="dxa"/>
            <w:tcBorders>
              <w:top w:val="single" w:sz="4" w:space="0" w:color="auto"/>
              <w:left w:val="single" w:sz="4" w:space="0" w:color="auto"/>
              <w:bottom w:val="single" w:sz="4" w:space="0" w:color="auto"/>
              <w:right w:val="single" w:sz="4" w:space="0" w:color="auto"/>
            </w:tcBorders>
            <w:hideMark/>
          </w:tcPr>
          <w:p w:rsidR="00BD38B3" w:rsidRPr="00E75B33" w:rsidRDefault="00BD38B3" w:rsidP="00912010">
            <w:pPr>
              <w:spacing w:after="0" w:line="288" w:lineRule="auto"/>
              <w:rPr>
                <w:rFonts w:ascii="Times New Roman" w:hAnsi="Times New Roman" w:cs="Times New Roman"/>
                <w:sz w:val="18"/>
                <w:szCs w:val="18"/>
                <w:lang w:eastAsia="en-US"/>
              </w:rPr>
            </w:pPr>
            <w:r w:rsidRPr="00E75B33">
              <w:rPr>
                <w:rFonts w:ascii="Times New Roman" w:hAnsi="Times New Roman" w:cs="Times New Roman"/>
                <w:sz w:val="18"/>
                <w:szCs w:val="18"/>
                <w:lang w:eastAsia="en-US"/>
              </w:rPr>
              <w:t>в том числе по основным мероприятиям:</w:t>
            </w:r>
          </w:p>
        </w:tc>
        <w:tc>
          <w:tcPr>
            <w:tcW w:w="1134" w:type="dxa"/>
            <w:tcBorders>
              <w:top w:val="single" w:sz="4" w:space="0" w:color="auto"/>
              <w:left w:val="single" w:sz="4" w:space="0" w:color="auto"/>
              <w:bottom w:val="single" w:sz="4" w:space="0" w:color="auto"/>
              <w:right w:val="single" w:sz="4" w:space="0" w:color="auto"/>
            </w:tcBorders>
          </w:tcPr>
          <w:p w:rsidR="00BD38B3" w:rsidRPr="00E75B33" w:rsidRDefault="00BD38B3" w:rsidP="00BD38B3">
            <w:pPr>
              <w:spacing w:after="0"/>
              <w:jc w:val="right"/>
              <w:rPr>
                <w:rFonts w:ascii="Times New Roman" w:hAnsi="Times New Roman" w:cs="Times New Roman"/>
                <w:sz w:val="18"/>
                <w:szCs w:val="18"/>
                <w:lang w:eastAsia="en-US"/>
              </w:rPr>
            </w:pPr>
          </w:p>
        </w:tc>
        <w:tc>
          <w:tcPr>
            <w:tcW w:w="1135" w:type="dxa"/>
            <w:tcBorders>
              <w:top w:val="single" w:sz="4" w:space="0" w:color="auto"/>
              <w:left w:val="single" w:sz="4" w:space="0" w:color="auto"/>
              <w:bottom w:val="single" w:sz="4" w:space="0" w:color="auto"/>
              <w:right w:val="single" w:sz="4" w:space="0" w:color="auto"/>
            </w:tcBorders>
          </w:tcPr>
          <w:p w:rsidR="00BD38B3" w:rsidRPr="00E75B33" w:rsidRDefault="00BD38B3" w:rsidP="00BD38B3">
            <w:pPr>
              <w:spacing w:after="0"/>
              <w:jc w:val="right"/>
              <w:rPr>
                <w:rFonts w:ascii="Times New Roman" w:hAnsi="Times New Roman" w:cs="Times New Roman"/>
                <w:sz w:val="18"/>
                <w:szCs w:val="18"/>
                <w:lang w:eastAsia="en-US"/>
              </w:rPr>
            </w:pPr>
          </w:p>
        </w:tc>
        <w:tc>
          <w:tcPr>
            <w:tcW w:w="1135" w:type="dxa"/>
            <w:tcBorders>
              <w:top w:val="single" w:sz="4" w:space="0" w:color="auto"/>
              <w:left w:val="single" w:sz="4" w:space="0" w:color="auto"/>
              <w:bottom w:val="single" w:sz="4" w:space="0" w:color="auto"/>
              <w:right w:val="single" w:sz="4" w:space="0" w:color="auto"/>
            </w:tcBorders>
          </w:tcPr>
          <w:p w:rsidR="00BD38B3" w:rsidRPr="00E75B33" w:rsidRDefault="00BD38B3" w:rsidP="00BD38B3">
            <w:pPr>
              <w:spacing w:after="0"/>
              <w:jc w:val="right"/>
              <w:rPr>
                <w:rFonts w:ascii="Times New Roman" w:hAnsi="Times New Roman" w:cs="Times New Roman"/>
                <w:sz w:val="18"/>
                <w:szCs w:val="18"/>
                <w:lang w:eastAsia="en-US"/>
              </w:rPr>
            </w:pPr>
          </w:p>
        </w:tc>
        <w:tc>
          <w:tcPr>
            <w:tcW w:w="1135" w:type="dxa"/>
            <w:tcBorders>
              <w:top w:val="single" w:sz="4" w:space="0" w:color="auto"/>
              <w:left w:val="single" w:sz="4" w:space="0" w:color="auto"/>
              <w:bottom w:val="single" w:sz="4" w:space="0" w:color="auto"/>
              <w:right w:val="single" w:sz="4" w:space="0" w:color="auto"/>
            </w:tcBorders>
          </w:tcPr>
          <w:p w:rsidR="00BD38B3" w:rsidRPr="00E75B33" w:rsidRDefault="00BD38B3" w:rsidP="00BD38B3">
            <w:pPr>
              <w:spacing w:after="0"/>
              <w:jc w:val="right"/>
              <w:rPr>
                <w:rFonts w:ascii="Times New Roman" w:hAnsi="Times New Roman" w:cs="Times New Roman"/>
                <w:sz w:val="18"/>
                <w:szCs w:val="18"/>
                <w:lang w:eastAsia="en-US"/>
              </w:rPr>
            </w:pPr>
          </w:p>
        </w:tc>
        <w:tc>
          <w:tcPr>
            <w:tcW w:w="1135" w:type="dxa"/>
            <w:tcBorders>
              <w:top w:val="single" w:sz="4" w:space="0" w:color="auto"/>
              <w:left w:val="single" w:sz="4" w:space="0" w:color="auto"/>
              <w:bottom w:val="single" w:sz="4" w:space="0" w:color="auto"/>
              <w:right w:val="single" w:sz="4" w:space="0" w:color="auto"/>
            </w:tcBorders>
          </w:tcPr>
          <w:p w:rsidR="00BD38B3" w:rsidRPr="00E75B33" w:rsidRDefault="00BD38B3" w:rsidP="00BD38B3">
            <w:pPr>
              <w:spacing w:after="0"/>
              <w:jc w:val="right"/>
              <w:rPr>
                <w:rFonts w:ascii="Times New Roman" w:hAnsi="Times New Roman" w:cs="Times New Roman"/>
                <w:sz w:val="18"/>
                <w:szCs w:val="18"/>
                <w:lang w:eastAsia="en-US"/>
              </w:rPr>
            </w:pPr>
          </w:p>
        </w:tc>
        <w:tc>
          <w:tcPr>
            <w:tcW w:w="993" w:type="dxa"/>
            <w:tcBorders>
              <w:top w:val="single" w:sz="4" w:space="0" w:color="auto"/>
              <w:left w:val="single" w:sz="4" w:space="0" w:color="auto"/>
              <w:bottom w:val="single" w:sz="4" w:space="0" w:color="auto"/>
              <w:right w:val="single" w:sz="4" w:space="0" w:color="auto"/>
            </w:tcBorders>
          </w:tcPr>
          <w:p w:rsidR="00BD38B3" w:rsidRPr="00E75B33" w:rsidRDefault="00BD38B3" w:rsidP="00BD38B3">
            <w:pPr>
              <w:spacing w:after="0"/>
              <w:jc w:val="right"/>
              <w:rPr>
                <w:rFonts w:ascii="Times New Roman" w:hAnsi="Times New Roman" w:cs="Times New Roman"/>
                <w:sz w:val="18"/>
                <w:szCs w:val="18"/>
                <w:lang w:eastAsia="en-US"/>
              </w:rPr>
            </w:pPr>
          </w:p>
        </w:tc>
        <w:tc>
          <w:tcPr>
            <w:tcW w:w="1696" w:type="dxa"/>
            <w:tcBorders>
              <w:top w:val="single" w:sz="4" w:space="0" w:color="auto"/>
              <w:left w:val="single" w:sz="4" w:space="0" w:color="auto"/>
              <w:bottom w:val="single" w:sz="4" w:space="0" w:color="auto"/>
              <w:right w:val="single" w:sz="4" w:space="0" w:color="auto"/>
            </w:tcBorders>
          </w:tcPr>
          <w:p w:rsidR="00BD38B3" w:rsidRPr="00E75B33" w:rsidRDefault="00BD38B3" w:rsidP="00BD38B3">
            <w:pPr>
              <w:spacing w:after="0"/>
              <w:jc w:val="right"/>
              <w:rPr>
                <w:rFonts w:ascii="Times New Roman" w:hAnsi="Times New Roman" w:cs="Times New Roman"/>
                <w:sz w:val="18"/>
                <w:szCs w:val="18"/>
                <w:lang w:eastAsia="en-US"/>
              </w:rPr>
            </w:pPr>
          </w:p>
        </w:tc>
      </w:tr>
      <w:tr w:rsidR="00BD38B3" w:rsidRPr="00CC3BA1" w:rsidTr="009E49BF">
        <w:tc>
          <w:tcPr>
            <w:tcW w:w="1702" w:type="dxa"/>
            <w:tcBorders>
              <w:top w:val="single" w:sz="4" w:space="0" w:color="auto"/>
              <w:left w:val="single" w:sz="4" w:space="0" w:color="auto"/>
              <w:bottom w:val="single" w:sz="4" w:space="0" w:color="auto"/>
              <w:right w:val="single" w:sz="4" w:space="0" w:color="auto"/>
            </w:tcBorders>
            <w:hideMark/>
          </w:tcPr>
          <w:p w:rsidR="00BD38B3" w:rsidRPr="00E75B33" w:rsidRDefault="00BD38B3" w:rsidP="00912010">
            <w:pPr>
              <w:autoSpaceDE w:val="0"/>
              <w:autoSpaceDN w:val="0"/>
              <w:adjustRightInd w:val="0"/>
              <w:spacing w:after="0" w:line="288" w:lineRule="auto"/>
              <w:rPr>
                <w:rFonts w:ascii="Times New Roman" w:hAnsi="Times New Roman" w:cs="Times New Roman"/>
                <w:sz w:val="18"/>
                <w:szCs w:val="18"/>
                <w:lang w:eastAsia="en-US"/>
              </w:rPr>
            </w:pPr>
            <w:r w:rsidRPr="00E75B33">
              <w:rPr>
                <w:rFonts w:ascii="Times New Roman" w:eastAsia="Calibri" w:hAnsi="Times New Roman" w:cs="Times New Roman"/>
                <w:sz w:val="18"/>
                <w:szCs w:val="18"/>
                <w:lang w:eastAsia="en-US"/>
              </w:rPr>
              <w:t>Содержание и озеленение территории города</w:t>
            </w:r>
          </w:p>
        </w:tc>
        <w:tc>
          <w:tcPr>
            <w:tcW w:w="1134"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411</w:t>
            </w:r>
            <w:r w:rsidR="007A3E86">
              <w:rPr>
                <w:rFonts w:ascii="Times New Roman" w:hAnsi="Times New Roman" w:cs="Times New Roman"/>
                <w:sz w:val="18"/>
                <w:szCs w:val="18"/>
                <w:lang w:eastAsia="en-US"/>
              </w:rPr>
              <w:t xml:space="preserve"> </w:t>
            </w:r>
            <w:r w:rsidRPr="00E75B33">
              <w:rPr>
                <w:rFonts w:ascii="Times New Roman" w:hAnsi="Times New Roman" w:cs="Times New Roman"/>
                <w:sz w:val="18"/>
                <w:szCs w:val="18"/>
                <w:lang w:eastAsia="en-US"/>
              </w:rPr>
              <w:t>377,9</w:t>
            </w:r>
          </w:p>
        </w:tc>
        <w:tc>
          <w:tcPr>
            <w:tcW w:w="1135"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409 112,0</w:t>
            </w:r>
          </w:p>
        </w:tc>
        <w:tc>
          <w:tcPr>
            <w:tcW w:w="1135"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ind w:firstLine="34"/>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99,4</w:t>
            </w:r>
          </w:p>
        </w:tc>
        <w:tc>
          <w:tcPr>
            <w:tcW w:w="1135"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410 671,0</w:t>
            </w:r>
          </w:p>
        </w:tc>
        <w:tc>
          <w:tcPr>
            <w:tcW w:w="1135"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100,4</w:t>
            </w:r>
          </w:p>
        </w:tc>
        <w:tc>
          <w:tcPr>
            <w:tcW w:w="993"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ind w:firstLine="13"/>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412 770,4</w:t>
            </w:r>
          </w:p>
        </w:tc>
        <w:tc>
          <w:tcPr>
            <w:tcW w:w="1696"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100,5</w:t>
            </w:r>
          </w:p>
        </w:tc>
      </w:tr>
      <w:tr w:rsidR="00BD38B3" w:rsidRPr="00CC3BA1" w:rsidTr="009E49BF">
        <w:tc>
          <w:tcPr>
            <w:tcW w:w="1702" w:type="dxa"/>
            <w:tcBorders>
              <w:top w:val="single" w:sz="4" w:space="0" w:color="auto"/>
              <w:left w:val="single" w:sz="4" w:space="0" w:color="auto"/>
              <w:bottom w:val="single" w:sz="4" w:space="0" w:color="auto"/>
              <w:right w:val="single" w:sz="4" w:space="0" w:color="auto"/>
            </w:tcBorders>
            <w:hideMark/>
          </w:tcPr>
          <w:p w:rsidR="00BD38B3" w:rsidRPr="00E75B33" w:rsidRDefault="00BD38B3" w:rsidP="00912010">
            <w:pPr>
              <w:autoSpaceDE w:val="0"/>
              <w:autoSpaceDN w:val="0"/>
              <w:adjustRightInd w:val="0"/>
              <w:spacing w:after="0" w:line="288" w:lineRule="auto"/>
              <w:rPr>
                <w:rFonts w:ascii="Times New Roman" w:eastAsia="Calibri" w:hAnsi="Times New Roman" w:cs="Times New Roman"/>
                <w:sz w:val="18"/>
                <w:szCs w:val="18"/>
                <w:lang w:eastAsia="en-US"/>
              </w:rPr>
            </w:pPr>
            <w:r w:rsidRPr="00E75B33">
              <w:rPr>
                <w:rFonts w:ascii="Times New Roman" w:eastAsia="Calibri" w:hAnsi="Times New Roman" w:cs="Times New Roman"/>
                <w:sz w:val="18"/>
                <w:szCs w:val="18"/>
                <w:lang w:eastAsia="en-US"/>
              </w:rPr>
              <w:t>Обеспечение освещения на территории города</w:t>
            </w:r>
          </w:p>
        </w:tc>
        <w:tc>
          <w:tcPr>
            <w:tcW w:w="1134"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101</w:t>
            </w:r>
            <w:r w:rsidR="007A3E86">
              <w:rPr>
                <w:rFonts w:ascii="Times New Roman" w:hAnsi="Times New Roman" w:cs="Times New Roman"/>
                <w:sz w:val="18"/>
                <w:szCs w:val="18"/>
                <w:lang w:eastAsia="en-US"/>
              </w:rPr>
              <w:t xml:space="preserve"> </w:t>
            </w:r>
            <w:r w:rsidRPr="00E75B33">
              <w:rPr>
                <w:rFonts w:ascii="Times New Roman" w:hAnsi="Times New Roman" w:cs="Times New Roman"/>
                <w:sz w:val="18"/>
                <w:szCs w:val="18"/>
                <w:lang w:eastAsia="en-US"/>
              </w:rPr>
              <w:t>050,8</w:t>
            </w:r>
          </w:p>
        </w:tc>
        <w:tc>
          <w:tcPr>
            <w:tcW w:w="1135"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90 970,7</w:t>
            </w:r>
          </w:p>
        </w:tc>
        <w:tc>
          <w:tcPr>
            <w:tcW w:w="1135"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ind w:firstLine="34"/>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90,0</w:t>
            </w:r>
          </w:p>
        </w:tc>
        <w:tc>
          <w:tcPr>
            <w:tcW w:w="1135"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90 502,2</w:t>
            </w:r>
          </w:p>
        </w:tc>
        <w:tc>
          <w:tcPr>
            <w:tcW w:w="1135"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99,5</w:t>
            </w:r>
          </w:p>
        </w:tc>
        <w:tc>
          <w:tcPr>
            <w:tcW w:w="993"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ind w:firstLine="13"/>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91 079,2</w:t>
            </w:r>
          </w:p>
        </w:tc>
        <w:tc>
          <w:tcPr>
            <w:tcW w:w="1696"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100,6</w:t>
            </w:r>
          </w:p>
        </w:tc>
      </w:tr>
      <w:tr w:rsidR="00BD38B3" w:rsidRPr="00CC3BA1" w:rsidTr="009E49BF">
        <w:tc>
          <w:tcPr>
            <w:tcW w:w="1702" w:type="dxa"/>
            <w:tcBorders>
              <w:top w:val="single" w:sz="4" w:space="0" w:color="auto"/>
              <w:left w:val="single" w:sz="4" w:space="0" w:color="auto"/>
              <w:bottom w:val="single" w:sz="4" w:space="0" w:color="auto"/>
              <w:right w:val="single" w:sz="4" w:space="0" w:color="auto"/>
            </w:tcBorders>
            <w:hideMark/>
          </w:tcPr>
          <w:p w:rsidR="00BD38B3" w:rsidRPr="00E75B33" w:rsidRDefault="00BD38B3" w:rsidP="00912010">
            <w:pPr>
              <w:autoSpaceDE w:val="0"/>
              <w:autoSpaceDN w:val="0"/>
              <w:adjustRightInd w:val="0"/>
              <w:spacing w:after="0" w:line="288" w:lineRule="auto"/>
              <w:rPr>
                <w:rFonts w:ascii="Times New Roman" w:eastAsia="Calibri" w:hAnsi="Times New Roman" w:cs="Times New Roman"/>
                <w:sz w:val="18"/>
                <w:szCs w:val="18"/>
                <w:lang w:eastAsia="en-US"/>
              </w:rPr>
            </w:pPr>
            <w:r w:rsidRPr="00E75B33">
              <w:rPr>
                <w:rFonts w:ascii="Times New Roman" w:eastAsia="Calibri" w:hAnsi="Times New Roman" w:cs="Times New Roman"/>
                <w:sz w:val="18"/>
                <w:szCs w:val="18"/>
                <w:lang w:eastAsia="en-US"/>
              </w:rPr>
              <w:t>Содержание мест захоронения</w:t>
            </w:r>
          </w:p>
        </w:tc>
        <w:tc>
          <w:tcPr>
            <w:tcW w:w="1134"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27</w:t>
            </w:r>
            <w:r w:rsidR="007A3E86">
              <w:rPr>
                <w:rFonts w:ascii="Times New Roman" w:hAnsi="Times New Roman" w:cs="Times New Roman"/>
                <w:sz w:val="18"/>
                <w:szCs w:val="18"/>
                <w:lang w:eastAsia="en-US"/>
              </w:rPr>
              <w:t xml:space="preserve"> </w:t>
            </w:r>
            <w:r w:rsidRPr="00E75B33">
              <w:rPr>
                <w:rFonts w:ascii="Times New Roman" w:hAnsi="Times New Roman" w:cs="Times New Roman"/>
                <w:sz w:val="18"/>
                <w:szCs w:val="18"/>
                <w:lang w:eastAsia="en-US"/>
              </w:rPr>
              <w:t>205,8</w:t>
            </w:r>
          </w:p>
        </w:tc>
        <w:tc>
          <w:tcPr>
            <w:tcW w:w="1135"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101 013,7</w:t>
            </w:r>
          </w:p>
        </w:tc>
        <w:tc>
          <w:tcPr>
            <w:tcW w:w="1135"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ind w:firstLine="34"/>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371,3</w:t>
            </w:r>
          </w:p>
        </w:tc>
        <w:tc>
          <w:tcPr>
            <w:tcW w:w="1135"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109 870,1</w:t>
            </w:r>
          </w:p>
        </w:tc>
        <w:tc>
          <w:tcPr>
            <w:tcW w:w="1135"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108,8</w:t>
            </w:r>
          </w:p>
        </w:tc>
        <w:tc>
          <w:tcPr>
            <w:tcW w:w="993"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ind w:firstLine="13"/>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108 320,7</w:t>
            </w:r>
          </w:p>
        </w:tc>
        <w:tc>
          <w:tcPr>
            <w:tcW w:w="1696"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98,6</w:t>
            </w:r>
          </w:p>
        </w:tc>
      </w:tr>
      <w:tr w:rsidR="00BD38B3" w:rsidRPr="00CC3BA1" w:rsidTr="009E49BF">
        <w:tc>
          <w:tcPr>
            <w:tcW w:w="1702" w:type="dxa"/>
            <w:tcBorders>
              <w:top w:val="single" w:sz="4" w:space="0" w:color="auto"/>
              <w:left w:val="single" w:sz="4" w:space="0" w:color="auto"/>
              <w:bottom w:val="single" w:sz="4" w:space="0" w:color="auto"/>
              <w:right w:val="single" w:sz="4" w:space="0" w:color="auto"/>
            </w:tcBorders>
            <w:hideMark/>
          </w:tcPr>
          <w:p w:rsidR="00BD38B3" w:rsidRPr="00E75B33" w:rsidRDefault="00BD38B3" w:rsidP="00912010">
            <w:pPr>
              <w:spacing w:after="0" w:line="288" w:lineRule="auto"/>
              <w:rPr>
                <w:rFonts w:ascii="Times New Roman" w:hAnsi="Times New Roman" w:cs="Times New Roman"/>
                <w:sz w:val="18"/>
                <w:szCs w:val="18"/>
                <w:lang w:eastAsia="en-US"/>
              </w:rPr>
            </w:pPr>
            <w:r w:rsidRPr="00E75B33">
              <w:rPr>
                <w:rFonts w:ascii="Times New Roman" w:hAnsi="Times New Roman" w:cs="Times New Roman"/>
                <w:sz w:val="18"/>
                <w:szCs w:val="18"/>
                <w:lang w:eastAsia="en-US"/>
              </w:rPr>
              <w:t>Содержание и отлов безнадзорных животных</w:t>
            </w:r>
          </w:p>
        </w:tc>
        <w:tc>
          <w:tcPr>
            <w:tcW w:w="1134"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9</w:t>
            </w:r>
            <w:r w:rsidR="007A3E86">
              <w:rPr>
                <w:rFonts w:ascii="Times New Roman" w:hAnsi="Times New Roman" w:cs="Times New Roman"/>
                <w:sz w:val="18"/>
                <w:szCs w:val="18"/>
                <w:lang w:eastAsia="en-US"/>
              </w:rPr>
              <w:t xml:space="preserve"> </w:t>
            </w:r>
            <w:r w:rsidRPr="00E75B33">
              <w:rPr>
                <w:rFonts w:ascii="Times New Roman" w:hAnsi="Times New Roman" w:cs="Times New Roman"/>
                <w:sz w:val="18"/>
                <w:szCs w:val="18"/>
                <w:lang w:eastAsia="en-US"/>
              </w:rPr>
              <w:t>763,8</w:t>
            </w:r>
          </w:p>
        </w:tc>
        <w:tc>
          <w:tcPr>
            <w:tcW w:w="1135"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9 950,0</w:t>
            </w:r>
          </w:p>
        </w:tc>
        <w:tc>
          <w:tcPr>
            <w:tcW w:w="1135"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101,9</w:t>
            </w:r>
          </w:p>
        </w:tc>
        <w:tc>
          <w:tcPr>
            <w:tcW w:w="1135"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10 280,3</w:t>
            </w:r>
          </w:p>
        </w:tc>
        <w:tc>
          <w:tcPr>
            <w:tcW w:w="1135"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103,3</w:t>
            </w:r>
          </w:p>
        </w:tc>
        <w:tc>
          <w:tcPr>
            <w:tcW w:w="993"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10 643,6</w:t>
            </w:r>
          </w:p>
        </w:tc>
        <w:tc>
          <w:tcPr>
            <w:tcW w:w="1696"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103,5</w:t>
            </w:r>
          </w:p>
        </w:tc>
      </w:tr>
      <w:tr w:rsidR="00BD38B3" w:rsidRPr="00CC3BA1" w:rsidTr="009E49BF">
        <w:tc>
          <w:tcPr>
            <w:tcW w:w="1702" w:type="dxa"/>
            <w:tcBorders>
              <w:top w:val="single" w:sz="4" w:space="0" w:color="auto"/>
              <w:left w:val="single" w:sz="4" w:space="0" w:color="auto"/>
              <w:bottom w:val="single" w:sz="4" w:space="0" w:color="auto"/>
              <w:right w:val="single" w:sz="4" w:space="0" w:color="auto"/>
            </w:tcBorders>
            <w:hideMark/>
          </w:tcPr>
          <w:p w:rsidR="00BD38B3" w:rsidRPr="00E75B33" w:rsidRDefault="00BD38B3" w:rsidP="00912010">
            <w:pPr>
              <w:spacing w:after="0" w:line="288" w:lineRule="auto"/>
              <w:rPr>
                <w:rFonts w:ascii="Times New Roman" w:hAnsi="Times New Roman" w:cs="Times New Roman"/>
                <w:sz w:val="18"/>
                <w:szCs w:val="18"/>
                <w:lang w:eastAsia="en-US"/>
              </w:rPr>
            </w:pPr>
            <w:r w:rsidRPr="00E75B33">
              <w:rPr>
                <w:rFonts w:ascii="Times New Roman" w:hAnsi="Times New Roman" w:cs="Times New Roman"/>
                <w:sz w:val="18"/>
                <w:szCs w:val="18"/>
                <w:lang w:eastAsia="en-US"/>
              </w:rPr>
              <w:t>Обеспечение деятельности УБГ</w:t>
            </w:r>
          </w:p>
        </w:tc>
        <w:tc>
          <w:tcPr>
            <w:tcW w:w="1134"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57</w:t>
            </w:r>
            <w:r w:rsidR="007A3E86">
              <w:rPr>
                <w:rFonts w:ascii="Times New Roman" w:hAnsi="Times New Roman" w:cs="Times New Roman"/>
                <w:sz w:val="18"/>
                <w:szCs w:val="18"/>
                <w:lang w:eastAsia="en-US"/>
              </w:rPr>
              <w:t xml:space="preserve"> </w:t>
            </w:r>
            <w:r w:rsidRPr="00E75B33">
              <w:rPr>
                <w:rFonts w:ascii="Times New Roman" w:hAnsi="Times New Roman" w:cs="Times New Roman"/>
                <w:sz w:val="18"/>
                <w:szCs w:val="18"/>
                <w:lang w:eastAsia="en-US"/>
              </w:rPr>
              <w:t>297,3</w:t>
            </w:r>
          </w:p>
        </w:tc>
        <w:tc>
          <w:tcPr>
            <w:tcW w:w="1135"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69</w:t>
            </w:r>
            <w:r w:rsidR="007A3E86">
              <w:rPr>
                <w:rFonts w:ascii="Times New Roman" w:hAnsi="Times New Roman" w:cs="Times New Roman"/>
                <w:sz w:val="18"/>
                <w:szCs w:val="18"/>
                <w:lang w:eastAsia="en-US"/>
              </w:rPr>
              <w:t xml:space="preserve"> </w:t>
            </w:r>
            <w:r w:rsidRPr="00E75B33">
              <w:rPr>
                <w:rFonts w:ascii="Times New Roman" w:hAnsi="Times New Roman" w:cs="Times New Roman"/>
                <w:sz w:val="18"/>
                <w:szCs w:val="18"/>
                <w:lang w:eastAsia="en-US"/>
              </w:rPr>
              <w:t>724,5</w:t>
            </w:r>
          </w:p>
        </w:tc>
        <w:tc>
          <w:tcPr>
            <w:tcW w:w="1135"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121,7</w:t>
            </w:r>
          </w:p>
        </w:tc>
        <w:tc>
          <w:tcPr>
            <w:tcW w:w="1135"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68</w:t>
            </w:r>
            <w:r w:rsidR="007A3E86">
              <w:rPr>
                <w:rFonts w:ascii="Times New Roman" w:hAnsi="Times New Roman" w:cs="Times New Roman"/>
                <w:sz w:val="18"/>
                <w:szCs w:val="18"/>
                <w:lang w:eastAsia="en-US"/>
              </w:rPr>
              <w:t xml:space="preserve"> </w:t>
            </w:r>
            <w:r w:rsidRPr="00E75B33">
              <w:rPr>
                <w:rFonts w:ascii="Times New Roman" w:hAnsi="Times New Roman" w:cs="Times New Roman"/>
                <w:sz w:val="18"/>
                <w:szCs w:val="18"/>
                <w:lang w:eastAsia="en-US"/>
              </w:rPr>
              <w:t>884,4</w:t>
            </w:r>
          </w:p>
        </w:tc>
        <w:tc>
          <w:tcPr>
            <w:tcW w:w="1135"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98,8</w:t>
            </w:r>
          </w:p>
        </w:tc>
        <w:tc>
          <w:tcPr>
            <w:tcW w:w="993"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68</w:t>
            </w:r>
            <w:r w:rsidR="007A3E86">
              <w:rPr>
                <w:rFonts w:ascii="Times New Roman" w:hAnsi="Times New Roman" w:cs="Times New Roman"/>
                <w:sz w:val="18"/>
                <w:szCs w:val="18"/>
                <w:lang w:eastAsia="en-US"/>
              </w:rPr>
              <w:t xml:space="preserve"> </w:t>
            </w:r>
            <w:r w:rsidRPr="00E75B33">
              <w:rPr>
                <w:rFonts w:ascii="Times New Roman" w:hAnsi="Times New Roman" w:cs="Times New Roman"/>
                <w:sz w:val="18"/>
                <w:szCs w:val="18"/>
                <w:lang w:eastAsia="en-US"/>
              </w:rPr>
              <w:t>270,3</w:t>
            </w:r>
          </w:p>
        </w:tc>
        <w:tc>
          <w:tcPr>
            <w:tcW w:w="1696" w:type="dxa"/>
            <w:tcBorders>
              <w:top w:val="single" w:sz="4" w:space="0" w:color="auto"/>
              <w:left w:val="single" w:sz="4" w:space="0" w:color="auto"/>
              <w:bottom w:val="single" w:sz="4" w:space="0" w:color="auto"/>
              <w:right w:val="single" w:sz="4" w:space="0" w:color="auto"/>
            </w:tcBorders>
            <w:hideMark/>
          </w:tcPr>
          <w:p w:rsidR="00BD38B3" w:rsidRPr="00E75B33" w:rsidRDefault="00BD38B3" w:rsidP="00BD38B3">
            <w:pPr>
              <w:spacing w:after="0"/>
              <w:jc w:val="right"/>
              <w:rPr>
                <w:rFonts w:ascii="Times New Roman" w:hAnsi="Times New Roman" w:cs="Times New Roman"/>
                <w:sz w:val="18"/>
                <w:szCs w:val="18"/>
                <w:lang w:eastAsia="en-US"/>
              </w:rPr>
            </w:pPr>
            <w:r w:rsidRPr="00E75B33">
              <w:rPr>
                <w:rFonts w:ascii="Times New Roman" w:hAnsi="Times New Roman" w:cs="Times New Roman"/>
                <w:sz w:val="18"/>
                <w:szCs w:val="18"/>
                <w:lang w:eastAsia="en-US"/>
              </w:rPr>
              <w:t>99,1</w:t>
            </w:r>
          </w:p>
        </w:tc>
      </w:tr>
    </w:tbl>
    <w:p w:rsidR="00BD38B3" w:rsidRPr="00E75B33" w:rsidRDefault="00BD38B3" w:rsidP="00E75B33">
      <w:pPr>
        <w:spacing w:after="0" w:line="240" w:lineRule="auto"/>
        <w:ind w:firstLine="284"/>
        <w:jc w:val="both"/>
        <w:rPr>
          <w:rFonts w:ascii="Times New Roman" w:hAnsi="Times New Roman" w:cs="Times New Roman"/>
          <w:sz w:val="24"/>
          <w:szCs w:val="24"/>
        </w:rPr>
      </w:pPr>
      <w:r w:rsidRPr="00E75B33">
        <w:rPr>
          <w:rFonts w:ascii="Times New Roman" w:hAnsi="Times New Roman" w:cs="Times New Roman"/>
          <w:sz w:val="24"/>
          <w:szCs w:val="24"/>
        </w:rPr>
        <w:t>* - показатели сводной бюджетной росписи по состоянию на 1 октября 2018 года.</w:t>
      </w:r>
    </w:p>
    <w:p w:rsidR="00BD38B3" w:rsidRPr="00CC3BA1" w:rsidRDefault="00BD38B3" w:rsidP="00BD38B3">
      <w:pPr>
        <w:spacing w:after="0" w:line="240" w:lineRule="auto"/>
        <w:ind w:firstLine="709"/>
        <w:jc w:val="both"/>
        <w:rPr>
          <w:rFonts w:ascii="Times New Roman" w:hAnsi="Times New Roman" w:cs="Times New Roman"/>
          <w:sz w:val="28"/>
          <w:szCs w:val="24"/>
        </w:rPr>
      </w:pPr>
    </w:p>
    <w:p w:rsidR="00BD38B3" w:rsidRPr="00CC3BA1" w:rsidRDefault="00BD38B3" w:rsidP="00BD38B3">
      <w:pPr>
        <w:spacing w:after="0" w:line="240" w:lineRule="auto"/>
        <w:ind w:firstLine="709"/>
        <w:jc w:val="both"/>
        <w:rPr>
          <w:rFonts w:ascii="Times New Roman" w:hAnsi="Times New Roman" w:cs="Times New Roman"/>
          <w:sz w:val="28"/>
          <w:szCs w:val="24"/>
        </w:rPr>
      </w:pPr>
      <w:r w:rsidRPr="00CC3BA1">
        <w:rPr>
          <w:rFonts w:ascii="Times New Roman" w:hAnsi="Times New Roman" w:cs="Times New Roman"/>
          <w:sz w:val="28"/>
          <w:szCs w:val="24"/>
        </w:rPr>
        <w:t xml:space="preserve">Бюджетные ассигнования на реализацию муниципальной программы  «Благоустройство города Рязани» на 2016 – 2022 годы в 2019 году составят  </w:t>
      </w:r>
      <w:r w:rsidR="00FA1ED8">
        <w:rPr>
          <w:rFonts w:ascii="Times New Roman" w:hAnsi="Times New Roman" w:cs="Times New Roman"/>
          <w:sz w:val="28"/>
          <w:szCs w:val="24"/>
        </w:rPr>
        <w:t xml:space="preserve">             </w:t>
      </w:r>
      <w:r w:rsidRPr="00CC3BA1">
        <w:rPr>
          <w:rFonts w:ascii="Times New Roman" w:hAnsi="Times New Roman" w:cs="Times New Roman"/>
          <w:sz w:val="28"/>
          <w:szCs w:val="24"/>
        </w:rPr>
        <w:t>680</w:t>
      </w:r>
      <w:r w:rsidR="00334FC2">
        <w:rPr>
          <w:rFonts w:ascii="Times New Roman" w:hAnsi="Times New Roman" w:cs="Times New Roman"/>
          <w:sz w:val="28"/>
          <w:szCs w:val="24"/>
        </w:rPr>
        <w:t xml:space="preserve"> </w:t>
      </w:r>
      <w:r w:rsidRPr="00CC3BA1">
        <w:rPr>
          <w:rFonts w:ascii="Times New Roman" w:hAnsi="Times New Roman" w:cs="Times New Roman"/>
          <w:sz w:val="28"/>
          <w:szCs w:val="24"/>
        </w:rPr>
        <w:t>770,9 тыс. рублей, в 2020 году –690</w:t>
      </w:r>
      <w:r w:rsidR="00334FC2">
        <w:rPr>
          <w:rFonts w:ascii="Times New Roman" w:hAnsi="Times New Roman" w:cs="Times New Roman"/>
          <w:sz w:val="28"/>
          <w:szCs w:val="24"/>
        </w:rPr>
        <w:t> </w:t>
      </w:r>
      <w:r w:rsidRPr="00CC3BA1">
        <w:rPr>
          <w:rFonts w:ascii="Times New Roman" w:hAnsi="Times New Roman" w:cs="Times New Roman"/>
          <w:sz w:val="28"/>
          <w:szCs w:val="24"/>
        </w:rPr>
        <w:t>208</w:t>
      </w:r>
      <w:r w:rsidR="00334FC2">
        <w:rPr>
          <w:rFonts w:ascii="Times New Roman" w:hAnsi="Times New Roman" w:cs="Times New Roman"/>
          <w:sz w:val="28"/>
          <w:szCs w:val="24"/>
        </w:rPr>
        <w:t>,0</w:t>
      </w:r>
      <w:r w:rsidRPr="00CC3BA1">
        <w:rPr>
          <w:rFonts w:ascii="Times New Roman" w:hAnsi="Times New Roman" w:cs="Times New Roman"/>
          <w:sz w:val="28"/>
          <w:szCs w:val="24"/>
        </w:rPr>
        <w:t xml:space="preserve"> тыс. рублей, в 2021 году – 691</w:t>
      </w:r>
      <w:r w:rsidR="00334FC2">
        <w:rPr>
          <w:rFonts w:ascii="Times New Roman" w:hAnsi="Times New Roman" w:cs="Times New Roman"/>
          <w:sz w:val="28"/>
          <w:szCs w:val="24"/>
        </w:rPr>
        <w:t xml:space="preserve"> </w:t>
      </w:r>
      <w:r w:rsidRPr="00CC3BA1">
        <w:rPr>
          <w:rFonts w:ascii="Times New Roman" w:hAnsi="Times New Roman" w:cs="Times New Roman"/>
          <w:sz w:val="28"/>
          <w:szCs w:val="24"/>
        </w:rPr>
        <w:t>084,2 тыс. рублей.</w:t>
      </w:r>
    </w:p>
    <w:p w:rsidR="00BD38B3" w:rsidRPr="00CC3BA1" w:rsidRDefault="00BD38B3" w:rsidP="00BD38B3">
      <w:pPr>
        <w:spacing w:after="0" w:line="240" w:lineRule="auto"/>
        <w:ind w:firstLine="709"/>
        <w:jc w:val="both"/>
        <w:rPr>
          <w:rFonts w:ascii="Times New Roman" w:hAnsi="Times New Roman" w:cs="Times New Roman"/>
          <w:sz w:val="28"/>
          <w:szCs w:val="20"/>
        </w:rPr>
      </w:pPr>
      <w:r w:rsidRPr="00CC3BA1">
        <w:rPr>
          <w:rFonts w:ascii="Times New Roman" w:hAnsi="Times New Roman" w:cs="Times New Roman"/>
          <w:sz w:val="28"/>
          <w:szCs w:val="20"/>
        </w:rPr>
        <w:t xml:space="preserve">Предусмотренные в проекте бюджета </w:t>
      </w:r>
      <w:r w:rsidR="003A354A">
        <w:rPr>
          <w:rFonts w:ascii="Times New Roman" w:hAnsi="Times New Roman" w:cs="Times New Roman"/>
          <w:sz w:val="28"/>
          <w:szCs w:val="20"/>
        </w:rPr>
        <w:t xml:space="preserve">на 2019 год и на плановый период 2020 и 2021 годов </w:t>
      </w:r>
      <w:r w:rsidRPr="00CC3BA1">
        <w:rPr>
          <w:rFonts w:ascii="Times New Roman" w:hAnsi="Times New Roman" w:cs="Times New Roman"/>
          <w:sz w:val="28"/>
          <w:szCs w:val="20"/>
        </w:rPr>
        <w:t xml:space="preserve">объемы ассигнований по сравнению с уточненным планом 2018 года </w:t>
      </w:r>
      <w:r w:rsidR="003A354A">
        <w:rPr>
          <w:rFonts w:ascii="Times New Roman" w:hAnsi="Times New Roman" w:cs="Times New Roman"/>
          <w:sz w:val="28"/>
          <w:szCs w:val="20"/>
        </w:rPr>
        <w:t xml:space="preserve"> </w:t>
      </w:r>
      <w:r w:rsidRPr="00CC3BA1">
        <w:rPr>
          <w:rFonts w:ascii="Times New Roman" w:hAnsi="Times New Roman" w:cs="Times New Roman"/>
          <w:sz w:val="28"/>
          <w:szCs w:val="20"/>
        </w:rPr>
        <w:t xml:space="preserve"> увеличены на 74</w:t>
      </w:r>
      <w:r w:rsidR="00334FC2">
        <w:rPr>
          <w:rFonts w:ascii="Times New Roman" w:hAnsi="Times New Roman" w:cs="Times New Roman"/>
          <w:sz w:val="28"/>
          <w:szCs w:val="20"/>
        </w:rPr>
        <w:t xml:space="preserve"> </w:t>
      </w:r>
      <w:r w:rsidRPr="00CC3BA1">
        <w:rPr>
          <w:rFonts w:ascii="Times New Roman" w:hAnsi="Times New Roman" w:cs="Times New Roman"/>
          <w:sz w:val="28"/>
          <w:szCs w:val="20"/>
        </w:rPr>
        <w:t>075,3 тыс.</w:t>
      </w:r>
      <w:r w:rsidR="00E35517">
        <w:rPr>
          <w:rFonts w:ascii="Times New Roman" w:hAnsi="Times New Roman" w:cs="Times New Roman"/>
          <w:sz w:val="28"/>
          <w:szCs w:val="20"/>
        </w:rPr>
        <w:t xml:space="preserve"> </w:t>
      </w:r>
      <w:r w:rsidRPr="00CC3BA1">
        <w:rPr>
          <w:rFonts w:ascii="Times New Roman" w:hAnsi="Times New Roman" w:cs="Times New Roman"/>
          <w:sz w:val="28"/>
          <w:szCs w:val="20"/>
        </w:rPr>
        <w:t>рублей, в 2020 году по сравнению с 2019 годом на 9</w:t>
      </w:r>
      <w:r w:rsidR="00334FC2">
        <w:rPr>
          <w:rFonts w:ascii="Times New Roman" w:hAnsi="Times New Roman" w:cs="Times New Roman"/>
          <w:sz w:val="28"/>
          <w:szCs w:val="20"/>
        </w:rPr>
        <w:t xml:space="preserve"> </w:t>
      </w:r>
      <w:r w:rsidRPr="00CC3BA1">
        <w:rPr>
          <w:rFonts w:ascii="Times New Roman" w:hAnsi="Times New Roman" w:cs="Times New Roman"/>
          <w:sz w:val="28"/>
          <w:szCs w:val="20"/>
        </w:rPr>
        <w:t>437,1 тыс.</w:t>
      </w:r>
      <w:r w:rsidR="00E35517">
        <w:rPr>
          <w:rFonts w:ascii="Times New Roman" w:hAnsi="Times New Roman" w:cs="Times New Roman"/>
          <w:sz w:val="28"/>
          <w:szCs w:val="20"/>
        </w:rPr>
        <w:t xml:space="preserve"> </w:t>
      </w:r>
      <w:r w:rsidRPr="00CC3BA1">
        <w:rPr>
          <w:rFonts w:ascii="Times New Roman" w:hAnsi="Times New Roman" w:cs="Times New Roman"/>
          <w:sz w:val="28"/>
          <w:szCs w:val="20"/>
        </w:rPr>
        <w:t>рублей, в 2021 году</w:t>
      </w:r>
      <w:r w:rsidR="003A354A">
        <w:rPr>
          <w:rFonts w:ascii="Times New Roman" w:hAnsi="Times New Roman" w:cs="Times New Roman"/>
          <w:sz w:val="28"/>
          <w:szCs w:val="20"/>
        </w:rPr>
        <w:t xml:space="preserve"> </w:t>
      </w:r>
      <w:r w:rsidRPr="00CC3BA1">
        <w:rPr>
          <w:rFonts w:ascii="Times New Roman" w:hAnsi="Times New Roman" w:cs="Times New Roman"/>
          <w:sz w:val="28"/>
          <w:szCs w:val="20"/>
        </w:rPr>
        <w:t xml:space="preserve">по сравнению с 2020 годом на 876,2 </w:t>
      </w:r>
      <w:r w:rsidR="00E35517">
        <w:rPr>
          <w:rFonts w:ascii="Times New Roman" w:hAnsi="Times New Roman" w:cs="Times New Roman"/>
          <w:sz w:val="28"/>
          <w:szCs w:val="20"/>
        </w:rPr>
        <w:t xml:space="preserve">                 </w:t>
      </w:r>
      <w:r w:rsidRPr="00CC3BA1">
        <w:rPr>
          <w:rFonts w:ascii="Times New Roman" w:hAnsi="Times New Roman" w:cs="Times New Roman"/>
          <w:sz w:val="28"/>
          <w:szCs w:val="20"/>
        </w:rPr>
        <w:t>тыс.</w:t>
      </w:r>
      <w:r w:rsidR="00E35517">
        <w:rPr>
          <w:rFonts w:ascii="Times New Roman" w:hAnsi="Times New Roman" w:cs="Times New Roman"/>
          <w:sz w:val="28"/>
          <w:szCs w:val="20"/>
        </w:rPr>
        <w:t xml:space="preserve"> </w:t>
      </w:r>
      <w:r w:rsidRPr="00CC3BA1">
        <w:rPr>
          <w:rFonts w:ascii="Times New Roman" w:hAnsi="Times New Roman" w:cs="Times New Roman"/>
          <w:sz w:val="28"/>
          <w:szCs w:val="20"/>
        </w:rPr>
        <w:t>рублей. Формирование объемов финансирования программы в 2019 году осуществлено с применением общих подходов к планированию расходов  бюджета на финансовое обеспечение программных мероприятий.</w:t>
      </w:r>
    </w:p>
    <w:p w:rsidR="00BD38B3" w:rsidRPr="00CC3BA1" w:rsidRDefault="00BD38B3" w:rsidP="00BD38B3">
      <w:pPr>
        <w:spacing w:after="0" w:line="240" w:lineRule="auto"/>
        <w:ind w:firstLine="709"/>
        <w:jc w:val="both"/>
        <w:rPr>
          <w:rFonts w:ascii="Times New Roman" w:hAnsi="Times New Roman" w:cs="Times New Roman"/>
          <w:sz w:val="28"/>
          <w:szCs w:val="20"/>
        </w:rPr>
      </w:pPr>
      <w:r w:rsidRPr="00CC3BA1">
        <w:rPr>
          <w:rFonts w:ascii="Times New Roman" w:hAnsi="Times New Roman" w:cs="Times New Roman"/>
          <w:sz w:val="28"/>
          <w:szCs w:val="20"/>
        </w:rPr>
        <w:t xml:space="preserve">Наряду с общими подходами к формированию проекта бюджета города </w:t>
      </w:r>
      <w:r w:rsidR="00FA1ED8">
        <w:rPr>
          <w:rFonts w:ascii="Times New Roman" w:hAnsi="Times New Roman" w:cs="Times New Roman"/>
          <w:sz w:val="28"/>
          <w:szCs w:val="20"/>
        </w:rPr>
        <w:t xml:space="preserve">             </w:t>
      </w:r>
      <w:r w:rsidRPr="00CC3BA1">
        <w:rPr>
          <w:rFonts w:ascii="Times New Roman" w:hAnsi="Times New Roman" w:cs="Times New Roman"/>
          <w:sz w:val="28"/>
          <w:szCs w:val="20"/>
        </w:rPr>
        <w:t>на изменение расходов по указанной выше программе в 2019 году повлияло:</w:t>
      </w:r>
    </w:p>
    <w:p w:rsidR="00BD38B3" w:rsidRPr="00CC3BA1" w:rsidRDefault="00BD38B3" w:rsidP="00BD38B3">
      <w:pPr>
        <w:spacing w:after="0" w:line="240" w:lineRule="auto"/>
        <w:ind w:firstLine="709"/>
        <w:jc w:val="both"/>
        <w:rPr>
          <w:rFonts w:ascii="Times New Roman" w:hAnsi="Times New Roman" w:cs="Times New Roman"/>
          <w:sz w:val="28"/>
          <w:szCs w:val="20"/>
        </w:rPr>
      </w:pPr>
      <w:r w:rsidRPr="00CC3BA1">
        <w:rPr>
          <w:rFonts w:ascii="Times New Roman" w:hAnsi="Times New Roman" w:cs="Times New Roman"/>
          <w:sz w:val="28"/>
          <w:szCs w:val="20"/>
        </w:rPr>
        <w:t>- увеличение бюджетных ассигнований на выполнение муниципальных работ бюджетными учреждениями в связи отменой с 01.01.2019 льгот по налогу на имущество юридических лиц, транспортному и земельному налогам.</w:t>
      </w:r>
    </w:p>
    <w:p w:rsidR="00A13DD8" w:rsidRDefault="00A13DD8" w:rsidP="00912010">
      <w:pPr>
        <w:spacing w:after="0" w:line="240" w:lineRule="auto"/>
        <w:jc w:val="both"/>
        <w:rPr>
          <w:rFonts w:ascii="Times New Roman" w:hAnsi="Times New Roman" w:cs="Times New Roman"/>
          <w:sz w:val="28"/>
          <w:szCs w:val="28"/>
        </w:rPr>
      </w:pPr>
    </w:p>
    <w:p w:rsidR="00912010" w:rsidRPr="00CC3BA1" w:rsidRDefault="00912010" w:rsidP="00912010">
      <w:pPr>
        <w:spacing w:after="0" w:line="240" w:lineRule="auto"/>
        <w:jc w:val="both"/>
        <w:rPr>
          <w:rFonts w:ascii="Times New Roman" w:hAnsi="Times New Roman" w:cs="Times New Roman"/>
          <w:sz w:val="28"/>
          <w:szCs w:val="28"/>
        </w:rPr>
      </w:pPr>
    </w:p>
    <w:p w:rsidR="00F91170" w:rsidRPr="00CC3BA1" w:rsidRDefault="00F91170" w:rsidP="00F91170">
      <w:pPr>
        <w:spacing w:after="0" w:line="240" w:lineRule="auto"/>
        <w:jc w:val="center"/>
        <w:rPr>
          <w:rFonts w:ascii="Times New Roman" w:hAnsi="Times New Roman" w:cs="Times New Roman"/>
          <w:b/>
          <w:sz w:val="28"/>
          <w:szCs w:val="24"/>
        </w:rPr>
      </w:pPr>
      <w:r w:rsidRPr="00CC3BA1">
        <w:rPr>
          <w:rFonts w:ascii="Times New Roman" w:hAnsi="Times New Roman" w:cs="Times New Roman"/>
          <w:b/>
          <w:sz w:val="28"/>
          <w:szCs w:val="24"/>
        </w:rPr>
        <w:t>Муниципальная программа «Дорожное хозяйство и развитие транспортной системы в городе Рязани» на 2016 - 2022 годы</w:t>
      </w:r>
    </w:p>
    <w:p w:rsidR="00F91170" w:rsidRPr="00CC3BA1" w:rsidRDefault="00F91170" w:rsidP="00F91170">
      <w:pPr>
        <w:spacing w:after="0" w:line="240" w:lineRule="auto"/>
        <w:ind w:firstLine="709"/>
        <w:jc w:val="both"/>
        <w:rPr>
          <w:rFonts w:ascii="Times New Roman" w:hAnsi="Times New Roman" w:cs="Times New Roman"/>
          <w:sz w:val="28"/>
          <w:szCs w:val="24"/>
        </w:rPr>
      </w:pPr>
    </w:p>
    <w:p w:rsidR="00F91170" w:rsidRPr="00CC3BA1" w:rsidRDefault="00F91170" w:rsidP="00F91170">
      <w:pPr>
        <w:spacing w:after="0" w:line="240" w:lineRule="auto"/>
        <w:ind w:firstLine="709"/>
        <w:jc w:val="both"/>
        <w:rPr>
          <w:rFonts w:ascii="Times New Roman" w:hAnsi="Times New Roman" w:cs="Times New Roman"/>
          <w:sz w:val="28"/>
          <w:szCs w:val="28"/>
        </w:rPr>
      </w:pPr>
      <w:r w:rsidRPr="00CC3BA1">
        <w:rPr>
          <w:rFonts w:ascii="Times New Roman" w:hAnsi="Times New Roman" w:cs="Times New Roman"/>
          <w:sz w:val="28"/>
          <w:szCs w:val="24"/>
        </w:rPr>
        <w:t xml:space="preserve">Расходы бюджета в 2019 году и период 2020 и 2021 годов на реализацию муниципальной программы </w:t>
      </w:r>
      <w:r w:rsidRPr="00CC3BA1">
        <w:rPr>
          <w:rFonts w:ascii="Times New Roman" w:hAnsi="Times New Roman" w:cs="Times New Roman"/>
          <w:sz w:val="24"/>
          <w:szCs w:val="24"/>
        </w:rPr>
        <w:t xml:space="preserve"> </w:t>
      </w:r>
      <w:r w:rsidRPr="00CC3BA1">
        <w:rPr>
          <w:rFonts w:ascii="Times New Roman" w:hAnsi="Times New Roman" w:cs="Times New Roman"/>
          <w:sz w:val="28"/>
          <w:szCs w:val="28"/>
        </w:rPr>
        <w:t>«Дорожное хозяйство и развитие транспортной системы в городе Рязани» на 2016 - 2022 годы представлены в таблице:</w:t>
      </w:r>
    </w:p>
    <w:p w:rsidR="00F91170" w:rsidRPr="00851D27" w:rsidRDefault="00851D27" w:rsidP="00851D27">
      <w:pPr>
        <w:spacing w:after="0" w:line="240" w:lineRule="auto"/>
        <w:jc w:val="right"/>
        <w:rPr>
          <w:rFonts w:ascii="Times New Roman" w:hAnsi="Times New Roman" w:cs="Times New Roman"/>
          <w:i/>
          <w:sz w:val="24"/>
          <w:szCs w:val="24"/>
        </w:rPr>
      </w:pPr>
      <w:r w:rsidRPr="00CF5DFF">
        <w:rPr>
          <w:rFonts w:ascii="Times New Roman" w:hAnsi="Times New Roman" w:cs="Times New Roman"/>
          <w:i/>
          <w:sz w:val="24"/>
          <w:szCs w:val="24"/>
        </w:rPr>
        <w:lastRenderedPageBreak/>
        <w:t>тыс. рублей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7"/>
        <w:gridCol w:w="1132"/>
        <w:gridCol w:w="992"/>
        <w:gridCol w:w="1134"/>
        <w:gridCol w:w="1134"/>
        <w:gridCol w:w="1134"/>
        <w:gridCol w:w="1134"/>
        <w:gridCol w:w="1276"/>
      </w:tblGrid>
      <w:tr w:rsidR="00F91170" w:rsidRPr="00CC3BA1" w:rsidTr="00804E16">
        <w:tc>
          <w:tcPr>
            <w:tcW w:w="1987" w:type="dxa"/>
            <w:vMerge w:val="restart"/>
            <w:tcBorders>
              <w:top w:val="single" w:sz="4" w:space="0" w:color="auto"/>
              <w:left w:val="single" w:sz="4" w:space="0" w:color="auto"/>
              <w:bottom w:val="single" w:sz="4" w:space="0" w:color="auto"/>
              <w:right w:val="single" w:sz="4" w:space="0" w:color="auto"/>
            </w:tcBorders>
            <w:vAlign w:val="center"/>
            <w:hideMark/>
          </w:tcPr>
          <w:p w:rsidR="00F91170" w:rsidRPr="00851D27" w:rsidRDefault="00F91170" w:rsidP="00804E16">
            <w:pPr>
              <w:spacing w:after="0"/>
              <w:jc w:val="center"/>
              <w:rPr>
                <w:rFonts w:ascii="Times New Roman" w:hAnsi="Times New Roman" w:cs="Times New Roman"/>
                <w:sz w:val="18"/>
                <w:szCs w:val="18"/>
                <w:lang w:eastAsia="en-US"/>
              </w:rPr>
            </w:pPr>
            <w:r w:rsidRPr="00851D27">
              <w:rPr>
                <w:rFonts w:ascii="Times New Roman" w:hAnsi="Times New Roman" w:cs="Times New Roman"/>
                <w:sz w:val="18"/>
                <w:szCs w:val="18"/>
                <w:lang w:eastAsia="en-US"/>
              </w:rPr>
              <w:t>Наименование</w:t>
            </w:r>
          </w:p>
        </w:tc>
        <w:tc>
          <w:tcPr>
            <w:tcW w:w="1132" w:type="dxa"/>
            <w:vMerge w:val="restart"/>
            <w:tcBorders>
              <w:top w:val="single" w:sz="4" w:space="0" w:color="auto"/>
              <w:left w:val="single" w:sz="4" w:space="0" w:color="auto"/>
              <w:bottom w:val="single" w:sz="4" w:space="0" w:color="auto"/>
              <w:right w:val="single" w:sz="4" w:space="0" w:color="auto"/>
            </w:tcBorders>
            <w:vAlign w:val="center"/>
            <w:hideMark/>
          </w:tcPr>
          <w:p w:rsidR="00F91170" w:rsidRPr="00851D27" w:rsidRDefault="00F91170" w:rsidP="00804E16">
            <w:pPr>
              <w:spacing w:after="0"/>
              <w:jc w:val="center"/>
              <w:rPr>
                <w:rFonts w:ascii="Times New Roman" w:hAnsi="Times New Roman" w:cs="Times New Roman"/>
                <w:sz w:val="18"/>
                <w:szCs w:val="18"/>
                <w:lang w:eastAsia="en-US"/>
              </w:rPr>
            </w:pPr>
            <w:r w:rsidRPr="00851D27">
              <w:rPr>
                <w:rFonts w:ascii="Times New Roman" w:hAnsi="Times New Roman" w:cs="Times New Roman"/>
                <w:sz w:val="18"/>
                <w:szCs w:val="18"/>
                <w:lang w:eastAsia="en-US"/>
              </w:rPr>
              <w:t>2018 год *</w:t>
            </w:r>
          </w:p>
        </w:tc>
        <w:tc>
          <w:tcPr>
            <w:tcW w:w="2126" w:type="dxa"/>
            <w:gridSpan w:val="2"/>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jc w:val="center"/>
              <w:rPr>
                <w:rFonts w:ascii="Times New Roman" w:hAnsi="Times New Roman" w:cs="Times New Roman"/>
                <w:sz w:val="18"/>
                <w:szCs w:val="18"/>
                <w:lang w:eastAsia="en-US"/>
              </w:rPr>
            </w:pPr>
            <w:r w:rsidRPr="00851D27">
              <w:rPr>
                <w:rFonts w:ascii="Times New Roman" w:hAnsi="Times New Roman" w:cs="Times New Roman"/>
                <w:sz w:val="18"/>
                <w:szCs w:val="18"/>
                <w:lang w:eastAsia="en-US"/>
              </w:rPr>
              <w:t>2019г</w:t>
            </w:r>
          </w:p>
        </w:tc>
        <w:tc>
          <w:tcPr>
            <w:tcW w:w="2268" w:type="dxa"/>
            <w:gridSpan w:val="2"/>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jc w:val="center"/>
              <w:rPr>
                <w:rFonts w:ascii="Times New Roman" w:hAnsi="Times New Roman" w:cs="Times New Roman"/>
                <w:sz w:val="18"/>
                <w:szCs w:val="18"/>
                <w:lang w:eastAsia="en-US"/>
              </w:rPr>
            </w:pPr>
            <w:r w:rsidRPr="00851D27">
              <w:rPr>
                <w:rFonts w:ascii="Times New Roman" w:hAnsi="Times New Roman" w:cs="Times New Roman"/>
                <w:sz w:val="18"/>
                <w:szCs w:val="18"/>
                <w:lang w:eastAsia="en-US"/>
              </w:rPr>
              <w:t>2020г</w:t>
            </w:r>
          </w:p>
        </w:tc>
        <w:tc>
          <w:tcPr>
            <w:tcW w:w="2410" w:type="dxa"/>
            <w:gridSpan w:val="2"/>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jc w:val="center"/>
              <w:rPr>
                <w:rFonts w:ascii="Times New Roman" w:hAnsi="Times New Roman" w:cs="Times New Roman"/>
                <w:sz w:val="18"/>
                <w:szCs w:val="18"/>
                <w:lang w:eastAsia="en-US"/>
              </w:rPr>
            </w:pPr>
            <w:r w:rsidRPr="00851D27">
              <w:rPr>
                <w:rFonts w:ascii="Times New Roman" w:hAnsi="Times New Roman" w:cs="Times New Roman"/>
                <w:sz w:val="18"/>
                <w:szCs w:val="18"/>
                <w:lang w:eastAsia="en-US"/>
              </w:rPr>
              <w:t>20</w:t>
            </w:r>
            <w:r w:rsidRPr="00851D27">
              <w:rPr>
                <w:rFonts w:ascii="Times New Roman" w:hAnsi="Times New Roman" w:cs="Times New Roman"/>
                <w:sz w:val="18"/>
                <w:szCs w:val="18"/>
                <w:lang w:val="en-US" w:eastAsia="en-US"/>
              </w:rPr>
              <w:t>2</w:t>
            </w:r>
            <w:r w:rsidRPr="00851D27">
              <w:rPr>
                <w:rFonts w:ascii="Times New Roman" w:hAnsi="Times New Roman" w:cs="Times New Roman"/>
                <w:sz w:val="18"/>
                <w:szCs w:val="18"/>
                <w:lang w:eastAsia="en-US"/>
              </w:rPr>
              <w:t>1г</w:t>
            </w:r>
          </w:p>
        </w:tc>
      </w:tr>
      <w:tr w:rsidR="00F91170" w:rsidRPr="00CC3BA1" w:rsidTr="00804E16">
        <w:tc>
          <w:tcPr>
            <w:tcW w:w="1987" w:type="dxa"/>
            <w:vMerge/>
            <w:tcBorders>
              <w:top w:val="single" w:sz="4" w:space="0" w:color="auto"/>
              <w:left w:val="single" w:sz="4" w:space="0" w:color="auto"/>
              <w:bottom w:val="single" w:sz="4" w:space="0" w:color="auto"/>
              <w:right w:val="single" w:sz="4" w:space="0" w:color="auto"/>
            </w:tcBorders>
            <w:vAlign w:val="center"/>
            <w:hideMark/>
          </w:tcPr>
          <w:p w:rsidR="00F91170" w:rsidRPr="00851D27" w:rsidRDefault="00F91170" w:rsidP="00F91170">
            <w:pPr>
              <w:spacing w:after="0" w:line="240" w:lineRule="auto"/>
              <w:rPr>
                <w:rFonts w:ascii="Times New Roman" w:hAnsi="Times New Roman" w:cs="Times New Roman"/>
                <w:sz w:val="18"/>
                <w:szCs w:val="18"/>
                <w:lang w:eastAsia="en-US"/>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F91170" w:rsidRPr="00851D27" w:rsidRDefault="00F91170" w:rsidP="00F91170">
            <w:pPr>
              <w:spacing w:after="0" w:line="240" w:lineRule="auto"/>
              <w:rPr>
                <w:rFonts w:ascii="Times New Roman" w:hAnsi="Times New Roman" w:cs="Times New Roman"/>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jc w:val="center"/>
              <w:rPr>
                <w:rFonts w:ascii="Times New Roman" w:hAnsi="Times New Roman" w:cs="Times New Roman"/>
                <w:sz w:val="18"/>
                <w:szCs w:val="18"/>
                <w:lang w:eastAsia="en-US"/>
              </w:rPr>
            </w:pPr>
            <w:r w:rsidRPr="00851D27">
              <w:rPr>
                <w:rFonts w:ascii="Times New Roman" w:hAnsi="Times New Roman" w:cs="Times New Roman"/>
                <w:sz w:val="18"/>
                <w:szCs w:val="18"/>
                <w:lang w:eastAsia="en-US"/>
              </w:rPr>
              <w:t>Проект</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jc w:val="center"/>
              <w:rPr>
                <w:rFonts w:ascii="Times New Roman" w:hAnsi="Times New Roman" w:cs="Times New Roman"/>
                <w:sz w:val="18"/>
                <w:szCs w:val="18"/>
                <w:lang w:eastAsia="en-US"/>
              </w:rPr>
            </w:pPr>
            <w:r w:rsidRPr="00851D27">
              <w:rPr>
                <w:rFonts w:ascii="Times New Roman" w:hAnsi="Times New Roman" w:cs="Times New Roman"/>
                <w:color w:val="000000"/>
                <w:sz w:val="18"/>
                <w:szCs w:val="18"/>
                <w:lang w:eastAsia="en-US"/>
              </w:rPr>
              <w:t>Изменение к предыдущему году, %</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jc w:val="center"/>
              <w:rPr>
                <w:rFonts w:ascii="Times New Roman" w:hAnsi="Times New Roman" w:cs="Times New Roman"/>
                <w:sz w:val="18"/>
                <w:szCs w:val="18"/>
                <w:lang w:eastAsia="en-US"/>
              </w:rPr>
            </w:pPr>
            <w:r w:rsidRPr="00851D27">
              <w:rPr>
                <w:rFonts w:ascii="Times New Roman" w:hAnsi="Times New Roman" w:cs="Times New Roman"/>
                <w:sz w:val="18"/>
                <w:szCs w:val="18"/>
                <w:lang w:eastAsia="en-US"/>
              </w:rPr>
              <w:t>Проект</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jc w:val="center"/>
              <w:rPr>
                <w:rFonts w:ascii="Times New Roman" w:hAnsi="Times New Roman" w:cs="Times New Roman"/>
                <w:sz w:val="18"/>
                <w:szCs w:val="18"/>
                <w:lang w:eastAsia="en-US"/>
              </w:rPr>
            </w:pPr>
            <w:r w:rsidRPr="00851D27">
              <w:rPr>
                <w:rFonts w:ascii="Times New Roman" w:hAnsi="Times New Roman" w:cs="Times New Roman"/>
                <w:color w:val="000000"/>
                <w:sz w:val="18"/>
                <w:szCs w:val="18"/>
                <w:lang w:eastAsia="en-US"/>
              </w:rPr>
              <w:t>Изменение к предыдущему году, %</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jc w:val="center"/>
              <w:rPr>
                <w:rFonts w:ascii="Times New Roman" w:hAnsi="Times New Roman" w:cs="Times New Roman"/>
                <w:sz w:val="18"/>
                <w:szCs w:val="18"/>
                <w:lang w:eastAsia="en-US"/>
              </w:rPr>
            </w:pPr>
            <w:r w:rsidRPr="00851D27">
              <w:rPr>
                <w:rFonts w:ascii="Times New Roman" w:hAnsi="Times New Roman" w:cs="Times New Roman"/>
                <w:sz w:val="18"/>
                <w:szCs w:val="18"/>
                <w:lang w:eastAsia="en-US"/>
              </w:rPr>
              <w:t>Проект</w:t>
            </w:r>
          </w:p>
        </w:tc>
        <w:tc>
          <w:tcPr>
            <w:tcW w:w="1276"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jc w:val="center"/>
              <w:rPr>
                <w:rFonts w:ascii="Times New Roman" w:hAnsi="Times New Roman" w:cs="Times New Roman"/>
                <w:sz w:val="18"/>
                <w:szCs w:val="18"/>
                <w:lang w:eastAsia="en-US"/>
              </w:rPr>
            </w:pPr>
            <w:r w:rsidRPr="00851D27">
              <w:rPr>
                <w:rFonts w:ascii="Times New Roman" w:hAnsi="Times New Roman" w:cs="Times New Roman"/>
                <w:color w:val="000000"/>
                <w:sz w:val="18"/>
                <w:szCs w:val="18"/>
                <w:lang w:eastAsia="en-US"/>
              </w:rPr>
              <w:t>Изменение к предыдущему году, %</w:t>
            </w:r>
          </w:p>
        </w:tc>
      </w:tr>
      <w:tr w:rsidR="00F91170" w:rsidRPr="00CC3BA1" w:rsidTr="00804E16">
        <w:tc>
          <w:tcPr>
            <w:tcW w:w="1987"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jc w:val="center"/>
              <w:rPr>
                <w:rFonts w:ascii="Times New Roman" w:hAnsi="Times New Roman" w:cs="Times New Roman"/>
                <w:sz w:val="18"/>
                <w:szCs w:val="18"/>
                <w:lang w:eastAsia="en-US"/>
              </w:rPr>
            </w:pPr>
            <w:r w:rsidRPr="00851D27">
              <w:rPr>
                <w:rFonts w:ascii="Times New Roman" w:hAnsi="Times New Roman" w:cs="Times New Roman"/>
                <w:sz w:val="18"/>
                <w:szCs w:val="18"/>
                <w:lang w:eastAsia="en-US"/>
              </w:rPr>
              <w:t>1</w:t>
            </w:r>
          </w:p>
        </w:tc>
        <w:tc>
          <w:tcPr>
            <w:tcW w:w="1132"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jc w:val="center"/>
              <w:rPr>
                <w:rFonts w:ascii="Times New Roman" w:hAnsi="Times New Roman" w:cs="Times New Roman"/>
                <w:sz w:val="18"/>
                <w:szCs w:val="18"/>
                <w:lang w:eastAsia="en-US"/>
              </w:rPr>
            </w:pPr>
            <w:r w:rsidRPr="00851D27">
              <w:rPr>
                <w:rFonts w:ascii="Times New Roman" w:hAnsi="Times New Roman" w:cs="Times New Roman"/>
                <w:sz w:val="18"/>
                <w:szCs w:val="18"/>
                <w:lang w:eastAsia="en-US"/>
              </w:rPr>
              <w:t>2</w:t>
            </w:r>
          </w:p>
        </w:tc>
        <w:tc>
          <w:tcPr>
            <w:tcW w:w="992"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jc w:val="center"/>
              <w:rPr>
                <w:rFonts w:ascii="Times New Roman" w:hAnsi="Times New Roman" w:cs="Times New Roman"/>
                <w:sz w:val="18"/>
                <w:szCs w:val="18"/>
                <w:lang w:eastAsia="en-US"/>
              </w:rPr>
            </w:pPr>
            <w:r w:rsidRPr="00851D27">
              <w:rPr>
                <w:rFonts w:ascii="Times New Roman" w:hAnsi="Times New Roman" w:cs="Times New Roman"/>
                <w:sz w:val="18"/>
                <w:szCs w:val="18"/>
                <w:lang w:eastAsia="en-US"/>
              </w:rPr>
              <w:t>3</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jc w:val="center"/>
              <w:rPr>
                <w:rFonts w:ascii="Times New Roman" w:hAnsi="Times New Roman" w:cs="Times New Roman"/>
                <w:sz w:val="18"/>
                <w:szCs w:val="18"/>
                <w:lang w:eastAsia="en-US"/>
              </w:rPr>
            </w:pPr>
            <w:r w:rsidRPr="00851D27">
              <w:rPr>
                <w:rFonts w:ascii="Times New Roman" w:hAnsi="Times New Roman" w:cs="Times New Roman"/>
                <w:sz w:val="18"/>
                <w:szCs w:val="18"/>
                <w:lang w:eastAsia="en-US"/>
              </w:rPr>
              <w:t>4=3/2*100</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jc w:val="center"/>
              <w:rPr>
                <w:rFonts w:ascii="Times New Roman" w:hAnsi="Times New Roman" w:cs="Times New Roman"/>
                <w:sz w:val="18"/>
                <w:szCs w:val="18"/>
                <w:lang w:eastAsia="en-US"/>
              </w:rPr>
            </w:pPr>
            <w:r w:rsidRPr="00851D27">
              <w:rPr>
                <w:rFonts w:ascii="Times New Roman" w:hAnsi="Times New Roman" w:cs="Times New Roman"/>
                <w:sz w:val="18"/>
                <w:szCs w:val="18"/>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jc w:val="center"/>
              <w:rPr>
                <w:rFonts w:ascii="Times New Roman" w:hAnsi="Times New Roman" w:cs="Times New Roman"/>
                <w:sz w:val="18"/>
                <w:szCs w:val="18"/>
                <w:lang w:eastAsia="en-US"/>
              </w:rPr>
            </w:pPr>
            <w:r w:rsidRPr="00851D27">
              <w:rPr>
                <w:rFonts w:ascii="Times New Roman" w:hAnsi="Times New Roman" w:cs="Times New Roman"/>
                <w:sz w:val="18"/>
                <w:szCs w:val="18"/>
                <w:lang w:eastAsia="en-US"/>
              </w:rPr>
              <w:t>6=5/3*100</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jc w:val="center"/>
              <w:rPr>
                <w:rFonts w:ascii="Times New Roman" w:hAnsi="Times New Roman" w:cs="Times New Roman"/>
                <w:sz w:val="18"/>
                <w:szCs w:val="18"/>
                <w:lang w:eastAsia="en-US"/>
              </w:rPr>
            </w:pPr>
            <w:r w:rsidRPr="00851D27">
              <w:rPr>
                <w:rFonts w:ascii="Times New Roman" w:hAnsi="Times New Roman" w:cs="Times New Roman"/>
                <w:sz w:val="18"/>
                <w:szCs w:val="18"/>
                <w:lang w:eastAsia="en-US"/>
              </w:rPr>
              <w:t>7</w:t>
            </w:r>
          </w:p>
        </w:tc>
        <w:tc>
          <w:tcPr>
            <w:tcW w:w="1276"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jc w:val="center"/>
              <w:rPr>
                <w:rFonts w:ascii="Times New Roman" w:hAnsi="Times New Roman" w:cs="Times New Roman"/>
                <w:sz w:val="18"/>
                <w:szCs w:val="18"/>
                <w:lang w:eastAsia="en-US"/>
              </w:rPr>
            </w:pPr>
            <w:r w:rsidRPr="00851D27">
              <w:rPr>
                <w:rFonts w:ascii="Times New Roman" w:hAnsi="Times New Roman" w:cs="Times New Roman"/>
                <w:sz w:val="18"/>
                <w:szCs w:val="18"/>
                <w:lang w:eastAsia="en-US"/>
              </w:rPr>
              <w:t>8=7/5*100</w:t>
            </w:r>
          </w:p>
        </w:tc>
      </w:tr>
      <w:tr w:rsidR="00F91170" w:rsidRPr="00CC3BA1" w:rsidTr="00804E16">
        <w:tc>
          <w:tcPr>
            <w:tcW w:w="1987"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rPr>
                <w:rFonts w:ascii="Times New Roman" w:hAnsi="Times New Roman" w:cs="Times New Roman"/>
                <w:b/>
                <w:sz w:val="18"/>
                <w:szCs w:val="18"/>
                <w:lang w:eastAsia="en-US"/>
              </w:rPr>
            </w:pPr>
            <w:r w:rsidRPr="00851D27">
              <w:rPr>
                <w:rFonts w:ascii="Times New Roman" w:hAnsi="Times New Roman" w:cs="Times New Roman"/>
                <w:b/>
                <w:sz w:val="18"/>
                <w:szCs w:val="18"/>
                <w:lang w:eastAsia="en-US"/>
              </w:rPr>
              <w:t>Всего</w:t>
            </w:r>
          </w:p>
        </w:tc>
        <w:tc>
          <w:tcPr>
            <w:tcW w:w="1132"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b/>
                <w:sz w:val="18"/>
                <w:szCs w:val="18"/>
                <w:lang w:eastAsia="en-US"/>
              </w:rPr>
            </w:pPr>
            <w:r w:rsidRPr="00851D27">
              <w:rPr>
                <w:rFonts w:ascii="Times New Roman" w:hAnsi="Times New Roman" w:cs="Times New Roman"/>
                <w:b/>
                <w:sz w:val="18"/>
                <w:szCs w:val="18"/>
                <w:lang w:eastAsia="en-US"/>
              </w:rPr>
              <w:t>642</w:t>
            </w:r>
            <w:r w:rsidR="00B34C37" w:rsidRPr="00851D27">
              <w:rPr>
                <w:rFonts w:ascii="Times New Roman" w:hAnsi="Times New Roman" w:cs="Times New Roman"/>
                <w:b/>
                <w:sz w:val="18"/>
                <w:szCs w:val="18"/>
                <w:lang w:eastAsia="en-US"/>
              </w:rPr>
              <w:t xml:space="preserve"> </w:t>
            </w:r>
            <w:r w:rsidRPr="00851D27">
              <w:rPr>
                <w:rFonts w:ascii="Times New Roman" w:hAnsi="Times New Roman" w:cs="Times New Roman"/>
                <w:b/>
                <w:sz w:val="18"/>
                <w:szCs w:val="18"/>
                <w:lang w:eastAsia="en-US"/>
              </w:rPr>
              <w:t>208,2</w:t>
            </w:r>
          </w:p>
        </w:tc>
        <w:tc>
          <w:tcPr>
            <w:tcW w:w="992"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b/>
                <w:sz w:val="18"/>
                <w:szCs w:val="18"/>
                <w:lang w:eastAsia="en-US"/>
              </w:rPr>
            </w:pPr>
            <w:r w:rsidRPr="00851D27">
              <w:rPr>
                <w:rFonts w:ascii="Times New Roman" w:hAnsi="Times New Roman" w:cs="Times New Roman"/>
                <w:b/>
                <w:sz w:val="18"/>
                <w:szCs w:val="18"/>
                <w:lang w:eastAsia="en-US"/>
              </w:rPr>
              <w:t>254</w:t>
            </w:r>
            <w:r w:rsidR="003D0DB1">
              <w:rPr>
                <w:rFonts w:ascii="Times New Roman" w:hAnsi="Times New Roman" w:cs="Times New Roman"/>
                <w:b/>
                <w:sz w:val="18"/>
                <w:szCs w:val="18"/>
                <w:lang w:eastAsia="en-US"/>
              </w:rPr>
              <w:t xml:space="preserve"> </w:t>
            </w:r>
            <w:r w:rsidRPr="00851D27">
              <w:rPr>
                <w:rFonts w:ascii="Times New Roman" w:hAnsi="Times New Roman" w:cs="Times New Roman"/>
                <w:b/>
                <w:sz w:val="18"/>
                <w:szCs w:val="18"/>
                <w:lang w:eastAsia="en-US"/>
              </w:rPr>
              <w:t>478,0</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b/>
                <w:sz w:val="18"/>
                <w:szCs w:val="18"/>
                <w:lang w:eastAsia="en-US"/>
              </w:rPr>
            </w:pPr>
            <w:r w:rsidRPr="00851D27">
              <w:rPr>
                <w:rFonts w:ascii="Times New Roman" w:hAnsi="Times New Roman" w:cs="Times New Roman"/>
                <w:b/>
                <w:sz w:val="18"/>
                <w:szCs w:val="18"/>
                <w:lang w:eastAsia="en-US"/>
              </w:rPr>
              <w:t>39,6</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b/>
                <w:sz w:val="18"/>
                <w:szCs w:val="18"/>
                <w:lang w:eastAsia="en-US"/>
              </w:rPr>
            </w:pPr>
            <w:r w:rsidRPr="00851D27">
              <w:rPr>
                <w:rFonts w:ascii="Times New Roman" w:hAnsi="Times New Roman" w:cs="Times New Roman"/>
                <w:b/>
                <w:sz w:val="18"/>
                <w:szCs w:val="18"/>
                <w:lang w:eastAsia="en-US"/>
              </w:rPr>
              <w:t>195</w:t>
            </w:r>
            <w:r w:rsidR="00B34C37" w:rsidRPr="00851D27">
              <w:rPr>
                <w:rFonts w:ascii="Times New Roman" w:hAnsi="Times New Roman" w:cs="Times New Roman"/>
                <w:b/>
                <w:sz w:val="18"/>
                <w:szCs w:val="18"/>
                <w:lang w:eastAsia="en-US"/>
              </w:rPr>
              <w:t xml:space="preserve"> </w:t>
            </w:r>
            <w:r w:rsidRPr="00851D27">
              <w:rPr>
                <w:rFonts w:ascii="Times New Roman" w:hAnsi="Times New Roman" w:cs="Times New Roman"/>
                <w:b/>
                <w:sz w:val="18"/>
                <w:szCs w:val="18"/>
                <w:lang w:eastAsia="en-US"/>
              </w:rPr>
              <w:t>254,1</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b/>
                <w:sz w:val="18"/>
                <w:szCs w:val="18"/>
                <w:lang w:eastAsia="en-US"/>
              </w:rPr>
            </w:pPr>
            <w:r w:rsidRPr="00851D27">
              <w:rPr>
                <w:rFonts w:ascii="Times New Roman" w:hAnsi="Times New Roman" w:cs="Times New Roman"/>
                <w:b/>
                <w:sz w:val="18"/>
                <w:szCs w:val="18"/>
                <w:lang w:eastAsia="en-US"/>
              </w:rPr>
              <w:t>76,7</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b/>
                <w:sz w:val="18"/>
                <w:szCs w:val="18"/>
                <w:lang w:eastAsia="en-US"/>
              </w:rPr>
            </w:pPr>
            <w:r w:rsidRPr="00851D27">
              <w:rPr>
                <w:rFonts w:ascii="Times New Roman" w:hAnsi="Times New Roman" w:cs="Times New Roman"/>
                <w:b/>
                <w:sz w:val="18"/>
                <w:szCs w:val="18"/>
                <w:lang w:eastAsia="en-US"/>
              </w:rPr>
              <w:t>136</w:t>
            </w:r>
            <w:r w:rsidR="00B34C37" w:rsidRPr="00851D27">
              <w:rPr>
                <w:rFonts w:ascii="Times New Roman" w:hAnsi="Times New Roman" w:cs="Times New Roman"/>
                <w:b/>
                <w:sz w:val="18"/>
                <w:szCs w:val="18"/>
                <w:lang w:eastAsia="en-US"/>
              </w:rPr>
              <w:t xml:space="preserve"> </w:t>
            </w:r>
            <w:r w:rsidRPr="00851D27">
              <w:rPr>
                <w:rFonts w:ascii="Times New Roman" w:hAnsi="Times New Roman" w:cs="Times New Roman"/>
                <w:b/>
                <w:sz w:val="18"/>
                <w:szCs w:val="18"/>
                <w:lang w:eastAsia="en-US"/>
              </w:rPr>
              <w:t>338,4</w:t>
            </w:r>
          </w:p>
        </w:tc>
        <w:tc>
          <w:tcPr>
            <w:tcW w:w="1276"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b/>
                <w:sz w:val="18"/>
                <w:szCs w:val="18"/>
                <w:lang w:eastAsia="en-US"/>
              </w:rPr>
            </w:pPr>
            <w:r w:rsidRPr="00851D27">
              <w:rPr>
                <w:rFonts w:ascii="Times New Roman" w:hAnsi="Times New Roman" w:cs="Times New Roman"/>
                <w:b/>
                <w:sz w:val="18"/>
                <w:szCs w:val="18"/>
                <w:lang w:eastAsia="en-US"/>
              </w:rPr>
              <w:t>69,8</w:t>
            </w:r>
          </w:p>
        </w:tc>
      </w:tr>
      <w:tr w:rsidR="00F91170" w:rsidRPr="00CC3BA1" w:rsidTr="00804E16">
        <w:tc>
          <w:tcPr>
            <w:tcW w:w="1987"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из них средства:</w:t>
            </w:r>
          </w:p>
        </w:tc>
        <w:tc>
          <w:tcPr>
            <w:tcW w:w="1132"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r>
      <w:tr w:rsidR="00F91170" w:rsidRPr="00CC3BA1" w:rsidTr="00804E16">
        <w:tc>
          <w:tcPr>
            <w:tcW w:w="1987"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line="228" w:lineRule="auto"/>
              <w:rPr>
                <w:rFonts w:ascii="Times New Roman" w:hAnsi="Times New Roman" w:cs="Times New Roman"/>
                <w:b/>
                <w:i/>
                <w:sz w:val="18"/>
                <w:szCs w:val="18"/>
                <w:lang w:eastAsia="en-US"/>
              </w:rPr>
            </w:pPr>
            <w:r w:rsidRPr="00851D27">
              <w:rPr>
                <w:rFonts w:ascii="Times New Roman" w:hAnsi="Times New Roman" w:cs="Times New Roman"/>
                <w:b/>
                <w:i/>
                <w:sz w:val="18"/>
                <w:szCs w:val="18"/>
                <w:lang w:eastAsia="en-US"/>
              </w:rPr>
              <w:t>областного бюджета</w:t>
            </w:r>
          </w:p>
        </w:tc>
        <w:tc>
          <w:tcPr>
            <w:tcW w:w="1132"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b/>
                <w:i/>
                <w:sz w:val="18"/>
                <w:szCs w:val="18"/>
                <w:lang w:eastAsia="en-US"/>
              </w:rPr>
            </w:pPr>
            <w:r w:rsidRPr="00851D27">
              <w:rPr>
                <w:rFonts w:ascii="Times New Roman" w:hAnsi="Times New Roman" w:cs="Times New Roman"/>
                <w:b/>
                <w:i/>
                <w:sz w:val="18"/>
                <w:szCs w:val="18"/>
                <w:lang w:eastAsia="en-US"/>
              </w:rPr>
              <w:t>338</w:t>
            </w:r>
            <w:r w:rsidR="00B34C37" w:rsidRPr="00851D27">
              <w:rPr>
                <w:rFonts w:ascii="Times New Roman" w:hAnsi="Times New Roman" w:cs="Times New Roman"/>
                <w:b/>
                <w:i/>
                <w:sz w:val="18"/>
                <w:szCs w:val="18"/>
                <w:lang w:eastAsia="en-US"/>
              </w:rPr>
              <w:t xml:space="preserve"> </w:t>
            </w:r>
            <w:r w:rsidRPr="00851D27">
              <w:rPr>
                <w:rFonts w:ascii="Times New Roman" w:hAnsi="Times New Roman" w:cs="Times New Roman"/>
                <w:b/>
                <w:i/>
                <w:sz w:val="18"/>
                <w:szCs w:val="18"/>
                <w:lang w:eastAsia="en-US"/>
              </w:rPr>
              <w:t>844,6</w:t>
            </w:r>
          </w:p>
        </w:tc>
        <w:tc>
          <w:tcPr>
            <w:tcW w:w="992"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b/>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b/>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b/>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b/>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b/>
                <w:i/>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b/>
                <w:i/>
                <w:sz w:val="18"/>
                <w:szCs w:val="18"/>
                <w:lang w:eastAsia="en-US"/>
              </w:rPr>
            </w:pPr>
          </w:p>
        </w:tc>
      </w:tr>
      <w:tr w:rsidR="00F91170" w:rsidRPr="00CC3BA1" w:rsidTr="00804E16">
        <w:tc>
          <w:tcPr>
            <w:tcW w:w="1987"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line="228" w:lineRule="auto"/>
              <w:rPr>
                <w:rFonts w:ascii="Times New Roman" w:hAnsi="Times New Roman" w:cs="Times New Roman"/>
                <w:b/>
                <w:i/>
                <w:sz w:val="18"/>
                <w:szCs w:val="18"/>
                <w:lang w:eastAsia="en-US"/>
              </w:rPr>
            </w:pPr>
            <w:r w:rsidRPr="00851D27">
              <w:rPr>
                <w:rFonts w:ascii="Times New Roman" w:hAnsi="Times New Roman" w:cs="Times New Roman"/>
                <w:b/>
                <w:i/>
                <w:sz w:val="18"/>
                <w:szCs w:val="18"/>
                <w:lang w:eastAsia="en-US"/>
              </w:rPr>
              <w:t>городского бюджета</w:t>
            </w:r>
          </w:p>
        </w:tc>
        <w:tc>
          <w:tcPr>
            <w:tcW w:w="1132"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b/>
                <w:i/>
                <w:sz w:val="18"/>
                <w:szCs w:val="18"/>
                <w:lang w:eastAsia="en-US"/>
              </w:rPr>
            </w:pPr>
            <w:r w:rsidRPr="00851D27">
              <w:rPr>
                <w:rFonts w:ascii="Times New Roman" w:hAnsi="Times New Roman" w:cs="Times New Roman"/>
                <w:b/>
                <w:i/>
                <w:sz w:val="18"/>
                <w:szCs w:val="18"/>
                <w:lang w:eastAsia="en-US"/>
              </w:rPr>
              <w:t>303</w:t>
            </w:r>
            <w:r w:rsidR="00B34C37" w:rsidRPr="00851D27">
              <w:rPr>
                <w:rFonts w:ascii="Times New Roman" w:hAnsi="Times New Roman" w:cs="Times New Roman"/>
                <w:b/>
                <w:i/>
                <w:sz w:val="18"/>
                <w:szCs w:val="18"/>
                <w:lang w:eastAsia="en-US"/>
              </w:rPr>
              <w:t xml:space="preserve"> </w:t>
            </w:r>
            <w:r w:rsidRPr="00851D27">
              <w:rPr>
                <w:rFonts w:ascii="Times New Roman" w:hAnsi="Times New Roman" w:cs="Times New Roman"/>
                <w:b/>
                <w:i/>
                <w:sz w:val="18"/>
                <w:szCs w:val="18"/>
                <w:lang w:eastAsia="en-US"/>
              </w:rPr>
              <w:t>363,6</w:t>
            </w:r>
          </w:p>
        </w:tc>
        <w:tc>
          <w:tcPr>
            <w:tcW w:w="992"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b/>
                <w:i/>
                <w:sz w:val="18"/>
                <w:szCs w:val="18"/>
                <w:lang w:eastAsia="en-US"/>
              </w:rPr>
            </w:pPr>
            <w:r w:rsidRPr="00851D27">
              <w:rPr>
                <w:rFonts w:ascii="Times New Roman" w:hAnsi="Times New Roman" w:cs="Times New Roman"/>
                <w:b/>
                <w:i/>
                <w:sz w:val="18"/>
                <w:szCs w:val="18"/>
                <w:lang w:eastAsia="en-US"/>
              </w:rPr>
              <w:t>254</w:t>
            </w:r>
            <w:r w:rsidR="00B34C37" w:rsidRPr="00851D27">
              <w:rPr>
                <w:rFonts w:ascii="Times New Roman" w:hAnsi="Times New Roman" w:cs="Times New Roman"/>
                <w:b/>
                <w:i/>
                <w:sz w:val="18"/>
                <w:szCs w:val="18"/>
                <w:lang w:eastAsia="en-US"/>
              </w:rPr>
              <w:t xml:space="preserve"> </w:t>
            </w:r>
            <w:r w:rsidRPr="00851D27">
              <w:rPr>
                <w:rFonts w:ascii="Times New Roman" w:hAnsi="Times New Roman" w:cs="Times New Roman"/>
                <w:b/>
                <w:i/>
                <w:sz w:val="18"/>
                <w:szCs w:val="18"/>
                <w:lang w:eastAsia="en-US"/>
              </w:rPr>
              <w:t>478,0</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b/>
                <w:i/>
                <w:sz w:val="18"/>
                <w:szCs w:val="18"/>
                <w:lang w:eastAsia="en-US"/>
              </w:rPr>
            </w:pPr>
            <w:r w:rsidRPr="00851D27">
              <w:rPr>
                <w:rFonts w:ascii="Times New Roman" w:hAnsi="Times New Roman" w:cs="Times New Roman"/>
                <w:b/>
                <w:i/>
                <w:sz w:val="18"/>
                <w:szCs w:val="18"/>
                <w:lang w:eastAsia="en-US"/>
              </w:rPr>
              <w:t>83,9</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b/>
                <w:i/>
                <w:sz w:val="18"/>
                <w:szCs w:val="18"/>
                <w:lang w:eastAsia="en-US"/>
              </w:rPr>
            </w:pPr>
            <w:r w:rsidRPr="00851D27">
              <w:rPr>
                <w:rFonts w:ascii="Times New Roman" w:hAnsi="Times New Roman" w:cs="Times New Roman"/>
                <w:b/>
                <w:i/>
                <w:sz w:val="18"/>
                <w:szCs w:val="18"/>
                <w:lang w:eastAsia="en-US"/>
              </w:rPr>
              <w:t>195</w:t>
            </w:r>
            <w:r w:rsidR="00B34C37" w:rsidRPr="00851D27">
              <w:rPr>
                <w:rFonts w:ascii="Times New Roman" w:hAnsi="Times New Roman" w:cs="Times New Roman"/>
                <w:b/>
                <w:i/>
                <w:sz w:val="18"/>
                <w:szCs w:val="18"/>
                <w:lang w:eastAsia="en-US"/>
              </w:rPr>
              <w:t xml:space="preserve"> </w:t>
            </w:r>
            <w:r w:rsidRPr="00851D27">
              <w:rPr>
                <w:rFonts w:ascii="Times New Roman" w:hAnsi="Times New Roman" w:cs="Times New Roman"/>
                <w:b/>
                <w:i/>
                <w:sz w:val="18"/>
                <w:szCs w:val="18"/>
                <w:lang w:eastAsia="en-US"/>
              </w:rPr>
              <w:t>254,1</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b/>
                <w:i/>
                <w:sz w:val="18"/>
                <w:szCs w:val="18"/>
                <w:lang w:eastAsia="en-US"/>
              </w:rPr>
            </w:pPr>
            <w:r w:rsidRPr="00851D27">
              <w:rPr>
                <w:rFonts w:ascii="Times New Roman" w:hAnsi="Times New Roman" w:cs="Times New Roman"/>
                <w:b/>
                <w:i/>
                <w:sz w:val="18"/>
                <w:szCs w:val="18"/>
                <w:lang w:eastAsia="en-US"/>
              </w:rPr>
              <w:t>76,7</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b/>
                <w:i/>
                <w:sz w:val="18"/>
                <w:szCs w:val="18"/>
                <w:lang w:eastAsia="en-US"/>
              </w:rPr>
            </w:pPr>
            <w:r w:rsidRPr="00851D27">
              <w:rPr>
                <w:rFonts w:ascii="Times New Roman" w:hAnsi="Times New Roman" w:cs="Times New Roman"/>
                <w:b/>
                <w:i/>
                <w:sz w:val="18"/>
                <w:szCs w:val="18"/>
                <w:lang w:eastAsia="en-US"/>
              </w:rPr>
              <w:t>136</w:t>
            </w:r>
            <w:r w:rsidR="00B34C37" w:rsidRPr="00851D27">
              <w:rPr>
                <w:rFonts w:ascii="Times New Roman" w:hAnsi="Times New Roman" w:cs="Times New Roman"/>
                <w:b/>
                <w:i/>
                <w:sz w:val="18"/>
                <w:szCs w:val="18"/>
                <w:lang w:eastAsia="en-US"/>
              </w:rPr>
              <w:t xml:space="preserve"> </w:t>
            </w:r>
            <w:r w:rsidRPr="00851D27">
              <w:rPr>
                <w:rFonts w:ascii="Times New Roman" w:hAnsi="Times New Roman" w:cs="Times New Roman"/>
                <w:b/>
                <w:i/>
                <w:sz w:val="18"/>
                <w:szCs w:val="18"/>
                <w:lang w:eastAsia="en-US"/>
              </w:rPr>
              <w:t>338,4</w:t>
            </w:r>
          </w:p>
        </w:tc>
        <w:tc>
          <w:tcPr>
            <w:tcW w:w="1276"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b/>
                <w:i/>
                <w:sz w:val="18"/>
                <w:szCs w:val="18"/>
                <w:lang w:eastAsia="en-US"/>
              </w:rPr>
            </w:pPr>
            <w:r w:rsidRPr="00851D27">
              <w:rPr>
                <w:rFonts w:ascii="Times New Roman" w:hAnsi="Times New Roman" w:cs="Times New Roman"/>
                <w:b/>
                <w:i/>
                <w:sz w:val="18"/>
                <w:szCs w:val="18"/>
                <w:lang w:eastAsia="en-US"/>
              </w:rPr>
              <w:t>69,8</w:t>
            </w:r>
          </w:p>
        </w:tc>
      </w:tr>
      <w:tr w:rsidR="00F91170" w:rsidRPr="00CC3BA1" w:rsidTr="00804E16">
        <w:tc>
          <w:tcPr>
            <w:tcW w:w="1987"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rPr>
                <w:rFonts w:ascii="Times New Roman" w:hAnsi="Times New Roman" w:cs="Times New Roman"/>
                <w:sz w:val="18"/>
                <w:szCs w:val="18"/>
                <w:lang w:eastAsia="en-US"/>
              </w:rPr>
            </w:pPr>
            <w:r w:rsidRPr="00851D27">
              <w:rPr>
                <w:rFonts w:ascii="Times New Roman" w:hAnsi="Times New Roman" w:cs="Times New Roman"/>
                <w:sz w:val="18"/>
                <w:szCs w:val="18"/>
                <w:lang w:eastAsia="en-US"/>
              </w:rPr>
              <w:t>в том числе по основным мероприятиям:</w:t>
            </w:r>
          </w:p>
        </w:tc>
        <w:tc>
          <w:tcPr>
            <w:tcW w:w="1132"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ind w:firstLine="34"/>
              <w:jc w:val="right"/>
              <w:rPr>
                <w:rFonts w:ascii="Times New Roman" w:hAnsi="Times New Roman" w:cs="Times New Roman"/>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ind w:firstLine="13"/>
              <w:jc w:val="right"/>
              <w:rPr>
                <w:rFonts w:ascii="Times New Roman" w:hAnsi="Times New Roman" w:cs="Times New Roman"/>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sz w:val="18"/>
                <w:szCs w:val="18"/>
                <w:lang w:eastAsia="en-US"/>
              </w:rPr>
            </w:pPr>
          </w:p>
        </w:tc>
      </w:tr>
      <w:tr w:rsidR="00F91170" w:rsidRPr="00CC3BA1" w:rsidTr="00804E16">
        <w:tc>
          <w:tcPr>
            <w:tcW w:w="1987"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rPr>
                <w:rFonts w:ascii="Times New Roman" w:hAnsi="Times New Roman" w:cs="Times New Roman"/>
                <w:sz w:val="18"/>
                <w:szCs w:val="18"/>
                <w:lang w:eastAsia="en-US"/>
              </w:rPr>
            </w:pPr>
            <w:r w:rsidRPr="00851D27">
              <w:rPr>
                <w:rFonts w:ascii="Times New Roman" w:hAnsi="Times New Roman" w:cs="Times New Roman"/>
                <w:sz w:val="18"/>
                <w:szCs w:val="18"/>
                <w:lang w:eastAsia="en-US"/>
              </w:rPr>
              <w:t>Проведение работ, направленных на улучшение состояния улично-дорожной сети города Рязани</w:t>
            </w:r>
          </w:p>
        </w:tc>
        <w:tc>
          <w:tcPr>
            <w:tcW w:w="1132"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sz w:val="18"/>
                <w:szCs w:val="18"/>
                <w:lang w:eastAsia="en-US"/>
              </w:rPr>
            </w:pPr>
            <w:r w:rsidRPr="00851D27">
              <w:rPr>
                <w:rFonts w:ascii="Times New Roman" w:hAnsi="Times New Roman" w:cs="Times New Roman"/>
                <w:sz w:val="18"/>
                <w:szCs w:val="18"/>
                <w:lang w:eastAsia="en-US"/>
              </w:rPr>
              <w:t>442</w:t>
            </w:r>
            <w:r w:rsidR="00B34C37" w:rsidRPr="00851D27">
              <w:rPr>
                <w:rFonts w:ascii="Times New Roman" w:hAnsi="Times New Roman" w:cs="Times New Roman"/>
                <w:sz w:val="18"/>
                <w:szCs w:val="18"/>
                <w:lang w:eastAsia="en-US"/>
              </w:rPr>
              <w:t xml:space="preserve"> </w:t>
            </w:r>
            <w:r w:rsidRPr="00851D27">
              <w:rPr>
                <w:rFonts w:ascii="Times New Roman" w:hAnsi="Times New Roman" w:cs="Times New Roman"/>
                <w:sz w:val="18"/>
                <w:szCs w:val="18"/>
                <w:lang w:eastAsia="en-US"/>
              </w:rPr>
              <w:t>324,7</w:t>
            </w:r>
          </w:p>
        </w:tc>
        <w:tc>
          <w:tcPr>
            <w:tcW w:w="992"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sz w:val="18"/>
                <w:szCs w:val="18"/>
                <w:lang w:eastAsia="en-US"/>
              </w:rPr>
            </w:pPr>
            <w:r w:rsidRPr="00851D27">
              <w:rPr>
                <w:rFonts w:ascii="Times New Roman" w:hAnsi="Times New Roman" w:cs="Times New Roman"/>
                <w:sz w:val="18"/>
                <w:szCs w:val="18"/>
                <w:lang w:eastAsia="en-US"/>
              </w:rPr>
              <w:t>105</w:t>
            </w:r>
            <w:r w:rsidR="00B34C37" w:rsidRPr="00851D27">
              <w:rPr>
                <w:rFonts w:ascii="Times New Roman" w:hAnsi="Times New Roman" w:cs="Times New Roman"/>
                <w:sz w:val="18"/>
                <w:szCs w:val="18"/>
                <w:lang w:eastAsia="en-US"/>
              </w:rPr>
              <w:t xml:space="preserve"> </w:t>
            </w:r>
            <w:r w:rsidRPr="00851D27">
              <w:rPr>
                <w:rFonts w:ascii="Times New Roman" w:hAnsi="Times New Roman" w:cs="Times New Roman"/>
                <w:sz w:val="18"/>
                <w:szCs w:val="18"/>
                <w:lang w:eastAsia="en-US"/>
              </w:rPr>
              <w:t>688,1</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ind w:firstLine="34"/>
              <w:jc w:val="right"/>
              <w:rPr>
                <w:rFonts w:ascii="Times New Roman" w:hAnsi="Times New Roman" w:cs="Times New Roman"/>
                <w:sz w:val="18"/>
                <w:szCs w:val="18"/>
                <w:lang w:eastAsia="en-US"/>
              </w:rPr>
            </w:pPr>
            <w:r w:rsidRPr="00851D27">
              <w:rPr>
                <w:rFonts w:ascii="Times New Roman" w:hAnsi="Times New Roman" w:cs="Times New Roman"/>
                <w:sz w:val="18"/>
                <w:szCs w:val="18"/>
                <w:lang w:eastAsia="en-US"/>
              </w:rPr>
              <w:t>23,9</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sz w:val="18"/>
                <w:szCs w:val="18"/>
                <w:lang w:eastAsia="en-US"/>
              </w:rPr>
            </w:pPr>
            <w:r w:rsidRPr="00851D27">
              <w:rPr>
                <w:rFonts w:ascii="Times New Roman" w:hAnsi="Times New Roman" w:cs="Times New Roman"/>
                <w:sz w:val="18"/>
                <w:szCs w:val="18"/>
                <w:lang w:eastAsia="en-US"/>
              </w:rPr>
              <w:t>102</w:t>
            </w:r>
            <w:r w:rsidR="00B34C37" w:rsidRPr="00851D27">
              <w:rPr>
                <w:rFonts w:ascii="Times New Roman" w:hAnsi="Times New Roman" w:cs="Times New Roman"/>
                <w:sz w:val="18"/>
                <w:szCs w:val="18"/>
                <w:lang w:eastAsia="en-US"/>
              </w:rPr>
              <w:t xml:space="preserve"> </w:t>
            </w:r>
            <w:r w:rsidRPr="00851D27">
              <w:rPr>
                <w:rFonts w:ascii="Times New Roman" w:hAnsi="Times New Roman" w:cs="Times New Roman"/>
                <w:sz w:val="18"/>
                <w:szCs w:val="18"/>
                <w:lang w:eastAsia="en-US"/>
              </w:rPr>
              <w:t>664,9</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sz w:val="18"/>
                <w:szCs w:val="18"/>
                <w:lang w:eastAsia="en-US"/>
              </w:rPr>
            </w:pPr>
            <w:r w:rsidRPr="00851D27">
              <w:rPr>
                <w:rFonts w:ascii="Times New Roman" w:hAnsi="Times New Roman" w:cs="Times New Roman"/>
                <w:sz w:val="18"/>
                <w:szCs w:val="18"/>
                <w:lang w:eastAsia="en-US"/>
              </w:rPr>
              <w:t>77,1</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ind w:firstLine="13"/>
              <w:jc w:val="right"/>
              <w:rPr>
                <w:rFonts w:ascii="Times New Roman" w:hAnsi="Times New Roman" w:cs="Times New Roman"/>
                <w:sz w:val="18"/>
                <w:szCs w:val="18"/>
                <w:lang w:eastAsia="en-US"/>
              </w:rPr>
            </w:pPr>
            <w:r w:rsidRPr="00851D27">
              <w:rPr>
                <w:rFonts w:ascii="Times New Roman" w:hAnsi="Times New Roman" w:cs="Times New Roman"/>
                <w:sz w:val="18"/>
                <w:szCs w:val="18"/>
                <w:lang w:eastAsia="en-US"/>
              </w:rPr>
              <w:t>102</w:t>
            </w:r>
            <w:r w:rsidR="00B34C37" w:rsidRPr="00851D27">
              <w:rPr>
                <w:rFonts w:ascii="Times New Roman" w:hAnsi="Times New Roman" w:cs="Times New Roman"/>
                <w:sz w:val="18"/>
                <w:szCs w:val="18"/>
                <w:lang w:eastAsia="en-US"/>
              </w:rPr>
              <w:t xml:space="preserve"> </w:t>
            </w:r>
            <w:r w:rsidRPr="00851D27">
              <w:rPr>
                <w:rFonts w:ascii="Times New Roman" w:hAnsi="Times New Roman" w:cs="Times New Roman"/>
                <w:sz w:val="18"/>
                <w:szCs w:val="18"/>
                <w:lang w:eastAsia="en-US"/>
              </w:rPr>
              <w:t>056,3</w:t>
            </w:r>
          </w:p>
        </w:tc>
        <w:tc>
          <w:tcPr>
            <w:tcW w:w="1276"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sz w:val="18"/>
                <w:szCs w:val="18"/>
                <w:lang w:eastAsia="en-US"/>
              </w:rPr>
            </w:pPr>
            <w:r w:rsidRPr="00851D27">
              <w:rPr>
                <w:rFonts w:ascii="Times New Roman" w:hAnsi="Times New Roman" w:cs="Times New Roman"/>
                <w:sz w:val="18"/>
                <w:szCs w:val="18"/>
                <w:lang w:eastAsia="en-US"/>
              </w:rPr>
              <w:t>69,4</w:t>
            </w:r>
          </w:p>
        </w:tc>
      </w:tr>
      <w:tr w:rsidR="00F91170" w:rsidRPr="00CC3BA1" w:rsidTr="00804E16">
        <w:tc>
          <w:tcPr>
            <w:tcW w:w="1987"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в том числе средства:</w:t>
            </w:r>
          </w:p>
        </w:tc>
        <w:tc>
          <w:tcPr>
            <w:tcW w:w="1132"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ind w:firstLine="34"/>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ind w:firstLine="13"/>
              <w:jc w:val="right"/>
              <w:rPr>
                <w:rFonts w:ascii="Times New Roman" w:hAnsi="Times New Roman" w:cs="Times New Roman"/>
                <w:i/>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r>
      <w:tr w:rsidR="00F91170" w:rsidRPr="00CC3BA1" w:rsidTr="00804E16">
        <w:tc>
          <w:tcPr>
            <w:tcW w:w="1987"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line="228" w:lineRule="auto"/>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областного бюджета</w:t>
            </w:r>
          </w:p>
        </w:tc>
        <w:tc>
          <w:tcPr>
            <w:tcW w:w="1132"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292</w:t>
            </w:r>
            <w:r w:rsidR="00B34C37" w:rsidRPr="00851D27">
              <w:rPr>
                <w:rFonts w:ascii="Times New Roman" w:hAnsi="Times New Roman" w:cs="Times New Roman"/>
                <w:i/>
                <w:sz w:val="18"/>
                <w:szCs w:val="18"/>
                <w:lang w:eastAsia="en-US"/>
              </w:rPr>
              <w:t xml:space="preserve"> </w:t>
            </w:r>
            <w:r w:rsidRPr="00851D27">
              <w:rPr>
                <w:rFonts w:ascii="Times New Roman" w:hAnsi="Times New Roman" w:cs="Times New Roman"/>
                <w:i/>
                <w:sz w:val="18"/>
                <w:szCs w:val="18"/>
                <w:lang w:eastAsia="en-US"/>
              </w:rPr>
              <w:t>759,2</w:t>
            </w:r>
          </w:p>
        </w:tc>
        <w:tc>
          <w:tcPr>
            <w:tcW w:w="992"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ind w:firstLine="34"/>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ind w:firstLine="13"/>
              <w:jc w:val="right"/>
              <w:rPr>
                <w:rFonts w:ascii="Times New Roman" w:hAnsi="Times New Roman" w:cs="Times New Roman"/>
                <w:i/>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r>
      <w:tr w:rsidR="00F91170" w:rsidRPr="00CC3BA1" w:rsidTr="00804E16">
        <w:tc>
          <w:tcPr>
            <w:tcW w:w="1987"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line="228" w:lineRule="auto"/>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городского бюджета</w:t>
            </w:r>
          </w:p>
        </w:tc>
        <w:tc>
          <w:tcPr>
            <w:tcW w:w="1132"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149</w:t>
            </w:r>
            <w:r w:rsidR="00B34C37" w:rsidRPr="00851D27">
              <w:rPr>
                <w:rFonts w:ascii="Times New Roman" w:hAnsi="Times New Roman" w:cs="Times New Roman"/>
                <w:i/>
                <w:sz w:val="18"/>
                <w:szCs w:val="18"/>
                <w:lang w:eastAsia="en-US"/>
              </w:rPr>
              <w:t xml:space="preserve"> </w:t>
            </w:r>
            <w:r w:rsidRPr="00851D27">
              <w:rPr>
                <w:rFonts w:ascii="Times New Roman" w:hAnsi="Times New Roman" w:cs="Times New Roman"/>
                <w:i/>
                <w:sz w:val="18"/>
                <w:szCs w:val="18"/>
                <w:lang w:eastAsia="en-US"/>
              </w:rPr>
              <w:t>565,5</w:t>
            </w:r>
          </w:p>
        </w:tc>
        <w:tc>
          <w:tcPr>
            <w:tcW w:w="992"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105</w:t>
            </w:r>
            <w:r w:rsidR="00B34C37" w:rsidRPr="00851D27">
              <w:rPr>
                <w:rFonts w:ascii="Times New Roman" w:hAnsi="Times New Roman" w:cs="Times New Roman"/>
                <w:i/>
                <w:sz w:val="18"/>
                <w:szCs w:val="18"/>
                <w:lang w:eastAsia="en-US"/>
              </w:rPr>
              <w:t xml:space="preserve"> </w:t>
            </w:r>
            <w:r w:rsidRPr="00851D27">
              <w:rPr>
                <w:rFonts w:ascii="Times New Roman" w:hAnsi="Times New Roman" w:cs="Times New Roman"/>
                <w:i/>
                <w:sz w:val="18"/>
                <w:szCs w:val="18"/>
                <w:lang w:eastAsia="en-US"/>
              </w:rPr>
              <w:t>688,1</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ind w:firstLine="34"/>
              <w:jc w:val="right"/>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70,7</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102</w:t>
            </w:r>
            <w:r w:rsidR="00B34C37" w:rsidRPr="00851D27">
              <w:rPr>
                <w:rFonts w:ascii="Times New Roman" w:hAnsi="Times New Roman" w:cs="Times New Roman"/>
                <w:i/>
                <w:sz w:val="18"/>
                <w:szCs w:val="18"/>
                <w:lang w:eastAsia="en-US"/>
              </w:rPr>
              <w:t xml:space="preserve"> </w:t>
            </w:r>
            <w:r w:rsidRPr="00851D27">
              <w:rPr>
                <w:rFonts w:ascii="Times New Roman" w:hAnsi="Times New Roman" w:cs="Times New Roman"/>
                <w:i/>
                <w:sz w:val="18"/>
                <w:szCs w:val="18"/>
                <w:lang w:eastAsia="en-US"/>
              </w:rPr>
              <w:t>664,9</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97,1</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ind w:firstLine="13"/>
              <w:jc w:val="right"/>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102</w:t>
            </w:r>
            <w:r w:rsidR="00B34C37" w:rsidRPr="00851D27">
              <w:rPr>
                <w:rFonts w:ascii="Times New Roman" w:hAnsi="Times New Roman" w:cs="Times New Roman"/>
                <w:i/>
                <w:sz w:val="18"/>
                <w:szCs w:val="18"/>
                <w:lang w:eastAsia="en-US"/>
              </w:rPr>
              <w:t xml:space="preserve"> </w:t>
            </w:r>
            <w:r w:rsidRPr="00851D27">
              <w:rPr>
                <w:rFonts w:ascii="Times New Roman" w:hAnsi="Times New Roman" w:cs="Times New Roman"/>
                <w:i/>
                <w:sz w:val="18"/>
                <w:szCs w:val="18"/>
                <w:lang w:eastAsia="en-US"/>
              </w:rPr>
              <w:t>056,3</w:t>
            </w:r>
          </w:p>
        </w:tc>
        <w:tc>
          <w:tcPr>
            <w:tcW w:w="1276"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99,4</w:t>
            </w:r>
          </w:p>
        </w:tc>
      </w:tr>
      <w:tr w:rsidR="00F91170" w:rsidRPr="00CC3BA1" w:rsidTr="00804E16">
        <w:tc>
          <w:tcPr>
            <w:tcW w:w="1987"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line="228" w:lineRule="auto"/>
              <w:rPr>
                <w:rFonts w:ascii="Times New Roman" w:hAnsi="Times New Roman" w:cs="Times New Roman"/>
                <w:sz w:val="18"/>
                <w:szCs w:val="18"/>
                <w:lang w:eastAsia="en-US"/>
              </w:rPr>
            </w:pPr>
            <w:r w:rsidRPr="00851D27">
              <w:rPr>
                <w:rFonts w:ascii="Times New Roman" w:hAnsi="Times New Roman" w:cs="Times New Roman"/>
                <w:sz w:val="18"/>
                <w:szCs w:val="18"/>
                <w:lang w:eastAsia="en-US"/>
              </w:rPr>
              <w:t>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w:t>
            </w:r>
          </w:p>
        </w:tc>
        <w:tc>
          <w:tcPr>
            <w:tcW w:w="1132"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sz w:val="18"/>
                <w:szCs w:val="18"/>
                <w:lang w:eastAsia="en-US"/>
              </w:rPr>
            </w:pPr>
            <w:r w:rsidRPr="00851D27">
              <w:rPr>
                <w:rFonts w:ascii="Times New Roman" w:hAnsi="Times New Roman" w:cs="Times New Roman"/>
                <w:sz w:val="18"/>
                <w:szCs w:val="18"/>
                <w:lang w:eastAsia="en-US"/>
              </w:rPr>
              <w:t>1</w:t>
            </w:r>
            <w:r w:rsidR="00B34C37" w:rsidRPr="00851D27">
              <w:rPr>
                <w:rFonts w:ascii="Times New Roman" w:hAnsi="Times New Roman" w:cs="Times New Roman"/>
                <w:sz w:val="18"/>
                <w:szCs w:val="18"/>
                <w:lang w:eastAsia="en-US"/>
              </w:rPr>
              <w:t xml:space="preserve"> </w:t>
            </w:r>
            <w:r w:rsidRPr="00851D27">
              <w:rPr>
                <w:rFonts w:ascii="Times New Roman" w:hAnsi="Times New Roman" w:cs="Times New Roman"/>
                <w:sz w:val="18"/>
                <w:szCs w:val="18"/>
                <w:lang w:eastAsia="en-US"/>
              </w:rPr>
              <w:t>414,4</w:t>
            </w:r>
          </w:p>
        </w:tc>
        <w:tc>
          <w:tcPr>
            <w:tcW w:w="992"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sz w:val="18"/>
                <w:szCs w:val="18"/>
                <w:lang w:eastAsia="en-US"/>
              </w:rPr>
            </w:pPr>
            <w:r w:rsidRPr="00851D27">
              <w:rPr>
                <w:rFonts w:ascii="Times New Roman" w:hAnsi="Times New Roman" w:cs="Times New Roman"/>
                <w:sz w:val="18"/>
                <w:szCs w:val="18"/>
                <w:lang w:eastAsia="en-US"/>
              </w:rPr>
              <w:t>50,5</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sz w:val="18"/>
                <w:szCs w:val="18"/>
                <w:lang w:eastAsia="en-US"/>
              </w:rPr>
            </w:pPr>
            <w:r w:rsidRPr="00851D27">
              <w:rPr>
                <w:rFonts w:ascii="Times New Roman" w:hAnsi="Times New Roman" w:cs="Times New Roman"/>
                <w:sz w:val="18"/>
                <w:szCs w:val="18"/>
                <w:lang w:eastAsia="en-US"/>
              </w:rPr>
              <w:t>3,5</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sz w:val="18"/>
                <w:szCs w:val="18"/>
                <w:lang w:eastAsia="en-US"/>
              </w:rPr>
            </w:pPr>
            <w:r w:rsidRPr="00851D27">
              <w:rPr>
                <w:rFonts w:ascii="Times New Roman" w:hAnsi="Times New Roman" w:cs="Times New Roman"/>
                <w:sz w:val="18"/>
                <w:szCs w:val="18"/>
                <w:lang w:eastAsia="en-US"/>
              </w:rPr>
              <w:t>48,1</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sz w:val="18"/>
                <w:szCs w:val="18"/>
                <w:lang w:eastAsia="en-US"/>
              </w:rPr>
            </w:pPr>
            <w:r w:rsidRPr="00851D27">
              <w:rPr>
                <w:rFonts w:ascii="Times New Roman" w:hAnsi="Times New Roman" w:cs="Times New Roman"/>
                <w:sz w:val="18"/>
                <w:szCs w:val="18"/>
                <w:lang w:eastAsia="en-US"/>
              </w:rPr>
              <w:t>95,2</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sz w:val="18"/>
                <w:szCs w:val="18"/>
                <w:lang w:eastAsia="en-US"/>
              </w:rPr>
            </w:pPr>
            <w:r w:rsidRPr="00851D27">
              <w:rPr>
                <w:rFonts w:ascii="Times New Roman" w:hAnsi="Times New Roman" w:cs="Times New Roman"/>
                <w:sz w:val="18"/>
                <w:szCs w:val="18"/>
                <w:lang w:eastAsia="en-US"/>
              </w:rPr>
              <w:t>46,6</w:t>
            </w:r>
          </w:p>
        </w:tc>
        <w:tc>
          <w:tcPr>
            <w:tcW w:w="1276"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sz w:val="18"/>
                <w:szCs w:val="18"/>
                <w:lang w:eastAsia="en-US"/>
              </w:rPr>
            </w:pPr>
            <w:r w:rsidRPr="00851D27">
              <w:rPr>
                <w:rFonts w:ascii="Times New Roman" w:hAnsi="Times New Roman" w:cs="Times New Roman"/>
                <w:sz w:val="18"/>
                <w:szCs w:val="18"/>
                <w:lang w:eastAsia="en-US"/>
              </w:rPr>
              <w:t>96,9</w:t>
            </w:r>
          </w:p>
        </w:tc>
      </w:tr>
      <w:tr w:rsidR="00F91170" w:rsidRPr="00CC3BA1" w:rsidTr="00804E16">
        <w:tc>
          <w:tcPr>
            <w:tcW w:w="1987"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в том числе средства:</w:t>
            </w:r>
          </w:p>
        </w:tc>
        <w:tc>
          <w:tcPr>
            <w:tcW w:w="1132"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r>
      <w:tr w:rsidR="00F91170" w:rsidRPr="00CC3BA1" w:rsidTr="00804E16">
        <w:tc>
          <w:tcPr>
            <w:tcW w:w="1987"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line="228" w:lineRule="auto"/>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областного бюджета</w:t>
            </w:r>
          </w:p>
        </w:tc>
        <w:tc>
          <w:tcPr>
            <w:tcW w:w="1132"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1</w:t>
            </w:r>
            <w:r w:rsidR="00B34C37" w:rsidRPr="00851D27">
              <w:rPr>
                <w:rFonts w:ascii="Times New Roman" w:hAnsi="Times New Roman" w:cs="Times New Roman"/>
                <w:i/>
                <w:sz w:val="18"/>
                <w:szCs w:val="18"/>
                <w:lang w:eastAsia="en-US"/>
              </w:rPr>
              <w:t xml:space="preserve"> </w:t>
            </w:r>
            <w:r w:rsidRPr="00851D27">
              <w:rPr>
                <w:rFonts w:ascii="Times New Roman" w:hAnsi="Times New Roman" w:cs="Times New Roman"/>
                <w:i/>
                <w:sz w:val="18"/>
                <w:szCs w:val="18"/>
                <w:lang w:eastAsia="en-US"/>
              </w:rPr>
              <w:t>361,6</w:t>
            </w:r>
          </w:p>
        </w:tc>
        <w:tc>
          <w:tcPr>
            <w:tcW w:w="992"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r>
      <w:tr w:rsidR="00F91170" w:rsidRPr="00CC3BA1" w:rsidTr="00804E16">
        <w:tc>
          <w:tcPr>
            <w:tcW w:w="1987"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line="228" w:lineRule="auto"/>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городского бюджета</w:t>
            </w:r>
          </w:p>
        </w:tc>
        <w:tc>
          <w:tcPr>
            <w:tcW w:w="1132"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52,8</w:t>
            </w:r>
          </w:p>
        </w:tc>
        <w:tc>
          <w:tcPr>
            <w:tcW w:w="992"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50,5</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95,6</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48,1</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95,2</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46,6</w:t>
            </w:r>
          </w:p>
        </w:tc>
        <w:tc>
          <w:tcPr>
            <w:tcW w:w="1276"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96,9</w:t>
            </w:r>
          </w:p>
        </w:tc>
      </w:tr>
      <w:tr w:rsidR="00F91170" w:rsidRPr="00CC3BA1" w:rsidTr="00804E16">
        <w:tc>
          <w:tcPr>
            <w:tcW w:w="1987"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line="228" w:lineRule="auto"/>
              <w:rPr>
                <w:rFonts w:ascii="Times New Roman" w:hAnsi="Times New Roman" w:cs="Times New Roman"/>
                <w:sz w:val="18"/>
                <w:szCs w:val="18"/>
                <w:lang w:eastAsia="en-US"/>
              </w:rPr>
            </w:pPr>
            <w:r w:rsidRPr="00851D27">
              <w:rPr>
                <w:rFonts w:ascii="Times New Roman" w:hAnsi="Times New Roman" w:cs="Times New Roman"/>
                <w:sz w:val="18"/>
                <w:szCs w:val="18"/>
                <w:lang w:eastAsia="en-US"/>
              </w:rPr>
              <w:t>Проведение работ, направленных на повышение безопасности дорожного движения</w:t>
            </w:r>
          </w:p>
        </w:tc>
        <w:tc>
          <w:tcPr>
            <w:tcW w:w="1132"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sz w:val="18"/>
                <w:szCs w:val="18"/>
                <w:lang w:eastAsia="en-US"/>
              </w:rPr>
            </w:pPr>
            <w:r w:rsidRPr="00851D27">
              <w:rPr>
                <w:rFonts w:ascii="Times New Roman" w:hAnsi="Times New Roman" w:cs="Times New Roman"/>
                <w:sz w:val="18"/>
                <w:szCs w:val="18"/>
                <w:lang w:eastAsia="en-US"/>
              </w:rPr>
              <w:t>46</w:t>
            </w:r>
            <w:r w:rsidR="00B34C37" w:rsidRPr="00851D27">
              <w:rPr>
                <w:rFonts w:ascii="Times New Roman" w:hAnsi="Times New Roman" w:cs="Times New Roman"/>
                <w:sz w:val="18"/>
                <w:szCs w:val="18"/>
                <w:lang w:eastAsia="en-US"/>
              </w:rPr>
              <w:t xml:space="preserve"> </w:t>
            </w:r>
            <w:r w:rsidRPr="00851D27">
              <w:rPr>
                <w:rFonts w:ascii="Times New Roman" w:hAnsi="Times New Roman" w:cs="Times New Roman"/>
                <w:sz w:val="18"/>
                <w:szCs w:val="18"/>
                <w:lang w:eastAsia="en-US"/>
              </w:rPr>
              <w:t>918,6</w:t>
            </w:r>
          </w:p>
        </w:tc>
        <w:tc>
          <w:tcPr>
            <w:tcW w:w="992"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sz w:val="18"/>
                <w:szCs w:val="18"/>
                <w:lang w:eastAsia="en-US"/>
              </w:rPr>
            </w:pPr>
            <w:r w:rsidRPr="00851D27">
              <w:rPr>
                <w:rFonts w:ascii="Times New Roman" w:hAnsi="Times New Roman" w:cs="Times New Roman"/>
                <w:sz w:val="18"/>
                <w:szCs w:val="18"/>
                <w:lang w:eastAsia="en-US"/>
              </w:rPr>
              <w:t>36</w:t>
            </w:r>
            <w:r w:rsidR="00B34C37" w:rsidRPr="00851D27">
              <w:rPr>
                <w:rFonts w:ascii="Times New Roman" w:hAnsi="Times New Roman" w:cs="Times New Roman"/>
                <w:sz w:val="18"/>
                <w:szCs w:val="18"/>
                <w:lang w:eastAsia="en-US"/>
              </w:rPr>
              <w:t xml:space="preserve"> </w:t>
            </w:r>
            <w:r w:rsidRPr="00851D27">
              <w:rPr>
                <w:rFonts w:ascii="Times New Roman" w:hAnsi="Times New Roman" w:cs="Times New Roman"/>
                <w:sz w:val="18"/>
                <w:szCs w:val="18"/>
                <w:lang w:eastAsia="en-US"/>
              </w:rPr>
              <w:t>999,2</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sz w:val="18"/>
                <w:szCs w:val="18"/>
                <w:lang w:eastAsia="en-US"/>
              </w:rPr>
            </w:pPr>
            <w:r w:rsidRPr="00851D27">
              <w:rPr>
                <w:rFonts w:ascii="Times New Roman" w:hAnsi="Times New Roman" w:cs="Times New Roman"/>
                <w:sz w:val="18"/>
                <w:szCs w:val="18"/>
                <w:lang w:eastAsia="en-US"/>
              </w:rPr>
              <w:t>78,9</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sz w:val="18"/>
                <w:szCs w:val="18"/>
                <w:lang w:eastAsia="en-US"/>
              </w:rPr>
            </w:pPr>
            <w:r w:rsidRPr="00851D27">
              <w:rPr>
                <w:rFonts w:ascii="Times New Roman" w:hAnsi="Times New Roman" w:cs="Times New Roman"/>
                <w:sz w:val="18"/>
                <w:szCs w:val="18"/>
                <w:lang w:eastAsia="en-US"/>
              </w:rPr>
              <w:t>35</w:t>
            </w:r>
            <w:r w:rsidR="00B34C37" w:rsidRPr="00851D27">
              <w:rPr>
                <w:rFonts w:ascii="Times New Roman" w:hAnsi="Times New Roman" w:cs="Times New Roman"/>
                <w:sz w:val="18"/>
                <w:szCs w:val="18"/>
                <w:lang w:eastAsia="en-US"/>
              </w:rPr>
              <w:t> </w:t>
            </w:r>
            <w:r w:rsidRPr="00851D27">
              <w:rPr>
                <w:rFonts w:ascii="Times New Roman" w:hAnsi="Times New Roman" w:cs="Times New Roman"/>
                <w:sz w:val="18"/>
                <w:szCs w:val="18"/>
                <w:lang w:eastAsia="en-US"/>
              </w:rPr>
              <w:t>244</w:t>
            </w:r>
            <w:r w:rsidR="00B34C37" w:rsidRPr="00851D27">
              <w:rPr>
                <w:rFonts w:ascii="Times New Roman" w:hAnsi="Times New Roman" w:cs="Times New Roman"/>
                <w:sz w:val="18"/>
                <w:szCs w:val="1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sz w:val="18"/>
                <w:szCs w:val="18"/>
                <w:lang w:eastAsia="en-US"/>
              </w:rPr>
            </w:pPr>
            <w:r w:rsidRPr="00851D27">
              <w:rPr>
                <w:rFonts w:ascii="Times New Roman" w:hAnsi="Times New Roman" w:cs="Times New Roman"/>
                <w:sz w:val="18"/>
                <w:szCs w:val="18"/>
                <w:lang w:eastAsia="en-US"/>
              </w:rPr>
              <w:t>95,3</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sz w:val="18"/>
                <w:szCs w:val="18"/>
                <w:lang w:eastAsia="en-US"/>
              </w:rPr>
            </w:pPr>
            <w:r w:rsidRPr="00851D27">
              <w:rPr>
                <w:rFonts w:ascii="Times New Roman" w:hAnsi="Times New Roman" w:cs="Times New Roman"/>
                <w:sz w:val="18"/>
                <w:szCs w:val="18"/>
                <w:lang w:eastAsia="en-US"/>
              </w:rPr>
              <w:t>34</w:t>
            </w:r>
            <w:r w:rsidR="003D0DB1">
              <w:rPr>
                <w:rFonts w:ascii="Times New Roman" w:hAnsi="Times New Roman" w:cs="Times New Roman"/>
                <w:sz w:val="18"/>
                <w:szCs w:val="18"/>
                <w:lang w:eastAsia="en-US"/>
              </w:rPr>
              <w:t xml:space="preserve"> </w:t>
            </w:r>
            <w:r w:rsidRPr="00851D27">
              <w:rPr>
                <w:rFonts w:ascii="Times New Roman" w:hAnsi="Times New Roman" w:cs="Times New Roman"/>
                <w:sz w:val="18"/>
                <w:szCs w:val="18"/>
                <w:lang w:eastAsia="en-US"/>
              </w:rPr>
              <w:t>235,5</w:t>
            </w:r>
          </w:p>
        </w:tc>
        <w:tc>
          <w:tcPr>
            <w:tcW w:w="1276"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sz w:val="18"/>
                <w:szCs w:val="18"/>
                <w:lang w:eastAsia="en-US"/>
              </w:rPr>
            </w:pPr>
            <w:r w:rsidRPr="00851D27">
              <w:rPr>
                <w:rFonts w:ascii="Times New Roman" w:hAnsi="Times New Roman" w:cs="Times New Roman"/>
                <w:sz w:val="18"/>
                <w:szCs w:val="18"/>
                <w:lang w:eastAsia="en-US"/>
              </w:rPr>
              <w:t>97,1</w:t>
            </w:r>
          </w:p>
        </w:tc>
      </w:tr>
      <w:tr w:rsidR="00F91170" w:rsidRPr="00CC3BA1" w:rsidTr="00804E16">
        <w:tc>
          <w:tcPr>
            <w:tcW w:w="1987"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в том числе средства:</w:t>
            </w:r>
          </w:p>
        </w:tc>
        <w:tc>
          <w:tcPr>
            <w:tcW w:w="1132"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r>
      <w:tr w:rsidR="00F91170" w:rsidRPr="00CC3BA1" w:rsidTr="00804E16">
        <w:tc>
          <w:tcPr>
            <w:tcW w:w="1987"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line="228" w:lineRule="auto"/>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областного бюджета</w:t>
            </w:r>
          </w:p>
        </w:tc>
        <w:tc>
          <w:tcPr>
            <w:tcW w:w="1132"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2</w:t>
            </w:r>
            <w:r w:rsidR="003D0DB1">
              <w:rPr>
                <w:rFonts w:ascii="Times New Roman" w:hAnsi="Times New Roman" w:cs="Times New Roman"/>
                <w:i/>
                <w:sz w:val="18"/>
                <w:szCs w:val="18"/>
                <w:lang w:eastAsia="en-US"/>
              </w:rPr>
              <w:t xml:space="preserve"> </w:t>
            </w:r>
            <w:r w:rsidRPr="00851D27">
              <w:rPr>
                <w:rFonts w:ascii="Times New Roman" w:hAnsi="Times New Roman" w:cs="Times New Roman"/>
                <w:i/>
                <w:sz w:val="18"/>
                <w:szCs w:val="18"/>
                <w:lang w:eastAsia="en-US"/>
              </w:rPr>
              <w:t>763,8</w:t>
            </w:r>
          </w:p>
        </w:tc>
        <w:tc>
          <w:tcPr>
            <w:tcW w:w="992"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r>
      <w:tr w:rsidR="00F91170" w:rsidRPr="00CC3BA1" w:rsidTr="00804E16">
        <w:tc>
          <w:tcPr>
            <w:tcW w:w="1987"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line="228" w:lineRule="auto"/>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городского бюджета</w:t>
            </w:r>
          </w:p>
        </w:tc>
        <w:tc>
          <w:tcPr>
            <w:tcW w:w="1132"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44</w:t>
            </w:r>
            <w:r w:rsidR="003D0DB1">
              <w:rPr>
                <w:rFonts w:ascii="Times New Roman" w:hAnsi="Times New Roman" w:cs="Times New Roman"/>
                <w:i/>
                <w:sz w:val="18"/>
                <w:szCs w:val="18"/>
                <w:lang w:eastAsia="en-US"/>
              </w:rPr>
              <w:t xml:space="preserve"> </w:t>
            </w:r>
            <w:r w:rsidRPr="00851D27">
              <w:rPr>
                <w:rFonts w:ascii="Times New Roman" w:hAnsi="Times New Roman" w:cs="Times New Roman"/>
                <w:i/>
                <w:sz w:val="18"/>
                <w:szCs w:val="18"/>
                <w:lang w:eastAsia="en-US"/>
              </w:rPr>
              <w:t>154,6</w:t>
            </w:r>
          </w:p>
        </w:tc>
        <w:tc>
          <w:tcPr>
            <w:tcW w:w="992"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36</w:t>
            </w:r>
            <w:r w:rsidR="003D0DB1">
              <w:rPr>
                <w:rFonts w:ascii="Times New Roman" w:hAnsi="Times New Roman" w:cs="Times New Roman"/>
                <w:i/>
                <w:sz w:val="18"/>
                <w:szCs w:val="18"/>
                <w:lang w:eastAsia="en-US"/>
              </w:rPr>
              <w:t xml:space="preserve"> </w:t>
            </w:r>
            <w:r w:rsidRPr="00851D27">
              <w:rPr>
                <w:rFonts w:ascii="Times New Roman" w:hAnsi="Times New Roman" w:cs="Times New Roman"/>
                <w:i/>
                <w:sz w:val="18"/>
                <w:szCs w:val="18"/>
                <w:lang w:eastAsia="en-US"/>
              </w:rPr>
              <w:t>999,2</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83,8</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35</w:t>
            </w:r>
            <w:r w:rsidR="003D0DB1">
              <w:rPr>
                <w:rFonts w:ascii="Times New Roman" w:hAnsi="Times New Roman" w:cs="Times New Roman"/>
                <w:i/>
                <w:sz w:val="18"/>
                <w:szCs w:val="18"/>
                <w:lang w:eastAsia="en-US"/>
              </w:rPr>
              <w:t> </w:t>
            </w:r>
            <w:r w:rsidRPr="00851D27">
              <w:rPr>
                <w:rFonts w:ascii="Times New Roman" w:hAnsi="Times New Roman" w:cs="Times New Roman"/>
                <w:i/>
                <w:sz w:val="18"/>
                <w:szCs w:val="18"/>
                <w:lang w:eastAsia="en-US"/>
              </w:rPr>
              <w:t>244</w:t>
            </w:r>
            <w:r w:rsidR="003D0DB1">
              <w:rPr>
                <w:rFonts w:ascii="Times New Roman" w:hAnsi="Times New Roman" w:cs="Times New Roman"/>
                <w:i/>
                <w:sz w:val="18"/>
                <w:szCs w:val="1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95,3</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34</w:t>
            </w:r>
            <w:r w:rsidR="003D0DB1">
              <w:rPr>
                <w:rFonts w:ascii="Times New Roman" w:hAnsi="Times New Roman" w:cs="Times New Roman"/>
                <w:i/>
                <w:sz w:val="18"/>
                <w:szCs w:val="18"/>
                <w:lang w:eastAsia="en-US"/>
              </w:rPr>
              <w:t xml:space="preserve"> </w:t>
            </w:r>
            <w:r w:rsidRPr="00851D27">
              <w:rPr>
                <w:rFonts w:ascii="Times New Roman" w:hAnsi="Times New Roman" w:cs="Times New Roman"/>
                <w:i/>
                <w:sz w:val="18"/>
                <w:szCs w:val="18"/>
                <w:lang w:eastAsia="en-US"/>
              </w:rPr>
              <w:t>235,5</w:t>
            </w:r>
          </w:p>
        </w:tc>
        <w:tc>
          <w:tcPr>
            <w:tcW w:w="1276"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97,1</w:t>
            </w:r>
          </w:p>
        </w:tc>
      </w:tr>
      <w:tr w:rsidR="00F91170" w:rsidRPr="00CC3BA1" w:rsidTr="00804E16">
        <w:tc>
          <w:tcPr>
            <w:tcW w:w="1987"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rPr>
                <w:rFonts w:ascii="Times New Roman" w:hAnsi="Times New Roman" w:cs="Times New Roman"/>
                <w:sz w:val="18"/>
                <w:szCs w:val="18"/>
                <w:lang w:eastAsia="en-US"/>
              </w:rPr>
            </w:pPr>
            <w:r w:rsidRPr="00851D27">
              <w:rPr>
                <w:rFonts w:ascii="Times New Roman" w:hAnsi="Times New Roman" w:cs="Times New Roman"/>
                <w:sz w:val="18"/>
                <w:szCs w:val="18"/>
                <w:lang w:eastAsia="en-US"/>
              </w:rPr>
              <w:t>Проведение работ по созданию автоматизированных информационных и управляющих систем в городе Рязани</w:t>
            </w:r>
          </w:p>
        </w:tc>
        <w:tc>
          <w:tcPr>
            <w:tcW w:w="1132"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sz w:val="18"/>
                <w:szCs w:val="18"/>
                <w:lang w:eastAsia="en-US"/>
              </w:rPr>
            </w:pPr>
            <w:r w:rsidRPr="00851D27">
              <w:rPr>
                <w:rFonts w:ascii="Times New Roman" w:hAnsi="Times New Roman" w:cs="Times New Roman"/>
                <w:sz w:val="18"/>
                <w:szCs w:val="18"/>
                <w:lang w:eastAsia="en-US"/>
              </w:rPr>
              <w:t>45</w:t>
            </w:r>
            <w:r w:rsidR="003D0DB1">
              <w:rPr>
                <w:rFonts w:ascii="Times New Roman" w:hAnsi="Times New Roman" w:cs="Times New Roman"/>
                <w:sz w:val="18"/>
                <w:szCs w:val="18"/>
                <w:lang w:eastAsia="en-US"/>
              </w:rPr>
              <w:t xml:space="preserve"> </w:t>
            </w:r>
            <w:r w:rsidRPr="00851D27">
              <w:rPr>
                <w:rFonts w:ascii="Times New Roman" w:hAnsi="Times New Roman" w:cs="Times New Roman"/>
                <w:sz w:val="18"/>
                <w:szCs w:val="18"/>
                <w:lang w:eastAsia="en-US"/>
              </w:rPr>
              <w:t>630,7</w:t>
            </w:r>
          </w:p>
        </w:tc>
        <w:tc>
          <w:tcPr>
            <w:tcW w:w="992"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ind w:left="-47"/>
              <w:jc w:val="right"/>
              <w:rPr>
                <w:rFonts w:ascii="Times New Roman" w:hAnsi="Times New Roman" w:cs="Times New Roman"/>
                <w:sz w:val="18"/>
                <w:szCs w:val="18"/>
                <w:lang w:eastAsia="en-US"/>
              </w:rPr>
            </w:pPr>
          </w:p>
        </w:tc>
      </w:tr>
      <w:tr w:rsidR="00F91170" w:rsidRPr="00CC3BA1" w:rsidTr="00804E16">
        <w:tc>
          <w:tcPr>
            <w:tcW w:w="1987"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в том числе средства:</w:t>
            </w:r>
          </w:p>
        </w:tc>
        <w:tc>
          <w:tcPr>
            <w:tcW w:w="1132"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ind w:left="-47"/>
              <w:jc w:val="right"/>
              <w:rPr>
                <w:rFonts w:ascii="Times New Roman" w:hAnsi="Times New Roman" w:cs="Times New Roman"/>
                <w:sz w:val="18"/>
                <w:szCs w:val="18"/>
                <w:lang w:eastAsia="en-US"/>
              </w:rPr>
            </w:pPr>
          </w:p>
        </w:tc>
      </w:tr>
      <w:tr w:rsidR="00F91170" w:rsidRPr="00CC3BA1" w:rsidTr="00804E16">
        <w:tc>
          <w:tcPr>
            <w:tcW w:w="1987"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line="228" w:lineRule="auto"/>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областного бюджета</w:t>
            </w:r>
          </w:p>
        </w:tc>
        <w:tc>
          <w:tcPr>
            <w:tcW w:w="1132"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41</w:t>
            </w:r>
            <w:r w:rsidR="00D372C2">
              <w:rPr>
                <w:rFonts w:ascii="Times New Roman" w:hAnsi="Times New Roman" w:cs="Times New Roman"/>
                <w:i/>
                <w:sz w:val="18"/>
                <w:szCs w:val="18"/>
                <w:lang w:eastAsia="en-US"/>
              </w:rPr>
              <w:t xml:space="preserve"> </w:t>
            </w:r>
            <w:r w:rsidRPr="00851D27">
              <w:rPr>
                <w:rFonts w:ascii="Times New Roman" w:hAnsi="Times New Roman" w:cs="Times New Roman"/>
                <w:i/>
                <w:sz w:val="18"/>
                <w:szCs w:val="18"/>
                <w:lang w:eastAsia="en-US"/>
              </w:rPr>
              <w:t>960,0</w:t>
            </w:r>
          </w:p>
        </w:tc>
        <w:tc>
          <w:tcPr>
            <w:tcW w:w="992"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ind w:left="-47"/>
              <w:jc w:val="right"/>
              <w:rPr>
                <w:rFonts w:ascii="Times New Roman" w:hAnsi="Times New Roman" w:cs="Times New Roman"/>
                <w:i/>
                <w:sz w:val="18"/>
                <w:szCs w:val="18"/>
                <w:lang w:eastAsia="en-US"/>
              </w:rPr>
            </w:pPr>
          </w:p>
        </w:tc>
      </w:tr>
      <w:tr w:rsidR="00F91170" w:rsidRPr="00CC3BA1" w:rsidTr="00804E16">
        <w:tc>
          <w:tcPr>
            <w:tcW w:w="1987" w:type="dxa"/>
            <w:tcBorders>
              <w:top w:val="single" w:sz="4" w:space="0" w:color="auto"/>
              <w:left w:val="single" w:sz="4" w:space="0" w:color="auto"/>
              <w:bottom w:val="single" w:sz="4" w:space="0" w:color="auto"/>
              <w:right w:val="single" w:sz="4" w:space="0" w:color="auto"/>
            </w:tcBorders>
            <w:hideMark/>
          </w:tcPr>
          <w:p w:rsidR="00F91170" w:rsidRPr="00851D27" w:rsidRDefault="00F91170" w:rsidP="00F91170">
            <w:pPr>
              <w:spacing w:after="0" w:line="228" w:lineRule="auto"/>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городского бюджета</w:t>
            </w:r>
          </w:p>
        </w:tc>
        <w:tc>
          <w:tcPr>
            <w:tcW w:w="1132"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i/>
                <w:sz w:val="18"/>
                <w:szCs w:val="18"/>
                <w:lang w:eastAsia="en-US"/>
              </w:rPr>
            </w:pPr>
            <w:r w:rsidRPr="00851D27">
              <w:rPr>
                <w:rFonts w:ascii="Times New Roman" w:hAnsi="Times New Roman" w:cs="Times New Roman"/>
                <w:i/>
                <w:sz w:val="18"/>
                <w:szCs w:val="18"/>
                <w:lang w:eastAsia="en-US"/>
              </w:rPr>
              <w:t>3</w:t>
            </w:r>
            <w:r w:rsidR="00D372C2">
              <w:rPr>
                <w:rFonts w:ascii="Times New Roman" w:hAnsi="Times New Roman" w:cs="Times New Roman"/>
                <w:i/>
                <w:sz w:val="18"/>
                <w:szCs w:val="18"/>
                <w:lang w:eastAsia="en-US"/>
              </w:rPr>
              <w:t xml:space="preserve"> </w:t>
            </w:r>
            <w:r w:rsidRPr="00851D27">
              <w:rPr>
                <w:rFonts w:ascii="Times New Roman" w:hAnsi="Times New Roman" w:cs="Times New Roman"/>
                <w:i/>
                <w:sz w:val="18"/>
                <w:szCs w:val="18"/>
                <w:lang w:eastAsia="en-US"/>
              </w:rPr>
              <w:t>670,7</w:t>
            </w:r>
          </w:p>
        </w:tc>
        <w:tc>
          <w:tcPr>
            <w:tcW w:w="992"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i/>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ind w:left="-47"/>
              <w:jc w:val="right"/>
              <w:rPr>
                <w:rFonts w:ascii="Times New Roman" w:hAnsi="Times New Roman" w:cs="Times New Roman"/>
                <w:i/>
                <w:sz w:val="18"/>
                <w:szCs w:val="18"/>
                <w:lang w:eastAsia="en-US"/>
              </w:rPr>
            </w:pPr>
          </w:p>
        </w:tc>
      </w:tr>
      <w:tr w:rsidR="00F91170" w:rsidRPr="00CC3BA1" w:rsidTr="00D372C2">
        <w:trPr>
          <w:trHeight w:val="2826"/>
        </w:trPr>
        <w:tc>
          <w:tcPr>
            <w:tcW w:w="1987" w:type="dxa"/>
            <w:tcBorders>
              <w:top w:val="single" w:sz="4" w:space="0" w:color="auto"/>
              <w:left w:val="single" w:sz="4" w:space="0" w:color="auto"/>
              <w:bottom w:val="single" w:sz="4" w:space="0" w:color="auto"/>
              <w:right w:val="single" w:sz="4" w:space="0" w:color="auto"/>
            </w:tcBorders>
          </w:tcPr>
          <w:p w:rsidR="00F91170" w:rsidRPr="00D372C2" w:rsidRDefault="00F91170" w:rsidP="00D372C2">
            <w:pPr>
              <w:autoSpaceDE w:val="0"/>
              <w:autoSpaceDN w:val="0"/>
              <w:adjustRightInd w:val="0"/>
              <w:spacing w:after="0"/>
              <w:rPr>
                <w:rFonts w:ascii="Times New Roman" w:eastAsia="Calibri" w:hAnsi="Times New Roman" w:cs="Times New Roman"/>
                <w:sz w:val="18"/>
                <w:szCs w:val="18"/>
                <w:lang w:eastAsia="en-US"/>
              </w:rPr>
            </w:pPr>
            <w:r w:rsidRPr="00851D27">
              <w:rPr>
                <w:rFonts w:ascii="Times New Roman" w:hAnsi="Times New Roman" w:cs="Times New Roman"/>
                <w:sz w:val="18"/>
                <w:szCs w:val="18"/>
                <w:lang w:eastAsia="en-US"/>
              </w:rPr>
              <w:lastRenderedPageBreak/>
              <w:t xml:space="preserve">Возмещение недополученных доходов юридическим лицам и индивидуальным предпринимателям, осуществляющим регулярные перевозки пассажиров автомобильным и наземным электрическим транспортом по муниципальным маршрутам, по регулируемым органами местного самоуправления города Рязани </w:t>
            </w:r>
            <w:r w:rsidRPr="00851D27">
              <w:rPr>
                <w:rFonts w:ascii="Times New Roman" w:eastAsia="Calibri" w:hAnsi="Times New Roman" w:cs="Times New Roman"/>
                <w:sz w:val="18"/>
                <w:szCs w:val="18"/>
                <w:lang w:eastAsia="en-US"/>
              </w:rPr>
              <w:t>тарифам, не обеспечивающим возмещение издержек</w:t>
            </w:r>
          </w:p>
        </w:tc>
        <w:tc>
          <w:tcPr>
            <w:tcW w:w="1132"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sz w:val="18"/>
                <w:szCs w:val="18"/>
                <w:lang w:eastAsia="en-US"/>
              </w:rPr>
            </w:pPr>
            <w:r w:rsidRPr="00851D27">
              <w:rPr>
                <w:rFonts w:ascii="Times New Roman" w:hAnsi="Times New Roman" w:cs="Times New Roman"/>
                <w:sz w:val="18"/>
                <w:szCs w:val="18"/>
                <w:lang w:eastAsia="en-US"/>
              </w:rPr>
              <w:t>105920,0</w:t>
            </w:r>
          </w:p>
        </w:tc>
        <w:tc>
          <w:tcPr>
            <w:tcW w:w="992"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sz w:val="18"/>
                <w:szCs w:val="18"/>
                <w:lang w:eastAsia="en-US"/>
              </w:rPr>
            </w:pPr>
            <w:r w:rsidRPr="00851D27">
              <w:rPr>
                <w:rFonts w:ascii="Times New Roman" w:hAnsi="Times New Roman" w:cs="Times New Roman"/>
                <w:sz w:val="18"/>
                <w:szCs w:val="18"/>
                <w:lang w:eastAsia="en-US"/>
              </w:rPr>
              <w:t>111740,2</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sz w:val="18"/>
                <w:szCs w:val="18"/>
                <w:lang w:eastAsia="en-US"/>
              </w:rPr>
            </w:pPr>
            <w:r w:rsidRPr="00851D27">
              <w:rPr>
                <w:rFonts w:ascii="Times New Roman" w:hAnsi="Times New Roman" w:cs="Times New Roman"/>
                <w:sz w:val="18"/>
                <w:szCs w:val="18"/>
                <w:lang w:eastAsia="en-US"/>
              </w:rPr>
              <w:t>105,5</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sz w:val="18"/>
                <w:szCs w:val="18"/>
                <w:lang w:eastAsia="en-US"/>
              </w:rPr>
            </w:pPr>
            <w:r w:rsidRPr="00851D27">
              <w:rPr>
                <w:rFonts w:ascii="Times New Roman" w:hAnsi="Times New Roman" w:cs="Times New Roman"/>
                <w:sz w:val="18"/>
                <w:szCs w:val="18"/>
                <w:lang w:eastAsia="en-US"/>
              </w:rPr>
              <w:t>57297,1</w:t>
            </w:r>
          </w:p>
        </w:tc>
        <w:tc>
          <w:tcPr>
            <w:tcW w:w="1134" w:type="dxa"/>
            <w:tcBorders>
              <w:top w:val="single" w:sz="4" w:space="0" w:color="auto"/>
              <w:left w:val="single" w:sz="4" w:space="0" w:color="auto"/>
              <w:bottom w:val="single" w:sz="4" w:space="0" w:color="auto"/>
              <w:right w:val="single" w:sz="4" w:space="0" w:color="auto"/>
            </w:tcBorders>
            <w:hideMark/>
          </w:tcPr>
          <w:p w:rsidR="00F91170" w:rsidRPr="00851D27" w:rsidRDefault="00F91170" w:rsidP="00851D27">
            <w:pPr>
              <w:spacing w:after="0"/>
              <w:jc w:val="right"/>
              <w:rPr>
                <w:rFonts w:ascii="Times New Roman" w:hAnsi="Times New Roman" w:cs="Times New Roman"/>
                <w:sz w:val="18"/>
                <w:szCs w:val="18"/>
                <w:lang w:eastAsia="en-US"/>
              </w:rPr>
            </w:pPr>
            <w:r w:rsidRPr="00851D27">
              <w:rPr>
                <w:rFonts w:ascii="Times New Roman" w:hAnsi="Times New Roman" w:cs="Times New Roman"/>
                <w:sz w:val="18"/>
                <w:szCs w:val="18"/>
                <w:lang w:eastAsia="en-US"/>
              </w:rPr>
              <w:t>51,3</w:t>
            </w:r>
          </w:p>
        </w:tc>
        <w:tc>
          <w:tcPr>
            <w:tcW w:w="1134"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jc w:val="right"/>
              <w:rPr>
                <w:rFonts w:ascii="Times New Roman" w:hAnsi="Times New Roman" w:cs="Times New Roman"/>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F91170" w:rsidRPr="00851D27" w:rsidRDefault="00F91170" w:rsidP="00851D27">
            <w:pPr>
              <w:spacing w:after="0"/>
              <w:ind w:left="-47"/>
              <w:jc w:val="right"/>
              <w:rPr>
                <w:rFonts w:ascii="Times New Roman" w:hAnsi="Times New Roman" w:cs="Times New Roman"/>
                <w:sz w:val="18"/>
                <w:szCs w:val="18"/>
                <w:lang w:eastAsia="en-US"/>
              </w:rPr>
            </w:pPr>
          </w:p>
        </w:tc>
      </w:tr>
    </w:tbl>
    <w:p w:rsidR="00F91170" w:rsidRDefault="00F91170" w:rsidP="00FB6242">
      <w:pPr>
        <w:spacing w:after="0" w:line="240" w:lineRule="auto"/>
        <w:ind w:firstLine="284"/>
        <w:jc w:val="both"/>
        <w:rPr>
          <w:rFonts w:ascii="Times New Roman" w:hAnsi="Times New Roman" w:cs="Times New Roman"/>
          <w:sz w:val="24"/>
          <w:szCs w:val="24"/>
        </w:rPr>
      </w:pPr>
      <w:r w:rsidRPr="00FB6242">
        <w:rPr>
          <w:rFonts w:ascii="Times New Roman" w:hAnsi="Times New Roman" w:cs="Times New Roman"/>
          <w:sz w:val="24"/>
          <w:szCs w:val="24"/>
        </w:rPr>
        <w:t>* - показатели сводной бюджетной росписи по состоянию на 1 октября 2018 года.</w:t>
      </w:r>
    </w:p>
    <w:p w:rsidR="00FB6242" w:rsidRPr="00FB6242" w:rsidRDefault="00FB6242" w:rsidP="00F91170">
      <w:pPr>
        <w:spacing w:after="0" w:line="240" w:lineRule="auto"/>
        <w:ind w:firstLine="709"/>
        <w:jc w:val="both"/>
        <w:rPr>
          <w:rFonts w:ascii="Times New Roman" w:hAnsi="Times New Roman" w:cs="Times New Roman"/>
          <w:sz w:val="24"/>
          <w:szCs w:val="24"/>
        </w:rPr>
      </w:pPr>
    </w:p>
    <w:p w:rsidR="00F91170" w:rsidRPr="00CC3BA1" w:rsidRDefault="00F91170" w:rsidP="00F91170">
      <w:pPr>
        <w:spacing w:after="0" w:line="240" w:lineRule="auto"/>
        <w:ind w:firstLine="709"/>
        <w:jc w:val="both"/>
        <w:rPr>
          <w:rFonts w:ascii="Times New Roman" w:hAnsi="Times New Roman" w:cs="Times New Roman"/>
          <w:sz w:val="28"/>
          <w:szCs w:val="24"/>
        </w:rPr>
      </w:pPr>
      <w:r w:rsidRPr="00CC3BA1">
        <w:rPr>
          <w:rFonts w:ascii="Times New Roman" w:hAnsi="Times New Roman" w:cs="Times New Roman"/>
          <w:sz w:val="28"/>
          <w:szCs w:val="24"/>
        </w:rPr>
        <w:t xml:space="preserve">На реализацию муниципальной программы  «Дорожное хозяйство </w:t>
      </w:r>
      <w:r w:rsidR="00FA1ED8">
        <w:rPr>
          <w:rFonts w:ascii="Times New Roman" w:hAnsi="Times New Roman" w:cs="Times New Roman"/>
          <w:sz w:val="28"/>
          <w:szCs w:val="24"/>
        </w:rPr>
        <w:t xml:space="preserve">                    </w:t>
      </w:r>
      <w:r w:rsidRPr="00CC3BA1">
        <w:rPr>
          <w:rFonts w:ascii="Times New Roman" w:hAnsi="Times New Roman" w:cs="Times New Roman"/>
          <w:sz w:val="28"/>
          <w:szCs w:val="24"/>
        </w:rPr>
        <w:t>и развитие транспортной системы в городе Рязани» на 2016 - 2022 годы в 2019 году запланированы ассигнования в объеме 254</w:t>
      </w:r>
      <w:r w:rsidR="00B502A3">
        <w:rPr>
          <w:rFonts w:ascii="Times New Roman" w:hAnsi="Times New Roman" w:cs="Times New Roman"/>
          <w:sz w:val="28"/>
          <w:szCs w:val="24"/>
        </w:rPr>
        <w:t> </w:t>
      </w:r>
      <w:r w:rsidRPr="00CC3BA1">
        <w:rPr>
          <w:rFonts w:ascii="Times New Roman" w:hAnsi="Times New Roman" w:cs="Times New Roman"/>
          <w:sz w:val="28"/>
          <w:szCs w:val="24"/>
        </w:rPr>
        <w:t>478</w:t>
      </w:r>
      <w:r w:rsidR="00B502A3">
        <w:rPr>
          <w:rFonts w:ascii="Times New Roman" w:hAnsi="Times New Roman" w:cs="Times New Roman"/>
          <w:sz w:val="28"/>
          <w:szCs w:val="24"/>
        </w:rPr>
        <w:t>,0</w:t>
      </w:r>
      <w:r w:rsidRPr="00CC3BA1">
        <w:rPr>
          <w:rFonts w:ascii="Times New Roman" w:hAnsi="Times New Roman" w:cs="Times New Roman"/>
          <w:sz w:val="28"/>
          <w:szCs w:val="24"/>
        </w:rPr>
        <w:t xml:space="preserve">  тыс.</w:t>
      </w:r>
      <w:r w:rsidR="00F94627">
        <w:rPr>
          <w:rFonts w:ascii="Times New Roman" w:hAnsi="Times New Roman" w:cs="Times New Roman"/>
          <w:sz w:val="28"/>
          <w:szCs w:val="24"/>
        </w:rPr>
        <w:t xml:space="preserve"> </w:t>
      </w:r>
      <w:r w:rsidRPr="00CC3BA1">
        <w:rPr>
          <w:rFonts w:ascii="Times New Roman" w:hAnsi="Times New Roman" w:cs="Times New Roman"/>
          <w:sz w:val="28"/>
          <w:szCs w:val="24"/>
        </w:rPr>
        <w:t>рублей, в 2020 году –195</w:t>
      </w:r>
      <w:r w:rsidR="00B502A3">
        <w:rPr>
          <w:rFonts w:ascii="Times New Roman" w:hAnsi="Times New Roman" w:cs="Times New Roman"/>
          <w:sz w:val="28"/>
          <w:szCs w:val="24"/>
        </w:rPr>
        <w:t xml:space="preserve"> </w:t>
      </w:r>
      <w:r w:rsidRPr="00CC3BA1">
        <w:rPr>
          <w:rFonts w:ascii="Times New Roman" w:hAnsi="Times New Roman" w:cs="Times New Roman"/>
          <w:sz w:val="28"/>
          <w:szCs w:val="24"/>
        </w:rPr>
        <w:t>254,1 тыс.</w:t>
      </w:r>
      <w:r w:rsidR="00F94627">
        <w:rPr>
          <w:rFonts w:ascii="Times New Roman" w:hAnsi="Times New Roman" w:cs="Times New Roman"/>
          <w:sz w:val="28"/>
          <w:szCs w:val="24"/>
        </w:rPr>
        <w:t xml:space="preserve"> </w:t>
      </w:r>
      <w:r w:rsidRPr="00CC3BA1">
        <w:rPr>
          <w:rFonts w:ascii="Times New Roman" w:hAnsi="Times New Roman" w:cs="Times New Roman"/>
          <w:sz w:val="28"/>
          <w:szCs w:val="24"/>
        </w:rPr>
        <w:t>рублей, в 2021 году – 136</w:t>
      </w:r>
      <w:r w:rsidR="00B502A3">
        <w:rPr>
          <w:rFonts w:ascii="Times New Roman" w:hAnsi="Times New Roman" w:cs="Times New Roman"/>
          <w:sz w:val="28"/>
          <w:szCs w:val="24"/>
        </w:rPr>
        <w:t xml:space="preserve"> </w:t>
      </w:r>
      <w:r w:rsidRPr="00CC3BA1">
        <w:rPr>
          <w:rFonts w:ascii="Times New Roman" w:hAnsi="Times New Roman" w:cs="Times New Roman"/>
          <w:sz w:val="28"/>
          <w:szCs w:val="24"/>
        </w:rPr>
        <w:t>338,4 тыс.</w:t>
      </w:r>
      <w:r w:rsidR="00F94627">
        <w:rPr>
          <w:rFonts w:ascii="Times New Roman" w:hAnsi="Times New Roman" w:cs="Times New Roman"/>
          <w:sz w:val="28"/>
          <w:szCs w:val="24"/>
        </w:rPr>
        <w:t xml:space="preserve"> </w:t>
      </w:r>
      <w:r w:rsidRPr="00CC3BA1">
        <w:rPr>
          <w:rFonts w:ascii="Times New Roman" w:hAnsi="Times New Roman" w:cs="Times New Roman"/>
          <w:sz w:val="28"/>
          <w:szCs w:val="24"/>
        </w:rPr>
        <w:t>рублей.</w:t>
      </w:r>
    </w:p>
    <w:p w:rsidR="00F91170" w:rsidRPr="00CC3BA1" w:rsidRDefault="00F91170" w:rsidP="00F91170">
      <w:pPr>
        <w:spacing w:after="0" w:line="240" w:lineRule="auto"/>
        <w:ind w:firstLine="709"/>
        <w:jc w:val="both"/>
        <w:rPr>
          <w:rFonts w:ascii="Times New Roman" w:hAnsi="Times New Roman" w:cs="Times New Roman"/>
          <w:sz w:val="28"/>
          <w:szCs w:val="24"/>
        </w:rPr>
      </w:pPr>
      <w:r w:rsidRPr="00CC3BA1">
        <w:rPr>
          <w:rFonts w:ascii="Times New Roman" w:hAnsi="Times New Roman" w:cs="Times New Roman"/>
          <w:sz w:val="28"/>
          <w:szCs w:val="24"/>
        </w:rPr>
        <w:t xml:space="preserve">Формирование объемов финансирования программы в 2019 году осуществлено с применением общих подходов к планированию расходов  бюджета на финансовое обеспечение программных мероприятий. Предусмотренные в проекте бюджета объемы бюджетных ассигнований </w:t>
      </w:r>
      <w:r w:rsidR="00FA1ED8">
        <w:rPr>
          <w:rFonts w:ascii="Times New Roman" w:hAnsi="Times New Roman" w:cs="Times New Roman"/>
          <w:sz w:val="28"/>
          <w:szCs w:val="24"/>
        </w:rPr>
        <w:t xml:space="preserve">                        </w:t>
      </w:r>
      <w:r w:rsidRPr="00CC3BA1">
        <w:rPr>
          <w:rFonts w:ascii="Times New Roman" w:hAnsi="Times New Roman" w:cs="Times New Roman"/>
          <w:sz w:val="28"/>
          <w:szCs w:val="24"/>
        </w:rPr>
        <w:t>по сравнению с уточненным планом на 2018 год уменьшены в 2019 году 387</w:t>
      </w:r>
      <w:r w:rsidR="00B502A3">
        <w:rPr>
          <w:rFonts w:ascii="Times New Roman" w:hAnsi="Times New Roman" w:cs="Times New Roman"/>
          <w:sz w:val="28"/>
          <w:szCs w:val="24"/>
        </w:rPr>
        <w:t xml:space="preserve"> </w:t>
      </w:r>
      <w:r w:rsidRPr="00CC3BA1">
        <w:rPr>
          <w:rFonts w:ascii="Times New Roman" w:hAnsi="Times New Roman" w:cs="Times New Roman"/>
          <w:sz w:val="28"/>
          <w:szCs w:val="24"/>
        </w:rPr>
        <w:t>730,2 на тыс. рублей, в 2020 году по сравнению с 2019 годом на 59</w:t>
      </w:r>
      <w:r w:rsidR="00B502A3">
        <w:rPr>
          <w:rFonts w:ascii="Times New Roman" w:hAnsi="Times New Roman" w:cs="Times New Roman"/>
          <w:sz w:val="28"/>
          <w:szCs w:val="24"/>
        </w:rPr>
        <w:t xml:space="preserve"> </w:t>
      </w:r>
      <w:r w:rsidRPr="00CC3BA1">
        <w:rPr>
          <w:rFonts w:ascii="Times New Roman" w:hAnsi="Times New Roman" w:cs="Times New Roman"/>
          <w:sz w:val="28"/>
          <w:szCs w:val="24"/>
        </w:rPr>
        <w:t xml:space="preserve">223,9 тыс. рублей, </w:t>
      </w:r>
      <w:r w:rsidR="00FA1ED8">
        <w:rPr>
          <w:rFonts w:ascii="Times New Roman" w:hAnsi="Times New Roman" w:cs="Times New Roman"/>
          <w:sz w:val="28"/>
          <w:szCs w:val="24"/>
        </w:rPr>
        <w:t xml:space="preserve">            </w:t>
      </w:r>
      <w:r w:rsidRPr="00CC3BA1">
        <w:rPr>
          <w:rFonts w:ascii="Times New Roman" w:hAnsi="Times New Roman" w:cs="Times New Roman"/>
          <w:sz w:val="28"/>
          <w:szCs w:val="24"/>
        </w:rPr>
        <w:t>в 2021 году по сравнению с 2020 годом  - на 58</w:t>
      </w:r>
      <w:r w:rsidR="00B502A3">
        <w:rPr>
          <w:rFonts w:ascii="Times New Roman" w:hAnsi="Times New Roman" w:cs="Times New Roman"/>
          <w:sz w:val="28"/>
          <w:szCs w:val="24"/>
        </w:rPr>
        <w:t xml:space="preserve"> </w:t>
      </w:r>
      <w:r w:rsidRPr="00CC3BA1">
        <w:rPr>
          <w:rFonts w:ascii="Times New Roman" w:hAnsi="Times New Roman" w:cs="Times New Roman"/>
          <w:sz w:val="28"/>
          <w:szCs w:val="24"/>
        </w:rPr>
        <w:t xml:space="preserve">915,7 тыс. рублей. Наряду </w:t>
      </w:r>
      <w:r w:rsidR="00FA1ED8">
        <w:rPr>
          <w:rFonts w:ascii="Times New Roman" w:hAnsi="Times New Roman" w:cs="Times New Roman"/>
          <w:sz w:val="28"/>
          <w:szCs w:val="24"/>
        </w:rPr>
        <w:t xml:space="preserve">                      </w:t>
      </w:r>
      <w:r w:rsidRPr="00CC3BA1">
        <w:rPr>
          <w:rFonts w:ascii="Times New Roman" w:hAnsi="Times New Roman" w:cs="Times New Roman"/>
          <w:sz w:val="28"/>
          <w:szCs w:val="24"/>
        </w:rPr>
        <w:t>с общими подходами к формированию проекта бюджета на изменение расходов по муниципальной программе в 2019 году повлияло:</w:t>
      </w:r>
    </w:p>
    <w:p w:rsidR="00F91170" w:rsidRPr="00CC3BA1" w:rsidRDefault="00F91170" w:rsidP="00F91170">
      <w:pPr>
        <w:spacing w:after="0" w:line="240" w:lineRule="auto"/>
        <w:ind w:firstLine="709"/>
        <w:jc w:val="both"/>
        <w:rPr>
          <w:rFonts w:ascii="Times New Roman" w:hAnsi="Times New Roman" w:cs="Times New Roman"/>
          <w:sz w:val="28"/>
          <w:szCs w:val="24"/>
        </w:rPr>
      </w:pPr>
      <w:r w:rsidRPr="00CC3BA1">
        <w:rPr>
          <w:rFonts w:ascii="Times New Roman" w:hAnsi="Times New Roman" w:cs="Times New Roman"/>
          <w:sz w:val="28"/>
          <w:szCs w:val="24"/>
        </w:rPr>
        <w:t xml:space="preserve"> </w:t>
      </w:r>
      <w:r w:rsidR="00F251FB">
        <w:rPr>
          <w:rFonts w:ascii="Times New Roman" w:hAnsi="Times New Roman" w:cs="Times New Roman"/>
          <w:sz w:val="28"/>
          <w:szCs w:val="24"/>
        </w:rPr>
        <w:t xml:space="preserve">- </w:t>
      </w:r>
      <w:r w:rsidRPr="00CC3BA1">
        <w:rPr>
          <w:rFonts w:ascii="Times New Roman" w:hAnsi="Times New Roman" w:cs="Times New Roman"/>
          <w:sz w:val="28"/>
          <w:szCs w:val="24"/>
        </w:rPr>
        <w:t xml:space="preserve">уменьшение бюджетных ассигнований, предусмотренных на проведение работ, направленных на улучшение состояния улично-дорожной сети, </w:t>
      </w:r>
      <w:r w:rsidR="00FA1ED8">
        <w:rPr>
          <w:rFonts w:ascii="Times New Roman" w:hAnsi="Times New Roman" w:cs="Times New Roman"/>
          <w:sz w:val="28"/>
          <w:szCs w:val="24"/>
        </w:rPr>
        <w:t xml:space="preserve">                        </w:t>
      </w:r>
      <w:r w:rsidRPr="00CC3BA1">
        <w:rPr>
          <w:rFonts w:ascii="Times New Roman" w:hAnsi="Times New Roman" w:cs="Times New Roman"/>
          <w:sz w:val="28"/>
          <w:szCs w:val="24"/>
        </w:rPr>
        <w:t xml:space="preserve">на адаптацию остановочных пунктов общественного транспорта и подходов </w:t>
      </w:r>
      <w:r w:rsidR="00FA1ED8">
        <w:rPr>
          <w:rFonts w:ascii="Times New Roman" w:hAnsi="Times New Roman" w:cs="Times New Roman"/>
          <w:sz w:val="28"/>
          <w:szCs w:val="24"/>
        </w:rPr>
        <w:t xml:space="preserve">           </w:t>
      </w:r>
      <w:r w:rsidRPr="00CC3BA1">
        <w:rPr>
          <w:rFonts w:ascii="Times New Roman" w:hAnsi="Times New Roman" w:cs="Times New Roman"/>
          <w:sz w:val="28"/>
          <w:szCs w:val="24"/>
        </w:rPr>
        <w:t xml:space="preserve">к остановочным пунктам для обеспечения доступности инвалидам и другим маломобильным группам населения, а также на  проведение работ, направленных на повышение безопасности дорожного движения, в связи отсутствием в проекте бюджета субсидий областного бюджета, которые будут распределены в течение 2019 года  (в  2018 году на указанные цели были направлены субсидии </w:t>
      </w:r>
      <w:r w:rsidR="00FA1ED8">
        <w:rPr>
          <w:rFonts w:ascii="Times New Roman" w:hAnsi="Times New Roman" w:cs="Times New Roman"/>
          <w:sz w:val="28"/>
          <w:szCs w:val="24"/>
        </w:rPr>
        <w:t xml:space="preserve">                           </w:t>
      </w:r>
      <w:r w:rsidRPr="00CC3BA1">
        <w:rPr>
          <w:rFonts w:ascii="Times New Roman" w:hAnsi="Times New Roman" w:cs="Times New Roman"/>
          <w:sz w:val="28"/>
          <w:szCs w:val="24"/>
        </w:rPr>
        <w:t>из областного бюджета в объеме 338</w:t>
      </w:r>
      <w:r w:rsidR="00B502A3">
        <w:rPr>
          <w:rFonts w:ascii="Times New Roman" w:hAnsi="Times New Roman" w:cs="Times New Roman"/>
          <w:sz w:val="28"/>
          <w:szCs w:val="24"/>
        </w:rPr>
        <w:t xml:space="preserve"> </w:t>
      </w:r>
      <w:r w:rsidRPr="00CC3BA1">
        <w:rPr>
          <w:rFonts w:ascii="Times New Roman" w:hAnsi="Times New Roman" w:cs="Times New Roman"/>
          <w:sz w:val="28"/>
          <w:szCs w:val="24"/>
        </w:rPr>
        <w:t>844,6 тыс.</w:t>
      </w:r>
      <w:r w:rsidR="002C5EAC">
        <w:rPr>
          <w:rFonts w:ascii="Times New Roman" w:hAnsi="Times New Roman" w:cs="Times New Roman"/>
          <w:sz w:val="28"/>
          <w:szCs w:val="24"/>
        </w:rPr>
        <w:t xml:space="preserve"> </w:t>
      </w:r>
      <w:r w:rsidRPr="00CC3BA1">
        <w:rPr>
          <w:rFonts w:ascii="Times New Roman" w:hAnsi="Times New Roman" w:cs="Times New Roman"/>
          <w:sz w:val="28"/>
          <w:szCs w:val="24"/>
        </w:rPr>
        <w:t>рублей);</w:t>
      </w:r>
    </w:p>
    <w:p w:rsidR="00F91170" w:rsidRPr="00CC3BA1" w:rsidRDefault="00F251FB" w:rsidP="00F91170">
      <w:pPr>
        <w:spacing w:after="0" w:line="240" w:lineRule="auto"/>
        <w:ind w:firstLine="709"/>
        <w:jc w:val="both"/>
        <w:rPr>
          <w:rFonts w:ascii="Times New Roman" w:hAnsi="Times New Roman" w:cs="Times New Roman"/>
          <w:sz w:val="28"/>
          <w:szCs w:val="24"/>
        </w:rPr>
      </w:pPr>
      <w:r>
        <w:rPr>
          <w:rFonts w:ascii="Times New Roman" w:hAnsi="Times New Roman" w:cs="Times New Roman"/>
          <w:sz w:val="28"/>
          <w:szCs w:val="24"/>
        </w:rPr>
        <w:t xml:space="preserve">- </w:t>
      </w:r>
      <w:r w:rsidR="00F91170" w:rsidRPr="00CC3BA1">
        <w:rPr>
          <w:rFonts w:ascii="Times New Roman" w:hAnsi="Times New Roman" w:cs="Times New Roman"/>
          <w:sz w:val="28"/>
          <w:szCs w:val="24"/>
        </w:rPr>
        <w:t xml:space="preserve">уменьшение расходов на ремонт дорог, поскольку в проекте бюджета </w:t>
      </w:r>
      <w:r w:rsidR="00FA1ED8">
        <w:rPr>
          <w:rFonts w:ascii="Times New Roman" w:hAnsi="Times New Roman" w:cs="Times New Roman"/>
          <w:sz w:val="28"/>
          <w:szCs w:val="24"/>
        </w:rPr>
        <w:t xml:space="preserve">                   </w:t>
      </w:r>
      <w:r w:rsidR="00F91170" w:rsidRPr="00CC3BA1">
        <w:rPr>
          <w:rFonts w:ascii="Times New Roman" w:hAnsi="Times New Roman" w:cs="Times New Roman"/>
          <w:sz w:val="28"/>
          <w:szCs w:val="24"/>
        </w:rPr>
        <w:t>не учтено разовое увеличение расходов в 2018 году  в целях соблюдения условий софинансирования с областным бюджетом.</w:t>
      </w:r>
    </w:p>
    <w:p w:rsidR="00F91170" w:rsidRPr="00CC3BA1" w:rsidRDefault="00F91170" w:rsidP="00F91170">
      <w:pPr>
        <w:spacing w:after="0" w:line="240" w:lineRule="auto"/>
        <w:ind w:firstLine="709"/>
        <w:jc w:val="both"/>
        <w:rPr>
          <w:rFonts w:ascii="Times New Roman" w:hAnsi="Times New Roman" w:cs="Times New Roman"/>
          <w:sz w:val="28"/>
          <w:szCs w:val="24"/>
        </w:rPr>
      </w:pPr>
      <w:r w:rsidRPr="00CC3BA1">
        <w:rPr>
          <w:rFonts w:ascii="Times New Roman" w:hAnsi="Times New Roman" w:cs="Times New Roman"/>
          <w:sz w:val="28"/>
          <w:szCs w:val="24"/>
        </w:rPr>
        <w:t xml:space="preserve">Сокращение объема финансирования программы в 2020-2021 годах вызвано тем, что ассигнования на возмещение недополученных доходов юридическим </w:t>
      </w:r>
      <w:r w:rsidRPr="00CC3BA1">
        <w:rPr>
          <w:rFonts w:ascii="Times New Roman" w:hAnsi="Times New Roman" w:cs="Times New Roman"/>
          <w:sz w:val="28"/>
          <w:szCs w:val="24"/>
        </w:rPr>
        <w:lastRenderedPageBreak/>
        <w:t>лицам, осуществляющим перевозки пассажиров автомобильным и наземным электрическим транспортом по регулируемым органами местного самоуправления тарифам, не обеспечивающим возмещение издержек, в плановом периоде учтены в условно утверждаемых расходах в сумме 49</w:t>
      </w:r>
      <w:r w:rsidR="00B502A3">
        <w:rPr>
          <w:rFonts w:ascii="Times New Roman" w:hAnsi="Times New Roman" w:cs="Times New Roman"/>
          <w:sz w:val="28"/>
          <w:szCs w:val="24"/>
        </w:rPr>
        <w:t>,0</w:t>
      </w:r>
      <w:r w:rsidRPr="00CC3BA1">
        <w:rPr>
          <w:rFonts w:ascii="Times New Roman" w:hAnsi="Times New Roman" w:cs="Times New Roman"/>
          <w:sz w:val="28"/>
          <w:szCs w:val="24"/>
        </w:rPr>
        <w:t xml:space="preserve"> млн.</w:t>
      </w:r>
      <w:r w:rsidR="00FA1ED8">
        <w:rPr>
          <w:rFonts w:ascii="Times New Roman" w:hAnsi="Times New Roman" w:cs="Times New Roman"/>
          <w:sz w:val="28"/>
          <w:szCs w:val="24"/>
        </w:rPr>
        <w:t xml:space="preserve"> </w:t>
      </w:r>
      <w:r w:rsidRPr="00CC3BA1">
        <w:rPr>
          <w:rFonts w:ascii="Times New Roman" w:hAnsi="Times New Roman" w:cs="Times New Roman"/>
          <w:sz w:val="28"/>
          <w:szCs w:val="24"/>
        </w:rPr>
        <w:t xml:space="preserve">рублей </w:t>
      </w:r>
      <w:r w:rsidR="00FA1ED8">
        <w:rPr>
          <w:rFonts w:ascii="Times New Roman" w:hAnsi="Times New Roman" w:cs="Times New Roman"/>
          <w:sz w:val="28"/>
          <w:szCs w:val="24"/>
        </w:rPr>
        <w:t xml:space="preserve">              </w:t>
      </w:r>
      <w:r w:rsidRPr="00CC3BA1">
        <w:rPr>
          <w:rFonts w:ascii="Times New Roman" w:hAnsi="Times New Roman" w:cs="Times New Roman"/>
          <w:sz w:val="28"/>
          <w:szCs w:val="24"/>
        </w:rPr>
        <w:t>и 103,1</w:t>
      </w:r>
      <w:r w:rsidR="003A4431">
        <w:rPr>
          <w:rFonts w:ascii="Times New Roman" w:hAnsi="Times New Roman" w:cs="Times New Roman"/>
          <w:sz w:val="28"/>
          <w:szCs w:val="24"/>
        </w:rPr>
        <w:t xml:space="preserve"> </w:t>
      </w:r>
      <w:r w:rsidRPr="00CC3BA1">
        <w:rPr>
          <w:rFonts w:ascii="Times New Roman" w:hAnsi="Times New Roman" w:cs="Times New Roman"/>
          <w:sz w:val="28"/>
          <w:szCs w:val="24"/>
        </w:rPr>
        <w:t>млн.</w:t>
      </w:r>
      <w:r w:rsidR="00275F1F">
        <w:rPr>
          <w:rFonts w:ascii="Times New Roman" w:hAnsi="Times New Roman" w:cs="Times New Roman"/>
          <w:sz w:val="28"/>
          <w:szCs w:val="24"/>
        </w:rPr>
        <w:t xml:space="preserve"> </w:t>
      </w:r>
      <w:r w:rsidRPr="00CC3BA1">
        <w:rPr>
          <w:rFonts w:ascii="Times New Roman" w:hAnsi="Times New Roman" w:cs="Times New Roman"/>
          <w:sz w:val="28"/>
          <w:szCs w:val="24"/>
        </w:rPr>
        <w:t>рублей соответственно.</w:t>
      </w:r>
    </w:p>
    <w:p w:rsidR="00454ACF" w:rsidRPr="00CC3BA1" w:rsidRDefault="00454ACF" w:rsidP="00E23DC9">
      <w:pPr>
        <w:spacing w:after="0" w:line="240" w:lineRule="auto"/>
        <w:ind w:firstLine="709"/>
        <w:jc w:val="center"/>
        <w:rPr>
          <w:rFonts w:ascii="Times New Roman" w:hAnsi="Times New Roman" w:cs="Times New Roman"/>
          <w:b/>
          <w:bCs/>
          <w:sz w:val="28"/>
          <w:szCs w:val="28"/>
        </w:rPr>
      </w:pPr>
    </w:p>
    <w:p w:rsidR="006C2517" w:rsidRDefault="006C2517" w:rsidP="006C2517">
      <w:pPr>
        <w:spacing w:after="0" w:line="240" w:lineRule="auto"/>
        <w:ind w:firstLine="709"/>
        <w:jc w:val="center"/>
        <w:rPr>
          <w:rFonts w:ascii="Times New Roman" w:hAnsi="Times New Roman" w:cs="Times New Roman"/>
          <w:b/>
          <w:sz w:val="28"/>
          <w:szCs w:val="28"/>
        </w:rPr>
      </w:pPr>
      <w:r w:rsidRPr="00CC3BA1">
        <w:rPr>
          <w:rFonts w:ascii="Times New Roman" w:hAnsi="Times New Roman" w:cs="Times New Roman"/>
          <w:b/>
          <w:sz w:val="28"/>
          <w:szCs w:val="28"/>
        </w:rPr>
        <w:t>Муниципальная программа «Охрана окружающей среды в городе Рязани» на 2016-2022 годы</w:t>
      </w:r>
      <w:r w:rsidR="002C5EAC">
        <w:rPr>
          <w:rFonts w:ascii="Times New Roman" w:hAnsi="Times New Roman" w:cs="Times New Roman"/>
          <w:b/>
          <w:sz w:val="28"/>
          <w:szCs w:val="28"/>
        </w:rPr>
        <w:t xml:space="preserve"> </w:t>
      </w:r>
    </w:p>
    <w:p w:rsidR="002C5EAC" w:rsidRPr="00CC3BA1" w:rsidRDefault="002C5EAC" w:rsidP="006C2517">
      <w:pPr>
        <w:spacing w:after="0" w:line="240" w:lineRule="auto"/>
        <w:ind w:firstLine="709"/>
        <w:jc w:val="center"/>
        <w:rPr>
          <w:rFonts w:ascii="Times New Roman" w:hAnsi="Times New Roman" w:cs="Times New Roman"/>
          <w:b/>
          <w:sz w:val="28"/>
          <w:szCs w:val="28"/>
        </w:rPr>
      </w:pPr>
    </w:p>
    <w:p w:rsidR="00A13DD8" w:rsidRPr="00A13DD8" w:rsidRDefault="006C2517" w:rsidP="00A13DD8">
      <w:pPr>
        <w:spacing w:after="0" w:line="240" w:lineRule="auto"/>
        <w:ind w:firstLine="709"/>
        <w:jc w:val="both"/>
        <w:rPr>
          <w:rFonts w:ascii="Times New Roman" w:hAnsi="Times New Roman" w:cs="Times New Roman"/>
          <w:sz w:val="28"/>
          <w:szCs w:val="28"/>
        </w:rPr>
      </w:pPr>
      <w:r w:rsidRPr="00CC3BA1">
        <w:rPr>
          <w:rFonts w:ascii="Times New Roman" w:hAnsi="Times New Roman" w:cs="Times New Roman"/>
          <w:sz w:val="28"/>
          <w:szCs w:val="24"/>
        </w:rPr>
        <w:t>Расходы бюджета в 201</w:t>
      </w:r>
      <w:r w:rsidR="00975384">
        <w:rPr>
          <w:rFonts w:ascii="Times New Roman" w:hAnsi="Times New Roman" w:cs="Times New Roman"/>
          <w:sz w:val="28"/>
          <w:szCs w:val="24"/>
        </w:rPr>
        <w:t>9</w:t>
      </w:r>
      <w:r w:rsidRPr="00CC3BA1">
        <w:rPr>
          <w:rFonts w:ascii="Times New Roman" w:hAnsi="Times New Roman" w:cs="Times New Roman"/>
          <w:sz w:val="28"/>
          <w:szCs w:val="24"/>
        </w:rPr>
        <w:t xml:space="preserve"> году и период 20</w:t>
      </w:r>
      <w:r w:rsidR="00975384">
        <w:rPr>
          <w:rFonts w:ascii="Times New Roman" w:hAnsi="Times New Roman" w:cs="Times New Roman"/>
          <w:sz w:val="28"/>
          <w:szCs w:val="24"/>
        </w:rPr>
        <w:t>20</w:t>
      </w:r>
      <w:r w:rsidRPr="00CC3BA1">
        <w:rPr>
          <w:rFonts w:ascii="Times New Roman" w:hAnsi="Times New Roman" w:cs="Times New Roman"/>
          <w:sz w:val="28"/>
          <w:szCs w:val="24"/>
        </w:rPr>
        <w:t xml:space="preserve"> и 202</w:t>
      </w:r>
      <w:r w:rsidR="00975384">
        <w:rPr>
          <w:rFonts w:ascii="Times New Roman" w:hAnsi="Times New Roman" w:cs="Times New Roman"/>
          <w:sz w:val="28"/>
          <w:szCs w:val="24"/>
        </w:rPr>
        <w:t>1</w:t>
      </w:r>
      <w:r w:rsidRPr="00CC3BA1">
        <w:rPr>
          <w:rFonts w:ascii="Times New Roman" w:hAnsi="Times New Roman" w:cs="Times New Roman"/>
          <w:sz w:val="28"/>
          <w:szCs w:val="24"/>
        </w:rPr>
        <w:t xml:space="preserve"> годов на реализацию муниципальной программы </w:t>
      </w:r>
      <w:r w:rsidRPr="00CC3BA1">
        <w:rPr>
          <w:rFonts w:ascii="Times New Roman" w:hAnsi="Times New Roman" w:cs="Times New Roman"/>
          <w:sz w:val="24"/>
          <w:szCs w:val="24"/>
        </w:rPr>
        <w:t xml:space="preserve"> </w:t>
      </w:r>
      <w:r w:rsidRPr="00CC3BA1">
        <w:rPr>
          <w:rFonts w:ascii="Times New Roman" w:hAnsi="Times New Roman" w:cs="Times New Roman"/>
          <w:sz w:val="28"/>
          <w:szCs w:val="28"/>
        </w:rPr>
        <w:t xml:space="preserve"> «Охрана окружающей среды в городе Рязани» </w:t>
      </w:r>
      <w:r w:rsidR="00FA1ED8">
        <w:rPr>
          <w:rFonts w:ascii="Times New Roman" w:hAnsi="Times New Roman" w:cs="Times New Roman"/>
          <w:sz w:val="28"/>
          <w:szCs w:val="28"/>
        </w:rPr>
        <w:t xml:space="preserve">                    </w:t>
      </w:r>
      <w:r w:rsidRPr="00CC3BA1">
        <w:rPr>
          <w:rFonts w:ascii="Times New Roman" w:hAnsi="Times New Roman" w:cs="Times New Roman"/>
          <w:sz w:val="28"/>
          <w:szCs w:val="28"/>
        </w:rPr>
        <w:t>на 2016-20</w:t>
      </w:r>
      <w:r w:rsidR="00A13DD8">
        <w:rPr>
          <w:rFonts w:ascii="Times New Roman" w:hAnsi="Times New Roman" w:cs="Times New Roman"/>
          <w:sz w:val="28"/>
          <w:szCs w:val="28"/>
        </w:rPr>
        <w:t>22 годы представлены в таблице:</w:t>
      </w:r>
    </w:p>
    <w:p w:rsidR="006C2517" w:rsidRPr="002C5EAC" w:rsidRDefault="002C5EAC" w:rsidP="002C5EAC">
      <w:pPr>
        <w:spacing w:after="0" w:line="240" w:lineRule="auto"/>
        <w:jc w:val="right"/>
        <w:rPr>
          <w:rFonts w:ascii="Times New Roman" w:hAnsi="Times New Roman" w:cs="Times New Roman"/>
          <w:i/>
          <w:sz w:val="24"/>
          <w:szCs w:val="24"/>
        </w:rPr>
      </w:pPr>
      <w:r w:rsidRPr="00CF5DFF">
        <w:rPr>
          <w:rFonts w:ascii="Times New Roman" w:hAnsi="Times New Roman" w:cs="Times New Roman"/>
          <w:i/>
          <w:sz w:val="24"/>
          <w:szCs w:val="24"/>
        </w:rPr>
        <w:t>тыс. рублей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276"/>
        <w:gridCol w:w="992"/>
        <w:gridCol w:w="1134"/>
        <w:gridCol w:w="993"/>
        <w:gridCol w:w="1134"/>
        <w:gridCol w:w="992"/>
        <w:gridCol w:w="1134"/>
      </w:tblGrid>
      <w:tr w:rsidR="006C2517" w:rsidRPr="00CC3BA1" w:rsidTr="00BD4F72">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6C2517" w:rsidRPr="002C5EAC" w:rsidRDefault="006C2517" w:rsidP="002C5EAC">
            <w:pPr>
              <w:spacing w:after="0"/>
              <w:jc w:val="center"/>
              <w:rPr>
                <w:rFonts w:ascii="Times New Roman" w:hAnsi="Times New Roman" w:cs="Times New Roman"/>
                <w:sz w:val="18"/>
                <w:szCs w:val="18"/>
                <w:lang w:eastAsia="en-US"/>
              </w:rPr>
            </w:pPr>
            <w:r w:rsidRPr="002C5EAC">
              <w:rPr>
                <w:rFonts w:ascii="Times New Roman" w:hAnsi="Times New Roman" w:cs="Times New Roman"/>
                <w:sz w:val="18"/>
                <w:szCs w:val="18"/>
                <w:lang w:eastAsia="en-US"/>
              </w:rPr>
              <w:t>Наименование</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6C2517" w:rsidRPr="002C5EAC" w:rsidRDefault="006C2517" w:rsidP="002C5EAC">
            <w:pPr>
              <w:spacing w:after="0"/>
              <w:jc w:val="center"/>
              <w:rPr>
                <w:rFonts w:ascii="Times New Roman" w:hAnsi="Times New Roman" w:cs="Times New Roman"/>
                <w:sz w:val="18"/>
                <w:szCs w:val="18"/>
                <w:lang w:eastAsia="en-US"/>
              </w:rPr>
            </w:pPr>
            <w:r w:rsidRPr="002C5EAC">
              <w:rPr>
                <w:rFonts w:ascii="Times New Roman" w:hAnsi="Times New Roman" w:cs="Times New Roman"/>
                <w:sz w:val="18"/>
                <w:szCs w:val="18"/>
                <w:lang w:eastAsia="en-US"/>
              </w:rPr>
              <w:t>2018 год *</w:t>
            </w:r>
          </w:p>
        </w:tc>
        <w:tc>
          <w:tcPr>
            <w:tcW w:w="2126" w:type="dxa"/>
            <w:gridSpan w:val="2"/>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center"/>
              <w:rPr>
                <w:rFonts w:ascii="Times New Roman" w:hAnsi="Times New Roman" w:cs="Times New Roman"/>
                <w:sz w:val="18"/>
                <w:szCs w:val="18"/>
                <w:lang w:eastAsia="en-US"/>
              </w:rPr>
            </w:pPr>
            <w:r w:rsidRPr="002C5EAC">
              <w:rPr>
                <w:rFonts w:ascii="Times New Roman" w:hAnsi="Times New Roman" w:cs="Times New Roman"/>
                <w:sz w:val="18"/>
                <w:szCs w:val="18"/>
                <w:lang w:eastAsia="en-US"/>
              </w:rPr>
              <w:t>2019г</w:t>
            </w:r>
          </w:p>
        </w:tc>
        <w:tc>
          <w:tcPr>
            <w:tcW w:w="2127" w:type="dxa"/>
            <w:gridSpan w:val="2"/>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center"/>
              <w:rPr>
                <w:rFonts w:ascii="Times New Roman" w:hAnsi="Times New Roman" w:cs="Times New Roman"/>
                <w:sz w:val="18"/>
                <w:szCs w:val="18"/>
                <w:lang w:eastAsia="en-US"/>
              </w:rPr>
            </w:pPr>
            <w:r w:rsidRPr="002C5EAC">
              <w:rPr>
                <w:rFonts w:ascii="Times New Roman" w:hAnsi="Times New Roman" w:cs="Times New Roman"/>
                <w:sz w:val="18"/>
                <w:szCs w:val="18"/>
                <w:lang w:eastAsia="en-US"/>
              </w:rPr>
              <w:t>2020г</w:t>
            </w:r>
          </w:p>
        </w:tc>
        <w:tc>
          <w:tcPr>
            <w:tcW w:w="2126" w:type="dxa"/>
            <w:gridSpan w:val="2"/>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center"/>
              <w:rPr>
                <w:rFonts w:ascii="Times New Roman" w:hAnsi="Times New Roman" w:cs="Times New Roman"/>
                <w:sz w:val="18"/>
                <w:szCs w:val="18"/>
                <w:lang w:eastAsia="en-US"/>
              </w:rPr>
            </w:pPr>
            <w:r w:rsidRPr="002C5EAC">
              <w:rPr>
                <w:rFonts w:ascii="Times New Roman" w:hAnsi="Times New Roman" w:cs="Times New Roman"/>
                <w:sz w:val="18"/>
                <w:szCs w:val="18"/>
                <w:lang w:eastAsia="en-US"/>
              </w:rPr>
              <w:t>20</w:t>
            </w:r>
            <w:r w:rsidRPr="002C5EAC">
              <w:rPr>
                <w:rFonts w:ascii="Times New Roman" w:hAnsi="Times New Roman" w:cs="Times New Roman"/>
                <w:sz w:val="18"/>
                <w:szCs w:val="18"/>
                <w:lang w:val="en-US" w:eastAsia="en-US"/>
              </w:rPr>
              <w:t>2</w:t>
            </w:r>
            <w:r w:rsidRPr="002C5EAC">
              <w:rPr>
                <w:rFonts w:ascii="Times New Roman" w:hAnsi="Times New Roman" w:cs="Times New Roman"/>
                <w:sz w:val="18"/>
                <w:szCs w:val="18"/>
                <w:lang w:eastAsia="en-US"/>
              </w:rPr>
              <w:t>1г</w:t>
            </w:r>
          </w:p>
        </w:tc>
      </w:tr>
      <w:tr w:rsidR="006C2517" w:rsidRPr="00CC3BA1" w:rsidTr="00BD4F72">
        <w:tc>
          <w:tcPr>
            <w:tcW w:w="2268" w:type="dxa"/>
            <w:vMerge/>
            <w:tcBorders>
              <w:top w:val="single" w:sz="4" w:space="0" w:color="auto"/>
              <w:left w:val="single" w:sz="4" w:space="0" w:color="auto"/>
              <w:bottom w:val="single" w:sz="4" w:space="0" w:color="auto"/>
              <w:right w:val="single" w:sz="4" w:space="0" w:color="auto"/>
            </w:tcBorders>
            <w:vAlign w:val="center"/>
            <w:hideMark/>
          </w:tcPr>
          <w:p w:rsidR="006C2517" w:rsidRPr="002C5EAC" w:rsidRDefault="006C2517" w:rsidP="006C2517">
            <w:pPr>
              <w:spacing w:after="0" w:line="240" w:lineRule="auto"/>
              <w:rPr>
                <w:rFonts w:ascii="Times New Roman" w:hAnsi="Times New Roman" w:cs="Times New Roman"/>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6C2517" w:rsidRPr="002C5EAC" w:rsidRDefault="006C2517" w:rsidP="006C2517">
            <w:pPr>
              <w:spacing w:after="0" w:line="240" w:lineRule="auto"/>
              <w:rPr>
                <w:rFonts w:ascii="Times New Roman" w:hAnsi="Times New Roman" w:cs="Times New Roman"/>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center"/>
              <w:rPr>
                <w:rFonts w:ascii="Times New Roman" w:hAnsi="Times New Roman" w:cs="Times New Roman"/>
                <w:sz w:val="18"/>
                <w:szCs w:val="18"/>
                <w:lang w:eastAsia="en-US"/>
              </w:rPr>
            </w:pPr>
            <w:r w:rsidRPr="002C5EAC">
              <w:rPr>
                <w:rFonts w:ascii="Times New Roman" w:hAnsi="Times New Roman" w:cs="Times New Roman"/>
                <w:sz w:val="18"/>
                <w:szCs w:val="18"/>
                <w:lang w:eastAsia="en-US"/>
              </w:rPr>
              <w:t>Проект</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center"/>
              <w:rPr>
                <w:rFonts w:ascii="Times New Roman" w:hAnsi="Times New Roman" w:cs="Times New Roman"/>
                <w:sz w:val="18"/>
                <w:szCs w:val="18"/>
                <w:lang w:eastAsia="en-US"/>
              </w:rPr>
            </w:pPr>
            <w:r w:rsidRPr="002C5EAC">
              <w:rPr>
                <w:rFonts w:ascii="Times New Roman" w:hAnsi="Times New Roman" w:cs="Times New Roman"/>
                <w:color w:val="000000"/>
                <w:sz w:val="18"/>
                <w:szCs w:val="18"/>
                <w:lang w:eastAsia="en-US"/>
              </w:rPr>
              <w:t>Изменение к предыдущему году, %</w:t>
            </w:r>
          </w:p>
        </w:tc>
        <w:tc>
          <w:tcPr>
            <w:tcW w:w="993"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center"/>
              <w:rPr>
                <w:rFonts w:ascii="Times New Roman" w:hAnsi="Times New Roman" w:cs="Times New Roman"/>
                <w:sz w:val="18"/>
                <w:szCs w:val="18"/>
                <w:lang w:eastAsia="en-US"/>
              </w:rPr>
            </w:pPr>
            <w:r w:rsidRPr="002C5EAC">
              <w:rPr>
                <w:rFonts w:ascii="Times New Roman" w:hAnsi="Times New Roman" w:cs="Times New Roman"/>
                <w:sz w:val="18"/>
                <w:szCs w:val="18"/>
                <w:lang w:eastAsia="en-US"/>
              </w:rPr>
              <w:t>Проект</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center"/>
              <w:rPr>
                <w:rFonts w:ascii="Times New Roman" w:hAnsi="Times New Roman" w:cs="Times New Roman"/>
                <w:sz w:val="18"/>
                <w:szCs w:val="18"/>
                <w:lang w:eastAsia="en-US"/>
              </w:rPr>
            </w:pPr>
            <w:r w:rsidRPr="002C5EAC">
              <w:rPr>
                <w:rFonts w:ascii="Times New Roman" w:hAnsi="Times New Roman" w:cs="Times New Roman"/>
                <w:color w:val="000000"/>
                <w:sz w:val="18"/>
                <w:szCs w:val="18"/>
                <w:lang w:eastAsia="en-US"/>
              </w:rPr>
              <w:t>Изменение к предыдущему году, %</w:t>
            </w:r>
          </w:p>
        </w:tc>
        <w:tc>
          <w:tcPr>
            <w:tcW w:w="992"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center"/>
              <w:rPr>
                <w:rFonts w:ascii="Times New Roman" w:hAnsi="Times New Roman" w:cs="Times New Roman"/>
                <w:sz w:val="18"/>
                <w:szCs w:val="18"/>
                <w:lang w:eastAsia="en-US"/>
              </w:rPr>
            </w:pPr>
            <w:r w:rsidRPr="002C5EAC">
              <w:rPr>
                <w:rFonts w:ascii="Times New Roman" w:hAnsi="Times New Roman" w:cs="Times New Roman"/>
                <w:sz w:val="18"/>
                <w:szCs w:val="18"/>
                <w:lang w:eastAsia="en-US"/>
              </w:rPr>
              <w:t>Проект</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center"/>
              <w:rPr>
                <w:rFonts w:ascii="Times New Roman" w:hAnsi="Times New Roman" w:cs="Times New Roman"/>
                <w:sz w:val="18"/>
                <w:szCs w:val="18"/>
                <w:lang w:eastAsia="en-US"/>
              </w:rPr>
            </w:pPr>
            <w:r w:rsidRPr="002C5EAC">
              <w:rPr>
                <w:rFonts w:ascii="Times New Roman" w:hAnsi="Times New Roman" w:cs="Times New Roman"/>
                <w:color w:val="000000"/>
                <w:sz w:val="18"/>
                <w:szCs w:val="18"/>
                <w:lang w:eastAsia="en-US"/>
              </w:rPr>
              <w:t>Изменение к предыдущему году, %</w:t>
            </w:r>
          </w:p>
        </w:tc>
      </w:tr>
      <w:tr w:rsidR="006C2517" w:rsidRPr="00CC3BA1" w:rsidTr="00BD4F72">
        <w:tc>
          <w:tcPr>
            <w:tcW w:w="2268"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center"/>
              <w:rPr>
                <w:rFonts w:ascii="Times New Roman" w:hAnsi="Times New Roman" w:cs="Times New Roman"/>
                <w:sz w:val="18"/>
                <w:szCs w:val="18"/>
                <w:lang w:eastAsia="en-US"/>
              </w:rPr>
            </w:pPr>
            <w:r w:rsidRPr="002C5EAC">
              <w:rPr>
                <w:rFonts w:ascii="Times New Roman" w:hAnsi="Times New Roman" w:cs="Times New Roman"/>
                <w:sz w:val="18"/>
                <w:szCs w:val="18"/>
                <w:lang w:eastAsia="en-US"/>
              </w:rPr>
              <w:t>1</w:t>
            </w:r>
          </w:p>
        </w:tc>
        <w:tc>
          <w:tcPr>
            <w:tcW w:w="1276"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center"/>
              <w:rPr>
                <w:rFonts w:ascii="Times New Roman" w:hAnsi="Times New Roman" w:cs="Times New Roman"/>
                <w:sz w:val="18"/>
                <w:szCs w:val="18"/>
                <w:lang w:eastAsia="en-US"/>
              </w:rPr>
            </w:pPr>
            <w:r w:rsidRPr="002C5EAC">
              <w:rPr>
                <w:rFonts w:ascii="Times New Roman" w:hAnsi="Times New Roman" w:cs="Times New Roman"/>
                <w:sz w:val="18"/>
                <w:szCs w:val="18"/>
                <w:lang w:eastAsia="en-US"/>
              </w:rPr>
              <w:t>2</w:t>
            </w:r>
          </w:p>
        </w:tc>
        <w:tc>
          <w:tcPr>
            <w:tcW w:w="992"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center"/>
              <w:rPr>
                <w:rFonts w:ascii="Times New Roman" w:hAnsi="Times New Roman" w:cs="Times New Roman"/>
                <w:sz w:val="18"/>
                <w:szCs w:val="18"/>
                <w:lang w:eastAsia="en-US"/>
              </w:rPr>
            </w:pPr>
            <w:r w:rsidRPr="002C5EAC">
              <w:rPr>
                <w:rFonts w:ascii="Times New Roman" w:hAnsi="Times New Roman" w:cs="Times New Roman"/>
                <w:sz w:val="18"/>
                <w:szCs w:val="18"/>
                <w:lang w:eastAsia="en-US"/>
              </w:rPr>
              <w:t>3</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center"/>
              <w:rPr>
                <w:rFonts w:ascii="Times New Roman" w:hAnsi="Times New Roman" w:cs="Times New Roman"/>
                <w:sz w:val="18"/>
                <w:szCs w:val="18"/>
                <w:lang w:eastAsia="en-US"/>
              </w:rPr>
            </w:pPr>
            <w:r w:rsidRPr="002C5EAC">
              <w:rPr>
                <w:rFonts w:ascii="Times New Roman" w:hAnsi="Times New Roman" w:cs="Times New Roman"/>
                <w:sz w:val="18"/>
                <w:szCs w:val="18"/>
                <w:lang w:eastAsia="en-US"/>
              </w:rPr>
              <w:t>4=3/2*100</w:t>
            </w:r>
          </w:p>
        </w:tc>
        <w:tc>
          <w:tcPr>
            <w:tcW w:w="993"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center"/>
              <w:rPr>
                <w:rFonts w:ascii="Times New Roman" w:hAnsi="Times New Roman" w:cs="Times New Roman"/>
                <w:sz w:val="18"/>
                <w:szCs w:val="18"/>
                <w:lang w:eastAsia="en-US"/>
              </w:rPr>
            </w:pPr>
            <w:r w:rsidRPr="002C5EAC">
              <w:rPr>
                <w:rFonts w:ascii="Times New Roman" w:hAnsi="Times New Roman" w:cs="Times New Roman"/>
                <w:sz w:val="18"/>
                <w:szCs w:val="18"/>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center"/>
              <w:rPr>
                <w:rFonts w:ascii="Times New Roman" w:hAnsi="Times New Roman" w:cs="Times New Roman"/>
                <w:sz w:val="18"/>
                <w:szCs w:val="18"/>
                <w:lang w:eastAsia="en-US"/>
              </w:rPr>
            </w:pPr>
            <w:r w:rsidRPr="002C5EAC">
              <w:rPr>
                <w:rFonts w:ascii="Times New Roman" w:hAnsi="Times New Roman" w:cs="Times New Roman"/>
                <w:sz w:val="18"/>
                <w:szCs w:val="18"/>
                <w:lang w:eastAsia="en-US"/>
              </w:rPr>
              <w:t>6=5/3*100</w:t>
            </w:r>
          </w:p>
        </w:tc>
        <w:tc>
          <w:tcPr>
            <w:tcW w:w="992"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center"/>
              <w:rPr>
                <w:rFonts w:ascii="Times New Roman" w:hAnsi="Times New Roman" w:cs="Times New Roman"/>
                <w:sz w:val="18"/>
                <w:szCs w:val="18"/>
                <w:lang w:eastAsia="en-US"/>
              </w:rPr>
            </w:pPr>
            <w:r w:rsidRPr="002C5EAC">
              <w:rPr>
                <w:rFonts w:ascii="Times New Roman" w:hAnsi="Times New Roman" w:cs="Times New Roman"/>
                <w:sz w:val="18"/>
                <w:szCs w:val="18"/>
                <w:lang w:eastAsia="en-US"/>
              </w:rPr>
              <w:t>7</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center"/>
              <w:rPr>
                <w:rFonts w:ascii="Times New Roman" w:hAnsi="Times New Roman" w:cs="Times New Roman"/>
                <w:sz w:val="18"/>
                <w:szCs w:val="18"/>
                <w:lang w:eastAsia="en-US"/>
              </w:rPr>
            </w:pPr>
            <w:r w:rsidRPr="002C5EAC">
              <w:rPr>
                <w:rFonts w:ascii="Times New Roman" w:hAnsi="Times New Roman" w:cs="Times New Roman"/>
                <w:sz w:val="18"/>
                <w:szCs w:val="18"/>
                <w:lang w:eastAsia="en-US"/>
              </w:rPr>
              <w:t>8=7/5*100</w:t>
            </w:r>
          </w:p>
        </w:tc>
      </w:tr>
      <w:tr w:rsidR="006C2517" w:rsidRPr="00CC3BA1" w:rsidTr="00BD4F72">
        <w:tc>
          <w:tcPr>
            <w:tcW w:w="2268"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rPr>
                <w:rFonts w:ascii="Times New Roman" w:hAnsi="Times New Roman" w:cs="Times New Roman"/>
                <w:b/>
                <w:sz w:val="18"/>
                <w:szCs w:val="18"/>
                <w:lang w:eastAsia="en-US"/>
              </w:rPr>
            </w:pPr>
            <w:r w:rsidRPr="002C5EAC">
              <w:rPr>
                <w:rFonts w:ascii="Times New Roman" w:hAnsi="Times New Roman" w:cs="Times New Roman"/>
                <w:b/>
                <w:sz w:val="18"/>
                <w:szCs w:val="18"/>
                <w:lang w:eastAsia="en-US"/>
              </w:rPr>
              <w:t>Всего</w:t>
            </w:r>
          </w:p>
        </w:tc>
        <w:tc>
          <w:tcPr>
            <w:tcW w:w="1276"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b/>
                <w:sz w:val="18"/>
                <w:szCs w:val="18"/>
                <w:lang w:eastAsia="en-US"/>
              </w:rPr>
            </w:pPr>
            <w:r w:rsidRPr="002C5EAC">
              <w:rPr>
                <w:rFonts w:ascii="Times New Roman" w:hAnsi="Times New Roman" w:cs="Times New Roman"/>
                <w:b/>
                <w:sz w:val="18"/>
                <w:szCs w:val="18"/>
                <w:lang w:eastAsia="en-US"/>
              </w:rPr>
              <w:t>4</w:t>
            </w:r>
            <w:r w:rsidR="003A4431" w:rsidRPr="002C5EAC">
              <w:rPr>
                <w:rFonts w:ascii="Times New Roman" w:hAnsi="Times New Roman" w:cs="Times New Roman"/>
                <w:b/>
                <w:sz w:val="18"/>
                <w:szCs w:val="18"/>
                <w:lang w:eastAsia="en-US"/>
              </w:rPr>
              <w:t xml:space="preserve"> </w:t>
            </w:r>
            <w:r w:rsidRPr="002C5EAC">
              <w:rPr>
                <w:rFonts w:ascii="Times New Roman" w:hAnsi="Times New Roman" w:cs="Times New Roman"/>
                <w:b/>
                <w:sz w:val="18"/>
                <w:szCs w:val="18"/>
                <w:lang w:eastAsia="en-US"/>
              </w:rPr>
              <w:t>329,4</w:t>
            </w:r>
          </w:p>
        </w:tc>
        <w:tc>
          <w:tcPr>
            <w:tcW w:w="992"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b/>
                <w:sz w:val="18"/>
                <w:szCs w:val="18"/>
                <w:lang w:eastAsia="en-US"/>
              </w:rPr>
            </w:pPr>
            <w:r w:rsidRPr="002C5EAC">
              <w:rPr>
                <w:rFonts w:ascii="Times New Roman" w:hAnsi="Times New Roman" w:cs="Times New Roman"/>
                <w:b/>
                <w:sz w:val="18"/>
                <w:szCs w:val="18"/>
                <w:lang w:eastAsia="en-US"/>
              </w:rPr>
              <w:t>3</w:t>
            </w:r>
            <w:r w:rsidR="003A4431" w:rsidRPr="002C5EAC">
              <w:rPr>
                <w:rFonts w:ascii="Times New Roman" w:hAnsi="Times New Roman" w:cs="Times New Roman"/>
                <w:b/>
                <w:sz w:val="18"/>
                <w:szCs w:val="18"/>
                <w:lang w:eastAsia="en-US"/>
              </w:rPr>
              <w:t xml:space="preserve"> </w:t>
            </w:r>
            <w:r w:rsidRPr="002C5EAC">
              <w:rPr>
                <w:rFonts w:ascii="Times New Roman" w:hAnsi="Times New Roman" w:cs="Times New Roman"/>
                <w:b/>
                <w:sz w:val="18"/>
                <w:szCs w:val="18"/>
                <w:lang w:eastAsia="en-US"/>
              </w:rPr>
              <w:t>645,4</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b/>
                <w:sz w:val="18"/>
                <w:szCs w:val="18"/>
                <w:lang w:eastAsia="en-US"/>
              </w:rPr>
            </w:pPr>
            <w:r w:rsidRPr="002C5EAC">
              <w:rPr>
                <w:rFonts w:ascii="Times New Roman" w:hAnsi="Times New Roman" w:cs="Times New Roman"/>
                <w:b/>
                <w:sz w:val="18"/>
                <w:szCs w:val="18"/>
                <w:lang w:eastAsia="en-US"/>
              </w:rPr>
              <w:t>84,2</w:t>
            </w:r>
          </w:p>
        </w:tc>
        <w:tc>
          <w:tcPr>
            <w:tcW w:w="993"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b/>
                <w:sz w:val="18"/>
                <w:szCs w:val="18"/>
                <w:lang w:eastAsia="en-US"/>
              </w:rPr>
            </w:pPr>
            <w:r w:rsidRPr="002C5EAC">
              <w:rPr>
                <w:rFonts w:ascii="Times New Roman" w:hAnsi="Times New Roman" w:cs="Times New Roman"/>
                <w:b/>
                <w:sz w:val="18"/>
                <w:szCs w:val="18"/>
                <w:lang w:eastAsia="en-US"/>
              </w:rPr>
              <w:t>3</w:t>
            </w:r>
            <w:r w:rsidR="003A4431" w:rsidRPr="002C5EAC">
              <w:rPr>
                <w:rFonts w:ascii="Times New Roman" w:hAnsi="Times New Roman" w:cs="Times New Roman"/>
                <w:b/>
                <w:sz w:val="18"/>
                <w:szCs w:val="18"/>
                <w:lang w:eastAsia="en-US"/>
              </w:rPr>
              <w:t xml:space="preserve"> </w:t>
            </w:r>
            <w:r w:rsidRPr="002C5EAC">
              <w:rPr>
                <w:rFonts w:ascii="Times New Roman" w:hAnsi="Times New Roman" w:cs="Times New Roman"/>
                <w:b/>
                <w:sz w:val="18"/>
                <w:szCs w:val="18"/>
                <w:lang w:eastAsia="en-US"/>
              </w:rPr>
              <w:t>467,9</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b/>
                <w:sz w:val="18"/>
                <w:szCs w:val="18"/>
                <w:lang w:eastAsia="en-US"/>
              </w:rPr>
            </w:pPr>
            <w:r w:rsidRPr="002C5EAC">
              <w:rPr>
                <w:rFonts w:ascii="Times New Roman" w:hAnsi="Times New Roman" w:cs="Times New Roman"/>
                <w:b/>
                <w:sz w:val="18"/>
                <w:szCs w:val="18"/>
                <w:lang w:eastAsia="en-US"/>
              </w:rPr>
              <w:t>95,1</w:t>
            </w:r>
          </w:p>
        </w:tc>
        <w:tc>
          <w:tcPr>
            <w:tcW w:w="992"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b/>
                <w:sz w:val="18"/>
                <w:szCs w:val="18"/>
                <w:lang w:eastAsia="en-US"/>
              </w:rPr>
            </w:pPr>
            <w:r w:rsidRPr="002C5EAC">
              <w:rPr>
                <w:rFonts w:ascii="Times New Roman" w:hAnsi="Times New Roman" w:cs="Times New Roman"/>
                <w:b/>
                <w:sz w:val="18"/>
                <w:szCs w:val="18"/>
                <w:lang w:eastAsia="en-US"/>
              </w:rPr>
              <w:t>3</w:t>
            </w:r>
            <w:r w:rsidR="003A4431" w:rsidRPr="002C5EAC">
              <w:rPr>
                <w:rFonts w:ascii="Times New Roman" w:hAnsi="Times New Roman" w:cs="Times New Roman"/>
                <w:b/>
                <w:sz w:val="18"/>
                <w:szCs w:val="18"/>
                <w:lang w:eastAsia="en-US"/>
              </w:rPr>
              <w:t xml:space="preserve"> </w:t>
            </w:r>
            <w:r w:rsidRPr="002C5EAC">
              <w:rPr>
                <w:rFonts w:ascii="Times New Roman" w:hAnsi="Times New Roman" w:cs="Times New Roman"/>
                <w:b/>
                <w:sz w:val="18"/>
                <w:szCs w:val="18"/>
                <w:lang w:eastAsia="en-US"/>
              </w:rPr>
              <w:t>363,9</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b/>
                <w:sz w:val="18"/>
                <w:szCs w:val="18"/>
                <w:lang w:eastAsia="en-US"/>
              </w:rPr>
            </w:pPr>
            <w:r w:rsidRPr="002C5EAC">
              <w:rPr>
                <w:rFonts w:ascii="Times New Roman" w:hAnsi="Times New Roman" w:cs="Times New Roman"/>
                <w:b/>
                <w:sz w:val="18"/>
                <w:szCs w:val="18"/>
                <w:lang w:eastAsia="en-US"/>
              </w:rPr>
              <w:t>97,0</w:t>
            </w:r>
          </w:p>
        </w:tc>
      </w:tr>
      <w:tr w:rsidR="006C2517" w:rsidRPr="00CC3BA1" w:rsidTr="00BD4F72">
        <w:tc>
          <w:tcPr>
            <w:tcW w:w="2268" w:type="dxa"/>
            <w:tcBorders>
              <w:top w:val="single" w:sz="4" w:space="0" w:color="auto"/>
              <w:left w:val="single" w:sz="4" w:space="0" w:color="auto"/>
              <w:bottom w:val="single" w:sz="4" w:space="0" w:color="auto"/>
              <w:right w:val="single" w:sz="4" w:space="0" w:color="auto"/>
            </w:tcBorders>
            <w:hideMark/>
          </w:tcPr>
          <w:p w:rsidR="006C2517" w:rsidRPr="002C5EAC" w:rsidRDefault="006C2517" w:rsidP="005F68DD">
            <w:pPr>
              <w:spacing w:after="0" w:line="240" w:lineRule="auto"/>
              <w:rPr>
                <w:rFonts w:ascii="Times New Roman" w:hAnsi="Times New Roman" w:cs="Times New Roman"/>
                <w:sz w:val="18"/>
                <w:szCs w:val="18"/>
                <w:lang w:eastAsia="en-US"/>
              </w:rPr>
            </w:pPr>
            <w:r w:rsidRPr="002C5EAC">
              <w:rPr>
                <w:rFonts w:ascii="Times New Roman" w:hAnsi="Times New Roman" w:cs="Times New Roman"/>
                <w:sz w:val="18"/>
                <w:szCs w:val="18"/>
                <w:lang w:eastAsia="en-US"/>
              </w:rPr>
              <w:t>в том числе по основным мероприятиям:</w:t>
            </w:r>
          </w:p>
        </w:tc>
        <w:tc>
          <w:tcPr>
            <w:tcW w:w="1276" w:type="dxa"/>
            <w:tcBorders>
              <w:top w:val="single" w:sz="4" w:space="0" w:color="auto"/>
              <w:left w:val="single" w:sz="4" w:space="0" w:color="auto"/>
              <w:bottom w:val="single" w:sz="4" w:space="0" w:color="auto"/>
              <w:right w:val="single" w:sz="4" w:space="0" w:color="auto"/>
            </w:tcBorders>
          </w:tcPr>
          <w:p w:rsidR="006C2517" w:rsidRPr="002C5EAC" w:rsidRDefault="006C2517" w:rsidP="006C2517">
            <w:pPr>
              <w:spacing w:after="0"/>
              <w:jc w:val="right"/>
              <w:rPr>
                <w:rFonts w:ascii="Times New Roman" w:hAnsi="Times New Roman" w:cs="Times New Roman"/>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6C2517" w:rsidRPr="002C5EAC" w:rsidRDefault="006C2517" w:rsidP="006C2517">
            <w:pPr>
              <w:spacing w:after="0"/>
              <w:jc w:val="right"/>
              <w:rPr>
                <w:rFonts w:ascii="Times New Roman" w:hAnsi="Times New Roman" w:cs="Times New Roman"/>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6C2517" w:rsidRPr="002C5EAC" w:rsidRDefault="006C2517" w:rsidP="006C2517">
            <w:pPr>
              <w:spacing w:after="0"/>
              <w:jc w:val="right"/>
              <w:rPr>
                <w:rFonts w:ascii="Times New Roman" w:hAnsi="Times New Roman" w:cs="Times New Roman"/>
                <w:sz w:val="18"/>
                <w:szCs w:val="18"/>
                <w:lang w:eastAsia="en-US"/>
              </w:rPr>
            </w:pPr>
          </w:p>
        </w:tc>
        <w:tc>
          <w:tcPr>
            <w:tcW w:w="993" w:type="dxa"/>
            <w:tcBorders>
              <w:top w:val="single" w:sz="4" w:space="0" w:color="auto"/>
              <w:left w:val="single" w:sz="4" w:space="0" w:color="auto"/>
              <w:bottom w:val="single" w:sz="4" w:space="0" w:color="auto"/>
              <w:right w:val="single" w:sz="4" w:space="0" w:color="auto"/>
            </w:tcBorders>
          </w:tcPr>
          <w:p w:rsidR="006C2517" w:rsidRPr="002C5EAC" w:rsidRDefault="006C2517" w:rsidP="006C2517">
            <w:pPr>
              <w:spacing w:after="0"/>
              <w:jc w:val="right"/>
              <w:rPr>
                <w:rFonts w:ascii="Times New Roman" w:hAnsi="Times New Roman" w:cs="Times New Roman"/>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6C2517" w:rsidRPr="002C5EAC" w:rsidRDefault="006C2517" w:rsidP="006C2517">
            <w:pPr>
              <w:spacing w:after="0"/>
              <w:jc w:val="right"/>
              <w:rPr>
                <w:rFonts w:ascii="Times New Roman" w:hAnsi="Times New Roman" w:cs="Times New Roman"/>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6C2517" w:rsidRPr="002C5EAC" w:rsidRDefault="006C2517" w:rsidP="006C2517">
            <w:pPr>
              <w:spacing w:after="0"/>
              <w:jc w:val="right"/>
              <w:rPr>
                <w:rFonts w:ascii="Times New Roman" w:hAnsi="Times New Roman" w:cs="Times New Roman"/>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6C2517" w:rsidRPr="002C5EAC" w:rsidRDefault="006C2517" w:rsidP="006C2517">
            <w:pPr>
              <w:spacing w:after="0"/>
              <w:jc w:val="right"/>
              <w:rPr>
                <w:rFonts w:ascii="Times New Roman" w:hAnsi="Times New Roman" w:cs="Times New Roman"/>
                <w:sz w:val="18"/>
                <w:szCs w:val="18"/>
                <w:lang w:eastAsia="en-US"/>
              </w:rPr>
            </w:pPr>
          </w:p>
        </w:tc>
      </w:tr>
      <w:tr w:rsidR="006C2517" w:rsidRPr="00CC3BA1" w:rsidTr="00BD4F72">
        <w:tc>
          <w:tcPr>
            <w:tcW w:w="2268" w:type="dxa"/>
            <w:tcBorders>
              <w:top w:val="single" w:sz="4" w:space="0" w:color="auto"/>
              <w:left w:val="single" w:sz="4" w:space="0" w:color="auto"/>
              <w:bottom w:val="single" w:sz="4" w:space="0" w:color="auto"/>
              <w:right w:val="single" w:sz="4" w:space="0" w:color="auto"/>
            </w:tcBorders>
            <w:hideMark/>
          </w:tcPr>
          <w:p w:rsidR="006C2517" w:rsidRPr="002C5EAC" w:rsidRDefault="006C2517" w:rsidP="005F68DD">
            <w:pPr>
              <w:spacing w:after="0" w:line="240" w:lineRule="auto"/>
              <w:rPr>
                <w:rFonts w:ascii="Times New Roman" w:hAnsi="Times New Roman" w:cs="Times New Roman"/>
                <w:sz w:val="18"/>
                <w:szCs w:val="18"/>
                <w:lang w:eastAsia="en-US"/>
              </w:rPr>
            </w:pPr>
            <w:r w:rsidRPr="002C5EAC">
              <w:rPr>
                <w:rFonts w:ascii="Times New Roman" w:hAnsi="Times New Roman" w:cs="Times New Roman"/>
                <w:sz w:val="18"/>
                <w:szCs w:val="18"/>
                <w:lang w:eastAsia="en-US"/>
              </w:rPr>
              <w:t>Разработка и реализация проектов ликвидации накопленного экологического ущерба и реабилитации загрязненных территорий</w:t>
            </w:r>
          </w:p>
        </w:tc>
        <w:tc>
          <w:tcPr>
            <w:tcW w:w="1276"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1</w:t>
            </w:r>
            <w:r w:rsidR="00317C92">
              <w:rPr>
                <w:rFonts w:ascii="Times New Roman" w:hAnsi="Times New Roman" w:cs="Times New Roman"/>
                <w:sz w:val="18"/>
                <w:szCs w:val="18"/>
                <w:lang w:eastAsia="en-US"/>
              </w:rPr>
              <w:t xml:space="preserve"> </w:t>
            </w:r>
            <w:r w:rsidRPr="002C5EAC">
              <w:rPr>
                <w:rFonts w:ascii="Times New Roman" w:hAnsi="Times New Roman" w:cs="Times New Roman"/>
                <w:sz w:val="18"/>
                <w:szCs w:val="18"/>
                <w:lang w:eastAsia="en-US"/>
              </w:rPr>
              <w:t>270,0</w:t>
            </w:r>
          </w:p>
        </w:tc>
        <w:tc>
          <w:tcPr>
            <w:tcW w:w="992"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1</w:t>
            </w:r>
            <w:r w:rsidR="00317C92">
              <w:rPr>
                <w:rFonts w:ascii="Times New Roman" w:hAnsi="Times New Roman" w:cs="Times New Roman"/>
                <w:sz w:val="18"/>
                <w:szCs w:val="18"/>
                <w:lang w:eastAsia="en-US"/>
              </w:rPr>
              <w:t xml:space="preserve"> </w:t>
            </w:r>
            <w:r w:rsidRPr="002C5EAC">
              <w:rPr>
                <w:rFonts w:ascii="Times New Roman" w:hAnsi="Times New Roman" w:cs="Times New Roman"/>
                <w:sz w:val="18"/>
                <w:szCs w:val="18"/>
                <w:lang w:eastAsia="en-US"/>
              </w:rPr>
              <w:t>069,3</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ind w:firstLine="34"/>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84,2</w:t>
            </w:r>
          </w:p>
        </w:tc>
        <w:tc>
          <w:tcPr>
            <w:tcW w:w="993"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1</w:t>
            </w:r>
            <w:r w:rsidR="00317C92">
              <w:rPr>
                <w:rFonts w:ascii="Times New Roman" w:hAnsi="Times New Roman" w:cs="Times New Roman"/>
                <w:sz w:val="18"/>
                <w:szCs w:val="18"/>
                <w:lang w:eastAsia="en-US"/>
              </w:rPr>
              <w:t xml:space="preserve"> </w:t>
            </w:r>
            <w:r w:rsidRPr="002C5EAC">
              <w:rPr>
                <w:rFonts w:ascii="Times New Roman" w:hAnsi="Times New Roman" w:cs="Times New Roman"/>
                <w:sz w:val="18"/>
                <w:szCs w:val="18"/>
                <w:lang w:eastAsia="en-US"/>
              </w:rPr>
              <w:t>017,3</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95,1</w:t>
            </w:r>
          </w:p>
        </w:tc>
        <w:tc>
          <w:tcPr>
            <w:tcW w:w="992"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ind w:firstLine="13"/>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986,8</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97,0</w:t>
            </w:r>
          </w:p>
        </w:tc>
      </w:tr>
      <w:tr w:rsidR="006C2517" w:rsidRPr="00CC3BA1" w:rsidTr="00BD4F72">
        <w:tc>
          <w:tcPr>
            <w:tcW w:w="2268" w:type="dxa"/>
            <w:tcBorders>
              <w:top w:val="single" w:sz="4" w:space="0" w:color="auto"/>
              <w:left w:val="single" w:sz="4" w:space="0" w:color="auto"/>
              <w:bottom w:val="single" w:sz="4" w:space="0" w:color="auto"/>
              <w:right w:val="single" w:sz="4" w:space="0" w:color="auto"/>
            </w:tcBorders>
            <w:hideMark/>
          </w:tcPr>
          <w:p w:rsidR="006C2517" w:rsidRPr="002C5EAC" w:rsidRDefault="006C2517" w:rsidP="005F68DD">
            <w:pPr>
              <w:spacing w:after="0" w:line="240" w:lineRule="auto"/>
              <w:rPr>
                <w:rFonts w:ascii="Times New Roman" w:hAnsi="Times New Roman" w:cs="Times New Roman"/>
                <w:sz w:val="18"/>
                <w:szCs w:val="18"/>
                <w:lang w:eastAsia="en-US"/>
              </w:rPr>
            </w:pPr>
            <w:r w:rsidRPr="002C5EAC">
              <w:rPr>
                <w:rFonts w:ascii="Times New Roman" w:hAnsi="Times New Roman" w:cs="Times New Roman"/>
                <w:sz w:val="18"/>
                <w:szCs w:val="18"/>
                <w:lang w:eastAsia="en-US"/>
              </w:rPr>
              <w:t>Охрана  зеленого фонда города</w:t>
            </w:r>
          </w:p>
        </w:tc>
        <w:tc>
          <w:tcPr>
            <w:tcW w:w="1276"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666,8</w:t>
            </w:r>
          </w:p>
        </w:tc>
        <w:tc>
          <w:tcPr>
            <w:tcW w:w="992"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561,4</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84,2</w:t>
            </w:r>
          </w:p>
        </w:tc>
        <w:tc>
          <w:tcPr>
            <w:tcW w:w="993"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534,1</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95,1</w:t>
            </w:r>
          </w:p>
        </w:tc>
        <w:tc>
          <w:tcPr>
            <w:tcW w:w="992"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518,1</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97,0</w:t>
            </w:r>
          </w:p>
        </w:tc>
      </w:tr>
      <w:tr w:rsidR="006C2517" w:rsidRPr="00CC3BA1" w:rsidTr="00BD4F72">
        <w:tc>
          <w:tcPr>
            <w:tcW w:w="2268" w:type="dxa"/>
            <w:tcBorders>
              <w:top w:val="single" w:sz="4" w:space="0" w:color="auto"/>
              <w:left w:val="single" w:sz="4" w:space="0" w:color="auto"/>
              <w:bottom w:val="single" w:sz="4" w:space="0" w:color="auto"/>
              <w:right w:val="single" w:sz="4" w:space="0" w:color="auto"/>
            </w:tcBorders>
            <w:hideMark/>
          </w:tcPr>
          <w:p w:rsidR="006C2517" w:rsidRPr="002C5EAC" w:rsidRDefault="006C2517" w:rsidP="005F68DD">
            <w:pPr>
              <w:spacing w:after="0" w:line="240" w:lineRule="auto"/>
              <w:rPr>
                <w:rFonts w:ascii="Times New Roman" w:hAnsi="Times New Roman" w:cs="Times New Roman"/>
                <w:sz w:val="18"/>
                <w:szCs w:val="18"/>
                <w:lang w:eastAsia="en-US"/>
              </w:rPr>
            </w:pPr>
            <w:r w:rsidRPr="002C5EAC">
              <w:rPr>
                <w:rFonts w:ascii="Times New Roman" w:hAnsi="Times New Roman" w:cs="Times New Roman"/>
                <w:sz w:val="18"/>
                <w:szCs w:val="18"/>
                <w:lang w:eastAsia="en-US"/>
              </w:rPr>
              <w:t>Организация и проведение экологических мероприятий, направленных на повышение уровня образования, воспитания, информированности населения</w:t>
            </w:r>
          </w:p>
        </w:tc>
        <w:tc>
          <w:tcPr>
            <w:tcW w:w="1276"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529,6</w:t>
            </w:r>
          </w:p>
        </w:tc>
        <w:tc>
          <w:tcPr>
            <w:tcW w:w="992"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445,8</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84,2</w:t>
            </w:r>
          </w:p>
        </w:tc>
        <w:tc>
          <w:tcPr>
            <w:tcW w:w="993"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424,5</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95,1</w:t>
            </w:r>
          </w:p>
        </w:tc>
        <w:tc>
          <w:tcPr>
            <w:tcW w:w="992"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411,5</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97,0</w:t>
            </w:r>
          </w:p>
        </w:tc>
      </w:tr>
      <w:tr w:rsidR="006C2517" w:rsidRPr="00CC3BA1" w:rsidTr="00BD4F72">
        <w:trPr>
          <w:trHeight w:val="767"/>
        </w:trPr>
        <w:tc>
          <w:tcPr>
            <w:tcW w:w="2268" w:type="dxa"/>
            <w:tcBorders>
              <w:top w:val="single" w:sz="4" w:space="0" w:color="auto"/>
              <w:left w:val="single" w:sz="4" w:space="0" w:color="auto"/>
              <w:bottom w:val="single" w:sz="4" w:space="0" w:color="auto"/>
              <w:right w:val="single" w:sz="4" w:space="0" w:color="auto"/>
            </w:tcBorders>
            <w:hideMark/>
          </w:tcPr>
          <w:p w:rsidR="006C2517" w:rsidRPr="002C5EAC" w:rsidRDefault="006C2517" w:rsidP="005F68DD">
            <w:pPr>
              <w:spacing w:after="0" w:line="240" w:lineRule="auto"/>
              <w:rPr>
                <w:rFonts w:ascii="Times New Roman" w:hAnsi="Times New Roman" w:cs="Times New Roman"/>
                <w:sz w:val="18"/>
                <w:szCs w:val="18"/>
                <w:lang w:eastAsia="en-US"/>
              </w:rPr>
            </w:pPr>
            <w:r w:rsidRPr="002C5EAC">
              <w:rPr>
                <w:rFonts w:ascii="Times New Roman" w:hAnsi="Times New Roman" w:cs="Times New Roman"/>
                <w:sz w:val="18"/>
                <w:szCs w:val="18"/>
                <w:lang w:eastAsia="en-US"/>
              </w:rPr>
              <w:t>Оказание поддержки социально ориентированным некоммерческим организациям</w:t>
            </w:r>
          </w:p>
        </w:tc>
        <w:tc>
          <w:tcPr>
            <w:tcW w:w="1276"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200,0</w:t>
            </w:r>
          </w:p>
        </w:tc>
        <w:tc>
          <w:tcPr>
            <w:tcW w:w="992"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168,4</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84,2</w:t>
            </w:r>
          </w:p>
        </w:tc>
        <w:tc>
          <w:tcPr>
            <w:tcW w:w="993"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160,2</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95,1</w:t>
            </w:r>
          </w:p>
        </w:tc>
        <w:tc>
          <w:tcPr>
            <w:tcW w:w="992"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155,4</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97,0</w:t>
            </w:r>
          </w:p>
        </w:tc>
      </w:tr>
      <w:tr w:rsidR="006C2517" w:rsidRPr="00CC3BA1" w:rsidTr="00BD4F72">
        <w:trPr>
          <w:trHeight w:val="767"/>
        </w:trPr>
        <w:tc>
          <w:tcPr>
            <w:tcW w:w="2268" w:type="dxa"/>
            <w:tcBorders>
              <w:top w:val="single" w:sz="4" w:space="0" w:color="auto"/>
              <w:left w:val="single" w:sz="4" w:space="0" w:color="auto"/>
              <w:bottom w:val="single" w:sz="4" w:space="0" w:color="auto"/>
              <w:right w:val="single" w:sz="4" w:space="0" w:color="auto"/>
            </w:tcBorders>
            <w:hideMark/>
          </w:tcPr>
          <w:p w:rsidR="006C2517" w:rsidRPr="002C5EAC" w:rsidRDefault="006C2517" w:rsidP="005F68DD">
            <w:pPr>
              <w:spacing w:after="0" w:line="240" w:lineRule="auto"/>
              <w:rPr>
                <w:rFonts w:ascii="Times New Roman" w:hAnsi="Times New Roman" w:cs="Times New Roman"/>
                <w:sz w:val="18"/>
                <w:szCs w:val="18"/>
                <w:lang w:eastAsia="en-US"/>
              </w:rPr>
            </w:pPr>
            <w:r w:rsidRPr="002C5EAC">
              <w:rPr>
                <w:rFonts w:ascii="Times New Roman" w:hAnsi="Times New Roman" w:cs="Times New Roman"/>
                <w:sz w:val="18"/>
                <w:szCs w:val="18"/>
                <w:lang w:eastAsia="en-US"/>
              </w:rPr>
              <w:t>Организация централизованной системы сбора отработанных ртутьсодержащих ламп</w:t>
            </w:r>
          </w:p>
        </w:tc>
        <w:tc>
          <w:tcPr>
            <w:tcW w:w="1276"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363,0</w:t>
            </w:r>
          </w:p>
        </w:tc>
        <w:tc>
          <w:tcPr>
            <w:tcW w:w="992"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305,7</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84,2</w:t>
            </w:r>
          </w:p>
        </w:tc>
        <w:tc>
          <w:tcPr>
            <w:tcW w:w="993"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290,8</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95,1</w:t>
            </w:r>
          </w:p>
        </w:tc>
        <w:tc>
          <w:tcPr>
            <w:tcW w:w="992"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282,0</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97,0</w:t>
            </w:r>
          </w:p>
        </w:tc>
      </w:tr>
      <w:tr w:rsidR="006C2517" w:rsidRPr="00CC3BA1" w:rsidTr="00BD4F72">
        <w:tc>
          <w:tcPr>
            <w:tcW w:w="2268" w:type="dxa"/>
            <w:tcBorders>
              <w:top w:val="single" w:sz="4" w:space="0" w:color="auto"/>
              <w:left w:val="single" w:sz="4" w:space="0" w:color="auto"/>
              <w:bottom w:val="single" w:sz="4" w:space="0" w:color="auto"/>
              <w:right w:val="single" w:sz="4" w:space="0" w:color="auto"/>
            </w:tcBorders>
            <w:hideMark/>
          </w:tcPr>
          <w:p w:rsidR="006C2517" w:rsidRPr="002C5EAC" w:rsidRDefault="006C2517" w:rsidP="005F68DD">
            <w:pPr>
              <w:spacing w:after="0" w:line="240" w:lineRule="auto"/>
              <w:rPr>
                <w:rFonts w:ascii="Times New Roman" w:hAnsi="Times New Roman" w:cs="Times New Roman"/>
                <w:sz w:val="18"/>
                <w:szCs w:val="18"/>
                <w:lang w:eastAsia="en-US"/>
              </w:rPr>
            </w:pPr>
            <w:r w:rsidRPr="002C5EAC">
              <w:rPr>
                <w:rFonts w:ascii="Times New Roman" w:hAnsi="Times New Roman" w:cs="Times New Roman"/>
                <w:sz w:val="18"/>
                <w:szCs w:val="18"/>
                <w:lang w:eastAsia="en-US"/>
              </w:rPr>
              <w:t>Информирование населения о порядке обращения с отработанными ртутьсодержащими лампами</w:t>
            </w:r>
          </w:p>
        </w:tc>
        <w:tc>
          <w:tcPr>
            <w:tcW w:w="1276"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10</w:t>
            </w:r>
            <w:r w:rsidR="002C5EAC">
              <w:rPr>
                <w:rFonts w:ascii="Times New Roman" w:hAnsi="Times New Roman" w:cs="Times New Roman"/>
                <w:sz w:val="18"/>
                <w:szCs w:val="1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8,5</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85</w:t>
            </w:r>
            <w:r w:rsidR="002C5EAC">
              <w:rPr>
                <w:rFonts w:ascii="Times New Roman" w:hAnsi="Times New Roman" w:cs="Times New Roman"/>
                <w:sz w:val="18"/>
                <w:szCs w:val="18"/>
                <w:lang w:eastAsia="en-US"/>
              </w:rPr>
              <w:t>,0</w:t>
            </w:r>
          </w:p>
        </w:tc>
        <w:tc>
          <w:tcPr>
            <w:tcW w:w="993"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8</w:t>
            </w:r>
            <w:r w:rsidR="002C5EAC">
              <w:rPr>
                <w:rFonts w:ascii="Times New Roman" w:hAnsi="Times New Roman" w:cs="Times New Roman"/>
                <w:sz w:val="18"/>
                <w:szCs w:val="1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94,1</w:t>
            </w:r>
          </w:p>
        </w:tc>
        <w:tc>
          <w:tcPr>
            <w:tcW w:w="992"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7,8</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ind w:left="-47"/>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97,5</w:t>
            </w:r>
          </w:p>
        </w:tc>
      </w:tr>
      <w:tr w:rsidR="006C2517" w:rsidRPr="00CC3BA1" w:rsidTr="00BD4F72">
        <w:tc>
          <w:tcPr>
            <w:tcW w:w="2268" w:type="dxa"/>
            <w:tcBorders>
              <w:top w:val="single" w:sz="4" w:space="0" w:color="auto"/>
              <w:left w:val="single" w:sz="4" w:space="0" w:color="auto"/>
              <w:bottom w:val="single" w:sz="4" w:space="0" w:color="auto"/>
              <w:right w:val="single" w:sz="4" w:space="0" w:color="auto"/>
            </w:tcBorders>
            <w:hideMark/>
          </w:tcPr>
          <w:p w:rsidR="006C2517" w:rsidRPr="002C5EAC" w:rsidRDefault="006C2517" w:rsidP="005F68DD">
            <w:pPr>
              <w:spacing w:after="0" w:line="240" w:lineRule="auto"/>
              <w:rPr>
                <w:rFonts w:ascii="Times New Roman" w:hAnsi="Times New Roman" w:cs="Times New Roman"/>
                <w:sz w:val="18"/>
                <w:szCs w:val="18"/>
                <w:lang w:eastAsia="en-US"/>
              </w:rPr>
            </w:pPr>
            <w:r w:rsidRPr="002C5EAC">
              <w:rPr>
                <w:rFonts w:ascii="Times New Roman" w:hAnsi="Times New Roman" w:cs="Times New Roman"/>
                <w:sz w:val="18"/>
                <w:szCs w:val="18"/>
                <w:lang w:eastAsia="en-US"/>
              </w:rPr>
              <w:t>Содержание муниципальных водных объектов</w:t>
            </w:r>
          </w:p>
        </w:tc>
        <w:tc>
          <w:tcPr>
            <w:tcW w:w="1276"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337,0</w:t>
            </w:r>
          </w:p>
        </w:tc>
        <w:tc>
          <w:tcPr>
            <w:tcW w:w="992"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283,8</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84,2</w:t>
            </w:r>
          </w:p>
        </w:tc>
        <w:tc>
          <w:tcPr>
            <w:tcW w:w="993"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269,9</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95,1</w:t>
            </w:r>
          </w:p>
        </w:tc>
        <w:tc>
          <w:tcPr>
            <w:tcW w:w="992"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261,8</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ind w:left="-47"/>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97,0</w:t>
            </w:r>
          </w:p>
        </w:tc>
      </w:tr>
      <w:tr w:rsidR="006C2517" w:rsidRPr="00CC3BA1" w:rsidTr="00BD4F72">
        <w:tc>
          <w:tcPr>
            <w:tcW w:w="2268" w:type="dxa"/>
            <w:tcBorders>
              <w:top w:val="single" w:sz="4" w:space="0" w:color="auto"/>
              <w:left w:val="single" w:sz="4" w:space="0" w:color="auto"/>
              <w:bottom w:val="single" w:sz="4" w:space="0" w:color="auto"/>
              <w:right w:val="single" w:sz="4" w:space="0" w:color="auto"/>
            </w:tcBorders>
            <w:hideMark/>
          </w:tcPr>
          <w:p w:rsidR="006C2517" w:rsidRPr="002C5EAC" w:rsidRDefault="006C2517" w:rsidP="005F68DD">
            <w:pPr>
              <w:spacing w:after="0" w:line="240" w:lineRule="auto"/>
              <w:rPr>
                <w:rFonts w:ascii="Times New Roman" w:hAnsi="Times New Roman" w:cs="Times New Roman"/>
                <w:sz w:val="18"/>
                <w:szCs w:val="18"/>
                <w:lang w:eastAsia="en-US"/>
              </w:rPr>
            </w:pPr>
            <w:r w:rsidRPr="002C5EAC">
              <w:rPr>
                <w:rFonts w:ascii="Times New Roman" w:hAnsi="Times New Roman" w:cs="Times New Roman"/>
                <w:sz w:val="18"/>
                <w:szCs w:val="18"/>
                <w:lang w:eastAsia="en-US"/>
              </w:rPr>
              <w:t>Осуществление экологического мониторинга водных объектов</w:t>
            </w:r>
          </w:p>
        </w:tc>
        <w:tc>
          <w:tcPr>
            <w:tcW w:w="1276"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92,0</w:t>
            </w:r>
          </w:p>
        </w:tc>
        <w:tc>
          <w:tcPr>
            <w:tcW w:w="992"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77,5</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84,2</w:t>
            </w:r>
          </w:p>
        </w:tc>
        <w:tc>
          <w:tcPr>
            <w:tcW w:w="993"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73,7</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95,1</w:t>
            </w:r>
          </w:p>
        </w:tc>
        <w:tc>
          <w:tcPr>
            <w:tcW w:w="992"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71,5</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ind w:left="-47"/>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97,0</w:t>
            </w:r>
          </w:p>
        </w:tc>
      </w:tr>
      <w:tr w:rsidR="006C2517" w:rsidRPr="00CC3BA1" w:rsidTr="00BD4F72">
        <w:tc>
          <w:tcPr>
            <w:tcW w:w="2268" w:type="dxa"/>
            <w:tcBorders>
              <w:top w:val="single" w:sz="4" w:space="0" w:color="auto"/>
              <w:left w:val="single" w:sz="4" w:space="0" w:color="auto"/>
              <w:bottom w:val="single" w:sz="4" w:space="0" w:color="auto"/>
              <w:right w:val="single" w:sz="4" w:space="0" w:color="auto"/>
            </w:tcBorders>
            <w:hideMark/>
          </w:tcPr>
          <w:p w:rsidR="006C2517" w:rsidRPr="002C5EAC" w:rsidRDefault="006C2517" w:rsidP="005F68DD">
            <w:pPr>
              <w:spacing w:after="0" w:line="240" w:lineRule="auto"/>
              <w:rPr>
                <w:rFonts w:ascii="Times New Roman" w:hAnsi="Times New Roman" w:cs="Times New Roman"/>
                <w:sz w:val="18"/>
                <w:szCs w:val="18"/>
                <w:lang w:eastAsia="en-US"/>
              </w:rPr>
            </w:pPr>
            <w:r w:rsidRPr="002C5EAC">
              <w:rPr>
                <w:rFonts w:ascii="Times New Roman" w:hAnsi="Times New Roman" w:cs="Times New Roman"/>
                <w:sz w:val="18"/>
                <w:szCs w:val="18"/>
                <w:lang w:eastAsia="en-US"/>
              </w:rPr>
              <w:lastRenderedPageBreak/>
              <w:t>Организация мероприятий, направленных на получение информации об уровнях загрязнения объектов окружающей среды</w:t>
            </w:r>
          </w:p>
        </w:tc>
        <w:tc>
          <w:tcPr>
            <w:tcW w:w="1276"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861,0</w:t>
            </w:r>
          </w:p>
        </w:tc>
        <w:tc>
          <w:tcPr>
            <w:tcW w:w="992"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725</w:t>
            </w:r>
            <w:r w:rsidR="002C5EAC">
              <w:rPr>
                <w:rFonts w:ascii="Times New Roman" w:hAnsi="Times New Roman" w:cs="Times New Roman"/>
                <w:sz w:val="18"/>
                <w:szCs w:val="1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84,2</w:t>
            </w:r>
          </w:p>
        </w:tc>
        <w:tc>
          <w:tcPr>
            <w:tcW w:w="993"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689,7</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95,1</w:t>
            </w:r>
          </w:p>
        </w:tc>
        <w:tc>
          <w:tcPr>
            <w:tcW w:w="992"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669</w:t>
            </w:r>
            <w:r w:rsidR="002C5EAC">
              <w:rPr>
                <w:rFonts w:ascii="Times New Roman" w:hAnsi="Times New Roman" w:cs="Times New Roman"/>
                <w:sz w:val="18"/>
                <w:szCs w:val="1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6C2517" w:rsidRPr="002C5EAC" w:rsidRDefault="006C2517" w:rsidP="006C2517">
            <w:pPr>
              <w:spacing w:after="0"/>
              <w:ind w:left="-47"/>
              <w:jc w:val="right"/>
              <w:rPr>
                <w:rFonts w:ascii="Times New Roman" w:hAnsi="Times New Roman" w:cs="Times New Roman"/>
                <w:sz w:val="18"/>
                <w:szCs w:val="18"/>
                <w:lang w:eastAsia="en-US"/>
              </w:rPr>
            </w:pPr>
            <w:r w:rsidRPr="002C5EAC">
              <w:rPr>
                <w:rFonts w:ascii="Times New Roman" w:hAnsi="Times New Roman" w:cs="Times New Roman"/>
                <w:sz w:val="18"/>
                <w:szCs w:val="18"/>
                <w:lang w:eastAsia="en-US"/>
              </w:rPr>
              <w:t>97,0</w:t>
            </w:r>
          </w:p>
        </w:tc>
      </w:tr>
    </w:tbl>
    <w:p w:rsidR="006C2517" w:rsidRDefault="006C2517" w:rsidP="002C5EAC">
      <w:pPr>
        <w:spacing w:after="0" w:line="240" w:lineRule="auto"/>
        <w:ind w:firstLine="426"/>
        <w:jc w:val="both"/>
        <w:rPr>
          <w:rFonts w:ascii="Times New Roman" w:hAnsi="Times New Roman" w:cs="Times New Roman"/>
          <w:sz w:val="24"/>
          <w:szCs w:val="24"/>
        </w:rPr>
      </w:pPr>
      <w:r w:rsidRPr="002C5EAC">
        <w:rPr>
          <w:rFonts w:ascii="Times New Roman" w:hAnsi="Times New Roman" w:cs="Times New Roman"/>
          <w:sz w:val="24"/>
          <w:szCs w:val="24"/>
        </w:rPr>
        <w:t>* - показатели сводной бюджетной росписи по состоянию на 1 октября 2018 года.</w:t>
      </w:r>
    </w:p>
    <w:p w:rsidR="002C5EAC" w:rsidRPr="002C5EAC" w:rsidRDefault="002C5EAC" w:rsidP="006C2517">
      <w:pPr>
        <w:spacing w:after="0" w:line="240" w:lineRule="auto"/>
        <w:ind w:firstLine="709"/>
        <w:jc w:val="both"/>
        <w:rPr>
          <w:rFonts w:ascii="Times New Roman" w:hAnsi="Times New Roman" w:cs="Times New Roman"/>
          <w:sz w:val="24"/>
          <w:szCs w:val="24"/>
        </w:rPr>
      </w:pPr>
    </w:p>
    <w:p w:rsidR="006C2517" w:rsidRPr="00CC3BA1" w:rsidRDefault="006C2517" w:rsidP="006C2517">
      <w:pPr>
        <w:spacing w:after="0" w:line="240" w:lineRule="auto"/>
        <w:ind w:firstLine="709"/>
        <w:jc w:val="both"/>
        <w:rPr>
          <w:rFonts w:ascii="Times New Roman" w:hAnsi="Times New Roman" w:cs="Times New Roman"/>
          <w:sz w:val="28"/>
          <w:szCs w:val="24"/>
        </w:rPr>
      </w:pPr>
      <w:r w:rsidRPr="00CC3BA1">
        <w:rPr>
          <w:rFonts w:ascii="Times New Roman" w:hAnsi="Times New Roman" w:cs="Times New Roman"/>
          <w:sz w:val="28"/>
          <w:szCs w:val="24"/>
        </w:rPr>
        <w:t>Бюджетные ассигнования на реализацию муниципальной программы «Охрана окружающей среды в городе Рязани» на 2016-2022 годы  в 2019 году составят 3</w:t>
      </w:r>
      <w:r w:rsidR="00B8227C">
        <w:rPr>
          <w:rFonts w:ascii="Times New Roman" w:hAnsi="Times New Roman" w:cs="Times New Roman"/>
          <w:sz w:val="28"/>
          <w:szCs w:val="24"/>
        </w:rPr>
        <w:t xml:space="preserve"> </w:t>
      </w:r>
      <w:r w:rsidRPr="00CC3BA1">
        <w:rPr>
          <w:rFonts w:ascii="Times New Roman" w:hAnsi="Times New Roman" w:cs="Times New Roman"/>
          <w:sz w:val="28"/>
          <w:szCs w:val="24"/>
        </w:rPr>
        <w:t>645,4 тыс. рублей, в 2020 году – 3</w:t>
      </w:r>
      <w:r w:rsidR="00B8227C">
        <w:rPr>
          <w:rFonts w:ascii="Times New Roman" w:hAnsi="Times New Roman" w:cs="Times New Roman"/>
          <w:sz w:val="28"/>
          <w:szCs w:val="24"/>
        </w:rPr>
        <w:t xml:space="preserve"> </w:t>
      </w:r>
      <w:r w:rsidRPr="00CC3BA1">
        <w:rPr>
          <w:rFonts w:ascii="Times New Roman" w:hAnsi="Times New Roman" w:cs="Times New Roman"/>
          <w:sz w:val="28"/>
          <w:szCs w:val="24"/>
        </w:rPr>
        <w:t>467,9 тыс. рублей, в 2021 году –</w:t>
      </w:r>
      <w:r w:rsidR="00FA1ED8">
        <w:rPr>
          <w:rFonts w:ascii="Times New Roman" w:hAnsi="Times New Roman" w:cs="Times New Roman"/>
          <w:sz w:val="28"/>
          <w:szCs w:val="24"/>
        </w:rPr>
        <w:t xml:space="preserve">                </w:t>
      </w:r>
      <w:r w:rsidRPr="00CC3BA1">
        <w:rPr>
          <w:rFonts w:ascii="Times New Roman" w:hAnsi="Times New Roman" w:cs="Times New Roman"/>
          <w:sz w:val="28"/>
          <w:szCs w:val="24"/>
        </w:rPr>
        <w:t>3</w:t>
      </w:r>
      <w:r w:rsidR="00B8227C">
        <w:rPr>
          <w:rFonts w:ascii="Times New Roman" w:hAnsi="Times New Roman" w:cs="Times New Roman"/>
          <w:sz w:val="28"/>
          <w:szCs w:val="24"/>
        </w:rPr>
        <w:t xml:space="preserve"> </w:t>
      </w:r>
      <w:r w:rsidRPr="00CC3BA1">
        <w:rPr>
          <w:rFonts w:ascii="Times New Roman" w:hAnsi="Times New Roman" w:cs="Times New Roman"/>
          <w:sz w:val="28"/>
          <w:szCs w:val="24"/>
        </w:rPr>
        <w:t>363,9 тыс. рублей.</w:t>
      </w:r>
    </w:p>
    <w:p w:rsidR="006C2517" w:rsidRPr="00CC3BA1" w:rsidRDefault="006C2517" w:rsidP="006C2517">
      <w:pPr>
        <w:spacing w:after="0" w:line="240" w:lineRule="auto"/>
        <w:ind w:firstLine="709"/>
        <w:jc w:val="both"/>
        <w:rPr>
          <w:rFonts w:ascii="Times New Roman" w:hAnsi="Times New Roman" w:cs="Times New Roman"/>
          <w:sz w:val="28"/>
          <w:szCs w:val="24"/>
        </w:rPr>
      </w:pPr>
      <w:r w:rsidRPr="00CC3BA1">
        <w:rPr>
          <w:rFonts w:ascii="Times New Roman" w:hAnsi="Times New Roman" w:cs="Times New Roman"/>
          <w:sz w:val="28"/>
          <w:szCs w:val="24"/>
        </w:rPr>
        <w:t xml:space="preserve">Предусмотренные в проекте бюджета на 2019 год объемы бюджетных ассигнований по сравнению с уточненным планом на 2018 год уменьшены </w:t>
      </w:r>
      <w:r w:rsidR="00FA1ED8">
        <w:rPr>
          <w:rFonts w:ascii="Times New Roman" w:hAnsi="Times New Roman" w:cs="Times New Roman"/>
          <w:sz w:val="28"/>
          <w:szCs w:val="24"/>
        </w:rPr>
        <w:t xml:space="preserve">                </w:t>
      </w:r>
      <w:r w:rsidRPr="00CC3BA1">
        <w:rPr>
          <w:rFonts w:ascii="Times New Roman" w:hAnsi="Times New Roman" w:cs="Times New Roman"/>
          <w:sz w:val="28"/>
          <w:szCs w:val="24"/>
        </w:rPr>
        <w:t xml:space="preserve">на 684 тыс. рублей, в 2020 году на 177,5 тыс.рублей, в 2021 году – </w:t>
      </w:r>
      <w:r w:rsidR="00FA1ED8">
        <w:rPr>
          <w:rFonts w:ascii="Times New Roman" w:hAnsi="Times New Roman" w:cs="Times New Roman"/>
          <w:sz w:val="28"/>
          <w:szCs w:val="24"/>
        </w:rPr>
        <w:t xml:space="preserve">                           </w:t>
      </w:r>
      <w:r w:rsidRPr="00CC3BA1">
        <w:rPr>
          <w:rFonts w:ascii="Times New Roman" w:hAnsi="Times New Roman" w:cs="Times New Roman"/>
          <w:sz w:val="28"/>
          <w:szCs w:val="24"/>
        </w:rPr>
        <w:t>на 104</w:t>
      </w:r>
      <w:r w:rsidR="00B8227C">
        <w:rPr>
          <w:rFonts w:ascii="Times New Roman" w:hAnsi="Times New Roman" w:cs="Times New Roman"/>
          <w:sz w:val="28"/>
          <w:szCs w:val="24"/>
        </w:rPr>
        <w:t>,0</w:t>
      </w:r>
      <w:r w:rsidRPr="00CC3BA1">
        <w:rPr>
          <w:rFonts w:ascii="Times New Roman" w:hAnsi="Times New Roman" w:cs="Times New Roman"/>
          <w:sz w:val="28"/>
          <w:szCs w:val="24"/>
        </w:rPr>
        <w:t xml:space="preserve"> тыс.</w:t>
      </w:r>
      <w:r w:rsidR="00FA1ED8">
        <w:rPr>
          <w:rFonts w:ascii="Times New Roman" w:hAnsi="Times New Roman" w:cs="Times New Roman"/>
          <w:sz w:val="28"/>
          <w:szCs w:val="24"/>
        </w:rPr>
        <w:t xml:space="preserve"> </w:t>
      </w:r>
      <w:r w:rsidRPr="00CC3BA1">
        <w:rPr>
          <w:rFonts w:ascii="Times New Roman" w:hAnsi="Times New Roman" w:cs="Times New Roman"/>
          <w:sz w:val="28"/>
          <w:szCs w:val="24"/>
        </w:rPr>
        <w:t>рублей. Снижение расходов на реализацию программы обусловлено</w:t>
      </w:r>
      <w:r w:rsidRPr="00CC3BA1">
        <w:rPr>
          <w:rFonts w:ascii="Times New Roman" w:hAnsi="Times New Roman" w:cs="Times New Roman"/>
          <w:sz w:val="24"/>
          <w:szCs w:val="24"/>
        </w:rPr>
        <w:t xml:space="preserve"> </w:t>
      </w:r>
      <w:r w:rsidRPr="00CC3BA1">
        <w:rPr>
          <w:rFonts w:ascii="Times New Roman" w:hAnsi="Times New Roman" w:cs="Times New Roman"/>
          <w:sz w:val="28"/>
          <w:szCs w:val="24"/>
        </w:rPr>
        <w:t>общими подходами к формированию проекта бюджета.</w:t>
      </w:r>
    </w:p>
    <w:p w:rsidR="00454ACF" w:rsidRPr="00CC3BA1" w:rsidRDefault="00454ACF" w:rsidP="00E23DC9">
      <w:pPr>
        <w:spacing w:after="0" w:line="240" w:lineRule="auto"/>
        <w:ind w:firstLine="709"/>
        <w:jc w:val="both"/>
        <w:rPr>
          <w:rFonts w:ascii="Times New Roman" w:hAnsi="Times New Roman" w:cs="Times New Roman"/>
          <w:sz w:val="24"/>
          <w:szCs w:val="24"/>
        </w:rPr>
      </w:pPr>
    </w:p>
    <w:p w:rsidR="00B227BF" w:rsidRPr="00CC3BA1" w:rsidRDefault="00B227BF" w:rsidP="00B227BF">
      <w:pPr>
        <w:spacing w:after="0" w:line="240" w:lineRule="auto"/>
        <w:ind w:firstLine="709"/>
        <w:jc w:val="center"/>
        <w:rPr>
          <w:rFonts w:ascii="Times New Roman" w:hAnsi="Times New Roman" w:cs="Times New Roman"/>
          <w:b/>
          <w:sz w:val="28"/>
          <w:szCs w:val="28"/>
        </w:rPr>
      </w:pPr>
      <w:r w:rsidRPr="00CC3BA1">
        <w:rPr>
          <w:rFonts w:ascii="Times New Roman" w:hAnsi="Times New Roman" w:cs="Times New Roman"/>
          <w:b/>
          <w:sz w:val="28"/>
          <w:szCs w:val="28"/>
        </w:rPr>
        <w:t>Муниципальная программа «Жилище» на 2016 - 2022 годы</w:t>
      </w:r>
    </w:p>
    <w:p w:rsidR="00B227BF" w:rsidRPr="00CC3BA1" w:rsidRDefault="00B227BF" w:rsidP="00B227BF">
      <w:pPr>
        <w:spacing w:after="0" w:line="240" w:lineRule="auto"/>
        <w:ind w:firstLine="709"/>
        <w:jc w:val="center"/>
        <w:rPr>
          <w:rFonts w:ascii="Times New Roman" w:hAnsi="Times New Roman" w:cs="Times New Roman"/>
          <w:b/>
          <w:sz w:val="28"/>
          <w:szCs w:val="28"/>
        </w:rPr>
      </w:pPr>
    </w:p>
    <w:p w:rsidR="00B227BF" w:rsidRPr="00CC3BA1" w:rsidRDefault="00B227BF" w:rsidP="00B227BF">
      <w:pPr>
        <w:spacing w:after="0" w:line="240" w:lineRule="auto"/>
        <w:ind w:firstLine="709"/>
        <w:jc w:val="both"/>
        <w:rPr>
          <w:rFonts w:ascii="Times New Roman" w:hAnsi="Times New Roman" w:cs="Times New Roman"/>
          <w:sz w:val="28"/>
          <w:szCs w:val="24"/>
        </w:rPr>
      </w:pPr>
      <w:r w:rsidRPr="00CC3BA1">
        <w:rPr>
          <w:rFonts w:ascii="Times New Roman" w:hAnsi="Times New Roman" w:cs="Times New Roman"/>
          <w:sz w:val="28"/>
          <w:szCs w:val="24"/>
        </w:rPr>
        <w:t xml:space="preserve">Расходы бюджета в 2019 году и период 2020 и 2021 годов на реализацию муниципальной программы «Жилище» на 2016 - 2022 годы представлены </w:t>
      </w:r>
      <w:r w:rsidR="00FA1ED8">
        <w:rPr>
          <w:rFonts w:ascii="Times New Roman" w:hAnsi="Times New Roman" w:cs="Times New Roman"/>
          <w:sz w:val="28"/>
          <w:szCs w:val="24"/>
        </w:rPr>
        <w:t xml:space="preserve">             </w:t>
      </w:r>
      <w:r w:rsidRPr="00CC3BA1">
        <w:rPr>
          <w:rFonts w:ascii="Times New Roman" w:hAnsi="Times New Roman" w:cs="Times New Roman"/>
          <w:sz w:val="28"/>
          <w:szCs w:val="24"/>
        </w:rPr>
        <w:t>в таблице:</w:t>
      </w:r>
    </w:p>
    <w:p w:rsidR="00B227BF" w:rsidRPr="0065223E" w:rsidRDefault="0065223E" w:rsidP="0065223E">
      <w:pPr>
        <w:spacing w:after="0" w:line="240" w:lineRule="auto"/>
        <w:jc w:val="right"/>
        <w:rPr>
          <w:rFonts w:ascii="Times New Roman" w:hAnsi="Times New Roman" w:cs="Times New Roman"/>
          <w:i/>
          <w:sz w:val="24"/>
          <w:szCs w:val="24"/>
        </w:rPr>
      </w:pPr>
      <w:r w:rsidRPr="00CF5DFF">
        <w:rPr>
          <w:rFonts w:ascii="Times New Roman" w:hAnsi="Times New Roman" w:cs="Times New Roman"/>
          <w:i/>
          <w:sz w:val="24"/>
          <w:szCs w:val="24"/>
        </w:rPr>
        <w:t>тыс. рублей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5"/>
        <w:gridCol w:w="1274"/>
        <w:gridCol w:w="992"/>
        <w:gridCol w:w="1276"/>
        <w:gridCol w:w="992"/>
        <w:gridCol w:w="1276"/>
        <w:gridCol w:w="992"/>
        <w:gridCol w:w="1276"/>
      </w:tblGrid>
      <w:tr w:rsidR="00B227BF" w:rsidRPr="00CC3BA1" w:rsidTr="0011752C">
        <w:tc>
          <w:tcPr>
            <w:tcW w:w="1845" w:type="dxa"/>
            <w:vMerge w:val="restart"/>
            <w:tcBorders>
              <w:top w:val="single" w:sz="4" w:space="0" w:color="auto"/>
              <w:left w:val="single" w:sz="4" w:space="0" w:color="auto"/>
              <w:bottom w:val="single" w:sz="4" w:space="0" w:color="auto"/>
              <w:right w:val="single" w:sz="4" w:space="0" w:color="auto"/>
            </w:tcBorders>
            <w:vAlign w:val="center"/>
            <w:hideMark/>
          </w:tcPr>
          <w:p w:rsidR="00B227BF" w:rsidRPr="0065223E" w:rsidRDefault="00B227BF" w:rsidP="0011752C">
            <w:pPr>
              <w:spacing w:after="0"/>
              <w:jc w:val="center"/>
              <w:rPr>
                <w:rFonts w:ascii="Times New Roman" w:hAnsi="Times New Roman" w:cs="Times New Roman"/>
                <w:sz w:val="18"/>
                <w:szCs w:val="18"/>
                <w:lang w:eastAsia="en-US"/>
              </w:rPr>
            </w:pPr>
            <w:r w:rsidRPr="0065223E">
              <w:rPr>
                <w:rFonts w:ascii="Times New Roman" w:hAnsi="Times New Roman" w:cs="Times New Roman"/>
                <w:sz w:val="18"/>
                <w:szCs w:val="18"/>
                <w:lang w:eastAsia="en-US"/>
              </w:rPr>
              <w:t>Наименование</w:t>
            </w:r>
          </w:p>
        </w:tc>
        <w:tc>
          <w:tcPr>
            <w:tcW w:w="1274" w:type="dxa"/>
            <w:vMerge w:val="restart"/>
            <w:tcBorders>
              <w:top w:val="single" w:sz="4" w:space="0" w:color="auto"/>
              <w:left w:val="single" w:sz="4" w:space="0" w:color="auto"/>
              <w:bottom w:val="single" w:sz="4" w:space="0" w:color="auto"/>
              <w:right w:val="single" w:sz="4" w:space="0" w:color="auto"/>
            </w:tcBorders>
            <w:vAlign w:val="center"/>
            <w:hideMark/>
          </w:tcPr>
          <w:p w:rsidR="00B227BF" w:rsidRPr="0065223E" w:rsidRDefault="00B227BF" w:rsidP="0011752C">
            <w:pPr>
              <w:spacing w:after="0"/>
              <w:jc w:val="center"/>
              <w:rPr>
                <w:rFonts w:ascii="Times New Roman" w:hAnsi="Times New Roman" w:cs="Times New Roman"/>
                <w:sz w:val="18"/>
                <w:szCs w:val="18"/>
                <w:lang w:eastAsia="en-US"/>
              </w:rPr>
            </w:pPr>
            <w:r w:rsidRPr="0065223E">
              <w:rPr>
                <w:rFonts w:ascii="Times New Roman" w:hAnsi="Times New Roman" w:cs="Times New Roman"/>
                <w:sz w:val="18"/>
                <w:szCs w:val="18"/>
                <w:lang w:eastAsia="en-US"/>
              </w:rPr>
              <w:t>2018 год *</w:t>
            </w:r>
          </w:p>
        </w:tc>
        <w:tc>
          <w:tcPr>
            <w:tcW w:w="2268" w:type="dxa"/>
            <w:gridSpan w:val="2"/>
            <w:tcBorders>
              <w:top w:val="single" w:sz="4" w:space="0" w:color="auto"/>
              <w:left w:val="single" w:sz="4" w:space="0" w:color="auto"/>
              <w:bottom w:val="single" w:sz="4" w:space="0" w:color="auto"/>
              <w:right w:val="single" w:sz="4" w:space="0" w:color="auto"/>
            </w:tcBorders>
            <w:hideMark/>
          </w:tcPr>
          <w:p w:rsidR="00B227BF" w:rsidRPr="0065223E" w:rsidRDefault="00B227BF" w:rsidP="00B227BF">
            <w:pPr>
              <w:spacing w:after="0"/>
              <w:jc w:val="center"/>
              <w:rPr>
                <w:rFonts w:ascii="Times New Roman" w:hAnsi="Times New Roman" w:cs="Times New Roman"/>
                <w:sz w:val="18"/>
                <w:szCs w:val="18"/>
                <w:lang w:eastAsia="en-US"/>
              </w:rPr>
            </w:pPr>
            <w:r w:rsidRPr="0065223E">
              <w:rPr>
                <w:rFonts w:ascii="Times New Roman" w:hAnsi="Times New Roman" w:cs="Times New Roman"/>
                <w:sz w:val="18"/>
                <w:szCs w:val="18"/>
                <w:lang w:eastAsia="en-US"/>
              </w:rPr>
              <w:t>2019г</w:t>
            </w:r>
          </w:p>
        </w:tc>
        <w:tc>
          <w:tcPr>
            <w:tcW w:w="2268" w:type="dxa"/>
            <w:gridSpan w:val="2"/>
            <w:tcBorders>
              <w:top w:val="single" w:sz="4" w:space="0" w:color="auto"/>
              <w:left w:val="single" w:sz="4" w:space="0" w:color="auto"/>
              <w:bottom w:val="single" w:sz="4" w:space="0" w:color="auto"/>
              <w:right w:val="single" w:sz="4" w:space="0" w:color="auto"/>
            </w:tcBorders>
            <w:hideMark/>
          </w:tcPr>
          <w:p w:rsidR="00B227BF" w:rsidRPr="0065223E" w:rsidRDefault="00B227BF" w:rsidP="00B227BF">
            <w:pPr>
              <w:spacing w:after="0"/>
              <w:jc w:val="center"/>
              <w:rPr>
                <w:rFonts w:ascii="Times New Roman" w:hAnsi="Times New Roman" w:cs="Times New Roman"/>
                <w:sz w:val="18"/>
                <w:szCs w:val="18"/>
                <w:lang w:eastAsia="en-US"/>
              </w:rPr>
            </w:pPr>
            <w:r w:rsidRPr="0065223E">
              <w:rPr>
                <w:rFonts w:ascii="Times New Roman" w:hAnsi="Times New Roman" w:cs="Times New Roman"/>
                <w:sz w:val="18"/>
                <w:szCs w:val="18"/>
                <w:lang w:eastAsia="en-US"/>
              </w:rPr>
              <w:t>2020г</w:t>
            </w:r>
          </w:p>
        </w:tc>
        <w:tc>
          <w:tcPr>
            <w:tcW w:w="2268" w:type="dxa"/>
            <w:gridSpan w:val="2"/>
            <w:tcBorders>
              <w:top w:val="single" w:sz="4" w:space="0" w:color="auto"/>
              <w:left w:val="single" w:sz="4" w:space="0" w:color="auto"/>
              <w:bottom w:val="single" w:sz="4" w:space="0" w:color="auto"/>
              <w:right w:val="single" w:sz="4" w:space="0" w:color="auto"/>
            </w:tcBorders>
            <w:hideMark/>
          </w:tcPr>
          <w:p w:rsidR="00B227BF" w:rsidRPr="0065223E" w:rsidRDefault="00B227BF" w:rsidP="00B227BF">
            <w:pPr>
              <w:spacing w:after="0"/>
              <w:jc w:val="center"/>
              <w:rPr>
                <w:rFonts w:ascii="Times New Roman" w:hAnsi="Times New Roman" w:cs="Times New Roman"/>
                <w:sz w:val="18"/>
                <w:szCs w:val="18"/>
                <w:lang w:eastAsia="en-US"/>
              </w:rPr>
            </w:pPr>
            <w:r w:rsidRPr="0065223E">
              <w:rPr>
                <w:rFonts w:ascii="Times New Roman" w:hAnsi="Times New Roman" w:cs="Times New Roman"/>
                <w:sz w:val="18"/>
                <w:szCs w:val="18"/>
                <w:lang w:eastAsia="en-US"/>
              </w:rPr>
              <w:t>20</w:t>
            </w:r>
            <w:r w:rsidRPr="0065223E">
              <w:rPr>
                <w:rFonts w:ascii="Times New Roman" w:hAnsi="Times New Roman" w:cs="Times New Roman"/>
                <w:sz w:val="18"/>
                <w:szCs w:val="18"/>
                <w:lang w:val="en-US" w:eastAsia="en-US"/>
              </w:rPr>
              <w:t>2</w:t>
            </w:r>
            <w:r w:rsidRPr="0065223E">
              <w:rPr>
                <w:rFonts w:ascii="Times New Roman" w:hAnsi="Times New Roman" w:cs="Times New Roman"/>
                <w:sz w:val="18"/>
                <w:szCs w:val="18"/>
                <w:lang w:eastAsia="en-US"/>
              </w:rPr>
              <w:t>1г</w:t>
            </w:r>
          </w:p>
        </w:tc>
      </w:tr>
      <w:tr w:rsidR="00B227BF" w:rsidRPr="00CC3BA1" w:rsidTr="0011752C">
        <w:tc>
          <w:tcPr>
            <w:tcW w:w="1845" w:type="dxa"/>
            <w:vMerge/>
            <w:tcBorders>
              <w:top w:val="single" w:sz="4" w:space="0" w:color="auto"/>
              <w:left w:val="single" w:sz="4" w:space="0" w:color="auto"/>
              <w:bottom w:val="single" w:sz="4" w:space="0" w:color="auto"/>
              <w:right w:val="single" w:sz="4" w:space="0" w:color="auto"/>
            </w:tcBorders>
            <w:vAlign w:val="center"/>
            <w:hideMark/>
          </w:tcPr>
          <w:p w:rsidR="00B227BF" w:rsidRPr="0065223E" w:rsidRDefault="00B227BF" w:rsidP="00B227BF">
            <w:pPr>
              <w:spacing w:after="0" w:line="240" w:lineRule="auto"/>
              <w:rPr>
                <w:rFonts w:ascii="Times New Roman" w:hAnsi="Times New Roman" w:cs="Times New Roman"/>
                <w:sz w:val="18"/>
                <w:szCs w:val="18"/>
                <w:lang w:eastAsia="en-US"/>
              </w:rPr>
            </w:pPr>
          </w:p>
        </w:tc>
        <w:tc>
          <w:tcPr>
            <w:tcW w:w="1274" w:type="dxa"/>
            <w:vMerge/>
            <w:tcBorders>
              <w:top w:val="single" w:sz="4" w:space="0" w:color="auto"/>
              <w:left w:val="single" w:sz="4" w:space="0" w:color="auto"/>
              <w:bottom w:val="single" w:sz="4" w:space="0" w:color="auto"/>
              <w:right w:val="single" w:sz="4" w:space="0" w:color="auto"/>
            </w:tcBorders>
            <w:vAlign w:val="center"/>
            <w:hideMark/>
          </w:tcPr>
          <w:p w:rsidR="00B227BF" w:rsidRPr="0065223E" w:rsidRDefault="00B227BF" w:rsidP="00B227BF">
            <w:pPr>
              <w:spacing w:after="0" w:line="240" w:lineRule="auto"/>
              <w:rPr>
                <w:rFonts w:ascii="Times New Roman" w:hAnsi="Times New Roman" w:cs="Times New Roman"/>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B227BF" w:rsidRPr="0065223E" w:rsidRDefault="00B227BF" w:rsidP="00B227BF">
            <w:pPr>
              <w:spacing w:after="0"/>
              <w:jc w:val="center"/>
              <w:rPr>
                <w:rFonts w:ascii="Times New Roman" w:hAnsi="Times New Roman" w:cs="Times New Roman"/>
                <w:sz w:val="18"/>
                <w:szCs w:val="18"/>
                <w:lang w:eastAsia="en-US"/>
              </w:rPr>
            </w:pPr>
            <w:r w:rsidRPr="0065223E">
              <w:rPr>
                <w:rFonts w:ascii="Times New Roman" w:hAnsi="Times New Roman" w:cs="Times New Roman"/>
                <w:sz w:val="18"/>
                <w:szCs w:val="18"/>
                <w:lang w:eastAsia="en-US"/>
              </w:rPr>
              <w:t>Проект</w:t>
            </w:r>
          </w:p>
        </w:tc>
        <w:tc>
          <w:tcPr>
            <w:tcW w:w="1276" w:type="dxa"/>
            <w:tcBorders>
              <w:top w:val="single" w:sz="4" w:space="0" w:color="auto"/>
              <w:left w:val="single" w:sz="4" w:space="0" w:color="auto"/>
              <w:bottom w:val="single" w:sz="4" w:space="0" w:color="auto"/>
              <w:right w:val="single" w:sz="4" w:space="0" w:color="auto"/>
            </w:tcBorders>
            <w:hideMark/>
          </w:tcPr>
          <w:p w:rsidR="00B227BF" w:rsidRPr="0065223E" w:rsidRDefault="00B227BF" w:rsidP="00B227BF">
            <w:pPr>
              <w:spacing w:after="0"/>
              <w:jc w:val="center"/>
              <w:rPr>
                <w:rFonts w:ascii="Times New Roman" w:hAnsi="Times New Roman" w:cs="Times New Roman"/>
                <w:sz w:val="18"/>
                <w:szCs w:val="18"/>
                <w:lang w:eastAsia="en-US"/>
              </w:rPr>
            </w:pPr>
            <w:r w:rsidRPr="0065223E">
              <w:rPr>
                <w:rFonts w:ascii="Times New Roman" w:hAnsi="Times New Roman" w:cs="Times New Roman"/>
                <w:color w:val="000000"/>
                <w:sz w:val="18"/>
                <w:szCs w:val="18"/>
                <w:lang w:eastAsia="en-US"/>
              </w:rPr>
              <w:t>Изменение к предыдущему году, %</w:t>
            </w:r>
          </w:p>
        </w:tc>
        <w:tc>
          <w:tcPr>
            <w:tcW w:w="992" w:type="dxa"/>
            <w:tcBorders>
              <w:top w:val="single" w:sz="4" w:space="0" w:color="auto"/>
              <w:left w:val="single" w:sz="4" w:space="0" w:color="auto"/>
              <w:bottom w:val="single" w:sz="4" w:space="0" w:color="auto"/>
              <w:right w:val="single" w:sz="4" w:space="0" w:color="auto"/>
            </w:tcBorders>
            <w:hideMark/>
          </w:tcPr>
          <w:p w:rsidR="00B227BF" w:rsidRPr="0065223E" w:rsidRDefault="00B227BF" w:rsidP="00B227BF">
            <w:pPr>
              <w:spacing w:after="0"/>
              <w:jc w:val="center"/>
              <w:rPr>
                <w:rFonts w:ascii="Times New Roman" w:hAnsi="Times New Roman" w:cs="Times New Roman"/>
                <w:sz w:val="18"/>
                <w:szCs w:val="18"/>
                <w:lang w:eastAsia="en-US"/>
              </w:rPr>
            </w:pPr>
            <w:r w:rsidRPr="0065223E">
              <w:rPr>
                <w:rFonts w:ascii="Times New Roman" w:hAnsi="Times New Roman" w:cs="Times New Roman"/>
                <w:sz w:val="18"/>
                <w:szCs w:val="18"/>
                <w:lang w:eastAsia="en-US"/>
              </w:rPr>
              <w:t>Проект</w:t>
            </w:r>
          </w:p>
        </w:tc>
        <w:tc>
          <w:tcPr>
            <w:tcW w:w="1276" w:type="dxa"/>
            <w:tcBorders>
              <w:top w:val="single" w:sz="4" w:space="0" w:color="auto"/>
              <w:left w:val="single" w:sz="4" w:space="0" w:color="auto"/>
              <w:bottom w:val="single" w:sz="4" w:space="0" w:color="auto"/>
              <w:right w:val="single" w:sz="4" w:space="0" w:color="auto"/>
            </w:tcBorders>
            <w:hideMark/>
          </w:tcPr>
          <w:p w:rsidR="00B227BF" w:rsidRPr="0065223E" w:rsidRDefault="00B227BF" w:rsidP="00B227BF">
            <w:pPr>
              <w:spacing w:after="0"/>
              <w:jc w:val="center"/>
              <w:rPr>
                <w:rFonts w:ascii="Times New Roman" w:hAnsi="Times New Roman" w:cs="Times New Roman"/>
                <w:sz w:val="18"/>
                <w:szCs w:val="18"/>
                <w:lang w:eastAsia="en-US"/>
              </w:rPr>
            </w:pPr>
            <w:r w:rsidRPr="0065223E">
              <w:rPr>
                <w:rFonts w:ascii="Times New Roman" w:hAnsi="Times New Roman" w:cs="Times New Roman"/>
                <w:color w:val="000000"/>
                <w:sz w:val="18"/>
                <w:szCs w:val="18"/>
                <w:lang w:eastAsia="en-US"/>
              </w:rPr>
              <w:t>Изменение к предыдущему году, %</w:t>
            </w:r>
          </w:p>
        </w:tc>
        <w:tc>
          <w:tcPr>
            <w:tcW w:w="992" w:type="dxa"/>
            <w:tcBorders>
              <w:top w:val="single" w:sz="4" w:space="0" w:color="auto"/>
              <w:left w:val="single" w:sz="4" w:space="0" w:color="auto"/>
              <w:bottom w:val="single" w:sz="4" w:space="0" w:color="auto"/>
              <w:right w:val="single" w:sz="4" w:space="0" w:color="auto"/>
            </w:tcBorders>
            <w:hideMark/>
          </w:tcPr>
          <w:p w:rsidR="00B227BF" w:rsidRPr="0065223E" w:rsidRDefault="00B227BF" w:rsidP="00B227BF">
            <w:pPr>
              <w:spacing w:after="0"/>
              <w:jc w:val="center"/>
              <w:rPr>
                <w:rFonts w:ascii="Times New Roman" w:hAnsi="Times New Roman" w:cs="Times New Roman"/>
                <w:sz w:val="18"/>
                <w:szCs w:val="18"/>
                <w:lang w:eastAsia="en-US"/>
              </w:rPr>
            </w:pPr>
            <w:r w:rsidRPr="0065223E">
              <w:rPr>
                <w:rFonts w:ascii="Times New Roman" w:hAnsi="Times New Roman" w:cs="Times New Roman"/>
                <w:sz w:val="18"/>
                <w:szCs w:val="18"/>
                <w:lang w:eastAsia="en-US"/>
              </w:rPr>
              <w:t>Проект</w:t>
            </w:r>
          </w:p>
        </w:tc>
        <w:tc>
          <w:tcPr>
            <w:tcW w:w="1276" w:type="dxa"/>
            <w:tcBorders>
              <w:top w:val="single" w:sz="4" w:space="0" w:color="auto"/>
              <w:left w:val="single" w:sz="4" w:space="0" w:color="auto"/>
              <w:bottom w:val="single" w:sz="4" w:space="0" w:color="auto"/>
              <w:right w:val="single" w:sz="4" w:space="0" w:color="auto"/>
            </w:tcBorders>
            <w:hideMark/>
          </w:tcPr>
          <w:p w:rsidR="00B227BF" w:rsidRPr="0065223E" w:rsidRDefault="00B227BF" w:rsidP="00B227BF">
            <w:pPr>
              <w:spacing w:after="0"/>
              <w:jc w:val="center"/>
              <w:rPr>
                <w:rFonts w:ascii="Times New Roman" w:hAnsi="Times New Roman" w:cs="Times New Roman"/>
                <w:sz w:val="18"/>
                <w:szCs w:val="18"/>
                <w:lang w:eastAsia="en-US"/>
              </w:rPr>
            </w:pPr>
            <w:r w:rsidRPr="0065223E">
              <w:rPr>
                <w:rFonts w:ascii="Times New Roman" w:hAnsi="Times New Roman" w:cs="Times New Roman"/>
                <w:color w:val="000000"/>
                <w:sz w:val="18"/>
                <w:szCs w:val="18"/>
                <w:lang w:eastAsia="en-US"/>
              </w:rPr>
              <w:t>Изменение к предыдущему году, %</w:t>
            </w:r>
          </w:p>
        </w:tc>
      </w:tr>
      <w:tr w:rsidR="00B227BF" w:rsidRPr="00CC3BA1" w:rsidTr="0011752C">
        <w:tc>
          <w:tcPr>
            <w:tcW w:w="1845" w:type="dxa"/>
            <w:tcBorders>
              <w:top w:val="single" w:sz="4" w:space="0" w:color="auto"/>
              <w:left w:val="single" w:sz="4" w:space="0" w:color="auto"/>
              <w:bottom w:val="single" w:sz="4" w:space="0" w:color="auto"/>
              <w:right w:val="single" w:sz="4" w:space="0" w:color="auto"/>
            </w:tcBorders>
            <w:hideMark/>
          </w:tcPr>
          <w:p w:rsidR="00B227BF" w:rsidRPr="0065223E" w:rsidRDefault="00B227BF" w:rsidP="00B227BF">
            <w:pPr>
              <w:spacing w:after="0"/>
              <w:jc w:val="center"/>
              <w:rPr>
                <w:rFonts w:ascii="Times New Roman" w:hAnsi="Times New Roman" w:cs="Times New Roman"/>
                <w:sz w:val="18"/>
                <w:szCs w:val="18"/>
                <w:lang w:eastAsia="en-US"/>
              </w:rPr>
            </w:pPr>
            <w:r w:rsidRPr="0065223E">
              <w:rPr>
                <w:rFonts w:ascii="Times New Roman" w:hAnsi="Times New Roman" w:cs="Times New Roman"/>
                <w:sz w:val="18"/>
                <w:szCs w:val="18"/>
                <w:lang w:eastAsia="en-US"/>
              </w:rPr>
              <w:t>1</w:t>
            </w:r>
          </w:p>
        </w:tc>
        <w:tc>
          <w:tcPr>
            <w:tcW w:w="1274" w:type="dxa"/>
            <w:tcBorders>
              <w:top w:val="single" w:sz="4" w:space="0" w:color="auto"/>
              <w:left w:val="single" w:sz="4" w:space="0" w:color="auto"/>
              <w:bottom w:val="single" w:sz="4" w:space="0" w:color="auto"/>
              <w:right w:val="single" w:sz="4" w:space="0" w:color="auto"/>
            </w:tcBorders>
            <w:hideMark/>
          </w:tcPr>
          <w:p w:rsidR="00B227BF" w:rsidRPr="0065223E" w:rsidRDefault="00B227BF" w:rsidP="00B227BF">
            <w:pPr>
              <w:spacing w:after="0"/>
              <w:jc w:val="center"/>
              <w:rPr>
                <w:rFonts w:ascii="Times New Roman" w:hAnsi="Times New Roman" w:cs="Times New Roman"/>
                <w:sz w:val="18"/>
                <w:szCs w:val="18"/>
                <w:lang w:eastAsia="en-US"/>
              </w:rPr>
            </w:pPr>
            <w:r w:rsidRPr="0065223E">
              <w:rPr>
                <w:rFonts w:ascii="Times New Roman" w:hAnsi="Times New Roman" w:cs="Times New Roman"/>
                <w:sz w:val="18"/>
                <w:szCs w:val="18"/>
                <w:lang w:eastAsia="en-US"/>
              </w:rPr>
              <w:t>2</w:t>
            </w:r>
          </w:p>
        </w:tc>
        <w:tc>
          <w:tcPr>
            <w:tcW w:w="992" w:type="dxa"/>
            <w:tcBorders>
              <w:top w:val="single" w:sz="4" w:space="0" w:color="auto"/>
              <w:left w:val="single" w:sz="4" w:space="0" w:color="auto"/>
              <w:bottom w:val="single" w:sz="4" w:space="0" w:color="auto"/>
              <w:right w:val="single" w:sz="4" w:space="0" w:color="auto"/>
            </w:tcBorders>
            <w:hideMark/>
          </w:tcPr>
          <w:p w:rsidR="00B227BF" w:rsidRPr="0065223E" w:rsidRDefault="00B227BF" w:rsidP="00B227BF">
            <w:pPr>
              <w:spacing w:after="0"/>
              <w:jc w:val="center"/>
              <w:rPr>
                <w:rFonts w:ascii="Times New Roman" w:hAnsi="Times New Roman" w:cs="Times New Roman"/>
                <w:sz w:val="18"/>
                <w:szCs w:val="18"/>
                <w:lang w:eastAsia="en-US"/>
              </w:rPr>
            </w:pPr>
            <w:r w:rsidRPr="0065223E">
              <w:rPr>
                <w:rFonts w:ascii="Times New Roman" w:hAnsi="Times New Roman" w:cs="Times New Roman"/>
                <w:sz w:val="18"/>
                <w:szCs w:val="18"/>
                <w:lang w:eastAsia="en-US"/>
              </w:rPr>
              <w:t>3</w:t>
            </w:r>
          </w:p>
        </w:tc>
        <w:tc>
          <w:tcPr>
            <w:tcW w:w="1276" w:type="dxa"/>
            <w:tcBorders>
              <w:top w:val="single" w:sz="4" w:space="0" w:color="auto"/>
              <w:left w:val="single" w:sz="4" w:space="0" w:color="auto"/>
              <w:bottom w:val="single" w:sz="4" w:space="0" w:color="auto"/>
              <w:right w:val="single" w:sz="4" w:space="0" w:color="auto"/>
            </w:tcBorders>
            <w:hideMark/>
          </w:tcPr>
          <w:p w:rsidR="00B227BF" w:rsidRPr="0065223E" w:rsidRDefault="00B227BF" w:rsidP="00B227BF">
            <w:pPr>
              <w:spacing w:after="0"/>
              <w:jc w:val="center"/>
              <w:rPr>
                <w:rFonts w:ascii="Times New Roman" w:hAnsi="Times New Roman" w:cs="Times New Roman"/>
                <w:sz w:val="18"/>
                <w:szCs w:val="18"/>
                <w:lang w:eastAsia="en-US"/>
              </w:rPr>
            </w:pPr>
            <w:r w:rsidRPr="0065223E">
              <w:rPr>
                <w:rFonts w:ascii="Times New Roman" w:hAnsi="Times New Roman" w:cs="Times New Roman"/>
                <w:sz w:val="18"/>
                <w:szCs w:val="18"/>
                <w:lang w:eastAsia="en-US"/>
              </w:rPr>
              <w:t>4=3/2*100</w:t>
            </w:r>
          </w:p>
        </w:tc>
        <w:tc>
          <w:tcPr>
            <w:tcW w:w="992" w:type="dxa"/>
            <w:tcBorders>
              <w:top w:val="single" w:sz="4" w:space="0" w:color="auto"/>
              <w:left w:val="single" w:sz="4" w:space="0" w:color="auto"/>
              <w:bottom w:val="single" w:sz="4" w:space="0" w:color="auto"/>
              <w:right w:val="single" w:sz="4" w:space="0" w:color="auto"/>
            </w:tcBorders>
            <w:hideMark/>
          </w:tcPr>
          <w:p w:rsidR="00B227BF" w:rsidRPr="0065223E" w:rsidRDefault="00B227BF" w:rsidP="00B227BF">
            <w:pPr>
              <w:spacing w:after="0"/>
              <w:jc w:val="center"/>
              <w:rPr>
                <w:rFonts w:ascii="Times New Roman" w:hAnsi="Times New Roman" w:cs="Times New Roman"/>
                <w:sz w:val="18"/>
                <w:szCs w:val="18"/>
                <w:lang w:eastAsia="en-US"/>
              </w:rPr>
            </w:pPr>
            <w:r w:rsidRPr="0065223E">
              <w:rPr>
                <w:rFonts w:ascii="Times New Roman" w:hAnsi="Times New Roman" w:cs="Times New Roman"/>
                <w:sz w:val="18"/>
                <w:szCs w:val="18"/>
                <w:lang w:eastAsia="en-US"/>
              </w:rPr>
              <w:t>5</w:t>
            </w:r>
          </w:p>
        </w:tc>
        <w:tc>
          <w:tcPr>
            <w:tcW w:w="1276" w:type="dxa"/>
            <w:tcBorders>
              <w:top w:val="single" w:sz="4" w:space="0" w:color="auto"/>
              <w:left w:val="single" w:sz="4" w:space="0" w:color="auto"/>
              <w:bottom w:val="single" w:sz="4" w:space="0" w:color="auto"/>
              <w:right w:val="single" w:sz="4" w:space="0" w:color="auto"/>
            </w:tcBorders>
            <w:hideMark/>
          </w:tcPr>
          <w:p w:rsidR="00B227BF" w:rsidRPr="0065223E" w:rsidRDefault="00B227BF" w:rsidP="00B227BF">
            <w:pPr>
              <w:spacing w:after="0"/>
              <w:jc w:val="center"/>
              <w:rPr>
                <w:rFonts w:ascii="Times New Roman" w:hAnsi="Times New Roman" w:cs="Times New Roman"/>
                <w:sz w:val="18"/>
                <w:szCs w:val="18"/>
                <w:lang w:eastAsia="en-US"/>
              </w:rPr>
            </w:pPr>
            <w:r w:rsidRPr="0065223E">
              <w:rPr>
                <w:rFonts w:ascii="Times New Roman" w:hAnsi="Times New Roman" w:cs="Times New Roman"/>
                <w:sz w:val="18"/>
                <w:szCs w:val="18"/>
                <w:lang w:eastAsia="en-US"/>
              </w:rPr>
              <w:t>6=5/3*100</w:t>
            </w:r>
          </w:p>
        </w:tc>
        <w:tc>
          <w:tcPr>
            <w:tcW w:w="992" w:type="dxa"/>
            <w:tcBorders>
              <w:top w:val="single" w:sz="4" w:space="0" w:color="auto"/>
              <w:left w:val="single" w:sz="4" w:space="0" w:color="auto"/>
              <w:bottom w:val="single" w:sz="4" w:space="0" w:color="auto"/>
              <w:right w:val="single" w:sz="4" w:space="0" w:color="auto"/>
            </w:tcBorders>
            <w:hideMark/>
          </w:tcPr>
          <w:p w:rsidR="00B227BF" w:rsidRPr="0065223E" w:rsidRDefault="00B227BF" w:rsidP="00B227BF">
            <w:pPr>
              <w:spacing w:after="0"/>
              <w:jc w:val="center"/>
              <w:rPr>
                <w:rFonts w:ascii="Times New Roman" w:hAnsi="Times New Roman" w:cs="Times New Roman"/>
                <w:sz w:val="18"/>
                <w:szCs w:val="18"/>
                <w:lang w:eastAsia="en-US"/>
              </w:rPr>
            </w:pPr>
            <w:r w:rsidRPr="0065223E">
              <w:rPr>
                <w:rFonts w:ascii="Times New Roman" w:hAnsi="Times New Roman" w:cs="Times New Roman"/>
                <w:sz w:val="18"/>
                <w:szCs w:val="18"/>
                <w:lang w:eastAsia="en-US"/>
              </w:rPr>
              <w:t>7</w:t>
            </w:r>
          </w:p>
        </w:tc>
        <w:tc>
          <w:tcPr>
            <w:tcW w:w="1276" w:type="dxa"/>
            <w:tcBorders>
              <w:top w:val="single" w:sz="4" w:space="0" w:color="auto"/>
              <w:left w:val="single" w:sz="4" w:space="0" w:color="auto"/>
              <w:bottom w:val="single" w:sz="4" w:space="0" w:color="auto"/>
              <w:right w:val="single" w:sz="4" w:space="0" w:color="auto"/>
            </w:tcBorders>
            <w:hideMark/>
          </w:tcPr>
          <w:p w:rsidR="00B227BF" w:rsidRPr="0065223E" w:rsidRDefault="00B227BF" w:rsidP="00B227BF">
            <w:pPr>
              <w:spacing w:after="0"/>
              <w:jc w:val="center"/>
              <w:rPr>
                <w:rFonts w:ascii="Times New Roman" w:hAnsi="Times New Roman" w:cs="Times New Roman"/>
                <w:sz w:val="18"/>
                <w:szCs w:val="18"/>
                <w:lang w:eastAsia="en-US"/>
              </w:rPr>
            </w:pPr>
            <w:r w:rsidRPr="0065223E">
              <w:rPr>
                <w:rFonts w:ascii="Times New Roman" w:hAnsi="Times New Roman" w:cs="Times New Roman"/>
                <w:sz w:val="18"/>
                <w:szCs w:val="18"/>
                <w:lang w:eastAsia="en-US"/>
              </w:rPr>
              <w:t>8=7/5*100</w:t>
            </w:r>
          </w:p>
        </w:tc>
      </w:tr>
      <w:tr w:rsidR="00B227BF" w:rsidRPr="00CC3BA1" w:rsidTr="0011752C">
        <w:tc>
          <w:tcPr>
            <w:tcW w:w="1845" w:type="dxa"/>
            <w:tcBorders>
              <w:top w:val="single" w:sz="4" w:space="0" w:color="auto"/>
              <w:left w:val="single" w:sz="4" w:space="0" w:color="auto"/>
              <w:bottom w:val="single" w:sz="4" w:space="0" w:color="auto"/>
              <w:right w:val="single" w:sz="4" w:space="0" w:color="auto"/>
            </w:tcBorders>
            <w:hideMark/>
          </w:tcPr>
          <w:p w:rsidR="00B227BF" w:rsidRPr="0065223E" w:rsidRDefault="00B227BF" w:rsidP="006C141D">
            <w:pPr>
              <w:spacing w:after="0" w:line="240" w:lineRule="auto"/>
              <w:rPr>
                <w:rFonts w:ascii="Times New Roman" w:hAnsi="Times New Roman" w:cs="Times New Roman"/>
                <w:b/>
                <w:sz w:val="18"/>
                <w:szCs w:val="18"/>
                <w:lang w:eastAsia="en-US"/>
              </w:rPr>
            </w:pPr>
            <w:r w:rsidRPr="0065223E">
              <w:rPr>
                <w:rFonts w:ascii="Times New Roman" w:hAnsi="Times New Roman" w:cs="Times New Roman"/>
                <w:b/>
                <w:sz w:val="18"/>
                <w:szCs w:val="18"/>
                <w:lang w:eastAsia="en-US"/>
              </w:rPr>
              <w:t>Всего</w:t>
            </w:r>
          </w:p>
        </w:tc>
        <w:tc>
          <w:tcPr>
            <w:tcW w:w="1274"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
                <w:bCs/>
                <w:color w:val="000000"/>
                <w:sz w:val="18"/>
                <w:szCs w:val="18"/>
                <w:lang w:eastAsia="en-US"/>
              </w:rPr>
            </w:pPr>
            <w:r w:rsidRPr="0065223E">
              <w:rPr>
                <w:rFonts w:ascii="Times New Roman" w:hAnsi="Times New Roman" w:cs="Times New Roman"/>
                <w:b/>
                <w:bCs/>
                <w:color w:val="000000"/>
                <w:sz w:val="18"/>
                <w:szCs w:val="18"/>
                <w:lang w:eastAsia="en-US"/>
              </w:rPr>
              <w:t>248 930,8</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
                <w:bCs/>
                <w:color w:val="000000"/>
                <w:sz w:val="18"/>
                <w:szCs w:val="18"/>
                <w:lang w:eastAsia="en-US"/>
              </w:rPr>
            </w:pPr>
            <w:r w:rsidRPr="0065223E">
              <w:rPr>
                <w:rFonts w:ascii="Times New Roman" w:hAnsi="Times New Roman" w:cs="Times New Roman"/>
                <w:b/>
                <w:bCs/>
                <w:color w:val="000000"/>
                <w:sz w:val="18"/>
                <w:szCs w:val="18"/>
                <w:lang w:eastAsia="en-US"/>
              </w:rPr>
              <w:t>54 366,0</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
                <w:bCs/>
                <w:color w:val="000000"/>
                <w:sz w:val="18"/>
                <w:szCs w:val="18"/>
                <w:lang w:eastAsia="en-US"/>
              </w:rPr>
            </w:pPr>
            <w:r w:rsidRPr="0065223E">
              <w:rPr>
                <w:rFonts w:ascii="Times New Roman" w:hAnsi="Times New Roman" w:cs="Times New Roman"/>
                <w:b/>
                <w:bCs/>
                <w:color w:val="000000"/>
                <w:sz w:val="18"/>
                <w:szCs w:val="18"/>
                <w:lang w:eastAsia="en-US"/>
              </w:rPr>
              <w:t>21,84</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
                <w:bCs/>
                <w:color w:val="000000"/>
                <w:sz w:val="18"/>
                <w:szCs w:val="18"/>
                <w:lang w:eastAsia="en-US"/>
              </w:rPr>
            </w:pPr>
            <w:r w:rsidRPr="0065223E">
              <w:rPr>
                <w:rFonts w:ascii="Times New Roman" w:hAnsi="Times New Roman" w:cs="Times New Roman"/>
                <w:b/>
                <w:bCs/>
                <w:color w:val="000000"/>
                <w:sz w:val="18"/>
                <w:szCs w:val="18"/>
                <w:lang w:eastAsia="en-US"/>
              </w:rPr>
              <w:t>53 981,3</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
                <w:bCs/>
                <w:color w:val="000000"/>
                <w:sz w:val="18"/>
                <w:szCs w:val="18"/>
                <w:lang w:eastAsia="en-US"/>
              </w:rPr>
            </w:pPr>
            <w:r w:rsidRPr="0065223E">
              <w:rPr>
                <w:rFonts w:ascii="Times New Roman" w:hAnsi="Times New Roman" w:cs="Times New Roman"/>
                <w:b/>
                <w:bCs/>
                <w:color w:val="000000"/>
                <w:sz w:val="18"/>
                <w:szCs w:val="18"/>
                <w:lang w:eastAsia="en-US"/>
              </w:rPr>
              <w:t>99,29</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
                <w:bCs/>
                <w:color w:val="000000"/>
                <w:sz w:val="18"/>
                <w:szCs w:val="18"/>
                <w:lang w:eastAsia="en-US"/>
              </w:rPr>
            </w:pPr>
            <w:r w:rsidRPr="0065223E">
              <w:rPr>
                <w:rFonts w:ascii="Times New Roman" w:hAnsi="Times New Roman" w:cs="Times New Roman"/>
                <w:b/>
                <w:bCs/>
                <w:color w:val="000000"/>
                <w:sz w:val="18"/>
                <w:szCs w:val="18"/>
                <w:lang w:eastAsia="en-US"/>
              </w:rPr>
              <w:t>46 708,0</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
                <w:bCs/>
                <w:color w:val="000000"/>
                <w:sz w:val="18"/>
                <w:szCs w:val="18"/>
                <w:lang w:eastAsia="en-US"/>
              </w:rPr>
            </w:pPr>
            <w:r w:rsidRPr="0065223E">
              <w:rPr>
                <w:rFonts w:ascii="Times New Roman" w:hAnsi="Times New Roman" w:cs="Times New Roman"/>
                <w:b/>
                <w:bCs/>
                <w:color w:val="000000"/>
                <w:sz w:val="18"/>
                <w:szCs w:val="18"/>
                <w:lang w:eastAsia="en-US"/>
              </w:rPr>
              <w:t>86,53</w:t>
            </w:r>
          </w:p>
        </w:tc>
      </w:tr>
      <w:tr w:rsidR="00B227BF" w:rsidRPr="00CC3BA1" w:rsidTr="0011752C">
        <w:tc>
          <w:tcPr>
            <w:tcW w:w="1845" w:type="dxa"/>
            <w:tcBorders>
              <w:top w:val="single" w:sz="4" w:space="0" w:color="auto"/>
              <w:left w:val="single" w:sz="4" w:space="0" w:color="auto"/>
              <w:bottom w:val="single" w:sz="4" w:space="0" w:color="auto"/>
              <w:right w:val="single" w:sz="4" w:space="0" w:color="auto"/>
            </w:tcBorders>
            <w:hideMark/>
          </w:tcPr>
          <w:p w:rsidR="00B227BF" w:rsidRPr="0065223E" w:rsidRDefault="00B227BF" w:rsidP="006C141D">
            <w:pPr>
              <w:spacing w:after="0" w:line="240" w:lineRule="auto"/>
              <w:rPr>
                <w:rFonts w:ascii="Times New Roman" w:hAnsi="Times New Roman" w:cs="Times New Roman"/>
                <w:i/>
                <w:sz w:val="18"/>
                <w:szCs w:val="18"/>
                <w:lang w:eastAsia="en-US"/>
              </w:rPr>
            </w:pPr>
            <w:r w:rsidRPr="0065223E">
              <w:rPr>
                <w:rFonts w:ascii="Times New Roman" w:hAnsi="Times New Roman" w:cs="Times New Roman"/>
                <w:i/>
                <w:sz w:val="18"/>
                <w:szCs w:val="18"/>
                <w:lang w:eastAsia="en-US"/>
              </w:rPr>
              <w:t>из них средства:</w:t>
            </w:r>
          </w:p>
        </w:tc>
        <w:tc>
          <w:tcPr>
            <w:tcW w:w="1274" w:type="dxa"/>
            <w:tcBorders>
              <w:top w:val="single" w:sz="4" w:space="0" w:color="auto"/>
              <w:left w:val="single" w:sz="4" w:space="0" w:color="auto"/>
              <w:bottom w:val="single" w:sz="4" w:space="0" w:color="auto"/>
              <w:right w:val="single" w:sz="4" w:space="0" w:color="auto"/>
            </w:tcBorders>
          </w:tcPr>
          <w:p w:rsidR="00B227BF" w:rsidRPr="0065223E" w:rsidRDefault="00B227BF" w:rsidP="0065223E">
            <w:pPr>
              <w:spacing w:after="0"/>
              <w:jc w:val="right"/>
              <w:rPr>
                <w:rFonts w:ascii="Times New Roman" w:hAnsi="Times New Roman" w:cs="Times New Roman"/>
                <w:b/>
                <w: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B227BF" w:rsidRPr="0065223E" w:rsidRDefault="00B227BF" w:rsidP="0065223E">
            <w:pPr>
              <w:spacing w:after="0"/>
              <w:jc w:val="right"/>
              <w:rPr>
                <w:rFonts w:ascii="Times New Roman" w:hAnsi="Times New Roman" w:cs="Times New Roman"/>
                <w:b/>
                <w:i/>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B227BF" w:rsidRPr="0065223E" w:rsidRDefault="00B227BF" w:rsidP="0065223E">
            <w:pPr>
              <w:spacing w:after="0"/>
              <w:jc w:val="right"/>
              <w:rPr>
                <w:rFonts w:ascii="Times New Roman" w:hAnsi="Times New Roman" w:cs="Times New Roman"/>
                <w:b/>
                <w: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B227BF" w:rsidRPr="0065223E" w:rsidRDefault="00B227BF" w:rsidP="0065223E">
            <w:pPr>
              <w:spacing w:after="0"/>
              <w:jc w:val="right"/>
              <w:rPr>
                <w:rFonts w:ascii="Times New Roman" w:hAnsi="Times New Roman" w:cs="Times New Roman"/>
                <w:b/>
                <w:i/>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B227BF" w:rsidRPr="0065223E" w:rsidRDefault="00B227BF" w:rsidP="0065223E">
            <w:pPr>
              <w:spacing w:after="0"/>
              <w:jc w:val="right"/>
              <w:rPr>
                <w:rFonts w:ascii="Times New Roman" w:hAnsi="Times New Roman" w:cs="Times New Roman"/>
                <w:b/>
                <w: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B227BF" w:rsidRPr="0065223E" w:rsidRDefault="00B227BF" w:rsidP="0065223E">
            <w:pPr>
              <w:spacing w:after="0"/>
              <w:jc w:val="right"/>
              <w:rPr>
                <w:rFonts w:ascii="Times New Roman" w:hAnsi="Times New Roman" w:cs="Times New Roman"/>
                <w:b/>
                <w:i/>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B227BF" w:rsidRPr="0065223E" w:rsidRDefault="00B227BF" w:rsidP="0065223E">
            <w:pPr>
              <w:spacing w:after="0"/>
              <w:jc w:val="right"/>
              <w:rPr>
                <w:rFonts w:ascii="Times New Roman" w:hAnsi="Times New Roman" w:cs="Times New Roman"/>
                <w:b/>
                <w:i/>
                <w:sz w:val="18"/>
                <w:szCs w:val="18"/>
                <w:lang w:eastAsia="en-US"/>
              </w:rPr>
            </w:pPr>
          </w:p>
        </w:tc>
      </w:tr>
      <w:tr w:rsidR="00B227BF" w:rsidRPr="00CC3BA1" w:rsidTr="0011752C">
        <w:tc>
          <w:tcPr>
            <w:tcW w:w="1845" w:type="dxa"/>
            <w:tcBorders>
              <w:top w:val="single" w:sz="4" w:space="0" w:color="auto"/>
              <w:left w:val="single" w:sz="4" w:space="0" w:color="auto"/>
              <w:bottom w:val="single" w:sz="4" w:space="0" w:color="auto"/>
              <w:right w:val="single" w:sz="4" w:space="0" w:color="auto"/>
            </w:tcBorders>
            <w:hideMark/>
          </w:tcPr>
          <w:p w:rsidR="00B227BF" w:rsidRPr="00B94A6B" w:rsidRDefault="00B227BF" w:rsidP="006C141D">
            <w:pPr>
              <w:spacing w:after="0" w:line="240" w:lineRule="auto"/>
              <w:rPr>
                <w:rFonts w:ascii="Times New Roman" w:hAnsi="Times New Roman" w:cs="Times New Roman"/>
                <w:b/>
                <w:i/>
                <w:sz w:val="18"/>
                <w:szCs w:val="18"/>
                <w:lang w:eastAsia="en-US"/>
              </w:rPr>
            </w:pPr>
            <w:r w:rsidRPr="00B94A6B">
              <w:rPr>
                <w:rFonts w:ascii="Times New Roman" w:hAnsi="Times New Roman" w:cs="Times New Roman"/>
                <w:b/>
                <w:i/>
                <w:sz w:val="18"/>
                <w:szCs w:val="18"/>
                <w:lang w:eastAsia="en-US"/>
              </w:rPr>
              <w:t>областного бюджета</w:t>
            </w:r>
          </w:p>
        </w:tc>
        <w:tc>
          <w:tcPr>
            <w:tcW w:w="1274" w:type="dxa"/>
            <w:tcBorders>
              <w:top w:val="single" w:sz="4" w:space="0" w:color="auto"/>
              <w:left w:val="single" w:sz="4" w:space="0" w:color="auto"/>
              <w:bottom w:val="single" w:sz="4" w:space="0" w:color="auto"/>
              <w:right w:val="single" w:sz="4" w:space="0" w:color="auto"/>
            </w:tcBorders>
            <w:vAlign w:val="bottom"/>
            <w:hideMark/>
          </w:tcPr>
          <w:p w:rsidR="00B227BF" w:rsidRPr="00B94A6B" w:rsidRDefault="00B227BF" w:rsidP="00A113B6">
            <w:pPr>
              <w:spacing w:after="0"/>
              <w:jc w:val="right"/>
              <w:rPr>
                <w:rFonts w:ascii="Times New Roman" w:hAnsi="Times New Roman" w:cs="Times New Roman"/>
                <w:b/>
                <w:i/>
                <w:sz w:val="18"/>
                <w:szCs w:val="18"/>
                <w:lang w:eastAsia="en-US"/>
              </w:rPr>
            </w:pPr>
            <w:r w:rsidRPr="00B94A6B">
              <w:rPr>
                <w:rFonts w:ascii="Times New Roman" w:hAnsi="Times New Roman" w:cs="Times New Roman"/>
                <w:b/>
                <w:i/>
                <w:sz w:val="18"/>
                <w:szCs w:val="18"/>
                <w:lang w:eastAsia="en-US"/>
              </w:rPr>
              <w:t>197 819,4</w:t>
            </w:r>
          </w:p>
        </w:tc>
        <w:tc>
          <w:tcPr>
            <w:tcW w:w="992" w:type="dxa"/>
            <w:tcBorders>
              <w:top w:val="single" w:sz="4" w:space="0" w:color="auto"/>
              <w:left w:val="single" w:sz="4" w:space="0" w:color="auto"/>
              <w:bottom w:val="single" w:sz="4" w:space="0" w:color="auto"/>
              <w:right w:val="single" w:sz="4" w:space="0" w:color="auto"/>
            </w:tcBorders>
          </w:tcPr>
          <w:p w:rsidR="00B227BF" w:rsidRPr="00B94A6B" w:rsidRDefault="00B227BF" w:rsidP="00A113B6">
            <w:pPr>
              <w:spacing w:after="0"/>
              <w:jc w:val="right"/>
              <w:rPr>
                <w:rFonts w:ascii="Times New Roman" w:hAnsi="Times New Roman" w:cs="Times New Roman"/>
                <w:b/>
                <w:i/>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B227BF" w:rsidRPr="00B94A6B" w:rsidRDefault="00B227BF" w:rsidP="00A113B6">
            <w:pPr>
              <w:spacing w:after="0"/>
              <w:jc w:val="right"/>
              <w:rPr>
                <w:rFonts w:ascii="Times New Roman" w:hAnsi="Times New Roman" w:cs="Times New Roman"/>
                <w:b/>
                <w: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B227BF" w:rsidRPr="00B94A6B" w:rsidRDefault="00B227BF" w:rsidP="00A113B6">
            <w:pPr>
              <w:spacing w:after="0"/>
              <w:jc w:val="right"/>
              <w:rPr>
                <w:rFonts w:ascii="Times New Roman" w:hAnsi="Times New Roman" w:cs="Times New Roman"/>
                <w:b/>
                <w:i/>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B227BF" w:rsidRPr="00B94A6B" w:rsidRDefault="00B227BF" w:rsidP="00A113B6">
            <w:pPr>
              <w:spacing w:after="0"/>
              <w:jc w:val="right"/>
              <w:rPr>
                <w:rFonts w:ascii="Times New Roman" w:hAnsi="Times New Roman" w:cs="Times New Roman"/>
                <w:b/>
                <w: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B227BF" w:rsidRPr="00B94A6B" w:rsidRDefault="00B227BF" w:rsidP="00A113B6">
            <w:pPr>
              <w:spacing w:after="0"/>
              <w:jc w:val="right"/>
              <w:rPr>
                <w:rFonts w:ascii="Times New Roman" w:hAnsi="Times New Roman" w:cs="Times New Roman"/>
                <w:b/>
                <w:i/>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B227BF" w:rsidRPr="00B94A6B" w:rsidRDefault="00B227BF" w:rsidP="00A113B6">
            <w:pPr>
              <w:spacing w:after="0"/>
              <w:jc w:val="right"/>
              <w:rPr>
                <w:rFonts w:ascii="Times New Roman" w:hAnsi="Times New Roman" w:cs="Times New Roman"/>
                <w:b/>
                <w:i/>
                <w:sz w:val="18"/>
                <w:szCs w:val="18"/>
                <w:lang w:eastAsia="en-US"/>
              </w:rPr>
            </w:pPr>
          </w:p>
        </w:tc>
      </w:tr>
      <w:tr w:rsidR="00B227BF" w:rsidRPr="00CC3BA1" w:rsidTr="0011752C">
        <w:tc>
          <w:tcPr>
            <w:tcW w:w="1845" w:type="dxa"/>
            <w:tcBorders>
              <w:top w:val="single" w:sz="4" w:space="0" w:color="auto"/>
              <w:left w:val="single" w:sz="4" w:space="0" w:color="auto"/>
              <w:bottom w:val="single" w:sz="4" w:space="0" w:color="auto"/>
              <w:right w:val="single" w:sz="4" w:space="0" w:color="auto"/>
            </w:tcBorders>
            <w:hideMark/>
          </w:tcPr>
          <w:p w:rsidR="00B227BF" w:rsidRPr="00B94A6B" w:rsidRDefault="00B227BF" w:rsidP="006C141D">
            <w:pPr>
              <w:spacing w:after="0" w:line="240" w:lineRule="auto"/>
              <w:rPr>
                <w:rFonts w:ascii="Times New Roman" w:hAnsi="Times New Roman" w:cs="Times New Roman"/>
                <w:b/>
                <w:i/>
                <w:sz w:val="18"/>
                <w:szCs w:val="18"/>
                <w:lang w:eastAsia="en-US"/>
              </w:rPr>
            </w:pPr>
            <w:r w:rsidRPr="00B94A6B">
              <w:rPr>
                <w:rFonts w:ascii="Times New Roman" w:hAnsi="Times New Roman" w:cs="Times New Roman"/>
                <w:b/>
                <w:i/>
                <w:sz w:val="18"/>
                <w:szCs w:val="18"/>
                <w:lang w:eastAsia="en-US"/>
              </w:rPr>
              <w:t>городского бюджета</w:t>
            </w:r>
          </w:p>
        </w:tc>
        <w:tc>
          <w:tcPr>
            <w:tcW w:w="1274" w:type="dxa"/>
            <w:tcBorders>
              <w:top w:val="single" w:sz="4" w:space="0" w:color="auto"/>
              <w:left w:val="single" w:sz="4" w:space="0" w:color="auto"/>
              <w:bottom w:val="single" w:sz="4" w:space="0" w:color="auto"/>
              <w:right w:val="single" w:sz="4" w:space="0" w:color="auto"/>
            </w:tcBorders>
            <w:vAlign w:val="bottom"/>
            <w:hideMark/>
          </w:tcPr>
          <w:p w:rsidR="00B227BF" w:rsidRPr="00B94A6B" w:rsidRDefault="00B227BF" w:rsidP="00A113B6">
            <w:pPr>
              <w:spacing w:after="0"/>
              <w:jc w:val="right"/>
              <w:rPr>
                <w:rFonts w:ascii="Times New Roman" w:hAnsi="Times New Roman" w:cs="Times New Roman"/>
                <w:b/>
                <w:i/>
                <w:sz w:val="18"/>
                <w:szCs w:val="18"/>
                <w:lang w:eastAsia="en-US"/>
              </w:rPr>
            </w:pPr>
            <w:r w:rsidRPr="00B94A6B">
              <w:rPr>
                <w:rFonts w:ascii="Times New Roman" w:hAnsi="Times New Roman" w:cs="Times New Roman"/>
                <w:b/>
                <w:i/>
                <w:sz w:val="18"/>
                <w:szCs w:val="18"/>
                <w:lang w:eastAsia="en-US"/>
              </w:rPr>
              <w:t>51 111,4</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B94A6B" w:rsidRDefault="00B227BF" w:rsidP="00A113B6">
            <w:pPr>
              <w:spacing w:after="0"/>
              <w:jc w:val="right"/>
              <w:rPr>
                <w:rFonts w:ascii="Times New Roman" w:hAnsi="Times New Roman" w:cs="Times New Roman"/>
                <w:b/>
                <w:i/>
                <w:iCs/>
                <w:color w:val="000000"/>
                <w:sz w:val="18"/>
                <w:szCs w:val="18"/>
                <w:lang w:eastAsia="en-US"/>
              </w:rPr>
            </w:pPr>
            <w:r w:rsidRPr="00B94A6B">
              <w:rPr>
                <w:rFonts w:ascii="Times New Roman" w:hAnsi="Times New Roman" w:cs="Times New Roman"/>
                <w:b/>
                <w:i/>
                <w:iCs/>
                <w:color w:val="000000"/>
                <w:sz w:val="18"/>
                <w:szCs w:val="18"/>
                <w:lang w:eastAsia="en-US"/>
              </w:rPr>
              <w:t>54 366,0</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B94A6B" w:rsidRDefault="00B227BF" w:rsidP="00A113B6">
            <w:pPr>
              <w:spacing w:after="0"/>
              <w:jc w:val="right"/>
              <w:rPr>
                <w:rFonts w:ascii="Times New Roman" w:hAnsi="Times New Roman" w:cs="Times New Roman"/>
                <w:b/>
                <w:i/>
                <w:iCs/>
                <w:color w:val="000000"/>
                <w:sz w:val="18"/>
                <w:szCs w:val="18"/>
                <w:lang w:eastAsia="en-US"/>
              </w:rPr>
            </w:pPr>
            <w:r w:rsidRPr="00B94A6B">
              <w:rPr>
                <w:rFonts w:ascii="Times New Roman" w:hAnsi="Times New Roman" w:cs="Times New Roman"/>
                <w:b/>
                <w:i/>
                <w:iCs/>
                <w:color w:val="000000"/>
                <w:sz w:val="18"/>
                <w:szCs w:val="18"/>
                <w:lang w:eastAsia="en-US"/>
              </w:rPr>
              <w:t>106,37</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B94A6B" w:rsidRDefault="00B227BF" w:rsidP="00A113B6">
            <w:pPr>
              <w:spacing w:after="0"/>
              <w:jc w:val="right"/>
              <w:rPr>
                <w:rFonts w:ascii="Times New Roman" w:hAnsi="Times New Roman" w:cs="Times New Roman"/>
                <w:b/>
                <w:i/>
                <w:iCs/>
                <w:color w:val="000000"/>
                <w:sz w:val="18"/>
                <w:szCs w:val="18"/>
                <w:lang w:eastAsia="en-US"/>
              </w:rPr>
            </w:pPr>
            <w:r w:rsidRPr="00B94A6B">
              <w:rPr>
                <w:rFonts w:ascii="Times New Roman" w:hAnsi="Times New Roman" w:cs="Times New Roman"/>
                <w:b/>
                <w:i/>
                <w:iCs/>
                <w:color w:val="000000"/>
                <w:sz w:val="18"/>
                <w:szCs w:val="18"/>
                <w:lang w:eastAsia="en-US"/>
              </w:rPr>
              <w:t>53 981,3</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B94A6B" w:rsidRDefault="00B227BF" w:rsidP="00A113B6">
            <w:pPr>
              <w:spacing w:after="0"/>
              <w:jc w:val="right"/>
              <w:rPr>
                <w:rFonts w:ascii="Times New Roman" w:hAnsi="Times New Roman" w:cs="Times New Roman"/>
                <w:b/>
                <w:i/>
                <w:iCs/>
                <w:color w:val="000000"/>
                <w:sz w:val="18"/>
                <w:szCs w:val="18"/>
                <w:lang w:eastAsia="en-US"/>
              </w:rPr>
            </w:pPr>
            <w:r w:rsidRPr="00B94A6B">
              <w:rPr>
                <w:rFonts w:ascii="Times New Roman" w:hAnsi="Times New Roman" w:cs="Times New Roman"/>
                <w:b/>
                <w:i/>
                <w:iCs/>
                <w:color w:val="000000"/>
                <w:sz w:val="18"/>
                <w:szCs w:val="18"/>
                <w:lang w:eastAsia="en-US"/>
              </w:rPr>
              <w:t>99,29</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B94A6B" w:rsidRDefault="00B227BF" w:rsidP="00A113B6">
            <w:pPr>
              <w:spacing w:after="0"/>
              <w:jc w:val="right"/>
              <w:rPr>
                <w:rFonts w:ascii="Times New Roman" w:hAnsi="Times New Roman" w:cs="Times New Roman"/>
                <w:b/>
                <w:i/>
                <w:iCs/>
                <w:color w:val="000000"/>
                <w:sz w:val="18"/>
                <w:szCs w:val="18"/>
                <w:lang w:eastAsia="en-US"/>
              </w:rPr>
            </w:pPr>
            <w:r w:rsidRPr="00B94A6B">
              <w:rPr>
                <w:rFonts w:ascii="Times New Roman" w:hAnsi="Times New Roman" w:cs="Times New Roman"/>
                <w:b/>
                <w:i/>
                <w:iCs/>
                <w:color w:val="000000"/>
                <w:sz w:val="18"/>
                <w:szCs w:val="18"/>
                <w:lang w:eastAsia="en-US"/>
              </w:rPr>
              <w:t>46 708,0</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B94A6B" w:rsidRDefault="00B227BF" w:rsidP="00A113B6">
            <w:pPr>
              <w:spacing w:after="0"/>
              <w:jc w:val="right"/>
              <w:rPr>
                <w:rFonts w:ascii="Times New Roman" w:hAnsi="Times New Roman" w:cs="Times New Roman"/>
                <w:b/>
                <w:i/>
                <w:iCs/>
                <w:color w:val="000000"/>
                <w:sz w:val="18"/>
                <w:szCs w:val="18"/>
                <w:lang w:eastAsia="en-US"/>
              </w:rPr>
            </w:pPr>
            <w:r w:rsidRPr="00B94A6B">
              <w:rPr>
                <w:rFonts w:ascii="Times New Roman" w:hAnsi="Times New Roman" w:cs="Times New Roman"/>
                <w:b/>
                <w:i/>
                <w:iCs/>
                <w:color w:val="000000"/>
                <w:sz w:val="18"/>
                <w:szCs w:val="18"/>
                <w:lang w:eastAsia="en-US"/>
              </w:rPr>
              <w:t>86,53</w:t>
            </w:r>
          </w:p>
        </w:tc>
      </w:tr>
      <w:tr w:rsidR="00B227BF" w:rsidRPr="00CC3BA1" w:rsidTr="0011752C">
        <w:tc>
          <w:tcPr>
            <w:tcW w:w="1845" w:type="dxa"/>
            <w:tcBorders>
              <w:top w:val="single" w:sz="4" w:space="0" w:color="auto"/>
              <w:left w:val="single" w:sz="4" w:space="0" w:color="auto"/>
              <w:bottom w:val="single" w:sz="4" w:space="0" w:color="auto"/>
              <w:right w:val="single" w:sz="4" w:space="0" w:color="auto"/>
            </w:tcBorders>
            <w:hideMark/>
          </w:tcPr>
          <w:p w:rsidR="00B227BF" w:rsidRPr="0065223E" w:rsidRDefault="00B227BF" w:rsidP="006C141D">
            <w:pPr>
              <w:spacing w:after="0" w:line="240" w:lineRule="auto"/>
              <w:rPr>
                <w:rFonts w:ascii="Times New Roman" w:hAnsi="Times New Roman" w:cs="Times New Roman"/>
                <w:sz w:val="18"/>
                <w:szCs w:val="18"/>
                <w:lang w:eastAsia="en-US"/>
              </w:rPr>
            </w:pPr>
            <w:r w:rsidRPr="0065223E">
              <w:rPr>
                <w:rFonts w:ascii="Times New Roman" w:hAnsi="Times New Roman" w:cs="Times New Roman"/>
                <w:sz w:val="18"/>
                <w:szCs w:val="18"/>
                <w:lang w:eastAsia="en-US"/>
              </w:rPr>
              <w:t>в том числе по основным мероприятиям:</w:t>
            </w:r>
          </w:p>
        </w:tc>
        <w:tc>
          <w:tcPr>
            <w:tcW w:w="1274" w:type="dxa"/>
            <w:tcBorders>
              <w:top w:val="single" w:sz="4" w:space="0" w:color="auto"/>
              <w:left w:val="single" w:sz="4" w:space="0" w:color="auto"/>
              <w:bottom w:val="single" w:sz="4" w:space="0" w:color="auto"/>
              <w:right w:val="single" w:sz="4" w:space="0" w:color="auto"/>
            </w:tcBorders>
          </w:tcPr>
          <w:p w:rsidR="00B227BF" w:rsidRPr="0065223E" w:rsidRDefault="00B227BF" w:rsidP="00A113B6">
            <w:pPr>
              <w:spacing w:after="0"/>
              <w:jc w:val="right"/>
              <w:rPr>
                <w:rFonts w:ascii="Times New Roman" w:hAnsi="Times New Roman" w:cs="Times New Roman"/>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B227BF" w:rsidRPr="0065223E" w:rsidRDefault="00B227BF" w:rsidP="00A113B6">
            <w:pPr>
              <w:spacing w:after="0"/>
              <w:jc w:val="right"/>
              <w:rPr>
                <w:rFonts w:ascii="Times New Roman" w:hAnsi="Times New Roman" w:cs="Times New Roman"/>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B227BF" w:rsidRPr="0065223E" w:rsidRDefault="00B227BF" w:rsidP="00A113B6">
            <w:pPr>
              <w:spacing w:after="0"/>
              <w:jc w:val="right"/>
              <w:rPr>
                <w:rFonts w:ascii="Times New Roman" w:hAnsi="Times New Roman" w:cs="Times New Roman"/>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B227BF" w:rsidRPr="0065223E" w:rsidRDefault="00B227BF" w:rsidP="00A113B6">
            <w:pPr>
              <w:spacing w:after="0"/>
              <w:jc w:val="right"/>
              <w:rPr>
                <w:rFonts w:ascii="Times New Roman" w:hAnsi="Times New Roman" w:cs="Times New Roman"/>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B227BF" w:rsidRPr="0065223E" w:rsidRDefault="00B227BF" w:rsidP="00A113B6">
            <w:pPr>
              <w:spacing w:after="0"/>
              <w:jc w:val="right"/>
              <w:rPr>
                <w:rFonts w:ascii="Times New Roman" w:hAnsi="Times New Roman" w:cs="Times New Roman"/>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B227BF" w:rsidRPr="0065223E" w:rsidRDefault="00B227BF" w:rsidP="00A113B6">
            <w:pPr>
              <w:spacing w:after="0"/>
              <w:jc w:val="right"/>
              <w:rPr>
                <w:rFonts w:ascii="Times New Roman" w:hAnsi="Times New Roman" w:cs="Times New Roman"/>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B227BF" w:rsidRPr="0065223E" w:rsidRDefault="00B227BF" w:rsidP="00A113B6">
            <w:pPr>
              <w:spacing w:after="0"/>
              <w:jc w:val="right"/>
              <w:rPr>
                <w:rFonts w:ascii="Times New Roman" w:hAnsi="Times New Roman" w:cs="Times New Roman"/>
                <w:sz w:val="18"/>
                <w:szCs w:val="18"/>
                <w:lang w:eastAsia="en-US"/>
              </w:rPr>
            </w:pPr>
          </w:p>
        </w:tc>
      </w:tr>
      <w:tr w:rsidR="00B227BF" w:rsidRPr="00CC3BA1" w:rsidTr="0011752C">
        <w:tc>
          <w:tcPr>
            <w:tcW w:w="1845" w:type="dxa"/>
            <w:tcBorders>
              <w:top w:val="single" w:sz="4" w:space="0" w:color="auto"/>
              <w:left w:val="single" w:sz="4" w:space="0" w:color="auto"/>
              <w:bottom w:val="single" w:sz="4" w:space="0" w:color="auto"/>
              <w:right w:val="single" w:sz="4" w:space="0" w:color="auto"/>
            </w:tcBorders>
            <w:hideMark/>
          </w:tcPr>
          <w:p w:rsidR="00B227BF" w:rsidRPr="0065223E" w:rsidRDefault="00B227BF" w:rsidP="006C141D">
            <w:pPr>
              <w:spacing w:after="0" w:line="240" w:lineRule="auto"/>
              <w:rPr>
                <w:rFonts w:ascii="Times New Roman" w:hAnsi="Times New Roman" w:cs="Times New Roman"/>
                <w:sz w:val="18"/>
                <w:szCs w:val="18"/>
                <w:lang w:eastAsia="en-US"/>
              </w:rPr>
            </w:pPr>
            <w:r w:rsidRPr="0065223E">
              <w:rPr>
                <w:rFonts w:ascii="Times New Roman" w:hAnsi="Times New Roman" w:cs="Times New Roman"/>
                <w:sz w:val="18"/>
                <w:szCs w:val="18"/>
                <w:lang w:eastAsia="en-US"/>
              </w:rPr>
              <w:t>Реализация проектов в рамках комплексного освоения и развития территорий, предусматривающих обеспечение земельных участков инженерной, социальной и транспортной инфраструктурой</w:t>
            </w:r>
          </w:p>
        </w:tc>
        <w:tc>
          <w:tcPr>
            <w:tcW w:w="1274"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196 210,1</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0,01</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100,00</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100,00</w:t>
            </w:r>
          </w:p>
        </w:tc>
      </w:tr>
      <w:tr w:rsidR="00B227BF" w:rsidRPr="00CC3BA1" w:rsidTr="0011752C">
        <w:tc>
          <w:tcPr>
            <w:tcW w:w="1845" w:type="dxa"/>
            <w:tcBorders>
              <w:top w:val="single" w:sz="4" w:space="0" w:color="auto"/>
              <w:left w:val="single" w:sz="4" w:space="0" w:color="auto"/>
              <w:bottom w:val="single" w:sz="4" w:space="0" w:color="auto"/>
              <w:right w:val="single" w:sz="4" w:space="0" w:color="auto"/>
            </w:tcBorders>
            <w:hideMark/>
          </w:tcPr>
          <w:p w:rsidR="00B227BF" w:rsidRPr="0065223E" w:rsidRDefault="00B227BF" w:rsidP="006C141D">
            <w:pPr>
              <w:spacing w:after="0" w:line="240" w:lineRule="auto"/>
              <w:rPr>
                <w:rFonts w:ascii="Times New Roman" w:hAnsi="Times New Roman" w:cs="Times New Roman"/>
                <w:i/>
                <w:sz w:val="18"/>
                <w:szCs w:val="18"/>
                <w:lang w:eastAsia="en-US"/>
              </w:rPr>
            </w:pPr>
            <w:r w:rsidRPr="0065223E">
              <w:rPr>
                <w:rFonts w:ascii="Times New Roman" w:hAnsi="Times New Roman" w:cs="Times New Roman"/>
                <w:i/>
                <w:sz w:val="18"/>
                <w:szCs w:val="18"/>
                <w:lang w:eastAsia="en-US"/>
              </w:rPr>
              <w:t>в том числе средства:</w:t>
            </w:r>
          </w:p>
        </w:tc>
        <w:tc>
          <w:tcPr>
            <w:tcW w:w="1274"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i/>
                <w:iCs/>
                <w:color w:val="000000"/>
                <w:sz w:val="18"/>
                <w:szCs w:val="18"/>
                <w:lang w:eastAsia="en-US"/>
              </w:rPr>
            </w:pPr>
            <w:r w:rsidRPr="0065223E">
              <w:rPr>
                <w:rFonts w:ascii="Times New Roman" w:hAnsi="Times New Roman" w:cs="Times New Roman"/>
                <w:i/>
                <w:iCs/>
                <w:color w:val="000000"/>
                <w:sz w:val="18"/>
                <w:szCs w:val="18"/>
                <w:lang w:eastAsia="en-US"/>
              </w:rPr>
              <w:t> </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i/>
                <w:iCs/>
                <w:color w:val="000000"/>
                <w:sz w:val="18"/>
                <w:szCs w:val="18"/>
                <w:lang w:eastAsia="en-US"/>
              </w:rPr>
            </w:pPr>
            <w:r w:rsidRPr="0065223E">
              <w:rPr>
                <w:rFonts w:ascii="Times New Roman" w:hAnsi="Times New Roman" w:cs="Times New Roman"/>
                <w:i/>
                <w:iCs/>
                <w:color w:val="000000"/>
                <w:sz w:val="18"/>
                <w:szCs w:val="18"/>
                <w:lang w:eastAsia="en-US"/>
              </w:rPr>
              <w:t> </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i/>
                <w:iCs/>
                <w:color w:val="000000"/>
                <w:sz w:val="18"/>
                <w:szCs w:val="18"/>
                <w:lang w:eastAsia="en-US"/>
              </w:rPr>
            </w:pPr>
            <w:r w:rsidRPr="0065223E">
              <w:rPr>
                <w:rFonts w:ascii="Times New Roman" w:hAnsi="Times New Roman" w:cs="Times New Roman"/>
                <w:i/>
                <w:iCs/>
                <w:color w:val="000000"/>
                <w:sz w:val="18"/>
                <w:szCs w:val="18"/>
                <w:lang w:eastAsia="en-US"/>
              </w:rPr>
              <w:t> </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i/>
                <w:iCs/>
                <w:color w:val="000000"/>
                <w:sz w:val="18"/>
                <w:szCs w:val="18"/>
                <w:lang w:eastAsia="en-US"/>
              </w:rPr>
            </w:pPr>
            <w:r w:rsidRPr="0065223E">
              <w:rPr>
                <w:rFonts w:ascii="Times New Roman" w:hAnsi="Times New Roman" w:cs="Times New Roman"/>
                <w:i/>
                <w:iCs/>
                <w:color w:val="000000"/>
                <w:sz w:val="18"/>
                <w:szCs w:val="18"/>
                <w:lang w:eastAsia="en-US"/>
              </w:rPr>
              <w:t> </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i/>
                <w:iCs/>
                <w:color w:val="000000"/>
                <w:sz w:val="18"/>
                <w:szCs w:val="18"/>
                <w:lang w:eastAsia="en-US"/>
              </w:rPr>
            </w:pPr>
            <w:r w:rsidRPr="0065223E">
              <w:rPr>
                <w:rFonts w:ascii="Times New Roman" w:hAnsi="Times New Roman" w:cs="Times New Roman"/>
                <w:i/>
                <w:iCs/>
                <w:color w:val="000000"/>
                <w:sz w:val="18"/>
                <w:szCs w:val="18"/>
                <w:lang w:eastAsia="en-US"/>
              </w:rPr>
              <w:t> </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i/>
                <w:iCs/>
                <w:color w:val="000000"/>
                <w:sz w:val="18"/>
                <w:szCs w:val="18"/>
                <w:lang w:eastAsia="en-US"/>
              </w:rPr>
            </w:pPr>
            <w:r w:rsidRPr="0065223E">
              <w:rPr>
                <w:rFonts w:ascii="Times New Roman" w:hAnsi="Times New Roman" w:cs="Times New Roman"/>
                <w:i/>
                <w:iCs/>
                <w:color w:val="000000"/>
                <w:sz w:val="18"/>
                <w:szCs w:val="18"/>
                <w:lang w:eastAsia="en-US"/>
              </w:rPr>
              <w:t> </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i/>
                <w:iCs/>
                <w:color w:val="000000"/>
                <w:sz w:val="18"/>
                <w:szCs w:val="18"/>
                <w:lang w:eastAsia="en-US"/>
              </w:rPr>
            </w:pPr>
            <w:r w:rsidRPr="0065223E">
              <w:rPr>
                <w:rFonts w:ascii="Times New Roman" w:hAnsi="Times New Roman" w:cs="Times New Roman"/>
                <w:i/>
                <w:iCs/>
                <w:color w:val="000000"/>
                <w:sz w:val="18"/>
                <w:szCs w:val="18"/>
                <w:lang w:eastAsia="en-US"/>
              </w:rPr>
              <w:t> </w:t>
            </w:r>
          </w:p>
        </w:tc>
      </w:tr>
      <w:tr w:rsidR="00B227BF" w:rsidRPr="00CC3BA1" w:rsidTr="0011752C">
        <w:tc>
          <w:tcPr>
            <w:tcW w:w="1845" w:type="dxa"/>
            <w:tcBorders>
              <w:top w:val="single" w:sz="4" w:space="0" w:color="auto"/>
              <w:left w:val="single" w:sz="4" w:space="0" w:color="auto"/>
              <w:bottom w:val="single" w:sz="4" w:space="0" w:color="auto"/>
              <w:right w:val="single" w:sz="4" w:space="0" w:color="auto"/>
            </w:tcBorders>
            <w:hideMark/>
          </w:tcPr>
          <w:p w:rsidR="00B227BF" w:rsidRPr="0065223E" w:rsidRDefault="00B227BF" w:rsidP="006C141D">
            <w:pPr>
              <w:spacing w:after="0" w:line="240" w:lineRule="auto"/>
              <w:rPr>
                <w:rFonts w:ascii="Times New Roman" w:hAnsi="Times New Roman" w:cs="Times New Roman"/>
                <w:i/>
                <w:sz w:val="18"/>
                <w:szCs w:val="18"/>
                <w:lang w:eastAsia="en-US"/>
              </w:rPr>
            </w:pPr>
            <w:r w:rsidRPr="0065223E">
              <w:rPr>
                <w:rFonts w:ascii="Times New Roman" w:hAnsi="Times New Roman" w:cs="Times New Roman"/>
                <w:i/>
                <w:sz w:val="18"/>
                <w:szCs w:val="18"/>
                <w:lang w:eastAsia="en-US"/>
              </w:rPr>
              <w:t>областного бюджета</w:t>
            </w:r>
          </w:p>
        </w:tc>
        <w:tc>
          <w:tcPr>
            <w:tcW w:w="1274"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i/>
                <w:iCs/>
                <w:color w:val="000000"/>
                <w:sz w:val="18"/>
                <w:szCs w:val="18"/>
                <w:lang w:eastAsia="en-US"/>
              </w:rPr>
            </w:pPr>
            <w:r w:rsidRPr="0065223E">
              <w:rPr>
                <w:rFonts w:ascii="Times New Roman" w:hAnsi="Times New Roman" w:cs="Times New Roman"/>
                <w:i/>
                <w:iCs/>
                <w:color w:val="000000"/>
                <w:sz w:val="18"/>
                <w:szCs w:val="18"/>
                <w:lang w:eastAsia="en-US"/>
              </w:rPr>
              <w:t>194 104,5</w:t>
            </w:r>
          </w:p>
        </w:tc>
        <w:tc>
          <w:tcPr>
            <w:tcW w:w="992" w:type="dxa"/>
            <w:tcBorders>
              <w:top w:val="single" w:sz="4" w:space="0" w:color="auto"/>
              <w:left w:val="single" w:sz="4" w:space="0" w:color="auto"/>
              <w:bottom w:val="single" w:sz="4" w:space="0" w:color="auto"/>
              <w:right w:val="single" w:sz="4" w:space="0" w:color="auto"/>
            </w:tcBorders>
            <w:vAlign w:val="bottom"/>
          </w:tcPr>
          <w:p w:rsidR="00B227BF" w:rsidRPr="0065223E" w:rsidRDefault="00B227BF" w:rsidP="0065223E">
            <w:pPr>
              <w:spacing w:after="0"/>
              <w:jc w:val="right"/>
              <w:rPr>
                <w:rFonts w:ascii="Times New Roman" w:hAnsi="Times New Roman" w:cs="Times New Roman"/>
                <w:i/>
                <w:iCs/>
                <w:color w:val="000000"/>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vAlign w:val="bottom"/>
          </w:tcPr>
          <w:p w:rsidR="00B227BF" w:rsidRPr="0065223E" w:rsidRDefault="00B227BF" w:rsidP="0065223E">
            <w:pPr>
              <w:spacing w:after="0"/>
              <w:jc w:val="right"/>
              <w:rPr>
                <w:rFonts w:ascii="Times New Roman" w:hAnsi="Times New Roman" w:cs="Times New Roman"/>
                <w:i/>
                <w:iCs/>
                <w:color w:val="000000"/>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vAlign w:val="bottom"/>
          </w:tcPr>
          <w:p w:rsidR="00B227BF" w:rsidRPr="0065223E" w:rsidRDefault="00B227BF" w:rsidP="0065223E">
            <w:pPr>
              <w:spacing w:after="0"/>
              <w:jc w:val="right"/>
              <w:rPr>
                <w:rFonts w:ascii="Times New Roman" w:hAnsi="Times New Roman" w:cs="Times New Roman"/>
                <w:i/>
                <w:iCs/>
                <w:color w:val="000000"/>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vAlign w:val="bottom"/>
          </w:tcPr>
          <w:p w:rsidR="00B227BF" w:rsidRPr="0065223E" w:rsidRDefault="00B227BF" w:rsidP="0065223E">
            <w:pPr>
              <w:spacing w:after="0"/>
              <w:jc w:val="right"/>
              <w:rPr>
                <w:rFonts w:ascii="Times New Roman" w:hAnsi="Times New Roman" w:cs="Times New Roman"/>
                <w:i/>
                <w:iCs/>
                <w:color w:val="000000"/>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vAlign w:val="bottom"/>
          </w:tcPr>
          <w:p w:rsidR="00B227BF" w:rsidRPr="0065223E" w:rsidRDefault="00B227BF" w:rsidP="0065223E">
            <w:pPr>
              <w:spacing w:after="0"/>
              <w:jc w:val="right"/>
              <w:rPr>
                <w:rFonts w:ascii="Times New Roman" w:hAnsi="Times New Roman" w:cs="Times New Roman"/>
                <w:i/>
                <w:iCs/>
                <w:color w:val="000000"/>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i/>
                <w:iCs/>
                <w:color w:val="000000"/>
                <w:sz w:val="18"/>
                <w:szCs w:val="18"/>
                <w:lang w:eastAsia="en-US"/>
              </w:rPr>
            </w:pPr>
            <w:r w:rsidRPr="0065223E">
              <w:rPr>
                <w:rFonts w:ascii="Times New Roman" w:hAnsi="Times New Roman" w:cs="Times New Roman"/>
                <w:i/>
                <w:iCs/>
                <w:color w:val="000000"/>
                <w:sz w:val="18"/>
                <w:szCs w:val="18"/>
                <w:lang w:eastAsia="en-US"/>
              </w:rPr>
              <w:t> </w:t>
            </w:r>
          </w:p>
        </w:tc>
      </w:tr>
      <w:tr w:rsidR="00B227BF" w:rsidRPr="00CC3BA1" w:rsidTr="0011752C">
        <w:tc>
          <w:tcPr>
            <w:tcW w:w="1845" w:type="dxa"/>
            <w:tcBorders>
              <w:top w:val="single" w:sz="4" w:space="0" w:color="auto"/>
              <w:left w:val="single" w:sz="4" w:space="0" w:color="auto"/>
              <w:bottom w:val="single" w:sz="4" w:space="0" w:color="auto"/>
              <w:right w:val="single" w:sz="4" w:space="0" w:color="auto"/>
            </w:tcBorders>
            <w:hideMark/>
          </w:tcPr>
          <w:p w:rsidR="00B227BF" w:rsidRPr="0065223E" w:rsidRDefault="00B227BF" w:rsidP="006C141D">
            <w:pPr>
              <w:spacing w:after="0" w:line="240" w:lineRule="auto"/>
              <w:rPr>
                <w:rFonts w:ascii="Times New Roman" w:hAnsi="Times New Roman" w:cs="Times New Roman"/>
                <w:i/>
                <w:sz w:val="18"/>
                <w:szCs w:val="18"/>
                <w:lang w:eastAsia="en-US"/>
              </w:rPr>
            </w:pPr>
            <w:r w:rsidRPr="0065223E">
              <w:rPr>
                <w:rFonts w:ascii="Times New Roman" w:hAnsi="Times New Roman" w:cs="Times New Roman"/>
                <w:i/>
                <w:sz w:val="18"/>
                <w:szCs w:val="18"/>
                <w:lang w:eastAsia="en-US"/>
              </w:rPr>
              <w:t>городского бюджета</w:t>
            </w:r>
          </w:p>
        </w:tc>
        <w:tc>
          <w:tcPr>
            <w:tcW w:w="1274"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i/>
                <w:iCs/>
                <w:color w:val="000000"/>
                <w:sz w:val="18"/>
                <w:szCs w:val="18"/>
                <w:lang w:eastAsia="en-US"/>
              </w:rPr>
            </w:pPr>
            <w:r w:rsidRPr="0065223E">
              <w:rPr>
                <w:rFonts w:ascii="Times New Roman" w:hAnsi="Times New Roman" w:cs="Times New Roman"/>
                <w:i/>
                <w:iCs/>
                <w:color w:val="000000"/>
                <w:sz w:val="18"/>
                <w:szCs w:val="18"/>
                <w:lang w:eastAsia="en-US"/>
              </w:rPr>
              <w:t>2 105,6</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i/>
                <w:iCs/>
                <w:color w:val="000000"/>
                <w:sz w:val="18"/>
                <w:szCs w:val="18"/>
                <w:lang w:eastAsia="en-US"/>
              </w:rPr>
            </w:pPr>
            <w:r w:rsidRPr="0065223E">
              <w:rPr>
                <w:rFonts w:ascii="Times New Roman" w:hAnsi="Times New Roman" w:cs="Times New Roman"/>
                <w:i/>
                <w:iCs/>
                <w:color w:val="000000"/>
                <w:sz w:val="18"/>
                <w:szCs w:val="18"/>
                <w:lang w:eastAsia="en-US"/>
              </w:rP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i/>
                <w:iCs/>
                <w:color w:val="000000"/>
                <w:sz w:val="18"/>
                <w:szCs w:val="18"/>
                <w:lang w:eastAsia="en-US"/>
              </w:rPr>
            </w:pPr>
            <w:r w:rsidRPr="0065223E">
              <w:rPr>
                <w:rFonts w:ascii="Times New Roman" w:hAnsi="Times New Roman" w:cs="Times New Roman"/>
                <w:i/>
                <w:iCs/>
                <w:color w:val="000000"/>
                <w:sz w:val="18"/>
                <w:szCs w:val="18"/>
                <w:lang w:eastAsia="en-US"/>
              </w:rPr>
              <w:t xml:space="preserve">0,95 </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i/>
                <w:iCs/>
                <w:color w:val="000000"/>
                <w:sz w:val="18"/>
                <w:szCs w:val="18"/>
                <w:lang w:eastAsia="en-US"/>
              </w:rPr>
            </w:pPr>
            <w:r w:rsidRPr="0065223E">
              <w:rPr>
                <w:rFonts w:ascii="Times New Roman" w:hAnsi="Times New Roman" w:cs="Times New Roman"/>
                <w:i/>
                <w:iCs/>
                <w:color w:val="000000"/>
                <w:sz w:val="18"/>
                <w:szCs w:val="18"/>
                <w:lang w:eastAsia="en-US"/>
              </w:rP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i/>
                <w:iCs/>
                <w:color w:val="000000"/>
                <w:sz w:val="18"/>
                <w:szCs w:val="18"/>
                <w:lang w:eastAsia="en-US"/>
              </w:rPr>
            </w:pPr>
            <w:r w:rsidRPr="0065223E">
              <w:rPr>
                <w:rFonts w:ascii="Times New Roman" w:hAnsi="Times New Roman" w:cs="Times New Roman"/>
                <w:i/>
                <w:iCs/>
                <w:color w:val="000000"/>
                <w:sz w:val="18"/>
                <w:szCs w:val="18"/>
                <w:lang w:eastAsia="en-US"/>
              </w:rPr>
              <w:t>100,00</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i/>
                <w:iCs/>
                <w:color w:val="000000"/>
                <w:sz w:val="18"/>
                <w:szCs w:val="18"/>
                <w:lang w:eastAsia="en-US"/>
              </w:rPr>
            </w:pPr>
            <w:r w:rsidRPr="0065223E">
              <w:rPr>
                <w:rFonts w:ascii="Times New Roman" w:hAnsi="Times New Roman" w:cs="Times New Roman"/>
                <w:i/>
                <w:iCs/>
                <w:color w:val="000000"/>
                <w:sz w:val="18"/>
                <w:szCs w:val="18"/>
                <w:lang w:eastAsia="en-US"/>
              </w:rP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i/>
                <w:iCs/>
                <w:color w:val="000000"/>
                <w:sz w:val="18"/>
                <w:szCs w:val="18"/>
                <w:lang w:eastAsia="en-US"/>
              </w:rPr>
            </w:pPr>
            <w:r w:rsidRPr="0065223E">
              <w:rPr>
                <w:rFonts w:ascii="Times New Roman" w:hAnsi="Times New Roman" w:cs="Times New Roman"/>
                <w:i/>
                <w:iCs/>
                <w:color w:val="000000"/>
                <w:sz w:val="18"/>
                <w:szCs w:val="18"/>
                <w:lang w:eastAsia="en-US"/>
              </w:rPr>
              <w:t>100,00</w:t>
            </w:r>
          </w:p>
        </w:tc>
      </w:tr>
      <w:tr w:rsidR="00B227BF" w:rsidRPr="00CC3BA1" w:rsidTr="0011752C">
        <w:tc>
          <w:tcPr>
            <w:tcW w:w="1845" w:type="dxa"/>
            <w:tcBorders>
              <w:top w:val="single" w:sz="4" w:space="0" w:color="auto"/>
              <w:left w:val="single" w:sz="4" w:space="0" w:color="auto"/>
              <w:bottom w:val="single" w:sz="4" w:space="0" w:color="auto"/>
              <w:right w:val="single" w:sz="4" w:space="0" w:color="auto"/>
            </w:tcBorders>
            <w:hideMark/>
          </w:tcPr>
          <w:p w:rsidR="00B227BF" w:rsidRPr="0065223E" w:rsidRDefault="00B227BF" w:rsidP="006C141D">
            <w:pPr>
              <w:spacing w:after="0" w:line="240" w:lineRule="auto"/>
              <w:rPr>
                <w:rFonts w:ascii="Times New Roman" w:hAnsi="Times New Roman" w:cs="Times New Roman"/>
                <w:sz w:val="18"/>
                <w:szCs w:val="18"/>
                <w:lang w:eastAsia="en-US"/>
              </w:rPr>
            </w:pPr>
            <w:r w:rsidRPr="0065223E">
              <w:rPr>
                <w:rFonts w:ascii="Times New Roman" w:hAnsi="Times New Roman" w:cs="Times New Roman"/>
                <w:sz w:val="18"/>
                <w:szCs w:val="18"/>
                <w:lang w:eastAsia="en-US"/>
              </w:rPr>
              <w:t xml:space="preserve">Разработка градостроительной и проектной </w:t>
            </w:r>
            <w:r w:rsidRPr="0065223E">
              <w:rPr>
                <w:rFonts w:ascii="Times New Roman" w:hAnsi="Times New Roman" w:cs="Times New Roman"/>
                <w:sz w:val="18"/>
                <w:szCs w:val="18"/>
                <w:lang w:eastAsia="en-US"/>
              </w:rPr>
              <w:lastRenderedPageBreak/>
              <w:t>документации</w:t>
            </w:r>
          </w:p>
        </w:tc>
        <w:tc>
          <w:tcPr>
            <w:tcW w:w="1274"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lastRenderedPageBreak/>
              <w:t>2 797,2</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10 772,0</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385,1</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10 246,6</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95,1</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2 600,0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25,4</w:t>
            </w:r>
          </w:p>
        </w:tc>
      </w:tr>
      <w:tr w:rsidR="00B227BF" w:rsidRPr="00CC3BA1" w:rsidTr="0011752C">
        <w:tc>
          <w:tcPr>
            <w:tcW w:w="1845" w:type="dxa"/>
            <w:tcBorders>
              <w:top w:val="single" w:sz="4" w:space="0" w:color="auto"/>
              <w:left w:val="single" w:sz="4" w:space="0" w:color="auto"/>
              <w:bottom w:val="single" w:sz="4" w:space="0" w:color="auto"/>
              <w:right w:val="single" w:sz="4" w:space="0" w:color="auto"/>
            </w:tcBorders>
            <w:hideMark/>
          </w:tcPr>
          <w:p w:rsidR="00B227BF" w:rsidRPr="0065223E" w:rsidRDefault="00B227BF" w:rsidP="006C141D">
            <w:pPr>
              <w:spacing w:after="0" w:line="240" w:lineRule="auto"/>
              <w:rPr>
                <w:rFonts w:ascii="Times New Roman" w:hAnsi="Times New Roman" w:cs="Times New Roman"/>
                <w:sz w:val="18"/>
                <w:szCs w:val="18"/>
                <w:lang w:eastAsia="en-US"/>
              </w:rPr>
            </w:pPr>
            <w:r w:rsidRPr="0065223E">
              <w:rPr>
                <w:rFonts w:ascii="Times New Roman" w:hAnsi="Times New Roman" w:cs="Times New Roman"/>
                <w:sz w:val="18"/>
                <w:szCs w:val="18"/>
                <w:lang w:eastAsia="en-US"/>
              </w:rPr>
              <w:lastRenderedPageBreak/>
              <w:t>Разработка топографических планов масштаба 1:500</w:t>
            </w:r>
          </w:p>
        </w:tc>
        <w:tc>
          <w:tcPr>
            <w:tcW w:w="1274"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300,0</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252,6</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84,2</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240,3</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95,1</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233,1</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97,0</w:t>
            </w:r>
          </w:p>
        </w:tc>
      </w:tr>
      <w:tr w:rsidR="00B227BF" w:rsidRPr="00CC3BA1" w:rsidTr="0011752C">
        <w:tc>
          <w:tcPr>
            <w:tcW w:w="1845" w:type="dxa"/>
            <w:tcBorders>
              <w:top w:val="single" w:sz="4" w:space="0" w:color="auto"/>
              <w:left w:val="single" w:sz="4" w:space="0" w:color="auto"/>
              <w:bottom w:val="single" w:sz="4" w:space="0" w:color="auto"/>
              <w:right w:val="single" w:sz="4" w:space="0" w:color="auto"/>
            </w:tcBorders>
            <w:hideMark/>
          </w:tcPr>
          <w:p w:rsidR="00B227BF" w:rsidRPr="0065223E" w:rsidRDefault="00B227BF" w:rsidP="006C141D">
            <w:pPr>
              <w:spacing w:after="0" w:line="240" w:lineRule="auto"/>
              <w:rPr>
                <w:rFonts w:ascii="Times New Roman" w:hAnsi="Times New Roman" w:cs="Times New Roman"/>
                <w:sz w:val="18"/>
                <w:szCs w:val="18"/>
                <w:lang w:eastAsia="en-US"/>
              </w:rPr>
            </w:pPr>
            <w:r w:rsidRPr="0065223E">
              <w:rPr>
                <w:rFonts w:ascii="Times New Roman" w:hAnsi="Times New Roman" w:cs="Times New Roman"/>
                <w:sz w:val="18"/>
                <w:szCs w:val="18"/>
                <w:lang w:eastAsia="en-US"/>
              </w:rPr>
              <w:t>Предоставление молодым семьям социальных выплат на приобретение жилья или строительство индивидуального жилого дома</w:t>
            </w:r>
          </w:p>
        </w:tc>
        <w:tc>
          <w:tcPr>
            <w:tcW w:w="1274"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7 714,9</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3 368,0</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43,7</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3 204,0</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95,1</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3 108,0</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97,0</w:t>
            </w:r>
          </w:p>
        </w:tc>
      </w:tr>
      <w:tr w:rsidR="00B227BF" w:rsidRPr="00CC3BA1" w:rsidTr="0011752C">
        <w:tc>
          <w:tcPr>
            <w:tcW w:w="1845" w:type="dxa"/>
            <w:tcBorders>
              <w:top w:val="single" w:sz="4" w:space="0" w:color="auto"/>
              <w:left w:val="single" w:sz="4" w:space="0" w:color="auto"/>
              <w:bottom w:val="single" w:sz="4" w:space="0" w:color="auto"/>
              <w:right w:val="single" w:sz="4" w:space="0" w:color="auto"/>
            </w:tcBorders>
            <w:hideMark/>
          </w:tcPr>
          <w:p w:rsidR="00B227BF" w:rsidRPr="0065223E" w:rsidRDefault="00B227BF" w:rsidP="006C141D">
            <w:pPr>
              <w:spacing w:after="0" w:line="240" w:lineRule="auto"/>
              <w:rPr>
                <w:rFonts w:ascii="Times New Roman" w:hAnsi="Times New Roman" w:cs="Times New Roman"/>
                <w:i/>
                <w:sz w:val="18"/>
                <w:szCs w:val="18"/>
                <w:lang w:eastAsia="en-US"/>
              </w:rPr>
            </w:pPr>
            <w:r w:rsidRPr="0065223E">
              <w:rPr>
                <w:rFonts w:ascii="Times New Roman" w:hAnsi="Times New Roman" w:cs="Times New Roman"/>
                <w:i/>
                <w:sz w:val="18"/>
                <w:szCs w:val="18"/>
                <w:lang w:eastAsia="en-US"/>
              </w:rPr>
              <w:t>в том числе средства:</w:t>
            </w:r>
          </w:p>
        </w:tc>
        <w:tc>
          <w:tcPr>
            <w:tcW w:w="1274"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i/>
                <w:iCs/>
                <w:color w:val="000000"/>
                <w:sz w:val="18"/>
                <w:szCs w:val="18"/>
                <w:lang w:eastAsia="en-US"/>
              </w:rPr>
            </w:pPr>
            <w:r w:rsidRPr="0065223E">
              <w:rPr>
                <w:rFonts w:ascii="Times New Roman" w:hAnsi="Times New Roman" w:cs="Times New Roman"/>
                <w:i/>
                <w:iCs/>
                <w:color w:val="000000"/>
                <w:sz w:val="18"/>
                <w:szCs w:val="18"/>
                <w:lang w:eastAsia="en-US"/>
              </w:rPr>
              <w:t> </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i/>
                <w:iCs/>
                <w:color w:val="000000"/>
                <w:sz w:val="18"/>
                <w:szCs w:val="18"/>
                <w:lang w:eastAsia="en-US"/>
              </w:rPr>
            </w:pPr>
            <w:r w:rsidRPr="0065223E">
              <w:rPr>
                <w:rFonts w:ascii="Times New Roman" w:hAnsi="Times New Roman" w:cs="Times New Roman"/>
                <w:i/>
                <w:iCs/>
                <w:color w:val="000000"/>
                <w:sz w:val="18"/>
                <w:szCs w:val="18"/>
                <w:lang w:eastAsia="en-US"/>
              </w:rPr>
              <w:t> </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 </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i/>
                <w:iCs/>
                <w:color w:val="000000"/>
                <w:sz w:val="18"/>
                <w:szCs w:val="18"/>
                <w:lang w:eastAsia="en-US"/>
              </w:rPr>
            </w:pPr>
            <w:r w:rsidRPr="0065223E">
              <w:rPr>
                <w:rFonts w:ascii="Times New Roman" w:hAnsi="Times New Roman" w:cs="Times New Roman"/>
                <w:i/>
                <w:iCs/>
                <w:color w:val="000000"/>
                <w:sz w:val="18"/>
                <w:szCs w:val="18"/>
                <w:lang w:eastAsia="en-US"/>
              </w:rPr>
              <w:t> </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color w:val="000000"/>
                <w:sz w:val="18"/>
                <w:szCs w:val="18"/>
                <w:lang w:eastAsia="en-US"/>
              </w:rPr>
            </w:pPr>
            <w:r w:rsidRPr="0065223E">
              <w:rPr>
                <w:rFonts w:ascii="Times New Roman" w:hAnsi="Times New Roman" w:cs="Times New Roman"/>
                <w:color w:val="000000"/>
                <w:sz w:val="18"/>
                <w:szCs w:val="18"/>
                <w:lang w:eastAsia="en-US"/>
              </w:rPr>
              <w:t> </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i/>
                <w:iCs/>
                <w:color w:val="000000"/>
                <w:sz w:val="18"/>
                <w:szCs w:val="18"/>
                <w:lang w:eastAsia="en-US"/>
              </w:rPr>
            </w:pPr>
            <w:r w:rsidRPr="0065223E">
              <w:rPr>
                <w:rFonts w:ascii="Times New Roman" w:hAnsi="Times New Roman" w:cs="Times New Roman"/>
                <w:i/>
                <w:iCs/>
                <w:color w:val="000000"/>
                <w:sz w:val="18"/>
                <w:szCs w:val="18"/>
                <w:lang w:eastAsia="en-US"/>
              </w:rPr>
              <w:t> </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color w:val="000000"/>
                <w:sz w:val="18"/>
                <w:szCs w:val="18"/>
                <w:lang w:eastAsia="en-US"/>
              </w:rPr>
            </w:pPr>
            <w:r w:rsidRPr="0065223E">
              <w:rPr>
                <w:rFonts w:ascii="Times New Roman" w:hAnsi="Times New Roman" w:cs="Times New Roman"/>
                <w:color w:val="000000"/>
                <w:sz w:val="18"/>
                <w:szCs w:val="18"/>
                <w:lang w:eastAsia="en-US"/>
              </w:rPr>
              <w:t> </w:t>
            </w:r>
          </w:p>
        </w:tc>
      </w:tr>
      <w:tr w:rsidR="00B227BF" w:rsidRPr="00CC3BA1" w:rsidTr="0011752C">
        <w:tc>
          <w:tcPr>
            <w:tcW w:w="1845" w:type="dxa"/>
            <w:tcBorders>
              <w:top w:val="single" w:sz="4" w:space="0" w:color="auto"/>
              <w:left w:val="single" w:sz="4" w:space="0" w:color="auto"/>
              <w:bottom w:val="single" w:sz="4" w:space="0" w:color="auto"/>
              <w:right w:val="single" w:sz="4" w:space="0" w:color="auto"/>
            </w:tcBorders>
            <w:hideMark/>
          </w:tcPr>
          <w:p w:rsidR="00B227BF" w:rsidRPr="0065223E" w:rsidRDefault="00B227BF" w:rsidP="006C141D">
            <w:pPr>
              <w:spacing w:after="0" w:line="240" w:lineRule="auto"/>
              <w:rPr>
                <w:rFonts w:ascii="Times New Roman" w:hAnsi="Times New Roman" w:cs="Times New Roman"/>
                <w:i/>
                <w:sz w:val="18"/>
                <w:szCs w:val="18"/>
                <w:lang w:eastAsia="en-US"/>
              </w:rPr>
            </w:pPr>
            <w:r w:rsidRPr="0065223E">
              <w:rPr>
                <w:rFonts w:ascii="Times New Roman" w:hAnsi="Times New Roman" w:cs="Times New Roman"/>
                <w:i/>
                <w:sz w:val="18"/>
                <w:szCs w:val="18"/>
                <w:lang w:eastAsia="en-US"/>
              </w:rPr>
              <w:t>областного бюджета</w:t>
            </w:r>
          </w:p>
        </w:tc>
        <w:tc>
          <w:tcPr>
            <w:tcW w:w="1274"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i/>
                <w:iCs/>
                <w:color w:val="000000"/>
                <w:sz w:val="18"/>
                <w:szCs w:val="18"/>
                <w:lang w:eastAsia="en-US"/>
              </w:rPr>
            </w:pPr>
            <w:r w:rsidRPr="0065223E">
              <w:rPr>
                <w:rFonts w:ascii="Times New Roman" w:hAnsi="Times New Roman" w:cs="Times New Roman"/>
                <w:i/>
                <w:iCs/>
                <w:color w:val="000000"/>
                <w:sz w:val="18"/>
                <w:szCs w:val="18"/>
                <w:lang w:eastAsia="en-US"/>
              </w:rPr>
              <w:t>3 714,9</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i/>
                <w:iCs/>
                <w:color w:val="000000"/>
                <w:sz w:val="18"/>
                <w:szCs w:val="18"/>
                <w:lang w:eastAsia="en-US"/>
              </w:rPr>
            </w:pPr>
            <w:r w:rsidRPr="0065223E">
              <w:rPr>
                <w:rFonts w:ascii="Times New Roman" w:hAnsi="Times New Roman" w:cs="Times New Roman"/>
                <w:i/>
                <w:iCs/>
                <w:color w:val="000000"/>
                <w:sz w:val="18"/>
                <w:szCs w:val="18"/>
                <w:lang w:eastAsia="en-US"/>
              </w:rPr>
              <w:t> </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 </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i/>
                <w:iCs/>
                <w:color w:val="000000"/>
                <w:sz w:val="18"/>
                <w:szCs w:val="18"/>
                <w:lang w:eastAsia="en-US"/>
              </w:rPr>
            </w:pPr>
            <w:r w:rsidRPr="0065223E">
              <w:rPr>
                <w:rFonts w:ascii="Times New Roman" w:hAnsi="Times New Roman" w:cs="Times New Roman"/>
                <w:i/>
                <w:iCs/>
                <w:color w:val="000000"/>
                <w:sz w:val="18"/>
                <w:szCs w:val="18"/>
                <w:lang w:eastAsia="en-US"/>
              </w:rPr>
              <w:t> </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color w:val="000000"/>
                <w:sz w:val="18"/>
                <w:szCs w:val="18"/>
                <w:lang w:eastAsia="en-US"/>
              </w:rPr>
            </w:pPr>
            <w:r w:rsidRPr="0065223E">
              <w:rPr>
                <w:rFonts w:ascii="Times New Roman" w:hAnsi="Times New Roman" w:cs="Times New Roman"/>
                <w:color w:val="000000"/>
                <w:sz w:val="18"/>
                <w:szCs w:val="18"/>
                <w:lang w:eastAsia="en-US"/>
              </w:rPr>
              <w:t> </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i/>
                <w:iCs/>
                <w:color w:val="000000"/>
                <w:sz w:val="18"/>
                <w:szCs w:val="18"/>
                <w:lang w:eastAsia="en-US"/>
              </w:rPr>
            </w:pPr>
            <w:r w:rsidRPr="0065223E">
              <w:rPr>
                <w:rFonts w:ascii="Times New Roman" w:hAnsi="Times New Roman" w:cs="Times New Roman"/>
                <w:i/>
                <w:iCs/>
                <w:color w:val="000000"/>
                <w:sz w:val="18"/>
                <w:szCs w:val="18"/>
                <w:lang w:eastAsia="en-US"/>
              </w:rPr>
              <w:t> </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color w:val="000000"/>
                <w:sz w:val="18"/>
                <w:szCs w:val="18"/>
                <w:lang w:eastAsia="en-US"/>
              </w:rPr>
            </w:pPr>
            <w:r w:rsidRPr="0065223E">
              <w:rPr>
                <w:rFonts w:ascii="Times New Roman" w:hAnsi="Times New Roman" w:cs="Times New Roman"/>
                <w:color w:val="000000"/>
                <w:sz w:val="18"/>
                <w:szCs w:val="18"/>
                <w:lang w:eastAsia="en-US"/>
              </w:rPr>
              <w:t> </w:t>
            </w:r>
          </w:p>
        </w:tc>
      </w:tr>
      <w:tr w:rsidR="00B227BF" w:rsidRPr="00CC3BA1" w:rsidTr="0011752C">
        <w:tc>
          <w:tcPr>
            <w:tcW w:w="1845" w:type="dxa"/>
            <w:tcBorders>
              <w:top w:val="single" w:sz="4" w:space="0" w:color="auto"/>
              <w:left w:val="single" w:sz="4" w:space="0" w:color="auto"/>
              <w:bottom w:val="single" w:sz="4" w:space="0" w:color="auto"/>
              <w:right w:val="single" w:sz="4" w:space="0" w:color="auto"/>
            </w:tcBorders>
            <w:hideMark/>
          </w:tcPr>
          <w:p w:rsidR="00B227BF" w:rsidRPr="0065223E" w:rsidRDefault="00B227BF" w:rsidP="006C141D">
            <w:pPr>
              <w:spacing w:after="0" w:line="240" w:lineRule="auto"/>
              <w:rPr>
                <w:rFonts w:ascii="Times New Roman" w:hAnsi="Times New Roman" w:cs="Times New Roman"/>
                <w:i/>
                <w:sz w:val="18"/>
                <w:szCs w:val="18"/>
                <w:lang w:eastAsia="en-US"/>
              </w:rPr>
            </w:pPr>
            <w:r w:rsidRPr="0065223E">
              <w:rPr>
                <w:rFonts w:ascii="Times New Roman" w:hAnsi="Times New Roman" w:cs="Times New Roman"/>
                <w:i/>
                <w:sz w:val="18"/>
                <w:szCs w:val="18"/>
                <w:lang w:eastAsia="en-US"/>
              </w:rPr>
              <w:t>городского бюджета</w:t>
            </w:r>
          </w:p>
        </w:tc>
        <w:tc>
          <w:tcPr>
            <w:tcW w:w="1274"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i/>
                <w:iCs/>
                <w:color w:val="000000"/>
                <w:sz w:val="18"/>
                <w:szCs w:val="18"/>
                <w:lang w:eastAsia="en-US"/>
              </w:rPr>
            </w:pPr>
            <w:r w:rsidRPr="0065223E">
              <w:rPr>
                <w:rFonts w:ascii="Times New Roman" w:hAnsi="Times New Roman" w:cs="Times New Roman"/>
                <w:i/>
                <w:iCs/>
                <w:color w:val="000000"/>
                <w:sz w:val="18"/>
                <w:szCs w:val="18"/>
                <w:lang w:eastAsia="en-US"/>
              </w:rPr>
              <w:t>4 000,0</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i/>
                <w:iCs/>
                <w:color w:val="000000"/>
                <w:sz w:val="18"/>
                <w:szCs w:val="18"/>
                <w:lang w:eastAsia="en-US"/>
              </w:rPr>
            </w:pPr>
            <w:r w:rsidRPr="0065223E">
              <w:rPr>
                <w:rFonts w:ascii="Times New Roman" w:hAnsi="Times New Roman" w:cs="Times New Roman"/>
                <w:i/>
                <w:iCs/>
                <w:color w:val="000000"/>
                <w:sz w:val="18"/>
                <w:szCs w:val="18"/>
                <w:lang w:eastAsia="en-US"/>
              </w:rPr>
              <w:t>3 368,0</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i/>
                <w:color w:val="000000"/>
                <w:sz w:val="18"/>
                <w:szCs w:val="18"/>
                <w:lang w:eastAsia="en-US"/>
              </w:rPr>
            </w:pPr>
            <w:r w:rsidRPr="0065223E">
              <w:rPr>
                <w:rFonts w:ascii="Times New Roman" w:hAnsi="Times New Roman" w:cs="Times New Roman"/>
                <w:bCs/>
                <w:i/>
                <w:color w:val="000000"/>
                <w:sz w:val="18"/>
                <w:szCs w:val="18"/>
                <w:lang w:eastAsia="en-US"/>
              </w:rPr>
              <w:t>84,2 </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i/>
                <w:iCs/>
                <w:color w:val="000000"/>
                <w:sz w:val="18"/>
                <w:szCs w:val="18"/>
                <w:lang w:eastAsia="en-US"/>
              </w:rPr>
            </w:pPr>
            <w:r w:rsidRPr="0065223E">
              <w:rPr>
                <w:rFonts w:ascii="Times New Roman" w:hAnsi="Times New Roman" w:cs="Times New Roman"/>
                <w:i/>
                <w:iCs/>
                <w:color w:val="000000"/>
                <w:sz w:val="18"/>
                <w:szCs w:val="18"/>
                <w:lang w:eastAsia="en-US"/>
              </w:rPr>
              <w:t>3 204,0</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i/>
                <w:color w:val="000000"/>
                <w:sz w:val="18"/>
                <w:szCs w:val="18"/>
                <w:lang w:eastAsia="en-US"/>
              </w:rPr>
            </w:pPr>
            <w:r w:rsidRPr="0065223E">
              <w:rPr>
                <w:rFonts w:ascii="Times New Roman" w:hAnsi="Times New Roman" w:cs="Times New Roman"/>
                <w:i/>
                <w:color w:val="000000"/>
                <w:sz w:val="18"/>
                <w:szCs w:val="18"/>
                <w:lang w:eastAsia="en-US"/>
              </w:rPr>
              <w:t>95,1 </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i/>
                <w:iCs/>
                <w:color w:val="000000"/>
                <w:sz w:val="18"/>
                <w:szCs w:val="18"/>
                <w:lang w:eastAsia="en-US"/>
              </w:rPr>
            </w:pPr>
            <w:r w:rsidRPr="0065223E">
              <w:rPr>
                <w:rFonts w:ascii="Times New Roman" w:hAnsi="Times New Roman" w:cs="Times New Roman"/>
                <w:i/>
                <w:iCs/>
                <w:color w:val="000000"/>
                <w:sz w:val="18"/>
                <w:szCs w:val="18"/>
                <w:lang w:eastAsia="en-US"/>
              </w:rPr>
              <w:t>3 108,0</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i/>
                <w:color w:val="000000"/>
                <w:sz w:val="18"/>
                <w:szCs w:val="18"/>
                <w:lang w:eastAsia="en-US"/>
              </w:rPr>
            </w:pPr>
            <w:r w:rsidRPr="0065223E">
              <w:rPr>
                <w:rFonts w:ascii="Times New Roman" w:hAnsi="Times New Roman" w:cs="Times New Roman"/>
                <w:i/>
                <w:color w:val="000000"/>
                <w:sz w:val="18"/>
                <w:szCs w:val="18"/>
                <w:lang w:eastAsia="en-US"/>
              </w:rPr>
              <w:t>97,0 </w:t>
            </w:r>
          </w:p>
        </w:tc>
      </w:tr>
      <w:tr w:rsidR="00B227BF" w:rsidRPr="00CC3BA1" w:rsidTr="0011752C">
        <w:tc>
          <w:tcPr>
            <w:tcW w:w="1845" w:type="dxa"/>
            <w:tcBorders>
              <w:top w:val="single" w:sz="4" w:space="0" w:color="auto"/>
              <w:left w:val="single" w:sz="4" w:space="0" w:color="auto"/>
              <w:bottom w:val="single" w:sz="4" w:space="0" w:color="auto"/>
              <w:right w:val="single" w:sz="4" w:space="0" w:color="auto"/>
            </w:tcBorders>
            <w:hideMark/>
          </w:tcPr>
          <w:p w:rsidR="00B227BF" w:rsidRPr="0065223E" w:rsidRDefault="00B227BF" w:rsidP="006C141D">
            <w:pPr>
              <w:spacing w:after="0" w:line="240" w:lineRule="auto"/>
              <w:rPr>
                <w:rFonts w:ascii="Times New Roman" w:hAnsi="Times New Roman" w:cs="Times New Roman"/>
                <w:sz w:val="18"/>
                <w:szCs w:val="18"/>
                <w:lang w:eastAsia="en-US"/>
              </w:rPr>
            </w:pPr>
            <w:r w:rsidRPr="0065223E">
              <w:rPr>
                <w:rFonts w:ascii="Times New Roman" w:hAnsi="Times New Roman" w:cs="Times New Roman"/>
                <w:sz w:val="18"/>
                <w:szCs w:val="18"/>
                <w:lang w:eastAsia="en-US"/>
              </w:rPr>
              <w:t>Льготное ипотечное кредитование</w:t>
            </w:r>
          </w:p>
        </w:tc>
        <w:tc>
          <w:tcPr>
            <w:tcW w:w="1274"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2 286,0</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1 924,8</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84,2</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1 831,1</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95,1</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1 776,2</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97,0</w:t>
            </w:r>
          </w:p>
        </w:tc>
      </w:tr>
      <w:tr w:rsidR="00B227BF" w:rsidRPr="00CC3BA1" w:rsidTr="0011752C">
        <w:tc>
          <w:tcPr>
            <w:tcW w:w="1845" w:type="dxa"/>
            <w:tcBorders>
              <w:top w:val="single" w:sz="4" w:space="0" w:color="auto"/>
              <w:left w:val="single" w:sz="4" w:space="0" w:color="auto"/>
              <w:bottom w:val="single" w:sz="4" w:space="0" w:color="auto"/>
              <w:right w:val="single" w:sz="4" w:space="0" w:color="auto"/>
            </w:tcBorders>
            <w:hideMark/>
          </w:tcPr>
          <w:p w:rsidR="00B227BF" w:rsidRPr="0065223E" w:rsidRDefault="00B227BF" w:rsidP="006C141D">
            <w:pPr>
              <w:spacing w:after="0" w:line="240" w:lineRule="auto"/>
              <w:rPr>
                <w:rFonts w:ascii="Times New Roman" w:hAnsi="Times New Roman" w:cs="Times New Roman"/>
                <w:sz w:val="18"/>
                <w:szCs w:val="18"/>
                <w:lang w:eastAsia="en-US"/>
              </w:rPr>
            </w:pPr>
            <w:r w:rsidRPr="0065223E">
              <w:rPr>
                <w:rFonts w:ascii="Times New Roman" w:hAnsi="Times New Roman" w:cs="Times New Roman"/>
                <w:sz w:val="18"/>
                <w:szCs w:val="18"/>
                <w:lang w:eastAsia="en-US"/>
              </w:rPr>
              <w:t>Субсидирование процентной ставки по банковскому кредиту</w:t>
            </w:r>
          </w:p>
        </w:tc>
        <w:tc>
          <w:tcPr>
            <w:tcW w:w="1274"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13 600,8</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11 451,9</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84,2</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10 894,2</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95,1</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10 567,8</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97,0</w:t>
            </w:r>
          </w:p>
        </w:tc>
      </w:tr>
      <w:tr w:rsidR="00B227BF" w:rsidRPr="00CC3BA1" w:rsidTr="0011752C">
        <w:tc>
          <w:tcPr>
            <w:tcW w:w="1845" w:type="dxa"/>
            <w:tcBorders>
              <w:top w:val="single" w:sz="4" w:space="0" w:color="auto"/>
              <w:left w:val="single" w:sz="4" w:space="0" w:color="auto"/>
              <w:bottom w:val="single" w:sz="4" w:space="0" w:color="auto"/>
              <w:right w:val="single" w:sz="4" w:space="0" w:color="auto"/>
            </w:tcBorders>
            <w:hideMark/>
          </w:tcPr>
          <w:p w:rsidR="00B227BF" w:rsidRPr="0065223E" w:rsidRDefault="00B227BF" w:rsidP="006C141D">
            <w:pPr>
              <w:spacing w:after="0" w:line="240" w:lineRule="auto"/>
              <w:rPr>
                <w:rFonts w:ascii="Times New Roman" w:hAnsi="Times New Roman" w:cs="Times New Roman"/>
                <w:sz w:val="18"/>
                <w:szCs w:val="18"/>
                <w:lang w:eastAsia="en-US"/>
              </w:rPr>
            </w:pPr>
            <w:r w:rsidRPr="0065223E">
              <w:rPr>
                <w:rFonts w:ascii="Times New Roman" w:hAnsi="Times New Roman" w:cs="Times New Roman"/>
                <w:sz w:val="18"/>
                <w:szCs w:val="18"/>
                <w:lang w:eastAsia="en-US"/>
              </w:rPr>
              <w:t>Обеспечение реализации мероприятий по развитию застроенных территорий в городе Рязани</w:t>
            </w:r>
          </w:p>
        </w:tc>
        <w:tc>
          <w:tcPr>
            <w:tcW w:w="1274"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137,0</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172,6</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125,9</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164,2</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95,1</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159,3</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97,0</w:t>
            </w:r>
          </w:p>
        </w:tc>
      </w:tr>
      <w:tr w:rsidR="00B227BF" w:rsidRPr="00CC3BA1" w:rsidTr="0011752C">
        <w:tc>
          <w:tcPr>
            <w:tcW w:w="1845" w:type="dxa"/>
            <w:tcBorders>
              <w:top w:val="single" w:sz="4" w:space="0" w:color="auto"/>
              <w:left w:val="single" w:sz="4" w:space="0" w:color="auto"/>
              <w:bottom w:val="single" w:sz="4" w:space="0" w:color="auto"/>
              <w:right w:val="single" w:sz="4" w:space="0" w:color="auto"/>
            </w:tcBorders>
            <w:hideMark/>
          </w:tcPr>
          <w:p w:rsidR="00B227BF" w:rsidRPr="0065223E" w:rsidRDefault="00B227BF" w:rsidP="006C141D">
            <w:pPr>
              <w:autoSpaceDE w:val="0"/>
              <w:autoSpaceDN w:val="0"/>
              <w:adjustRightInd w:val="0"/>
              <w:spacing w:after="0" w:line="240" w:lineRule="auto"/>
              <w:rPr>
                <w:rFonts w:ascii="Times New Roman" w:hAnsi="Times New Roman" w:cs="Times New Roman"/>
                <w:sz w:val="18"/>
                <w:szCs w:val="18"/>
                <w:lang w:eastAsia="en-US"/>
              </w:rPr>
            </w:pPr>
            <w:r w:rsidRPr="0065223E">
              <w:rPr>
                <w:rFonts w:ascii="Times New Roman" w:eastAsia="Calibri" w:hAnsi="Times New Roman" w:cs="Times New Roman"/>
                <w:sz w:val="18"/>
                <w:szCs w:val="18"/>
                <w:lang w:eastAsia="en-US"/>
              </w:rPr>
              <w:t>Осмотр местонахождения объекта адресации на территории города Рязани</w:t>
            </w:r>
          </w:p>
        </w:tc>
        <w:tc>
          <w:tcPr>
            <w:tcW w:w="1274"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622,0</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523,7</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84,2</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498,2</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95,1</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483,3</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97,0</w:t>
            </w:r>
          </w:p>
        </w:tc>
      </w:tr>
      <w:tr w:rsidR="00B227BF" w:rsidRPr="00CC3BA1" w:rsidTr="0011752C">
        <w:tc>
          <w:tcPr>
            <w:tcW w:w="1845" w:type="dxa"/>
            <w:tcBorders>
              <w:top w:val="single" w:sz="4" w:space="0" w:color="auto"/>
              <w:left w:val="single" w:sz="4" w:space="0" w:color="auto"/>
              <w:bottom w:val="single" w:sz="4" w:space="0" w:color="auto"/>
              <w:right w:val="single" w:sz="4" w:space="0" w:color="auto"/>
            </w:tcBorders>
            <w:hideMark/>
          </w:tcPr>
          <w:p w:rsidR="00B227BF" w:rsidRPr="0065223E" w:rsidRDefault="00B227BF" w:rsidP="006C141D">
            <w:pPr>
              <w:autoSpaceDE w:val="0"/>
              <w:autoSpaceDN w:val="0"/>
              <w:adjustRightInd w:val="0"/>
              <w:spacing w:after="0" w:line="240" w:lineRule="auto"/>
              <w:rPr>
                <w:rFonts w:ascii="Times New Roman" w:eastAsia="Calibri" w:hAnsi="Times New Roman" w:cs="Times New Roman"/>
                <w:sz w:val="18"/>
                <w:szCs w:val="18"/>
                <w:lang w:eastAsia="en-US"/>
              </w:rPr>
            </w:pPr>
            <w:r w:rsidRPr="0065223E">
              <w:rPr>
                <w:rFonts w:ascii="Times New Roman" w:eastAsia="Calibri" w:hAnsi="Times New Roman" w:cs="Times New Roman"/>
                <w:sz w:val="18"/>
                <w:szCs w:val="18"/>
                <w:lang w:eastAsia="en-US"/>
              </w:rPr>
              <w:t>Обеспечение деятельности управления капитального строительства</w:t>
            </w:r>
          </w:p>
        </w:tc>
        <w:tc>
          <w:tcPr>
            <w:tcW w:w="1274"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25 262,8</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25 880,4</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102,4</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26 882,7</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103,9</w:t>
            </w:r>
          </w:p>
        </w:tc>
        <w:tc>
          <w:tcPr>
            <w:tcW w:w="992"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27 760,3</w:t>
            </w:r>
          </w:p>
        </w:tc>
        <w:tc>
          <w:tcPr>
            <w:tcW w:w="1276" w:type="dxa"/>
            <w:tcBorders>
              <w:top w:val="single" w:sz="4" w:space="0" w:color="auto"/>
              <w:left w:val="single" w:sz="4" w:space="0" w:color="auto"/>
              <w:bottom w:val="single" w:sz="4" w:space="0" w:color="auto"/>
              <w:right w:val="single" w:sz="4" w:space="0" w:color="auto"/>
            </w:tcBorders>
            <w:vAlign w:val="bottom"/>
            <w:hideMark/>
          </w:tcPr>
          <w:p w:rsidR="00B227BF" w:rsidRPr="0065223E" w:rsidRDefault="00B227BF" w:rsidP="0065223E">
            <w:pPr>
              <w:spacing w:after="0"/>
              <w:jc w:val="right"/>
              <w:rPr>
                <w:rFonts w:ascii="Times New Roman" w:hAnsi="Times New Roman" w:cs="Times New Roman"/>
                <w:bCs/>
                <w:color w:val="000000"/>
                <w:sz w:val="18"/>
                <w:szCs w:val="18"/>
                <w:lang w:eastAsia="en-US"/>
              </w:rPr>
            </w:pPr>
            <w:r w:rsidRPr="0065223E">
              <w:rPr>
                <w:rFonts w:ascii="Times New Roman" w:hAnsi="Times New Roman" w:cs="Times New Roman"/>
                <w:bCs/>
                <w:color w:val="000000"/>
                <w:sz w:val="18"/>
                <w:szCs w:val="18"/>
                <w:lang w:eastAsia="en-US"/>
              </w:rPr>
              <w:t>103,3</w:t>
            </w:r>
          </w:p>
        </w:tc>
      </w:tr>
    </w:tbl>
    <w:p w:rsidR="00B227BF" w:rsidRDefault="00B227BF" w:rsidP="0065223E">
      <w:pPr>
        <w:spacing w:after="0" w:line="240" w:lineRule="auto"/>
        <w:ind w:firstLine="284"/>
        <w:jc w:val="both"/>
        <w:rPr>
          <w:rFonts w:ascii="Times New Roman" w:hAnsi="Times New Roman" w:cs="Times New Roman"/>
          <w:sz w:val="24"/>
          <w:szCs w:val="24"/>
        </w:rPr>
      </w:pPr>
      <w:r w:rsidRPr="00FA1ED8">
        <w:rPr>
          <w:rFonts w:ascii="Times New Roman" w:hAnsi="Times New Roman" w:cs="Times New Roman"/>
          <w:sz w:val="24"/>
          <w:szCs w:val="24"/>
        </w:rPr>
        <w:t>* - показатели сводной бюджетной росписи по состоянию на 1 октября 2018 года.</w:t>
      </w:r>
    </w:p>
    <w:p w:rsidR="00FA1ED8" w:rsidRPr="00FA1ED8" w:rsidRDefault="00FA1ED8" w:rsidP="00B227BF">
      <w:pPr>
        <w:spacing w:after="0" w:line="240" w:lineRule="auto"/>
        <w:ind w:firstLine="709"/>
        <w:jc w:val="both"/>
        <w:rPr>
          <w:rFonts w:ascii="Times New Roman" w:hAnsi="Times New Roman" w:cs="Times New Roman"/>
          <w:sz w:val="24"/>
          <w:szCs w:val="24"/>
        </w:rPr>
      </w:pPr>
    </w:p>
    <w:p w:rsidR="00B227BF" w:rsidRPr="00176633" w:rsidRDefault="00B227BF" w:rsidP="00B227BF">
      <w:pPr>
        <w:spacing w:after="0" w:line="240" w:lineRule="auto"/>
        <w:ind w:firstLine="709"/>
        <w:jc w:val="both"/>
        <w:rPr>
          <w:rFonts w:ascii="Times New Roman" w:hAnsi="Times New Roman" w:cs="Times New Roman"/>
          <w:sz w:val="28"/>
          <w:szCs w:val="28"/>
        </w:rPr>
      </w:pPr>
      <w:r w:rsidRPr="00176633">
        <w:rPr>
          <w:rFonts w:ascii="Times New Roman" w:hAnsi="Times New Roman" w:cs="Times New Roman"/>
          <w:sz w:val="28"/>
          <w:szCs w:val="28"/>
        </w:rPr>
        <w:t>На реализацию муниципальной программы «Жилище» на 2016 - 2020 годы в 2019 году запланированы ассигнования в объеме 54 366,0 тыс.</w:t>
      </w:r>
      <w:r w:rsidR="00787BEE">
        <w:rPr>
          <w:rFonts w:ascii="Times New Roman" w:hAnsi="Times New Roman" w:cs="Times New Roman"/>
          <w:sz w:val="28"/>
          <w:szCs w:val="28"/>
        </w:rPr>
        <w:t xml:space="preserve"> </w:t>
      </w:r>
      <w:r w:rsidRPr="00176633">
        <w:rPr>
          <w:rFonts w:ascii="Times New Roman" w:hAnsi="Times New Roman" w:cs="Times New Roman"/>
          <w:sz w:val="28"/>
          <w:szCs w:val="28"/>
        </w:rPr>
        <w:t xml:space="preserve">рублей, </w:t>
      </w:r>
      <w:r w:rsidR="001070E4">
        <w:rPr>
          <w:rFonts w:ascii="Times New Roman" w:hAnsi="Times New Roman" w:cs="Times New Roman"/>
          <w:sz w:val="28"/>
          <w:szCs w:val="28"/>
        </w:rPr>
        <w:t xml:space="preserve">                   </w:t>
      </w:r>
      <w:r w:rsidRPr="00176633">
        <w:rPr>
          <w:rFonts w:ascii="Times New Roman" w:hAnsi="Times New Roman" w:cs="Times New Roman"/>
          <w:sz w:val="28"/>
          <w:szCs w:val="28"/>
        </w:rPr>
        <w:t>в 2020 году – 53 981,3 тыс.</w:t>
      </w:r>
      <w:r w:rsidR="00787BEE">
        <w:rPr>
          <w:rFonts w:ascii="Times New Roman" w:hAnsi="Times New Roman" w:cs="Times New Roman"/>
          <w:sz w:val="28"/>
          <w:szCs w:val="28"/>
        </w:rPr>
        <w:t xml:space="preserve"> </w:t>
      </w:r>
      <w:r w:rsidRPr="00176633">
        <w:rPr>
          <w:rFonts w:ascii="Times New Roman" w:hAnsi="Times New Roman" w:cs="Times New Roman"/>
          <w:sz w:val="28"/>
          <w:szCs w:val="28"/>
        </w:rPr>
        <w:t>рублей, в 2020 году – 46 708,0 тыс.</w:t>
      </w:r>
      <w:r w:rsidR="00787BEE">
        <w:rPr>
          <w:rFonts w:ascii="Times New Roman" w:hAnsi="Times New Roman" w:cs="Times New Roman"/>
          <w:sz w:val="28"/>
          <w:szCs w:val="28"/>
        </w:rPr>
        <w:t xml:space="preserve"> </w:t>
      </w:r>
      <w:r w:rsidRPr="00176633">
        <w:rPr>
          <w:rFonts w:ascii="Times New Roman" w:hAnsi="Times New Roman" w:cs="Times New Roman"/>
          <w:sz w:val="28"/>
          <w:szCs w:val="28"/>
        </w:rPr>
        <w:t>рублей.</w:t>
      </w:r>
    </w:p>
    <w:p w:rsidR="00B227BF" w:rsidRPr="00176633" w:rsidRDefault="00B227BF" w:rsidP="00B227BF">
      <w:pPr>
        <w:spacing w:after="0" w:line="240" w:lineRule="auto"/>
        <w:ind w:firstLine="709"/>
        <w:jc w:val="both"/>
        <w:rPr>
          <w:rFonts w:ascii="Times New Roman" w:hAnsi="Times New Roman" w:cs="Times New Roman"/>
          <w:sz w:val="28"/>
          <w:szCs w:val="28"/>
        </w:rPr>
      </w:pPr>
      <w:r w:rsidRPr="00176633">
        <w:rPr>
          <w:rFonts w:ascii="Times New Roman" w:hAnsi="Times New Roman" w:cs="Times New Roman"/>
          <w:sz w:val="28"/>
          <w:szCs w:val="28"/>
        </w:rPr>
        <w:t xml:space="preserve">Предусмотренные в проекте бюджета объемы бюджетных ассигнований </w:t>
      </w:r>
      <w:r w:rsidR="001070E4">
        <w:rPr>
          <w:rFonts w:ascii="Times New Roman" w:hAnsi="Times New Roman" w:cs="Times New Roman"/>
          <w:sz w:val="28"/>
          <w:szCs w:val="28"/>
        </w:rPr>
        <w:t xml:space="preserve">             </w:t>
      </w:r>
      <w:r w:rsidRPr="00176633">
        <w:rPr>
          <w:rFonts w:ascii="Times New Roman" w:hAnsi="Times New Roman" w:cs="Times New Roman"/>
          <w:sz w:val="28"/>
          <w:szCs w:val="28"/>
        </w:rPr>
        <w:t xml:space="preserve">по сравнению с уточненным планом на 2018 год уменьшены в 2019 году </w:t>
      </w:r>
      <w:r w:rsidR="001070E4">
        <w:rPr>
          <w:rFonts w:ascii="Times New Roman" w:hAnsi="Times New Roman" w:cs="Times New Roman"/>
          <w:sz w:val="28"/>
          <w:szCs w:val="28"/>
        </w:rPr>
        <w:t xml:space="preserve">                 </w:t>
      </w:r>
      <w:r w:rsidRPr="00176633">
        <w:rPr>
          <w:rFonts w:ascii="Times New Roman" w:hAnsi="Times New Roman" w:cs="Times New Roman"/>
          <w:sz w:val="28"/>
          <w:szCs w:val="28"/>
        </w:rPr>
        <w:t>на 194</w:t>
      </w:r>
      <w:r w:rsidR="00B8227C">
        <w:rPr>
          <w:rFonts w:ascii="Times New Roman" w:hAnsi="Times New Roman" w:cs="Times New Roman"/>
          <w:sz w:val="28"/>
          <w:szCs w:val="28"/>
        </w:rPr>
        <w:t xml:space="preserve"> </w:t>
      </w:r>
      <w:r w:rsidRPr="00176633">
        <w:rPr>
          <w:rFonts w:ascii="Times New Roman" w:hAnsi="Times New Roman" w:cs="Times New Roman"/>
          <w:sz w:val="28"/>
          <w:szCs w:val="28"/>
        </w:rPr>
        <w:t xml:space="preserve">564,8 тыс. рублей, в 2020 году по сравнению с 2019 годом на  384,7 </w:t>
      </w:r>
      <w:r w:rsidR="001070E4">
        <w:rPr>
          <w:rFonts w:ascii="Times New Roman" w:hAnsi="Times New Roman" w:cs="Times New Roman"/>
          <w:sz w:val="28"/>
          <w:szCs w:val="28"/>
        </w:rPr>
        <w:t xml:space="preserve">        </w:t>
      </w:r>
      <w:r w:rsidRPr="00176633">
        <w:rPr>
          <w:rFonts w:ascii="Times New Roman" w:hAnsi="Times New Roman" w:cs="Times New Roman"/>
          <w:sz w:val="28"/>
          <w:szCs w:val="28"/>
        </w:rPr>
        <w:t>тыс. рублей, в 2021 году по сравнению с 2020 годом  - на  7</w:t>
      </w:r>
      <w:r w:rsidR="00B8227C">
        <w:rPr>
          <w:rFonts w:ascii="Times New Roman" w:hAnsi="Times New Roman" w:cs="Times New Roman"/>
          <w:sz w:val="28"/>
          <w:szCs w:val="28"/>
        </w:rPr>
        <w:t xml:space="preserve"> </w:t>
      </w:r>
      <w:r w:rsidRPr="00176633">
        <w:rPr>
          <w:rFonts w:ascii="Times New Roman" w:hAnsi="Times New Roman" w:cs="Times New Roman"/>
          <w:sz w:val="28"/>
          <w:szCs w:val="28"/>
        </w:rPr>
        <w:t>273,3 тыс. рублей.</w:t>
      </w:r>
    </w:p>
    <w:p w:rsidR="00B227BF" w:rsidRPr="00176633" w:rsidRDefault="00B227BF" w:rsidP="00B227BF">
      <w:pPr>
        <w:spacing w:after="0" w:line="240" w:lineRule="auto"/>
        <w:ind w:firstLine="709"/>
        <w:jc w:val="both"/>
        <w:rPr>
          <w:rFonts w:ascii="Times New Roman" w:hAnsi="Times New Roman" w:cs="Times New Roman"/>
          <w:sz w:val="28"/>
          <w:szCs w:val="28"/>
        </w:rPr>
      </w:pPr>
      <w:r w:rsidRPr="00176633">
        <w:rPr>
          <w:rFonts w:ascii="Times New Roman" w:hAnsi="Times New Roman" w:cs="Times New Roman"/>
          <w:sz w:val="28"/>
          <w:szCs w:val="28"/>
        </w:rPr>
        <w:t xml:space="preserve">Наряду с общими подходами к формированию проекта бюджета города </w:t>
      </w:r>
      <w:r w:rsidR="001070E4">
        <w:rPr>
          <w:rFonts w:ascii="Times New Roman" w:hAnsi="Times New Roman" w:cs="Times New Roman"/>
          <w:sz w:val="28"/>
          <w:szCs w:val="28"/>
        </w:rPr>
        <w:t xml:space="preserve">            </w:t>
      </w:r>
      <w:r w:rsidRPr="00176633">
        <w:rPr>
          <w:rFonts w:ascii="Times New Roman" w:hAnsi="Times New Roman" w:cs="Times New Roman"/>
          <w:sz w:val="28"/>
          <w:szCs w:val="28"/>
        </w:rPr>
        <w:t>на изменение расходов по указанной выше программе повлияло:</w:t>
      </w:r>
    </w:p>
    <w:p w:rsidR="00B227BF" w:rsidRPr="00176633" w:rsidRDefault="00B227BF" w:rsidP="00B227BF">
      <w:pPr>
        <w:spacing w:after="0" w:line="240" w:lineRule="auto"/>
        <w:ind w:firstLine="709"/>
        <w:jc w:val="both"/>
        <w:rPr>
          <w:rFonts w:ascii="Times New Roman" w:hAnsi="Times New Roman" w:cs="Times New Roman"/>
          <w:sz w:val="28"/>
          <w:szCs w:val="28"/>
        </w:rPr>
      </w:pPr>
      <w:r w:rsidRPr="00176633">
        <w:rPr>
          <w:rFonts w:ascii="Times New Roman" w:hAnsi="Times New Roman" w:cs="Times New Roman"/>
          <w:sz w:val="28"/>
          <w:szCs w:val="28"/>
        </w:rPr>
        <w:t xml:space="preserve">- уменьшение бюджетных ассигнований, предусмотренных на реализацию основного мероприятия  «Реализация проектов в рамках комплексного освоения </w:t>
      </w:r>
      <w:r w:rsidR="001070E4">
        <w:rPr>
          <w:rFonts w:ascii="Times New Roman" w:hAnsi="Times New Roman" w:cs="Times New Roman"/>
          <w:sz w:val="28"/>
          <w:szCs w:val="28"/>
        </w:rPr>
        <w:t xml:space="preserve">      </w:t>
      </w:r>
      <w:r w:rsidRPr="00176633">
        <w:rPr>
          <w:rFonts w:ascii="Times New Roman" w:hAnsi="Times New Roman" w:cs="Times New Roman"/>
          <w:sz w:val="28"/>
          <w:szCs w:val="28"/>
        </w:rPr>
        <w:t xml:space="preserve">и развития территорий, предусматривающих обеспечение земельных участков инженерной, социальной и транспортной инфраструктурой» в связи с тем, что </w:t>
      </w:r>
      <w:r w:rsidR="001070E4">
        <w:rPr>
          <w:rFonts w:ascii="Times New Roman" w:hAnsi="Times New Roman" w:cs="Times New Roman"/>
          <w:sz w:val="28"/>
          <w:szCs w:val="28"/>
        </w:rPr>
        <w:t xml:space="preserve">        </w:t>
      </w:r>
      <w:r w:rsidRPr="00176633">
        <w:rPr>
          <w:rFonts w:ascii="Times New Roman" w:hAnsi="Times New Roman" w:cs="Times New Roman"/>
          <w:sz w:val="28"/>
          <w:szCs w:val="28"/>
        </w:rPr>
        <w:t xml:space="preserve">в 2018 году в программе учтены средства вышестоящих бюджетов </w:t>
      </w:r>
      <w:r w:rsidR="001070E4">
        <w:rPr>
          <w:rFonts w:ascii="Times New Roman" w:hAnsi="Times New Roman" w:cs="Times New Roman"/>
          <w:sz w:val="28"/>
          <w:szCs w:val="28"/>
        </w:rPr>
        <w:t xml:space="preserve">                         </w:t>
      </w:r>
      <w:r w:rsidRPr="00176633">
        <w:rPr>
          <w:rFonts w:ascii="Times New Roman" w:hAnsi="Times New Roman" w:cs="Times New Roman"/>
          <w:sz w:val="28"/>
          <w:szCs w:val="28"/>
        </w:rPr>
        <w:t xml:space="preserve">на строительство детского сада в микрорайоне Кальное. В настоящее время </w:t>
      </w:r>
      <w:r w:rsidRPr="00176633">
        <w:rPr>
          <w:rFonts w:ascii="Times New Roman" w:hAnsi="Times New Roman" w:cs="Times New Roman"/>
          <w:sz w:val="28"/>
          <w:szCs w:val="28"/>
        </w:rPr>
        <w:lastRenderedPageBreak/>
        <w:t>средства вышестоящих бюджета на строительство объектов социальной инфраструктуры на период 2019 - 2021 годов не распределены;</w:t>
      </w:r>
    </w:p>
    <w:p w:rsidR="00B227BF" w:rsidRPr="00176633" w:rsidRDefault="00B227BF" w:rsidP="00B227BF">
      <w:pPr>
        <w:spacing w:after="0" w:line="240" w:lineRule="auto"/>
        <w:ind w:firstLine="709"/>
        <w:jc w:val="both"/>
        <w:rPr>
          <w:rFonts w:ascii="Times New Roman" w:hAnsi="Times New Roman" w:cs="Times New Roman"/>
          <w:sz w:val="28"/>
          <w:szCs w:val="28"/>
        </w:rPr>
      </w:pPr>
      <w:r w:rsidRPr="00176633">
        <w:rPr>
          <w:rFonts w:ascii="Times New Roman" w:hAnsi="Times New Roman" w:cs="Times New Roman"/>
          <w:sz w:val="28"/>
          <w:szCs w:val="28"/>
        </w:rPr>
        <w:t>- уменьшение расходов на предоставление молодым семьям социальных выплат на приобретение жилья, поскольку в 2018 году в составе расходов учтены субсидии областного бюджета.</w:t>
      </w:r>
    </w:p>
    <w:p w:rsidR="00454ACF" w:rsidRPr="00176633" w:rsidRDefault="00454ACF" w:rsidP="003700CE">
      <w:pPr>
        <w:spacing w:after="0" w:line="240" w:lineRule="auto"/>
        <w:ind w:firstLine="709"/>
        <w:jc w:val="both"/>
        <w:rPr>
          <w:rFonts w:ascii="Times New Roman" w:hAnsi="Times New Roman" w:cs="Times New Roman"/>
          <w:sz w:val="28"/>
          <w:szCs w:val="28"/>
        </w:rPr>
      </w:pPr>
    </w:p>
    <w:p w:rsidR="0006195F" w:rsidRPr="00176633" w:rsidRDefault="0006195F" w:rsidP="0006195F">
      <w:pPr>
        <w:spacing w:after="0" w:line="240" w:lineRule="auto"/>
        <w:ind w:firstLine="709"/>
        <w:jc w:val="center"/>
        <w:rPr>
          <w:rFonts w:ascii="Times New Roman" w:hAnsi="Times New Roman" w:cs="Times New Roman"/>
          <w:b/>
          <w:sz w:val="28"/>
          <w:szCs w:val="28"/>
        </w:rPr>
      </w:pPr>
      <w:r w:rsidRPr="00176633">
        <w:rPr>
          <w:rFonts w:ascii="Times New Roman" w:hAnsi="Times New Roman" w:cs="Times New Roman"/>
          <w:b/>
          <w:sz w:val="28"/>
          <w:szCs w:val="28"/>
        </w:rPr>
        <w:t>Муниципальная программа «Повышение эффективности муниципального управления» на 2016 – 2022 годы</w:t>
      </w:r>
    </w:p>
    <w:p w:rsidR="0006195F" w:rsidRPr="00176633" w:rsidRDefault="0006195F" w:rsidP="0006195F">
      <w:pPr>
        <w:spacing w:after="0" w:line="240" w:lineRule="auto"/>
        <w:ind w:firstLine="709"/>
        <w:jc w:val="both"/>
        <w:rPr>
          <w:rFonts w:ascii="Times New Roman" w:hAnsi="Times New Roman" w:cs="Times New Roman"/>
          <w:sz w:val="28"/>
          <w:szCs w:val="28"/>
        </w:rPr>
      </w:pPr>
    </w:p>
    <w:p w:rsidR="0006195F" w:rsidRPr="00176633" w:rsidRDefault="0006195F" w:rsidP="0006195F">
      <w:pPr>
        <w:spacing w:after="0" w:line="240" w:lineRule="auto"/>
        <w:ind w:firstLine="709"/>
        <w:jc w:val="both"/>
        <w:rPr>
          <w:rFonts w:ascii="Times New Roman" w:hAnsi="Times New Roman" w:cs="Times New Roman"/>
          <w:sz w:val="28"/>
          <w:szCs w:val="28"/>
        </w:rPr>
      </w:pPr>
      <w:r w:rsidRPr="00176633">
        <w:rPr>
          <w:rFonts w:ascii="Times New Roman" w:hAnsi="Times New Roman" w:cs="Times New Roman"/>
          <w:sz w:val="28"/>
          <w:szCs w:val="28"/>
        </w:rPr>
        <w:t>Расходы бюджета в 2019 году и период 2020 и 2021 годов на реализацию муниципальной программы «Повышение эффективности муниципального управления» на 2016 – 2022 годы представлены в таблице:</w:t>
      </w:r>
    </w:p>
    <w:p w:rsidR="0006195F" w:rsidRPr="00787BEE" w:rsidRDefault="0006195F" w:rsidP="0006195F">
      <w:pPr>
        <w:spacing w:after="0" w:line="240" w:lineRule="auto"/>
        <w:ind w:firstLine="709"/>
        <w:jc w:val="right"/>
        <w:rPr>
          <w:rFonts w:ascii="Times New Roman" w:hAnsi="Times New Roman" w:cs="Times New Roman"/>
          <w:i/>
          <w:sz w:val="24"/>
          <w:szCs w:val="24"/>
        </w:rPr>
      </w:pPr>
      <w:r w:rsidRPr="00787BEE">
        <w:rPr>
          <w:rFonts w:ascii="Times New Roman" w:hAnsi="Times New Roman" w:cs="Times New Roman"/>
          <w:i/>
          <w:sz w:val="24"/>
          <w:szCs w:val="24"/>
        </w:rPr>
        <w:t>тыс. рублей</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134"/>
        <w:gridCol w:w="992"/>
        <w:gridCol w:w="1134"/>
        <w:gridCol w:w="993"/>
        <w:gridCol w:w="1134"/>
        <w:gridCol w:w="992"/>
        <w:gridCol w:w="1134"/>
      </w:tblGrid>
      <w:tr w:rsidR="0006195F" w:rsidRPr="00CC3BA1" w:rsidTr="006E55DF">
        <w:trPr>
          <w:trHeight w:val="525"/>
        </w:trPr>
        <w:tc>
          <w:tcPr>
            <w:tcW w:w="2518" w:type="dxa"/>
            <w:vMerge w:val="restart"/>
            <w:noWrap/>
            <w:vAlign w:val="center"/>
            <w:hideMark/>
          </w:tcPr>
          <w:p w:rsidR="0006195F" w:rsidRPr="006E55DF" w:rsidRDefault="0006195F" w:rsidP="0006195F">
            <w:pPr>
              <w:spacing w:after="0"/>
              <w:jc w:val="center"/>
              <w:rPr>
                <w:rFonts w:ascii="Times New Roman" w:hAnsi="Times New Roman" w:cs="Times New Roman"/>
                <w:sz w:val="18"/>
                <w:szCs w:val="18"/>
                <w:lang w:eastAsia="en-US"/>
              </w:rPr>
            </w:pPr>
            <w:bookmarkStart w:id="2" w:name="RANGE!A4:H48"/>
            <w:r w:rsidRPr="006E55DF">
              <w:rPr>
                <w:rFonts w:ascii="Times New Roman" w:hAnsi="Times New Roman" w:cs="Times New Roman"/>
                <w:sz w:val="18"/>
                <w:szCs w:val="18"/>
                <w:lang w:eastAsia="en-US"/>
              </w:rPr>
              <w:t>Наименование</w:t>
            </w:r>
            <w:bookmarkEnd w:id="2"/>
          </w:p>
        </w:tc>
        <w:tc>
          <w:tcPr>
            <w:tcW w:w="1134" w:type="dxa"/>
            <w:vMerge w:val="restart"/>
            <w:vAlign w:val="center"/>
            <w:hideMark/>
          </w:tcPr>
          <w:p w:rsidR="0006195F" w:rsidRPr="00EC6082" w:rsidRDefault="0006195F" w:rsidP="0006195F">
            <w:pPr>
              <w:spacing w:after="0"/>
              <w:jc w:val="center"/>
              <w:rPr>
                <w:rFonts w:ascii="Times New Roman" w:hAnsi="Times New Roman" w:cs="Times New Roman"/>
                <w:sz w:val="18"/>
                <w:szCs w:val="18"/>
                <w:lang w:eastAsia="en-US"/>
              </w:rPr>
            </w:pPr>
            <w:r w:rsidRPr="00EC6082">
              <w:rPr>
                <w:rFonts w:ascii="Times New Roman" w:hAnsi="Times New Roman" w:cs="Times New Roman"/>
                <w:sz w:val="18"/>
                <w:szCs w:val="18"/>
                <w:lang w:eastAsia="en-US"/>
              </w:rPr>
              <w:t>2018 год*</w:t>
            </w:r>
          </w:p>
        </w:tc>
        <w:tc>
          <w:tcPr>
            <w:tcW w:w="2126" w:type="dxa"/>
            <w:gridSpan w:val="2"/>
            <w:vAlign w:val="center"/>
            <w:hideMark/>
          </w:tcPr>
          <w:p w:rsidR="0006195F" w:rsidRPr="00EC6082" w:rsidRDefault="0006195F" w:rsidP="0006195F">
            <w:pPr>
              <w:spacing w:after="0"/>
              <w:jc w:val="center"/>
              <w:rPr>
                <w:rFonts w:ascii="Times New Roman" w:hAnsi="Times New Roman" w:cs="Times New Roman"/>
                <w:bCs/>
                <w:sz w:val="18"/>
                <w:szCs w:val="18"/>
                <w:lang w:eastAsia="en-US"/>
              </w:rPr>
            </w:pPr>
            <w:r w:rsidRPr="00EC6082">
              <w:rPr>
                <w:rFonts w:ascii="Times New Roman" w:hAnsi="Times New Roman" w:cs="Times New Roman"/>
                <w:bCs/>
                <w:sz w:val="18"/>
                <w:szCs w:val="18"/>
                <w:lang w:eastAsia="en-US"/>
              </w:rPr>
              <w:t>2019 год</w:t>
            </w:r>
          </w:p>
        </w:tc>
        <w:tc>
          <w:tcPr>
            <w:tcW w:w="2127" w:type="dxa"/>
            <w:gridSpan w:val="2"/>
            <w:shd w:val="clear" w:color="auto" w:fill="FFFFFF"/>
            <w:vAlign w:val="center"/>
            <w:hideMark/>
          </w:tcPr>
          <w:p w:rsidR="0006195F" w:rsidRPr="00EC6082" w:rsidRDefault="0006195F" w:rsidP="0006195F">
            <w:pPr>
              <w:spacing w:after="0"/>
              <w:jc w:val="center"/>
              <w:rPr>
                <w:rFonts w:ascii="Times New Roman" w:hAnsi="Times New Roman" w:cs="Times New Roman"/>
                <w:bCs/>
                <w:sz w:val="18"/>
                <w:szCs w:val="18"/>
                <w:lang w:eastAsia="en-US"/>
              </w:rPr>
            </w:pPr>
            <w:r w:rsidRPr="00EC6082">
              <w:rPr>
                <w:rFonts w:ascii="Times New Roman" w:hAnsi="Times New Roman" w:cs="Times New Roman"/>
                <w:bCs/>
                <w:sz w:val="18"/>
                <w:szCs w:val="18"/>
                <w:lang w:eastAsia="en-US"/>
              </w:rPr>
              <w:t xml:space="preserve"> 2020 год</w:t>
            </w:r>
          </w:p>
        </w:tc>
        <w:tc>
          <w:tcPr>
            <w:tcW w:w="2126" w:type="dxa"/>
            <w:gridSpan w:val="2"/>
            <w:shd w:val="clear" w:color="auto" w:fill="FFFFFF"/>
            <w:vAlign w:val="center"/>
            <w:hideMark/>
          </w:tcPr>
          <w:p w:rsidR="0006195F" w:rsidRPr="00EC6082" w:rsidRDefault="0006195F" w:rsidP="0006195F">
            <w:pPr>
              <w:spacing w:after="0"/>
              <w:jc w:val="center"/>
              <w:rPr>
                <w:rFonts w:ascii="Times New Roman" w:hAnsi="Times New Roman" w:cs="Times New Roman"/>
                <w:bCs/>
                <w:sz w:val="18"/>
                <w:szCs w:val="18"/>
                <w:lang w:eastAsia="en-US"/>
              </w:rPr>
            </w:pPr>
            <w:r w:rsidRPr="00EC6082">
              <w:rPr>
                <w:rFonts w:ascii="Times New Roman" w:hAnsi="Times New Roman" w:cs="Times New Roman"/>
                <w:bCs/>
                <w:sz w:val="18"/>
                <w:szCs w:val="18"/>
                <w:lang w:eastAsia="en-US"/>
              </w:rPr>
              <w:t xml:space="preserve"> 2021 год</w:t>
            </w:r>
          </w:p>
        </w:tc>
      </w:tr>
      <w:tr w:rsidR="0006195F" w:rsidRPr="00CC3BA1" w:rsidTr="006E55DF">
        <w:trPr>
          <w:trHeight w:val="1095"/>
        </w:trPr>
        <w:tc>
          <w:tcPr>
            <w:tcW w:w="2518" w:type="dxa"/>
            <w:vMerge/>
            <w:vAlign w:val="center"/>
            <w:hideMark/>
          </w:tcPr>
          <w:p w:rsidR="0006195F" w:rsidRPr="006E55DF" w:rsidRDefault="0006195F" w:rsidP="0006195F">
            <w:pPr>
              <w:spacing w:after="0" w:line="240" w:lineRule="auto"/>
              <w:rPr>
                <w:rFonts w:ascii="Times New Roman" w:hAnsi="Times New Roman" w:cs="Times New Roman"/>
                <w:sz w:val="18"/>
                <w:szCs w:val="18"/>
                <w:lang w:eastAsia="en-US"/>
              </w:rPr>
            </w:pPr>
          </w:p>
        </w:tc>
        <w:tc>
          <w:tcPr>
            <w:tcW w:w="1134" w:type="dxa"/>
            <w:vMerge/>
            <w:vAlign w:val="center"/>
            <w:hideMark/>
          </w:tcPr>
          <w:p w:rsidR="0006195F" w:rsidRPr="00EC6082" w:rsidRDefault="0006195F" w:rsidP="0006195F">
            <w:pPr>
              <w:spacing w:after="0" w:line="240" w:lineRule="auto"/>
              <w:rPr>
                <w:rFonts w:ascii="Times New Roman" w:hAnsi="Times New Roman" w:cs="Times New Roman"/>
                <w:sz w:val="18"/>
                <w:szCs w:val="18"/>
                <w:lang w:eastAsia="en-US"/>
              </w:rPr>
            </w:pPr>
          </w:p>
        </w:tc>
        <w:tc>
          <w:tcPr>
            <w:tcW w:w="992" w:type="dxa"/>
            <w:shd w:val="clear" w:color="auto" w:fill="FFFFFF"/>
            <w:vAlign w:val="center"/>
            <w:hideMark/>
          </w:tcPr>
          <w:p w:rsidR="0006195F" w:rsidRPr="00EC6082" w:rsidRDefault="0006195F" w:rsidP="0006195F">
            <w:pPr>
              <w:spacing w:after="0"/>
              <w:jc w:val="center"/>
              <w:rPr>
                <w:rFonts w:ascii="Times New Roman" w:hAnsi="Times New Roman" w:cs="Times New Roman"/>
                <w:bCs/>
                <w:sz w:val="18"/>
                <w:szCs w:val="18"/>
                <w:lang w:eastAsia="en-US"/>
              </w:rPr>
            </w:pPr>
            <w:r w:rsidRPr="00EC6082">
              <w:rPr>
                <w:rFonts w:ascii="Times New Roman" w:hAnsi="Times New Roman" w:cs="Times New Roman"/>
                <w:bCs/>
                <w:sz w:val="18"/>
                <w:szCs w:val="18"/>
                <w:lang w:eastAsia="en-US"/>
              </w:rPr>
              <w:t>Проект</w:t>
            </w:r>
          </w:p>
        </w:tc>
        <w:tc>
          <w:tcPr>
            <w:tcW w:w="1134" w:type="dxa"/>
            <w:vAlign w:val="center"/>
            <w:hideMark/>
          </w:tcPr>
          <w:p w:rsidR="0006195F" w:rsidRPr="00EC6082" w:rsidRDefault="0006195F" w:rsidP="0006195F">
            <w:pPr>
              <w:spacing w:after="0"/>
              <w:jc w:val="center"/>
              <w:rPr>
                <w:rFonts w:ascii="Times New Roman" w:hAnsi="Times New Roman" w:cs="Times New Roman"/>
                <w:sz w:val="18"/>
                <w:szCs w:val="18"/>
                <w:lang w:eastAsia="en-US"/>
              </w:rPr>
            </w:pPr>
            <w:r w:rsidRPr="00EC6082">
              <w:rPr>
                <w:rFonts w:ascii="Times New Roman" w:hAnsi="Times New Roman" w:cs="Times New Roman"/>
                <w:sz w:val="18"/>
                <w:szCs w:val="18"/>
                <w:lang w:eastAsia="en-US"/>
              </w:rPr>
              <w:t>Изм.к предыдущему году, %</w:t>
            </w:r>
          </w:p>
        </w:tc>
        <w:tc>
          <w:tcPr>
            <w:tcW w:w="993" w:type="dxa"/>
            <w:shd w:val="clear" w:color="auto" w:fill="FFFFFF"/>
            <w:vAlign w:val="center"/>
            <w:hideMark/>
          </w:tcPr>
          <w:p w:rsidR="0006195F" w:rsidRPr="00EC6082" w:rsidRDefault="0006195F" w:rsidP="0006195F">
            <w:pPr>
              <w:spacing w:after="0"/>
              <w:jc w:val="center"/>
              <w:rPr>
                <w:rFonts w:ascii="Times New Roman" w:hAnsi="Times New Roman" w:cs="Times New Roman"/>
                <w:bCs/>
                <w:sz w:val="18"/>
                <w:szCs w:val="18"/>
                <w:lang w:eastAsia="en-US"/>
              </w:rPr>
            </w:pPr>
            <w:r w:rsidRPr="00EC6082">
              <w:rPr>
                <w:rFonts w:ascii="Times New Roman" w:hAnsi="Times New Roman" w:cs="Times New Roman"/>
                <w:bCs/>
                <w:sz w:val="18"/>
                <w:szCs w:val="18"/>
                <w:lang w:eastAsia="en-US"/>
              </w:rPr>
              <w:t>Проект</w:t>
            </w:r>
          </w:p>
        </w:tc>
        <w:tc>
          <w:tcPr>
            <w:tcW w:w="1134" w:type="dxa"/>
            <w:vAlign w:val="center"/>
            <w:hideMark/>
          </w:tcPr>
          <w:p w:rsidR="0006195F" w:rsidRPr="00EC6082" w:rsidRDefault="0006195F" w:rsidP="0006195F">
            <w:pPr>
              <w:spacing w:after="0"/>
              <w:jc w:val="center"/>
              <w:rPr>
                <w:rFonts w:ascii="Times New Roman" w:hAnsi="Times New Roman" w:cs="Times New Roman"/>
                <w:sz w:val="18"/>
                <w:szCs w:val="18"/>
                <w:lang w:eastAsia="en-US"/>
              </w:rPr>
            </w:pPr>
            <w:r w:rsidRPr="00EC6082">
              <w:rPr>
                <w:rFonts w:ascii="Times New Roman" w:hAnsi="Times New Roman" w:cs="Times New Roman"/>
                <w:sz w:val="18"/>
                <w:szCs w:val="18"/>
                <w:lang w:eastAsia="en-US"/>
              </w:rPr>
              <w:t>Изм.к предыдущему году, %</w:t>
            </w:r>
          </w:p>
        </w:tc>
        <w:tc>
          <w:tcPr>
            <w:tcW w:w="992" w:type="dxa"/>
            <w:shd w:val="clear" w:color="auto" w:fill="FFFFFF"/>
            <w:vAlign w:val="center"/>
            <w:hideMark/>
          </w:tcPr>
          <w:p w:rsidR="0006195F" w:rsidRPr="00EC6082" w:rsidRDefault="0006195F" w:rsidP="0006195F">
            <w:pPr>
              <w:spacing w:after="0"/>
              <w:jc w:val="center"/>
              <w:rPr>
                <w:rFonts w:ascii="Times New Roman" w:hAnsi="Times New Roman" w:cs="Times New Roman"/>
                <w:bCs/>
                <w:sz w:val="18"/>
                <w:szCs w:val="18"/>
                <w:lang w:eastAsia="en-US"/>
              </w:rPr>
            </w:pPr>
            <w:r w:rsidRPr="00EC6082">
              <w:rPr>
                <w:rFonts w:ascii="Times New Roman" w:hAnsi="Times New Roman" w:cs="Times New Roman"/>
                <w:bCs/>
                <w:sz w:val="18"/>
                <w:szCs w:val="18"/>
                <w:lang w:eastAsia="en-US"/>
              </w:rPr>
              <w:t>Проект</w:t>
            </w:r>
          </w:p>
        </w:tc>
        <w:tc>
          <w:tcPr>
            <w:tcW w:w="1134" w:type="dxa"/>
            <w:vAlign w:val="center"/>
            <w:hideMark/>
          </w:tcPr>
          <w:p w:rsidR="0006195F" w:rsidRPr="00EC6082" w:rsidRDefault="0006195F" w:rsidP="0006195F">
            <w:pPr>
              <w:spacing w:after="0"/>
              <w:jc w:val="center"/>
              <w:rPr>
                <w:rFonts w:ascii="Times New Roman" w:hAnsi="Times New Roman" w:cs="Times New Roman"/>
                <w:sz w:val="18"/>
                <w:szCs w:val="18"/>
                <w:lang w:eastAsia="en-US"/>
              </w:rPr>
            </w:pPr>
            <w:r w:rsidRPr="00EC6082">
              <w:rPr>
                <w:rFonts w:ascii="Times New Roman" w:hAnsi="Times New Roman" w:cs="Times New Roman"/>
                <w:sz w:val="18"/>
                <w:szCs w:val="18"/>
                <w:lang w:eastAsia="en-US"/>
              </w:rPr>
              <w:t>Изм.к предыдущему году, %</w:t>
            </w:r>
          </w:p>
        </w:tc>
      </w:tr>
      <w:tr w:rsidR="0006195F" w:rsidRPr="00CC3BA1" w:rsidTr="006E55DF">
        <w:trPr>
          <w:trHeight w:val="285"/>
        </w:trPr>
        <w:tc>
          <w:tcPr>
            <w:tcW w:w="2518" w:type="dxa"/>
            <w:noWrap/>
            <w:vAlign w:val="center"/>
            <w:hideMark/>
          </w:tcPr>
          <w:p w:rsidR="0006195F" w:rsidRPr="006E55DF" w:rsidRDefault="0006195F" w:rsidP="0006195F">
            <w:pPr>
              <w:spacing w:after="0"/>
              <w:jc w:val="center"/>
              <w:rPr>
                <w:rFonts w:ascii="Times New Roman" w:hAnsi="Times New Roman" w:cs="Times New Roman"/>
                <w:sz w:val="18"/>
                <w:szCs w:val="18"/>
                <w:lang w:eastAsia="en-US"/>
              </w:rPr>
            </w:pPr>
            <w:r w:rsidRPr="006E55DF">
              <w:rPr>
                <w:rFonts w:ascii="Times New Roman" w:hAnsi="Times New Roman" w:cs="Times New Roman"/>
                <w:sz w:val="18"/>
                <w:szCs w:val="18"/>
                <w:lang w:eastAsia="en-US"/>
              </w:rPr>
              <w:t>1</w:t>
            </w:r>
          </w:p>
        </w:tc>
        <w:tc>
          <w:tcPr>
            <w:tcW w:w="1134" w:type="dxa"/>
            <w:vAlign w:val="center"/>
            <w:hideMark/>
          </w:tcPr>
          <w:p w:rsidR="0006195F" w:rsidRPr="006E55DF" w:rsidRDefault="0006195F" w:rsidP="0006195F">
            <w:pPr>
              <w:spacing w:after="0"/>
              <w:jc w:val="center"/>
              <w:rPr>
                <w:rFonts w:ascii="Times New Roman" w:hAnsi="Times New Roman" w:cs="Times New Roman"/>
                <w:sz w:val="18"/>
                <w:szCs w:val="18"/>
                <w:lang w:eastAsia="en-US"/>
              </w:rPr>
            </w:pPr>
            <w:r w:rsidRPr="006E55DF">
              <w:rPr>
                <w:rFonts w:ascii="Times New Roman" w:hAnsi="Times New Roman" w:cs="Times New Roman"/>
                <w:sz w:val="18"/>
                <w:szCs w:val="18"/>
                <w:lang w:eastAsia="en-US"/>
              </w:rPr>
              <w:t>2</w:t>
            </w:r>
          </w:p>
        </w:tc>
        <w:tc>
          <w:tcPr>
            <w:tcW w:w="992" w:type="dxa"/>
            <w:shd w:val="clear" w:color="auto" w:fill="FFFFFF"/>
            <w:vAlign w:val="center"/>
            <w:hideMark/>
          </w:tcPr>
          <w:p w:rsidR="0006195F" w:rsidRPr="006E55DF" w:rsidRDefault="0006195F" w:rsidP="0006195F">
            <w:pPr>
              <w:spacing w:after="0"/>
              <w:jc w:val="center"/>
              <w:rPr>
                <w:rFonts w:ascii="Times New Roman" w:hAnsi="Times New Roman" w:cs="Times New Roman"/>
                <w:sz w:val="18"/>
                <w:szCs w:val="18"/>
                <w:lang w:eastAsia="en-US"/>
              </w:rPr>
            </w:pPr>
            <w:r w:rsidRPr="006E55DF">
              <w:rPr>
                <w:rFonts w:ascii="Times New Roman" w:hAnsi="Times New Roman" w:cs="Times New Roman"/>
                <w:sz w:val="18"/>
                <w:szCs w:val="18"/>
                <w:lang w:eastAsia="en-US"/>
              </w:rPr>
              <w:t>3</w:t>
            </w:r>
          </w:p>
        </w:tc>
        <w:tc>
          <w:tcPr>
            <w:tcW w:w="1134" w:type="dxa"/>
            <w:shd w:val="clear" w:color="auto" w:fill="FFFFFF"/>
            <w:vAlign w:val="center"/>
            <w:hideMark/>
          </w:tcPr>
          <w:p w:rsidR="0006195F" w:rsidRPr="006E55DF" w:rsidRDefault="0006195F" w:rsidP="0006195F">
            <w:pPr>
              <w:spacing w:after="0"/>
              <w:jc w:val="center"/>
              <w:rPr>
                <w:rFonts w:ascii="Times New Roman" w:hAnsi="Times New Roman" w:cs="Times New Roman"/>
                <w:sz w:val="18"/>
                <w:szCs w:val="18"/>
                <w:lang w:eastAsia="en-US"/>
              </w:rPr>
            </w:pPr>
            <w:r w:rsidRPr="006E55DF">
              <w:rPr>
                <w:rFonts w:ascii="Times New Roman" w:hAnsi="Times New Roman" w:cs="Times New Roman"/>
                <w:sz w:val="18"/>
                <w:szCs w:val="18"/>
                <w:lang w:eastAsia="en-US"/>
              </w:rPr>
              <w:t>4=3/2*100</w:t>
            </w:r>
          </w:p>
        </w:tc>
        <w:tc>
          <w:tcPr>
            <w:tcW w:w="993" w:type="dxa"/>
            <w:shd w:val="clear" w:color="auto" w:fill="FFFFFF"/>
            <w:vAlign w:val="center"/>
            <w:hideMark/>
          </w:tcPr>
          <w:p w:rsidR="0006195F" w:rsidRPr="006E55DF" w:rsidRDefault="0006195F" w:rsidP="0006195F">
            <w:pPr>
              <w:spacing w:after="0"/>
              <w:jc w:val="center"/>
              <w:rPr>
                <w:rFonts w:ascii="Times New Roman" w:hAnsi="Times New Roman" w:cs="Times New Roman"/>
                <w:sz w:val="18"/>
                <w:szCs w:val="18"/>
                <w:lang w:eastAsia="en-US"/>
              </w:rPr>
            </w:pPr>
            <w:r w:rsidRPr="006E55DF">
              <w:rPr>
                <w:rFonts w:ascii="Times New Roman" w:hAnsi="Times New Roman" w:cs="Times New Roman"/>
                <w:sz w:val="18"/>
                <w:szCs w:val="18"/>
                <w:lang w:eastAsia="en-US"/>
              </w:rPr>
              <w:t>5</w:t>
            </w:r>
          </w:p>
        </w:tc>
        <w:tc>
          <w:tcPr>
            <w:tcW w:w="1134" w:type="dxa"/>
            <w:shd w:val="clear" w:color="auto" w:fill="FFFFFF"/>
            <w:vAlign w:val="center"/>
            <w:hideMark/>
          </w:tcPr>
          <w:p w:rsidR="0006195F" w:rsidRPr="006E55DF" w:rsidRDefault="0006195F" w:rsidP="0006195F">
            <w:pPr>
              <w:spacing w:after="0"/>
              <w:jc w:val="center"/>
              <w:rPr>
                <w:rFonts w:ascii="Times New Roman" w:hAnsi="Times New Roman" w:cs="Times New Roman"/>
                <w:sz w:val="18"/>
                <w:szCs w:val="18"/>
                <w:lang w:eastAsia="en-US"/>
              </w:rPr>
            </w:pPr>
            <w:r w:rsidRPr="006E55DF">
              <w:rPr>
                <w:rFonts w:ascii="Times New Roman" w:hAnsi="Times New Roman" w:cs="Times New Roman"/>
                <w:sz w:val="18"/>
                <w:szCs w:val="18"/>
                <w:lang w:eastAsia="en-US"/>
              </w:rPr>
              <w:t>6=5/3*100</w:t>
            </w:r>
          </w:p>
        </w:tc>
        <w:tc>
          <w:tcPr>
            <w:tcW w:w="992" w:type="dxa"/>
            <w:shd w:val="clear" w:color="auto" w:fill="FFFFFF"/>
            <w:vAlign w:val="center"/>
            <w:hideMark/>
          </w:tcPr>
          <w:p w:rsidR="0006195F" w:rsidRPr="006E55DF" w:rsidRDefault="0006195F" w:rsidP="0006195F">
            <w:pPr>
              <w:spacing w:after="0"/>
              <w:jc w:val="center"/>
              <w:rPr>
                <w:rFonts w:ascii="Times New Roman" w:hAnsi="Times New Roman" w:cs="Times New Roman"/>
                <w:sz w:val="18"/>
                <w:szCs w:val="18"/>
                <w:lang w:eastAsia="en-US"/>
              </w:rPr>
            </w:pPr>
            <w:r w:rsidRPr="006E55DF">
              <w:rPr>
                <w:rFonts w:ascii="Times New Roman" w:hAnsi="Times New Roman" w:cs="Times New Roman"/>
                <w:sz w:val="18"/>
                <w:szCs w:val="18"/>
                <w:lang w:eastAsia="en-US"/>
              </w:rPr>
              <w:t>7</w:t>
            </w:r>
          </w:p>
        </w:tc>
        <w:tc>
          <w:tcPr>
            <w:tcW w:w="1134" w:type="dxa"/>
            <w:shd w:val="clear" w:color="auto" w:fill="FFFFFF"/>
            <w:vAlign w:val="center"/>
            <w:hideMark/>
          </w:tcPr>
          <w:p w:rsidR="0006195F" w:rsidRPr="006E55DF" w:rsidRDefault="0006195F" w:rsidP="0006195F">
            <w:pPr>
              <w:spacing w:after="0"/>
              <w:jc w:val="center"/>
              <w:rPr>
                <w:rFonts w:ascii="Times New Roman" w:hAnsi="Times New Roman" w:cs="Times New Roman"/>
                <w:sz w:val="18"/>
                <w:szCs w:val="18"/>
                <w:lang w:eastAsia="en-US"/>
              </w:rPr>
            </w:pPr>
            <w:r w:rsidRPr="006E55DF">
              <w:rPr>
                <w:rFonts w:ascii="Times New Roman" w:hAnsi="Times New Roman" w:cs="Times New Roman"/>
                <w:sz w:val="18"/>
                <w:szCs w:val="18"/>
                <w:lang w:eastAsia="en-US"/>
              </w:rPr>
              <w:t>8=7/5*100</w:t>
            </w:r>
          </w:p>
        </w:tc>
      </w:tr>
      <w:tr w:rsidR="0006195F" w:rsidRPr="00CC3BA1" w:rsidTr="006E55DF">
        <w:trPr>
          <w:trHeight w:val="420"/>
        </w:trPr>
        <w:tc>
          <w:tcPr>
            <w:tcW w:w="2518" w:type="dxa"/>
            <w:vAlign w:val="center"/>
            <w:hideMark/>
          </w:tcPr>
          <w:p w:rsidR="0006195F" w:rsidRPr="006E55DF" w:rsidRDefault="0006195F" w:rsidP="0006195F">
            <w:pPr>
              <w:spacing w:after="0"/>
              <w:rPr>
                <w:rFonts w:ascii="Times New Roman" w:hAnsi="Times New Roman" w:cs="Times New Roman"/>
                <w:b/>
                <w:bCs/>
                <w:sz w:val="18"/>
                <w:szCs w:val="18"/>
                <w:lang w:eastAsia="en-US"/>
              </w:rPr>
            </w:pPr>
            <w:r w:rsidRPr="006E55DF">
              <w:rPr>
                <w:rFonts w:ascii="Times New Roman" w:hAnsi="Times New Roman" w:cs="Times New Roman"/>
                <w:b/>
                <w:bCs/>
                <w:sz w:val="18"/>
                <w:szCs w:val="18"/>
                <w:lang w:eastAsia="en-US"/>
              </w:rPr>
              <w:t>Всего</w:t>
            </w:r>
          </w:p>
        </w:tc>
        <w:tc>
          <w:tcPr>
            <w:tcW w:w="1134" w:type="dxa"/>
            <w:noWrap/>
            <w:vAlign w:val="center"/>
            <w:hideMark/>
          </w:tcPr>
          <w:p w:rsidR="0006195F" w:rsidRPr="006E55DF" w:rsidRDefault="0006195F" w:rsidP="006E55DF">
            <w:pPr>
              <w:spacing w:after="0"/>
              <w:jc w:val="right"/>
              <w:rPr>
                <w:rFonts w:ascii="Times New Roman" w:hAnsi="Times New Roman" w:cs="Times New Roman"/>
                <w:b/>
                <w:bCs/>
                <w:color w:val="000000"/>
                <w:sz w:val="18"/>
                <w:szCs w:val="18"/>
                <w:lang w:eastAsia="en-US"/>
              </w:rPr>
            </w:pPr>
            <w:r w:rsidRPr="006E55DF">
              <w:rPr>
                <w:rFonts w:ascii="Times New Roman" w:hAnsi="Times New Roman" w:cs="Times New Roman"/>
                <w:b/>
                <w:bCs/>
                <w:color w:val="000000"/>
                <w:sz w:val="18"/>
                <w:szCs w:val="18"/>
                <w:lang w:eastAsia="en-US"/>
              </w:rPr>
              <w:t>664 544,9</w:t>
            </w:r>
          </w:p>
        </w:tc>
        <w:tc>
          <w:tcPr>
            <w:tcW w:w="992" w:type="dxa"/>
            <w:noWrap/>
            <w:vAlign w:val="center"/>
            <w:hideMark/>
          </w:tcPr>
          <w:p w:rsidR="0006195F" w:rsidRPr="006E55DF" w:rsidRDefault="0006195F" w:rsidP="006E55DF">
            <w:pPr>
              <w:spacing w:after="0"/>
              <w:jc w:val="right"/>
              <w:rPr>
                <w:rFonts w:ascii="Times New Roman" w:hAnsi="Times New Roman" w:cs="Times New Roman"/>
                <w:b/>
                <w:bCs/>
                <w:color w:val="000000"/>
                <w:sz w:val="18"/>
                <w:szCs w:val="18"/>
                <w:lang w:eastAsia="en-US"/>
              </w:rPr>
            </w:pPr>
            <w:r w:rsidRPr="006E55DF">
              <w:rPr>
                <w:rFonts w:ascii="Times New Roman" w:hAnsi="Times New Roman" w:cs="Times New Roman"/>
                <w:b/>
                <w:bCs/>
                <w:color w:val="000000"/>
                <w:sz w:val="18"/>
                <w:szCs w:val="18"/>
                <w:lang w:eastAsia="en-US"/>
              </w:rPr>
              <w:t>713 402,</w:t>
            </w:r>
            <w:r w:rsidR="008107F9" w:rsidRPr="006E55DF">
              <w:rPr>
                <w:rFonts w:ascii="Times New Roman" w:hAnsi="Times New Roman" w:cs="Times New Roman"/>
                <w:b/>
                <w:bCs/>
                <w:color w:val="000000"/>
                <w:sz w:val="18"/>
                <w:szCs w:val="18"/>
                <w:lang w:eastAsia="en-US"/>
              </w:rPr>
              <w:t>5</w:t>
            </w:r>
          </w:p>
        </w:tc>
        <w:tc>
          <w:tcPr>
            <w:tcW w:w="1134" w:type="dxa"/>
            <w:noWrap/>
            <w:vAlign w:val="center"/>
            <w:hideMark/>
          </w:tcPr>
          <w:p w:rsidR="0006195F" w:rsidRPr="006E55DF" w:rsidRDefault="0006195F" w:rsidP="006E55DF">
            <w:pPr>
              <w:spacing w:after="0"/>
              <w:jc w:val="right"/>
              <w:rPr>
                <w:rFonts w:ascii="Times New Roman" w:hAnsi="Times New Roman" w:cs="Times New Roman"/>
                <w:b/>
                <w:bCs/>
                <w:sz w:val="18"/>
                <w:szCs w:val="18"/>
                <w:lang w:eastAsia="en-US"/>
              </w:rPr>
            </w:pPr>
            <w:r w:rsidRPr="006E55DF">
              <w:rPr>
                <w:rFonts w:ascii="Times New Roman" w:hAnsi="Times New Roman" w:cs="Times New Roman"/>
                <w:b/>
                <w:bCs/>
                <w:sz w:val="18"/>
                <w:szCs w:val="18"/>
                <w:lang w:eastAsia="en-US"/>
              </w:rPr>
              <w:t>107,4</w:t>
            </w:r>
          </w:p>
        </w:tc>
        <w:tc>
          <w:tcPr>
            <w:tcW w:w="993" w:type="dxa"/>
            <w:noWrap/>
            <w:vAlign w:val="center"/>
            <w:hideMark/>
          </w:tcPr>
          <w:p w:rsidR="0006195F" w:rsidRPr="006E55DF" w:rsidRDefault="0006195F" w:rsidP="006E55DF">
            <w:pPr>
              <w:spacing w:after="0"/>
              <w:jc w:val="right"/>
              <w:rPr>
                <w:rFonts w:ascii="Times New Roman" w:hAnsi="Times New Roman" w:cs="Times New Roman"/>
                <w:b/>
                <w:bCs/>
                <w:color w:val="000000"/>
                <w:sz w:val="18"/>
                <w:szCs w:val="18"/>
                <w:lang w:eastAsia="en-US"/>
              </w:rPr>
            </w:pPr>
            <w:r w:rsidRPr="006E55DF">
              <w:rPr>
                <w:rFonts w:ascii="Times New Roman" w:hAnsi="Times New Roman" w:cs="Times New Roman"/>
                <w:b/>
                <w:bCs/>
                <w:color w:val="000000"/>
                <w:sz w:val="18"/>
                <w:szCs w:val="18"/>
                <w:lang w:eastAsia="en-US"/>
              </w:rPr>
              <w:t>718 735,4</w:t>
            </w:r>
          </w:p>
        </w:tc>
        <w:tc>
          <w:tcPr>
            <w:tcW w:w="1134" w:type="dxa"/>
            <w:noWrap/>
            <w:vAlign w:val="center"/>
            <w:hideMark/>
          </w:tcPr>
          <w:p w:rsidR="0006195F" w:rsidRPr="006E55DF" w:rsidRDefault="0006195F" w:rsidP="006E55DF">
            <w:pPr>
              <w:spacing w:after="0"/>
              <w:jc w:val="right"/>
              <w:rPr>
                <w:rFonts w:ascii="Times New Roman" w:hAnsi="Times New Roman" w:cs="Times New Roman"/>
                <w:b/>
                <w:bCs/>
                <w:sz w:val="18"/>
                <w:szCs w:val="18"/>
                <w:lang w:eastAsia="en-US"/>
              </w:rPr>
            </w:pPr>
            <w:r w:rsidRPr="006E55DF">
              <w:rPr>
                <w:rFonts w:ascii="Times New Roman" w:hAnsi="Times New Roman" w:cs="Times New Roman"/>
                <w:b/>
                <w:bCs/>
                <w:sz w:val="18"/>
                <w:szCs w:val="18"/>
                <w:lang w:eastAsia="en-US"/>
              </w:rPr>
              <w:t>100,7</w:t>
            </w:r>
          </w:p>
        </w:tc>
        <w:tc>
          <w:tcPr>
            <w:tcW w:w="992" w:type="dxa"/>
            <w:noWrap/>
            <w:vAlign w:val="center"/>
            <w:hideMark/>
          </w:tcPr>
          <w:p w:rsidR="0006195F" w:rsidRPr="006E55DF" w:rsidRDefault="0006195F" w:rsidP="006E55DF">
            <w:pPr>
              <w:spacing w:after="0"/>
              <w:jc w:val="right"/>
              <w:rPr>
                <w:rFonts w:ascii="Times New Roman" w:hAnsi="Times New Roman" w:cs="Times New Roman"/>
                <w:b/>
                <w:bCs/>
                <w:color w:val="000000"/>
                <w:sz w:val="18"/>
                <w:szCs w:val="18"/>
                <w:lang w:eastAsia="en-US"/>
              </w:rPr>
            </w:pPr>
            <w:r w:rsidRPr="006E55DF">
              <w:rPr>
                <w:rFonts w:ascii="Times New Roman" w:hAnsi="Times New Roman" w:cs="Times New Roman"/>
                <w:b/>
                <w:bCs/>
                <w:color w:val="000000"/>
                <w:sz w:val="18"/>
                <w:szCs w:val="18"/>
                <w:lang w:eastAsia="en-US"/>
              </w:rPr>
              <w:t>733 665,5</w:t>
            </w:r>
          </w:p>
        </w:tc>
        <w:tc>
          <w:tcPr>
            <w:tcW w:w="1134" w:type="dxa"/>
            <w:noWrap/>
            <w:vAlign w:val="center"/>
            <w:hideMark/>
          </w:tcPr>
          <w:p w:rsidR="0006195F" w:rsidRPr="006E55DF" w:rsidRDefault="0006195F" w:rsidP="006E55DF">
            <w:pPr>
              <w:spacing w:after="0"/>
              <w:jc w:val="right"/>
              <w:rPr>
                <w:rFonts w:ascii="Times New Roman" w:hAnsi="Times New Roman" w:cs="Times New Roman"/>
                <w:b/>
                <w:bCs/>
                <w:sz w:val="18"/>
                <w:szCs w:val="18"/>
                <w:lang w:eastAsia="en-US"/>
              </w:rPr>
            </w:pPr>
            <w:r w:rsidRPr="006E55DF">
              <w:rPr>
                <w:rFonts w:ascii="Times New Roman" w:hAnsi="Times New Roman" w:cs="Times New Roman"/>
                <w:b/>
                <w:bCs/>
                <w:sz w:val="18"/>
                <w:szCs w:val="18"/>
                <w:lang w:eastAsia="en-US"/>
              </w:rPr>
              <w:t>102,1</w:t>
            </w:r>
          </w:p>
        </w:tc>
      </w:tr>
      <w:tr w:rsidR="0006195F" w:rsidRPr="00CC3BA1" w:rsidTr="006E55DF">
        <w:trPr>
          <w:trHeight w:val="315"/>
        </w:trPr>
        <w:tc>
          <w:tcPr>
            <w:tcW w:w="2518" w:type="dxa"/>
            <w:vAlign w:val="center"/>
            <w:hideMark/>
          </w:tcPr>
          <w:p w:rsidR="0006195F" w:rsidRPr="006E55DF" w:rsidRDefault="0006195F" w:rsidP="004B5DD2">
            <w:pPr>
              <w:spacing w:after="0"/>
              <w:rPr>
                <w:rFonts w:ascii="Times New Roman" w:hAnsi="Times New Roman" w:cs="Times New Roman"/>
                <w:sz w:val="18"/>
                <w:szCs w:val="18"/>
                <w:lang w:eastAsia="en-US"/>
              </w:rPr>
            </w:pPr>
            <w:r w:rsidRPr="006E55DF">
              <w:rPr>
                <w:rFonts w:ascii="Times New Roman" w:hAnsi="Times New Roman" w:cs="Times New Roman"/>
                <w:sz w:val="18"/>
                <w:szCs w:val="18"/>
                <w:lang w:eastAsia="en-US"/>
              </w:rPr>
              <w:t>из них средства:</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 </w:t>
            </w:r>
          </w:p>
        </w:tc>
        <w:tc>
          <w:tcPr>
            <w:tcW w:w="992"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 </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 </w:t>
            </w:r>
          </w:p>
        </w:tc>
        <w:tc>
          <w:tcPr>
            <w:tcW w:w="993"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 </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 </w:t>
            </w:r>
          </w:p>
        </w:tc>
        <w:tc>
          <w:tcPr>
            <w:tcW w:w="992"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 </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 </w:t>
            </w:r>
          </w:p>
        </w:tc>
      </w:tr>
      <w:tr w:rsidR="0006195F" w:rsidRPr="00CC3BA1" w:rsidTr="006E55DF">
        <w:trPr>
          <w:trHeight w:val="315"/>
        </w:trPr>
        <w:tc>
          <w:tcPr>
            <w:tcW w:w="2518" w:type="dxa"/>
            <w:vAlign w:val="center"/>
            <w:hideMark/>
          </w:tcPr>
          <w:p w:rsidR="0006195F" w:rsidRPr="006E55DF" w:rsidRDefault="0006195F" w:rsidP="004B5DD2">
            <w:pPr>
              <w:spacing w:after="0"/>
              <w:rPr>
                <w:rFonts w:ascii="Times New Roman" w:hAnsi="Times New Roman" w:cs="Times New Roman"/>
                <w:b/>
                <w:i/>
                <w:sz w:val="18"/>
                <w:szCs w:val="18"/>
                <w:lang w:eastAsia="en-US"/>
              </w:rPr>
            </w:pPr>
            <w:r w:rsidRPr="006E55DF">
              <w:rPr>
                <w:rFonts w:ascii="Times New Roman" w:hAnsi="Times New Roman" w:cs="Times New Roman"/>
                <w:b/>
                <w:i/>
                <w:sz w:val="18"/>
                <w:szCs w:val="18"/>
                <w:lang w:eastAsia="en-US"/>
              </w:rPr>
              <w:t>городского бюджета</w:t>
            </w:r>
          </w:p>
        </w:tc>
        <w:tc>
          <w:tcPr>
            <w:tcW w:w="1134" w:type="dxa"/>
            <w:noWrap/>
            <w:vAlign w:val="center"/>
            <w:hideMark/>
          </w:tcPr>
          <w:p w:rsidR="0006195F" w:rsidRPr="006E55DF" w:rsidRDefault="0006195F" w:rsidP="006E55DF">
            <w:pPr>
              <w:spacing w:after="0"/>
              <w:jc w:val="right"/>
              <w:rPr>
                <w:rFonts w:ascii="Times New Roman" w:hAnsi="Times New Roman" w:cs="Times New Roman"/>
                <w:b/>
                <w:i/>
                <w:sz w:val="18"/>
                <w:szCs w:val="18"/>
                <w:lang w:eastAsia="en-US"/>
              </w:rPr>
            </w:pPr>
            <w:r w:rsidRPr="006E55DF">
              <w:rPr>
                <w:rFonts w:ascii="Times New Roman" w:hAnsi="Times New Roman" w:cs="Times New Roman"/>
                <w:b/>
                <w:i/>
                <w:sz w:val="18"/>
                <w:szCs w:val="18"/>
                <w:lang w:eastAsia="en-US"/>
              </w:rPr>
              <w:t>663 500,1</w:t>
            </w:r>
          </w:p>
        </w:tc>
        <w:tc>
          <w:tcPr>
            <w:tcW w:w="992" w:type="dxa"/>
            <w:noWrap/>
            <w:vAlign w:val="center"/>
            <w:hideMark/>
          </w:tcPr>
          <w:p w:rsidR="0006195F" w:rsidRPr="006E55DF" w:rsidRDefault="0006195F" w:rsidP="006E55DF">
            <w:pPr>
              <w:spacing w:after="0"/>
              <w:jc w:val="right"/>
              <w:rPr>
                <w:rFonts w:ascii="Times New Roman" w:hAnsi="Times New Roman" w:cs="Times New Roman"/>
                <w:b/>
                <w:i/>
                <w:sz w:val="18"/>
                <w:szCs w:val="18"/>
                <w:lang w:eastAsia="en-US"/>
              </w:rPr>
            </w:pPr>
            <w:r w:rsidRPr="006E55DF">
              <w:rPr>
                <w:rFonts w:ascii="Times New Roman" w:hAnsi="Times New Roman" w:cs="Times New Roman"/>
                <w:b/>
                <w:i/>
                <w:sz w:val="18"/>
                <w:szCs w:val="18"/>
                <w:lang w:eastAsia="en-US"/>
              </w:rPr>
              <w:t>712 346,</w:t>
            </w:r>
            <w:r w:rsidR="008107F9" w:rsidRPr="006E55DF">
              <w:rPr>
                <w:rFonts w:ascii="Times New Roman" w:hAnsi="Times New Roman" w:cs="Times New Roman"/>
                <w:b/>
                <w:i/>
                <w:sz w:val="18"/>
                <w:szCs w:val="18"/>
                <w:lang w:eastAsia="en-US"/>
              </w:rPr>
              <w:t>2</w:t>
            </w:r>
          </w:p>
        </w:tc>
        <w:tc>
          <w:tcPr>
            <w:tcW w:w="1134" w:type="dxa"/>
            <w:noWrap/>
            <w:vAlign w:val="center"/>
            <w:hideMark/>
          </w:tcPr>
          <w:p w:rsidR="0006195F" w:rsidRPr="006E55DF" w:rsidRDefault="0006195F" w:rsidP="006E55DF">
            <w:pPr>
              <w:spacing w:after="0"/>
              <w:jc w:val="right"/>
              <w:rPr>
                <w:rFonts w:ascii="Times New Roman" w:hAnsi="Times New Roman" w:cs="Times New Roman"/>
                <w:b/>
                <w:i/>
                <w:sz w:val="18"/>
                <w:szCs w:val="18"/>
                <w:lang w:eastAsia="en-US"/>
              </w:rPr>
            </w:pPr>
            <w:r w:rsidRPr="006E55DF">
              <w:rPr>
                <w:rFonts w:ascii="Times New Roman" w:hAnsi="Times New Roman" w:cs="Times New Roman"/>
                <w:b/>
                <w:i/>
                <w:sz w:val="18"/>
                <w:szCs w:val="18"/>
                <w:lang w:eastAsia="en-US"/>
              </w:rPr>
              <w:t>107,4</w:t>
            </w:r>
          </w:p>
        </w:tc>
        <w:tc>
          <w:tcPr>
            <w:tcW w:w="993" w:type="dxa"/>
            <w:noWrap/>
            <w:vAlign w:val="center"/>
            <w:hideMark/>
          </w:tcPr>
          <w:p w:rsidR="0006195F" w:rsidRPr="006E55DF" w:rsidRDefault="0006195F" w:rsidP="006E55DF">
            <w:pPr>
              <w:spacing w:after="0"/>
              <w:jc w:val="right"/>
              <w:rPr>
                <w:rFonts w:ascii="Times New Roman" w:hAnsi="Times New Roman" w:cs="Times New Roman"/>
                <w:b/>
                <w:i/>
                <w:sz w:val="18"/>
                <w:szCs w:val="18"/>
                <w:lang w:eastAsia="en-US"/>
              </w:rPr>
            </w:pPr>
            <w:r w:rsidRPr="006E55DF">
              <w:rPr>
                <w:rFonts w:ascii="Times New Roman" w:hAnsi="Times New Roman" w:cs="Times New Roman"/>
                <w:b/>
                <w:i/>
                <w:sz w:val="18"/>
                <w:szCs w:val="18"/>
                <w:lang w:eastAsia="en-US"/>
              </w:rPr>
              <w:t>717 635,1</w:t>
            </w:r>
          </w:p>
        </w:tc>
        <w:tc>
          <w:tcPr>
            <w:tcW w:w="1134" w:type="dxa"/>
            <w:noWrap/>
            <w:vAlign w:val="center"/>
            <w:hideMark/>
          </w:tcPr>
          <w:p w:rsidR="0006195F" w:rsidRPr="006E55DF" w:rsidRDefault="0006195F" w:rsidP="006E55DF">
            <w:pPr>
              <w:spacing w:after="0"/>
              <w:jc w:val="right"/>
              <w:rPr>
                <w:rFonts w:ascii="Times New Roman" w:hAnsi="Times New Roman" w:cs="Times New Roman"/>
                <w:b/>
                <w:i/>
                <w:sz w:val="18"/>
                <w:szCs w:val="18"/>
                <w:lang w:eastAsia="en-US"/>
              </w:rPr>
            </w:pPr>
            <w:r w:rsidRPr="006E55DF">
              <w:rPr>
                <w:rFonts w:ascii="Times New Roman" w:hAnsi="Times New Roman" w:cs="Times New Roman"/>
                <w:b/>
                <w:i/>
                <w:sz w:val="18"/>
                <w:szCs w:val="18"/>
                <w:lang w:eastAsia="en-US"/>
              </w:rPr>
              <w:t>100,7</w:t>
            </w:r>
          </w:p>
        </w:tc>
        <w:tc>
          <w:tcPr>
            <w:tcW w:w="992" w:type="dxa"/>
            <w:noWrap/>
            <w:vAlign w:val="center"/>
            <w:hideMark/>
          </w:tcPr>
          <w:p w:rsidR="0006195F" w:rsidRPr="006E55DF" w:rsidRDefault="0006195F" w:rsidP="006E55DF">
            <w:pPr>
              <w:spacing w:after="0"/>
              <w:jc w:val="right"/>
              <w:rPr>
                <w:rFonts w:ascii="Times New Roman" w:hAnsi="Times New Roman" w:cs="Times New Roman"/>
                <w:b/>
                <w:i/>
                <w:sz w:val="18"/>
                <w:szCs w:val="18"/>
                <w:lang w:eastAsia="en-US"/>
              </w:rPr>
            </w:pPr>
            <w:r w:rsidRPr="006E55DF">
              <w:rPr>
                <w:rFonts w:ascii="Times New Roman" w:hAnsi="Times New Roman" w:cs="Times New Roman"/>
                <w:b/>
                <w:i/>
                <w:sz w:val="18"/>
                <w:szCs w:val="18"/>
                <w:lang w:eastAsia="en-US"/>
              </w:rPr>
              <w:t>732 522,8</w:t>
            </w:r>
          </w:p>
        </w:tc>
        <w:tc>
          <w:tcPr>
            <w:tcW w:w="1134" w:type="dxa"/>
            <w:noWrap/>
            <w:vAlign w:val="center"/>
            <w:hideMark/>
          </w:tcPr>
          <w:p w:rsidR="0006195F" w:rsidRPr="006E55DF" w:rsidRDefault="0006195F" w:rsidP="006E55DF">
            <w:pPr>
              <w:spacing w:after="0"/>
              <w:jc w:val="right"/>
              <w:rPr>
                <w:rFonts w:ascii="Times New Roman" w:hAnsi="Times New Roman" w:cs="Times New Roman"/>
                <w:b/>
                <w:i/>
                <w:sz w:val="18"/>
                <w:szCs w:val="18"/>
                <w:lang w:eastAsia="en-US"/>
              </w:rPr>
            </w:pPr>
            <w:r w:rsidRPr="006E55DF">
              <w:rPr>
                <w:rFonts w:ascii="Times New Roman" w:hAnsi="Times New Roman" w:cs="Times New Roman"/>
                <w:b/>
                <w:i/>
                <w:sz w:val="18"/>
                <w:szCs w:val="18"/>
                <w:lang w:eastAsia="en-US"/>
              </w:rPr>
              <w:t>102,1</w:t>
            </w:r>
          </w:p>
        </w:tc>
      </w:tr>
      <w:tr w:rsidR="0006195F" w:rsidRPr="00CC3BA1" w:rsidTr="006E55DF">
        <w:trPr>
          <w:trHeight w:val="315"/>
        </w:trPr>
        <w:tc>
          <w:tcPr>
            <w:tcW w:w="2518" w:type="dxa"/>
            <w:vAlign w:val="center"/>
            <w:hideMark/>
          </w:tcPr>
          <w:p w:rsidR="0006195F" w:rsidRPr="006E55DF" w:rsidRDefault="0006195F" w:rsidP="004B5DD2">
            <w:pPr>
              <w:spacing w:after="0"/>
              <w:rPr>
                <w:rFonts w:ascii="Times New Roman" w:hAnsi="Times New Roman" w:cs="Times New Roman"/>
                <w:b/>
                <w:i/>
                <w:sz w:val="18"/>
                <w:szCs w:val="18"/>
                <w:lang w:eastAsia="en-US"/>
              </w:rPr>
            </w:pPr>
            <w:r w:rsidRPr="006E55DF">
              <w:rPr>
                <w:rFonts w:ascii="Times New Roman" w:hAnsi="Times New Roman" w:cs="Times New Roman"/>
                <w:b/>
                <w:i/>
                <w:sz w:val="18"/>
                <w:szCs w:val="18"/>
                <w:lang w:eastAsia="en-US"/>
              </w:rPr>
              <w:t>областного бюджета</w:t>
            </w:r>
          </w:p>
        </w:tc>
        <w:tc>
          <w:tcPr>
            <w:tcW w:w="1134" w:type="dxa"/>
            <w:noWrap/>
            <w:vAlign w:val="center"/>
            <w:hideMark/>
          </w:tcPr>
          <w:p w:rsidR="0006195F" w:rsidRPr="006E55DF" w:rsidRDefault="0006195F" w:rsidP="006E55DF">
            <w:pPr>
              <w:spacing w:after="0"/>
              <w:jc w:val="right"/>
              <w:rPr>
                <w:rFonts w:ascii="Times New Roman" w:hAnsi="Times New Roman" w:cs="Times New Roman"/>
                <w:b/>
                <w:i/>
                <w:sz w:val="18"/>
                <w:szCs w:val="18"/>
                <w:lang w:eastAsia="en-US"/>
              </w:rPr>
            </w:pPr>
            <w:r w:rsidRPr="006E55DF">
              <w:rPr>
                <w:rFonts w:ascii="Times New Roman" w:hAnsi="Times New Roman" w:cs="Times New Roman"/>
                <w:b/>
                <w:i/>
                <w:sz w:val="18"/>
                <w:szCs w:val="18"/>
                <w:lang w:eastAsia="en-US"/>
              </w:rPr>
              <w:t>1 044,8</w:t>
            </w:r>
          </w:p>
        </w:tc>
        <w:tc>
          <w:tcPr>
            <w:tcW w:w="992" w:type="dxa"/>
            <w:noWrap/>
            <w:vAlign w:val="center"/>
            <w:hideMark/>
          </w:tcPr>
          <w:p w:rsidR="0006195F" w:rsidRPr="006E55DF" w:rsidRDefault="0006195F" w:rsidP="006E55DF">
            <w:pPr>
              <w:spacing w:after="0"/>
              <w:jc w:val="right"/>
              <w:rPr>
                <w:rFonts w:ascii="Times New Roman" w:hAnsi="Times New Roman" w:cs="Times New Roman"/>
                <w:b/>
                <w:i/>
                <w:sz w:val="18"/>
                <w:szCs w:val="18"/>
                <w:lang w:eastAsia="en-US"/>
              </w:rPr>
            </w:pPr>
            <w:r w:rsidRPr="006E55DF">
              <w:rPr>
                <w:rFonts w:ascii="Times New Roman" w:hAnsi="Times New Roman" w:cs="Times New Roman"/>
                <w:b/>
                <w:i/>
                <w:sz w:val="18"/>
                <w:szCs w:val="18"/>
                <w:lang w:eastAsia="en-US"/>
              </w:rPr>
              <w:t>1 056,3</w:t>
            </w:r>
          </w:p>
        </w:tc>
        <w:tc>
          <w:tcPr>
            <w:tcW w:w="1134" w:type="dxa"/>
            <w:noWrap/>
            <w:vAlign w:val="center"/>
            <w:hideMark/>
          </w:tcPr>
          <w:p w:rsidR="0006195F" w:rsidRPr="006E55DF" w:rsidRDefault="0006195F" w:rsidP="006E55DF">
            <w:pPr>
              <w:spacing w:after="0"/>
              <w:jc w:val="right"/>
              <w:rPr>
                <w:rFonts w:ascii="Times New Roman" w:hAnsi="Times New Roman" w:cs="Times New Roman"/>
                <w:b/>
                <w:i/>
                <w:sz w:val="18"/>
                <w:szCs w:val="18"/>
                <w:lang w:eastAsia="en-US"/>
              </w:rPr>
            </w:pPr>
            <w:r w:rsidRPr="006E55DF">
              <w:rPr>
                <w:rFonts w:ascii="Times New Roman" w:hAnsi="Times New Roman" w:cs="Times New Roman"/>
                <w:b/>
                <w:i/>
                <w:sz w:val="18"/>
                <w:szCs w:val="18"/>
                <w:lang w:eastAsia="en-US"/>
              </w:rPr>
              <w:t>101,1</w:t>
            </w:r>
          </w:p>
        </w:tc>
        <w:tc>
          <w:tcPr>
            <w:tcW w:w="993" w:type="dxa"/>
            <w:noWrap/>
            <w:vAlign w:val="center"/>
            <w:hideMark/>
          </w:tcPr>
          <w:p w:rsidR="0006195F" w:rsidRPr="006E55DF" w:rsidRDefault="0006195F" w:rsidP="006E55DF">
            <w:pPr>
              <w:spacing w:after="0"/>
              <w:jc w:val="right"/>
              <w:rPr>
                <w:rFonts w:ascii="Times New Roman" w:hAnsi="Times New Roman" w:cs="Times New Roman"/>
                <w:b/>
                <w:i/>
                <w:sz w:val="18"/>
                <w:szCs w:val="18"/>
                <w:lang w:eastAsia="en-US"/>
              </w:rPr>
            </w:pPr>
            <w:r w:rsidRPr="006E55DF">
              <w:rPr>
                <w:rFonts w:ascii="Times New Roman" w:hAnsi="Times New Roman" w:cs="Times New Roman"/>
                <w:b/>
                <w:i/>
                <w:sz w:val="18"/>
                <w:szCs w:val="18"/>
                <w:lang w:eastAsia="en-US"/>
              </w:rPr>
              <w:t>1 100,3</w:t>
            </w:r>
          </w:p>
        </w:tc>
        <w:tc>
          <w:tcPr>
            <w:tcW w:w="1134" w:type="dxa"/>
            <w:noWrap/>
            <w:vAlign w:val="center"/>
            <w:hideMark/>
          </w:tcPr>
          <w:p w:rsidR="0006195F" w:rsidRPr="006E55DF" w:rsidRDefault="0006195F" w:rsidP="006E55DF">
            <w:pPr>
              <w:spacing w:after="0"/>
              <w:jc w:val="right"/>
              <w:rPr>
                <w:rFonts w:ascii="Times New Roman" w:hAnsi="Times New Roman" w:cs="Times New Roman"/>
                <w:b/>
                <w:i/>
                <w:sz w:val="18"/>
                <w:szCs w:val="18"/>
                <w:lang w:eastAsia="en-US"/>
              </w:rPr>
            </w:pPr>
            <w:r w:rsidRPr="006E55DF">
              <w:rPr>
                <w:rFonts w:ascii="Times New Roman" w:hAnsi="Times New Roman" w:cs="Times New Roman"/>
                <w:b/>
                <w:i/>
                <w:sz w:val="18"/>
                <w:szCs w:val="18"/>
                <w:lang w:eastAsia="en-US"/>
              </w:rPr>
              <w:t>104,2</w:t>
            </w:r>
          </w:p>
        </w:tc>
        <w:tc>
          <w:tcPr>
            <w:tcW w:w="992" w:type="dxa"/>
            <w:noWrap/>
            <w:vAlign w:val="center"/>
            <w:hideMark/>
          </w:tcPr>
          <w:p w:rsidR="0006195F" w:rsidRPr="006E55DF" w:rsidRDefault="0006195F" w:rsidP="006E55DF">
            <w:pPr>
              <w:spacing w:after="0"/>
              <w:jc w:val="right"/>
              <w:rPr>
                <w:rFonts w:ascii="Times New Roman" w:hAnsi="Times New Roman" w:cs="Times New Roman"/>
                <w:b/>
                <w:i/>
                <w:sz w:val="18"/>
                <w:szCs w:val="18"/>
                <w:lang w:eastAsia="en-US"/>
              </w:rPr>
            </w:pPr>
            <w:r w:rsidRPr="006E55DF">
              <w:rPr>
                <w:rFonts w:ascii="Times New Roman" w:hAnsi="Times New Roman" w:cs="Times New Roman"/>
                <w:b/>
                <w:i/>
                <w:sz w:val="18"/>
                <w:szCs w:val="18"/>
                <w:lang w:eastAsia="en-US"/>
              </w:rPr>
              <w:t>1 142,7</w:t>
            </w:r>
          </w:p>
        </w:tc>
        <w:tc>
          <w:tcPr>
            <w:tcW w:w="1134" w:type="dxa"/>
            <w:noWrap/>
            <w:vAlign w:val="center"/>
            <w:hideMark/>
          </w:tcPr>
          <w:p w:rsidR="0006195F" w:rsidRPr="006E55DF" w:rsidRDefault="0006195F" w:rsidP="006E55DF">
            <w:pPr>
              <w:spacing w:after="0"/>
              <w:jc w:val="right"/>
              <w:rPr>
                <w:rFonts w:ascii="Times New Roman" w:hAnsi="Times New Roman" w:cs="Times New Roman"/>
                <w:b/>
                <w:i/>
                <w:sz w:val="18"/>
                <w:szCs w:val="18"/>
                <w:lang w:eastAsia="en-US"/>
              </w:rPr>
            </w:pPr>
            <w:r w:rsidRPr="006E55DF">
              <w:rPr>
                <w:rFonts w:ascii="Times New Roman" w:hAnsi="Times New Roman" w:cs="Times New Roman"/>
                <w:b/>
                <w:i/>
                <w:sz w:val="18"/>
                <w:szCs w:val="18"/>
                <w:lang w:eastAsia="en-US"/>
              </w:rPr>
              <w:t>103,9</w:t>
            </w:r>
          </w:p>
        </w:tc>
      </w:tr>
      <w:tr w:rsidR="0006195F" w:rsidRPr="00CC3BA1" w:rsidTr="006E55DF">
        <w:trPr>
          <w:trHeight w:val="375"/>
        </w:trPr>
        <w:tc>
          <w:tcPr>
            <w:tcW w:w="2518" w:type="dxa"/>
            <w:vAlign w:val="center"/>
            <w:hideMark/>
          </w:tcPr>
          <w:p w:rsidR="0006195F" w:rsidRPr="006E55DF" w:rsidRDefault="0006195F" w:rsidP="0006195F">
            <w:pPr>
              <w:spacing w:after="0"/>
              <w:rPr>
                <w:rFonts w:ascii="Times New Roman" w:hAnsi="Times New Roman" w:cs="Times New Roman"/>
                <w:sz w:val="18"/>
                <w:szCs w:val="18"/>
                <w:lang w:eastAsia="en-US"/>
              </w:rPr>
            </w:pPr>
            <w:r w:rsidRPr="006E55DF">
              <w:rPr>
                <w:rFonts w:ascii="Times New Roman" w:hAnsi="Times New Roman" w:cs="Times New Roman"/>
                <w:sz w:val="18"/>
                <w:szCs w:val="18"/>
                <w:lang w:eastAsia="en-US"/>
              </w:rPr>
              <w:t>в том числе по основным мероприятиям:</w:t>
            </w:r>
          </w:p>
        </w:tc>
        <w:tc>
          <w:tcPr>
            <w:tcW w:w="1134"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 </w:t>
            </w:r>
          </w:p>
        </w:tc>
        <w:tc>
          <w:tcPr>
            <w:tcW w:w="992"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 </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 </w:t>
            </w:r>
          </w:p>
        </w:tc>
        <w:tc>
          <w:tcPr>
            <w:tcW w:w="993"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 </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 </w:t>
            </w:r>
          </w:p>
        </w:tc>
        <w:tc>
          <w:tcPr>
            <w:tcW w:w="992"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 </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 </w:t>
            </w:r>
          </w:p>
        </w:tc>
      </w:tr>
      <w:tr w:rsidR="0006195F" w:rsidRPr="00CC3BA1" w:rsidTr="006E55DF">
        <w:trPr>
          <w:trHeight w:val="720"/>
        </w:trPr>
        <w:tc>
          <w:tcPr>
            <w:tcW w:w="2518" w:type="dxa"/>
            <w:vAlign w:val="center"/>
            <w:hideMark/>
          </w:tcPr>
          <w:p w:rsidR="0006195F" w:rsidRPr="006E55DF" w:rsidRDefault="0006195F" w:rsidP="0006195F">
            <w:pPr>
              <w:spacing w:after="0"/>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Дополнительное профессиональное образование муниципальных служащих</w:t>
            </w:r>
          </w:p>
        </w:tc>
        <w:tc>
          <w:tcPr>
            <w:tcW w:w="1134"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1 101,7</w:t>
            </w:r>
          </w:p>
        </w:tc>
        <w:tc>
          <w:tcPr>
            <w:tcW w:w="992"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865,3</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78,5</w:t>
            </w:r>
          </w:p>
        </w:tc>
        <w:tc>
          <w:tcPr>
            <w:tcW w:w="993"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824,2</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95,3</w:t>
            </w:r>
          </w:p>
        </w:tc>
        <w:tc>
          <w:tcPr>
            <w:tcW w:w="992"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799,5</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97,0</w:t>
            </w:r>
          </w:p>
        </w:tc>
      </w:tr>
      <w:tr w:rsidR="0006195F" w:rsidRPr="00CC3BA1" w:rsidTr="006E55DF">
        <w:trPr>
          <w:trHeight w:val="771"/>
        </w:trPr>
        <w:tc>
          <w:tcPr>
            <w:tcW w:w="2518" w:type="dxa"/>
            <w:vAlign w:val="center"/>
            <w:hideMark/>
          </w:tcPr>
          <w:p w:rsidR="0006195F" w:rsidRPr="006E55DF" w:rsidRDefault="0006195F" w:rsidP="0006195F">
            <w:pPr>
              <w:spacing w:after="0"/>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Организация предоставления муниципальных услуг в электронной форме</w:t>
            </w:r>
          </w:p>
        </w:tc>
        <w:tc>
          <w:tcPr>
            <w:tcW w:w="1134"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935,0</w:t>
            </w:r>
          </w:p>
        </w:tc>
        <w:tc>
          <w:tcPr>
            <w:tcW w:w="992"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787,2</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84,2</w:t>
            </w:r>
          </w:p>
        </w:tc>
        <w:tc>
          <w:tcPr>
            <w:tcW w:w="993"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748,9</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95,1</w:t>
            </w:r>
          </w:p>
        </w:tc>
        <w:tc>
          <w:tcPr>
            <w:tcW w:w="992"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726,5</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97,0</w:t>
            </w:r>
          </w:p>
        </w:tc>
      </w:tr>
      <w:tr w:rsidR="0006195F" w:rsidRPr="00CC3BA1" w:rsidTr="006E55DF">
        <w:trPr>
          <w:trHeight w:val="690"/>
        </w:trPr>
        <w:tc>
          <w:tcPr>
            <w:tcW w:w="2518" w:type="dxa"/>
            <w:vAlign w:val="center"/>
            <w:hideMark/>
          </w:tcPr>
          <w:p w:rsidR="0006195F" w:rsidRPr="006E55DF" w:rsidRDefault="0006195F" w:rsidP="0006195F">
            <w:pPr>
              <w:spacing w:after="0"/>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Информатизация администрации города Рязани</w:t>
            </w:r>
          </w:p>
        </w:tc>
        <w:tc>
          <w:tcPr>
            <w:tcW w:w="1134"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1 159,0</w:t>
            </w:r>
          </w:p>
        </w:tc>
        <w:tc>
          <w:tcPr>
            <w:tcW w:w="992"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975,9</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84,2</w:t>
            </w:r>
          </w:p>
        </w:tc>
        <w:tc>
          <w:tcPr>
            <w:tcW w:w="993"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928,4</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95,1</w:t>
            </w:r>
          </w:p>
        </w:tc>
        <w:tc>
          <w:tcPr>
            <w:tcW w:w="992"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900,5</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97,0</w:t>
            </w:r>
          </w:p>
        </w:tc>
      </w:tr>
      <w:tr w:rsidR="0006195F" w:rsidRPr="00CC3BA1" w:rsidTr="006E55DF">
        <w:trPr>
          <w:trHeight w:val="915"/>
        </w:trPr>
        <w:tc>
          <w:tcPr>
            <w:tcW w:w="2518" w:type="dxa"/>
            <w:vAlign w:val="center"/>
            <w:hideMark/>
          </w:tcPr>
          <w:p w:rsidR="0006195F" w:rsidRPr="006E55DF" w:rsidRDefault="0006195F" w:rsidP="0006195F">
            <w:pPr>
              <w:spacing w:after="0"/>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Развитие системы электронного документооборота администрации города Рязани</w:t>
            </w:r>
          </w:p>
        </w:tc>
        <w:tc>
          <w:tcPr>
            <w:tcW w:w="1134"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818,0</w:t>
            </w:r>
          </w:p>
        </w:tc>
        <w:tc>
          <w:tcPr>
            <w:tcW w:w="992"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688,8</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84,2</w:t>
            </w:r>
          </w:p>
        </w:tc>
        <w:tc>
          <w:tcPr>
            <w:tcW w:w="993"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655,2</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95,1</w:t>
            </w:r>
          </w:p>
        </w:tc>
        <w:tc>
          <w:tcPr>
            <w:tcW w:w="992"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635,6</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97,0</w:t>
            </w:r>
          </w:p>
        </w:tc>
      </w:tr>
      <w:tr w:rsidR="0006195F" w:rsidRPr="00CC3BA1" w:rsidTr="00060A23">
        <w:trPr>
          <w:trHeight w:val="469"/>
        </w:trPr>
        <w:tc>
          <w:tcPr>
            <w:tcW w:w="2518" w:type="dxa"/>
            <w:vAlign w:val="center"/>
            <w:hideMark/>
          </w:tcPr>
          <w:p w:rsidR="0006195F" w:rsidRPr="006E55DF" w:rsidRDefault="0006195F" w:rsidP="0006195F">
            <w:pPr>
              <w:spacing w:after="0"/>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Управление муниципальным имуществом города Рязани</w:t>
            </w:r>
          </w:p>
        </w:tc>
        <w:tc>
          <w:tcPr>
            <w:tcW w:w="1134"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5 958,2</w:t>
            </w:r>
          </w:p>
        </w:tc>
        <w:tc>
          <w:tcPr>
            <w:tcW w:w="992"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5 016,8</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84,2</w:t>
            </w:r>
          </w:p>
        </w:tc>
        <w:tc>
          <w:tcPr>
            <w:tcW w:w="993"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4 772,5</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95,1</w:t>
            </w:r>
          </w:p>
        </w:tc>
        <w:tc>
          <w:tcPr>
            <w:tcW w:w="992"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4 629,5</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97,0</w:t>
            </w:r>
          </w:p>
        </w:tc>
      </w:tr>
      <w:tr w:rsidR="0006195F" w:rsidRPr="00CC3BA1" w:rsidTr="006E55DF">
        <w:trPr>
          <w:trHeight w:val="705"/>
        </w:trPr>
        <w:tc>
          <w:tcPr>
            <w:tcW w:w="2518" w:type="dxa"/>
            <w:vAlign w:val="center"/>
            <w:hideMark/>
          </w:tcPr>
          <w:p w:rsidR="0006195F" w:rsidRPr="006E55DF" w:rsidRDefault="0006195F" w:rsidP="0006195F">
            <w:pPr>
              <w:spacing w:after="0"/>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Обеспечение деятельности администрации города Рязани</w:t>
            </w:r>
          </w:p>
        </w:tc>
        <w:tc>
          <w:tcPr>
            <w:tcW w:w="1134"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390 410,0</w:t>
            </w:r>
          </w:p>
        </w:tc>
        <w:tc>
          <w:tcPr>
            <w:tcW w:w="992"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383 610,3</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98,3</w:t>
            </w:r>
          </w:p>
        </w:tc>
        <w:tc>
          <w:tcPr>
            <w:tcW w:w="993"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393 890,9</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102,7</w:t>
            </w:r>
          </w:p>
        </w:tc>
        <w:tc>
          <w:tcPr>
            <w:tcW w:w="992"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405 011,0</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102,8</w:t>
            </w:r>
          </w:p>
        </w:tc>
      </w:tr>
      <w:tr w:rsidR="0006195F" w:rsidRPr="00CC3BA1" w:rsidTr="006E55DF">
        <w:trPr>
          <w:trHeight w:val="1305"/>
        </w:trPr>
        <w:tc>
          <w:tcPr>
            <w:tcW w:w="2518" w:type="dxa"/>
            <w:vAlign w:val="center"/>
            <w:hideMark/>
          </w:tcPr>
          <w:p w:rsidR="0006195F" w:rsidRPr="006E55DF" w:rsidRDefault="0006195F" w:rsidP="0006195F">
            <w:pPr>
              <w:spacing w:after="0"/>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Обеспечение деятельности муниципальных казенных учреждений, подведомственных администрации города Рязани</w:t>
            </w:r>
          </w:p>
        </w:tc>
        <w:tc>
          <w:tcPr>
            <w:tcW w:w="1134"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198 694,6</w:t>
            </w:r>
          </w:p>
        </w:tc>
        <w:tc>
          <w:tcPr>
            <w:tcW w:w="992"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232 148,2</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116,8</w:t>
            </w:r>
          </w:p>
        </w:tc>
        <w:tc>
          <w:tcPr>
            <w:tcW w:w="993"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236 645,3</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101,9</w:t>
            </w:r>
          </w:p>
        </w:tc>
        <w:tc>
          <w:tcPr>
            <w:tcW w:w="992"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241 380,4</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102,0</w:t>
            </w:r>
          </w:p>
        </w:tc>
      </w:tr>
      <w:tr w:rsidR="0006195F" w:rsidRPr="00CC3BA1" w:rsidTr="006E55DF">
        <w:trPr>
          <w:trHeight w:val="1905"/>
        </w:trPr>
        <w:tc>
          <w:tcPr>
            <w:tcW w:w="2518" w:type="dxa"/>
            <w:vAlign w:val="center"/>
            <w:hideMark/>
          </w:tcPr>
          <w:p w:rsidR="0006195F" w:rsidRPr="006E55DF" w:rsidRDefault="0006195F" w:rsidP="0006195F">
            <w:pPr>
              <w:spacing w:after="0"/>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lastRenderedPageBreak/>
              <w:t>Выполнение переданных государственных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1134"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1 044,8</w:t>
            </w:r>
          </w:p>
        </w:tc>
        <w:tc>
          <w:tcPr>
            <w:tcW w:w="992"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1 056,3</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101,1</w:t>
            </w:r>
          </w:p>
        </w:tc>
        <w:tc>
          <w:tcPr>
            <w:tcW w:w="993"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1 100,3</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104,2</w:t>
            </w:r>
          </w:p>
        </w:tc>
        <w:tc>
          <w:tcPr>
            <w:tcW w:w="992"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1 142,7</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103,9</w:t>
            </w:r>
          </w:p>
        </w:tc>
      </w:tr>
      <w:tr w:rsidR="0006195F" w:rsidRPr="00CC3BA1" w:rsidTr="006E55DF">
        <w:trPr>
          <w:trHeight w:val="600"/>
        </w:trPr>
        <w:tc>
          <w:tcPr>
            <w:tcW w:w="2518" w:type="dxa"/>
            <w:vAlign w:val="center"/>
            <w:hideMark/>
          </w:tcPr>
          <w:p w:rsidR="0006195F" w:rsidRPr="006E55DF" w:rsidRDefault="0006195F" w:rsidP="0006195F">
            <w:pPr>
              <w:spacing w:after="0"/>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в том числе средства областного бюджета</w:t>
            </w:r>
          </w:p>
        </w:tc>
        <w:tc>
          <w:tcPr>
            <w:tcW w:w="1134"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1 044,8</w:t>
            </w:r>
          </w:p>
        </w:tc>
        <w:tc>
          <w:tcPr>
            <w:tcW w:w="992"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1 056,3</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101,1</w:t>
            </w:r>
          </w:p>
        </w:tc>
        <w:tc>
          <w:tcPr>
            <w:tcW w:w="993"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1 100,3</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104,2</w:t>
            </w:r>
          </w:p>
        </w:tc>
        <w:tc>
          <w:tcPr>
            <w:tcW w:w="992"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1 142,7</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103,9</w:t>
            </w:r>
          </w:p>
        </w:tc>
      </w:tr>
      <w:tr w:rsidR="0006195F" w:rsidRPr="00CC3BA1" w:rsidTr="006E55DF">
        <w:trPr>
          <w:trHeight w:val="555"/>
        </w:trPr>
        <w:tc>
          <w:tcPr>
            <w:tcW w:w="2518" w:type="dxa"/>
            <w:vAlign w:val="center"/>
            <w:hideMark/>
          </w:tcPr>
          <w:p w:rsidR="0006195F" w:rsidRPr="006E55DF" w:rsidRDefault="0006195F" w:rsidP="0006195F">
            <w:pPr>
              <w:spacing w:after="0"/>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Обслуживание муниципального долга</w:t>
            </w:r>
          </w:p>
        </w:tc>
        <w:tc>
          <w:tcPr>
            <w:tcW w:w="1134"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64 423,6</w:t>
            </w:r>
          </w:p>
        </w:tc>
        <w:tc>
          <w:tcPr>
            <w:tcW w:w="992"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88 253,</w:t>
            </w:r>
            <w:r w:rsidR="00DB2887" w:rsidRPr="006E55DF">
              <w:rPr>
                <w:rFonts w:ascii="Times New Roman" w:hAnsi="Times New Roman" w:cs="Times New Roman"/>
                <w:color w:val="000000"/>
                <w:sz w:val="18"/>
                <w:szCs w:val="18"/>
                <w:lang w:eastAsia="en-US"/>
              </w:rPr>
              <w:t>7</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137,0</w:t>
            </w:r>
          </w:p>
        </w:tc>
        <w:tc>
          <w:tcPr>
            <w:tcW w:w="993"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79 169,7</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89,7</w:t>
            </w:r>
          </w:p>
        </w:tc>
        <w:tc>
          <w:tcPr>
            <w:tcW w:w="992" w:type="dxa"/>
            <w:noWrap/>
            <w:vAlign w:val="center"/>
            <w:hideMark/>
          </w:tcPr>
          <w:p w:rsidR="0006195F" w:rsidRPr="006E55DF" w:rsidRDefault="0006195F" w:rsidP="006E55DF">
            <w:pPr>
              <w:spacing w:after="0"/>
              <w:jc w:val="right"/>
              <w:rPr>
                <w:rFonts w:ascii="Times New Roman" w:hAnsi="Times New Roman" w:cs="Times New Roman"/>
                <w:color w:val="000000"/>
                <w:sz w:val="18"/>
                <w:szCs w:val="18"/>
                <w:lang w:eastAsia="en-US"/>
              </w:rPr>
            </w:pPr>
            <w:r w:rsidRPr="006E55DF">
              <w:rPr>
                <w:rFonts w:ascii="Times New Roman" w:hAnsi="Times New Roman" w:cs="Times New Roman"/>
                <w:color w:val="000000"/>
                <w:sz w:val="18"/>
                <w:szCs w:val="18"/>
                <w:lang w:eastAsia="en-US"/>
              </w:rPr>
              <w:t>78 439,8</w:t>
            </w:r>
          </w:p>
        </w:tc>
        <w:tc>
          <w:tcPr>
            <w:tcW w:w="1134" w:type="dxa"/>
            <w:noWrap/>
            <w:vAlign w:val="center"/>
            <w:hideMark/>
          </w:tcPr>
          <w:p w:rsidR="0006195F" w:rsidRPr="006E55DF" w:rsidRDefault="0006195F" w:rsidP="006E55DF">
            <w:pPr>
              <w:spacing w:after="0"/>
              <w:jc w:val="right"/>
              <w:rPr>
                <w:rFonts w:ascii="Times New Roman" w:hAnsi="Times New Roman" w:cs="Times New Roman"/>
                <w:sz w:val="18"/>
                <w:szCs w:val="18"/>
                <w:lang w:eastAsia="en-US"/>
              </w:rPr>
            </w:pPr>
            <w:r w:rsidRPr="006E55DF">
              <w:rPr>
                <w:rFonts w:ascii="Times New Roman" w:hAnsi="Times New Roman" w:cs="Times New Roman"/>
                <w:sz w:val="18"/>
                <w:szCs w:val="18"/>
                <w:lang w:eastAsia="en-US"/>
              </w:rPr>
              <w:t>99,1</w:t>
            </w:r>
          </w:p>
        </w:tc>
      </w:tr>
    </w:tbl>
    <w:p w:rsidR="0006195F" w:rsidRPr="00060A23" w:rsidRDefault="0006195F" w:rsidP="00060A23">
      <w:pPr>
        <w:spacing w:after="0" w:line="240" w:lineRule="auto"/>
        <w:ind w:firstLine="284"/>
        <w:jc w:val="both"/>
        <w:rPr>
          <w:rFonts w:ascii="Times New Roman" w:hAnsi="Times New Roman" w:cs="Times New Roman"/>
          <w:sz w:val="24"/>
          <w:szCs w:val="24"/>
        </w:rPr>
      </w:pPr>
      <w:r w:rsidRPr="00060A23">
        <w:rPr>
          <w:rFonts w:ascii="Times New Roman" w:hAnsi="Times New Roman" w:cs="Times New Roman"/>
          <w:sz w:val="24"/>
          <w:szCs w:val="24"/>
        </w:rPr>
        <w:t>* - показатели сводной бюджетной росписи по состоянию на 1 октября 2018 года.</w:t>
      </w:r>
    </w:p>
    <w:p w:rsidR="0006195F" w:rsidRPr="00CC3BA1" w:rsidRDefault="0006195F" w:rsidP="0006195F">
      <w:pPr>
        <w:spacing w:after="0" w:line="240" w:lineRule="auto"/>
        <w:ind w:firstLine="709"/>
        <w:jc w:val="both"/>
        <w:rPr>
          <w:rFonts w:ascii="Times New Roman" w:hAnsi="Times New Roman" w:cs="Times New Roman"/>
          <w:sz w:val="28"/>
          <w:szCs w:val="24"/>
        </w:rPr>
      </w:pPr>
    </w:p>
    <w:p w:rsidR="0006195F" w:rsidRPr="00CC3BA1" w:rsidRDefault="0006195F" w:rsidP="0006195F">
      <w:pPr>
        <w:spacing w:after="0" w:line="240" w:lineRule="auto"/>
        <w:ind w:firstLine="709"/>
        <w:jc w:val="both"/>
        <w:rPr>
          <w:rFonts w:ascii="Times New Roman" w:hAnsi="Times New Roman" w:cs="Times New Roman"/>
          <w:sz w:val="28"/>
          <w:szCs w:val="24"/>
        </w:rPr>
      </w:pPr>
      <w:r w:rsidRPr="00CC3BA1">
        <w:rPr>
          <w:rFonts w:ascii="Times New Roman" w:hAnsi="Times New Roman" w:cs="Times New Roman"/>
          <w:sz w:val="28"/>
          <w:szCs w:val="24"/>
        </w:rPr>
        <w:t>Бюджетные ассигнования на реализацию муниципальной программы «Повышение эффективности муниципального управления» на 2016 – 2022 годы составят: в 2019 году 713</w:t>
      </w:r>
      <w:r w:rsidR="00B8227C">
        <w:rPr>
          <w:rFonts w:ascii="Times New Roman" w:hAnsi="Times New Roman" w:cs="Times New Roman"/>
          <w:sz w:val="28"/>
          <w:szCs w:val="24"/>
        </w:rPr>
        <w:t xml:space="preserve"> </w:t>
      </w:r>
      <w:r w:rsidRPr="00CC3BA1">
        <w:rPr>
          <w:rFonts w:ascii="Times New Roman" w:hAnsi="Times New Roman" w:cs="Times New Roman"/>
          <w:sz w:val="28"/>
          <w:szCs w:val="24"/>
        </w:rPr>
        <w:t>402,</w:t>
      </w:r>
      <w:r w:rsidR="001A646E">
        <w:rPr>
          <w:rFonts w:ascii="Times New Roman" w:hAnsi="Times New Roman" w:cs="Times New Roman"/>
          <w:sz w:val="28"/>
          <w:szCs w:val="24"/>
        </w:rPr>
        <w:t>5</w:t>
      </w:r>
      <w:r w:rsidRPr="00CC3BA1">
        <w:rPr>
          <w:rFonts w:ascii="Times New Roman" w:hAnsi="Times New Roman" w:cs="Times New Roman"/>
          <w:sz w:val="28"/>
          <w:szCs w:val="24"/>
        </w:rPr>
        <w:t xml:space="preserve"> тыс. рублей, в 2020 году – 718</w:t>
      </w:r>
      <w:r w:rsidR="00B8227C">
        <w:rPr>
          <w:rFonts w:ascii="Times New Roman" w:hAnsi="Times New Roman" w:cs="Times New Roman"/>
          <w:sz w:val="28"/>
          <w:szCs w:val="24"/>
        </w:rPr>
        <w:t xml:space="preserve"> </w:t>
      </w:r>
      <w:r w:rsidRPr="00CC3BA1">
        <w:rPr>
          <w:rFonts w:ascii="Times New Roman" w:hAnsi="Times New Roman" w:cs="Times New Roman"/>
          <w:sz w:val="28"/>
          <w:szCs w:val="24"/>
        </w:rPr>
        <w:t xml:space="preserve">735,4 тыс. рублей, </w:t>
      </w:r>
      <w:r w:rsidR="001070E4">
        <w:rPr>
          <w:rFonts w:ascii="Times New Roman" w:hAnsi="Times New Roman" w:cs="Times New Roman"/>
          <w:sz w:val="28"/>
          <w:szCs w:val="24"/>
        </w:rPr>
        <w:t xml:space="preserve">      </w:t>
      </w:r>
      <w:r w:rsidRPr="00CC3BA1">
        <w:rPr>
          <w:rFonts w:ascii="Times New Roman" w:hAnsi="Times New Roman" w:cs="Times New Roman"/>
          <w:sz w:val="28"/>
          <w:szCs w:val="24"/>
        </w:rPr>
        <w:t>в 2021 году – 733</w:t>
      </w:r>
      <w:r w:rsidR="00B8227C">
        <w:rPr>
          <w:rFonts w:ascii="Times New Roman" w:hAnsi="Times New Roman" w:cs="Times New Roman"/>
          <w:sz w:val="28"/>
          <w:szCs w:val="24"/>
        </w:rPr>
        <w:t xml:space="preserve"> </w:t>
      </w:r>
      <w:r w:rsidRPr="00CC3BA1">
        <w:rPr>
          <w:rFonts w:ascii="Times New Roman" w:hAnsi="Times New Roman" w:cs="Times New Roman"/>
          <w:sz w:val="28"/>
          <w:szCs w:val="24"/>
        </w:rPr>
        <w:t>665,5 тыс. рублей.</w:t>
      </w:r>
    </w:p>
    <w:p w:rsidR="0006195F" w:rsidRPr="00CC3BA1" w:rsidRDefault="0006195F" w:rsidP="0006195F">
      <w:pPr>
        <w:spacing w:after="0" w:line="240" w:lineRule="auto"/>
        <w:ind w:firstLine="709"/>
        <w:jc w:val="both"/>
        <w:rPr>
          <w:rFonts w:ascii="Times New Roman" w:hAnsi="Times New Roman" w:cs="Times New Roman"/>
          <w:sz w:val="28"/>
          <w:szCs w:val="24"/>
        </w:rPr>
      </w:pPr>
      <w:r w:rsidRPr="00CC3BA1">
        <w:rPr>
          <w:rFonts w:ascii="Times New Roman" w:hAnsi="Times New Roman" w:cs="Times New Roman"/>
          <w:sz w:val="28"/>
          <w:szCs w:val="24"/>
        </w:rPr>
        <w:t xml:space="preserve">Предусмотренные в проекте бюджета объемы ассигнований увеличены </w:t>
      </w:r>
      <w:r w:rsidR="001070E4">
        <w:rPr>
          <w:rFonts w:ascii="Times New Roman" w:hAnsi="Times New Roman" w:cs="Times New Roman"/>
          <w:sz w:val="28"/>
          <w:szCs w:val="24"/>
        </w:rPr>
        <w:t xml:space="preserve">            </w:t>
      </w:r>
      <w:r w:rsidRPr="00CC3BA1">
        <w:rPr>
          <w:rFonts w:ascii="Times New Roman" w:hAnsi="Times New Roman" w:cs="Times New Roman"/>
          <w:sz w:val="28"/>
          <w:szCs w:val="24"/>
        </w:rPr>
        <w:t>в 2019 году по сравнению с уточненным планом 2018 года на 48</w:t>
      </w:r>
      <w:r w:rsidR="00B8227C">
        <w:rPr>
          <w:rFonts w:ascii="Times New Roman" w:hAnsi="Times New Roman" w:cs="Times New Roman"/>
          <w:sz w:val="28"/>
          <w:szCs w:val="24"/>
        </w:rPr>
        <w:t xml:space="preserve"> </w:t>
      </w:r>
      <w:r w:rsidRPr="00CC3BA1">
        <w:rPr>
          <w:rFonts w:ascii="Times New Roman" w:hAnsi="Times New Roman" w:cs="Times New Roman"/>
          <w:sz w:val="28"/>
          <w:szCs w:val="24"/>
        </w:rPr>
        <w:t>857,</w:t>
      </w:r>
      <w:r w:rsidR="001A646E">
        <w:rPr>
          <w:rFonts w:ascii="Times New Roman" w:hAnsi="Times New Roman" w:cs="Times New Roman"/>
          <w:sz w:val="28"/>
          <w:szCs w:val="24"/>
        </w:rPr>
        <w:t>6</w:t>
      </w:r>
      <w:r w:rsidRPr="00CC3BA1">
        <w:rPr>
          <w:rFonts w:ascii="Times New Roman" w:hAnsi="Times New Roman" w:cs="Times New Roman"/>
          <w:sz w:val="28"/>
          <w:szCs w:val="24"/>
        </w:rPr>
        <w:t xml:space="preserve"> </w:t>
      </w:r>
      <w:r w:rsidR="001070E4">
        <w:rPr>
          <w:rFonts w:ascii="Times New Roman" w:hAnsi="Times New Roman" w:cs="Times New Roman"/>
          <w:sz w:val="28"/>
          <w:szCs w:val="24"/>
        </w:rPr>
        <w:t xml:space="preserve">                       </w:t>
      </w:r>
      <w:r w:rsidRPr="00CC3BA1">
        <w:rPr>
          <w:rFonts w:ascii="Times New Roman" w:hAnsi="Times New Roman" w:cs="Times New Roman"/>
          <w:sz w:val="28"/>
          <w:szCs w:val="24"/>
        </w:rPr>
        <w:t>тыс. рублей, в 2020 году по сравнению с 2019 годом на 5</w:t>
      </w:r>
      <w:r w:rsidR="00B8227C">
        <w:rPr>
          <w:rFonts w:ascii="Times New Roman" w:hAnsi="Times New Roman" w:cs="Times New Roman"/>
          <w:sz w:val="28"/>
          <w:szCs w:val="24"/>
        </w:rPr>
        <w:t> </w:t>
      </w:r>
      <w:r w:rsidRPr="00CC3BA1">
        <w:rPr>
          <w:rFonts w:ascii="Times New Roman" w:hAnsi="Times New Roman" w:cs="Times New Roman"/>
          <w:sz w:val="28"/>
          <w:szCs w:val="24"/>
        </w:rPr>
        <w:t>333</w:t>
      </w:r>
      <w:r w:rsidR="00B8227C">
        <w:rPr>
          <w:rFonts w:ascii="Times New Roman" w:hAnsi="Times New Roman" w:cs="Times New Roman"/>
          <w:sz w:val="28"/>
          <w:szCs w:val="24"/>
        </w:rPr>
        <w:t>,0</w:t>
      </w:r>
      <w:r w:rsidRPr="00CC3BA1">
        <w:rPr>
          <w:rFonts w:ascii="Times New Roman" w:hAnsi="Times New Roman" w:cs="Times New Roman"/>
          <w:sz w:val="28"/>
          <w:szCs w:val="24"/>
        </w:rPr>
        <w:t xml:space="preserve"> тыс. рублей, </w:t>
      </w:r>
      <w:r w:rsidR="001070E4">
        <w:rPr>
          <w:rFonts w:ascii="Times New Roman" w:hAnsi="Times New Roman" w:cs="Times New Roman"/>
          <w:sz w:val="28"/>
          <w:szCs w:val="24"/>
        </w:rPr>
        <w:t xml:space="preserve">                     </w:t>
      </w:r>
      <w:r w:rsidRPr="00CC3BA1">
        <w:rPr>
          <w:rFonts w:ascii="Times New Roman" w:hAnsi="Times New Roman" w:cs="Times New Roman"/>
          <w:sz w:val="28"/>
          <w:szCs w:val="24"/>
        </w:rPr>
        <w:t>в 2021 году по сравнению с 2020 годом на 14</w:t>
      </w:r>
      <w:r w:rsidR="00B8227C">
        <w:rPr>
          <w:rFonts w:ascii="Times New Roman" w:hAnsi="Times New Roman" w:cs="Times New Roman"/>
          <w:sz w:val="28"/>
          <w:szCs w:val="24"/>
        </w:rPr>
        <w:t xml:space="preserve"> </w:t>
      </w:r>
      <w:r w:rsidRPr="00CC3BA1">
        <w:rPr>
          <w:rFonts w:ascii="Times New Roman" w:hAnsi="Times New Roman" w:cs="Times New Roman"/>
          <w:sz w:val="28"/>
          <w:szCs w:val="24"/>
        </w:rPr>
        <w:t xml:space="preserve">950,1 тыс. рублей. </w:t>
      </w:r>
    </w:p>
    <w:p w:rsidR="00454ACF" w:rsidRPr="00CC3BA1" w:rsidRDefault="00454ACF" w:rsidP="00914124">
      <w:pPr>
        <w:spacing w:after="0" w:line="252" w:lineRule="auto"/>
        <w:ind w:firstLine="709"/>
        <w:jc w:val="both"/>
        <w:rPr>
          <w:rFonts w:ascii="Times New Roman" w:hAnsi="Times New Roman" w:cs="Times New Roman"/>
          <w:b/>
          <w:bCs/>
          <w:sz w:val="28"/>
          <w:szCs w:val="28"/>
        </w:rPr>
      </w:pPr>
    </w:p>
    <w:p w:rsidR="00A53AF9" w:rsidRPr="00CC3BA1" w:rsidRDefault="00A53AF9" w:rsidP="00A53AF9">
      <w:pPr>
        <w:autoSpaceDE w:val="0"/>
        <w:autoSpaceDN w:val="0"/>
        <w:adjustRightInd w:val="0"/>
        <w:spacing w:after="0" w:line="240" w:lineRule="auto"/>
        <w:ind w:left="540"/>
        <w:jc w:val="center"/>
        <w:rPr>
          <w:rFonts w:ascii="Times New Roman" w:hAnsi="Times New Roman" w:cs="Times New Roman"/>
          <w:b/>
          <w:color w:val="A6A6A6"/>
          <w:sz w:val="28"/>
          <w:szCs w:val="28"/>
        </w:rPr>
      </w:pPr>
      <w:r w:rsidRPr="00CC3BA1">
        <w:rPr>
          <w:rFonts w:ascii="Times New Roman" w:hAnsi="Times New Roman" w:cs="Times New Roman"/>
          <w:b/>
          <w:sz w:val="28"/>
          <w:szCs w:val="28"/>
        </w:rPr>
        <w:t>Муниципальная программа</w:t>
      </w:r>
    </w:p>
    <w:p w:rsidR="00A53AF9" w:rsidRPr="00CC3BA1" w:rsidRDefault="00A53AF9" w:rsidP="00A53AF9">
      <w:pPr>
        <w:autoSpaceDE w:val="0"/>
        <w:autoSpaceDN w:val="0"/>
        <w:adjustRightInd w:val="0"/>
        <w:spacing w:after="0" w:line="240" w:lineRule="auto"/>
        <w:ind w:left="540"/>
        <w:jc w:val="center"/>
        <w:rPr>
          <w:rFonts w:ascii="Times New Roman" w:eastAsia="Calibri" w:hAnsi="Times New Roman" w:cs="Times New Roman"/>
          <w:b/>
          <w:sz w:val="28"/>
          <w:szCs w:val="28"/>
        </w:rPr>
      </w:pPr>
      <w:r w:rsidRPr="00CC3BA1">
        <w:rPr>
          <w:rFonts w:ascii="Times New Roman" w:eastAsia="Calibri" w:hAnsi="Times New Roman" w:cs="Times New Roman"/>
          <w:b/>
          <w:sz w:val="28"/>
          <w:szCs w:val="28"/>
        </w:rPr>
        <w:t>«Гармонизация межнациональных (межэтнических), межконфессиональных и межкультурных отношений в городе Рязани» на 2017 - 2022 годы</w:t>
      </w:r>
    </w:p>
    <w:p w:rsidR="00A53AF9" w:rsidRPr="00CC3BA1" w:rsidRDefault="00A53AF9" w:rsidP="00A53AF9">
      <w:pPr>
        <w:spacing w:after="0" w:line="240" w:lineRule="auto"/>
        <w:ind w:firstLine="720"/>
        <w:jc w:val="both"/>
        <w:rPr>
          <w:rFonts w:ascii="Times New Roman" w:hAnsi="Times New Roman" w:cs="Times New Roman"/>
          <w:color w:val="A6A6A6"/>
          <w:sz w:val="28"/>
          <w:szCs w:val="28"/>
        </w:rPr>
      </w:pPr>
    </w:p>
    <w:p w:rsidR="00A53AF9" w:rsidRPr="00CC3BA1" w:rsidRDefault="00A53AF9" w:rsidP="00A53AF9">
      <w:pPr>
        <w:spacing w:after="0" w:line="240" w:lineRule="auto"/>
        <w:ind w:firstLine="720"/>
        <w:jc w:val="both"/>
        <w:rPr>
          <w:rFonts w:ascii="Times New Roman" w:hAnsi="Times New Roman" w:cs="Times New Roman"/>
          <w:sz w:val="28"/>
          <w:szCs w:val="28"/>
        </w:rPr>
      </w:pPr>
      <w:r w:rsidRPr="00CC3BA1">
        <w:rPr>
          <w:rFonts w:ascii="Times New Roman" w:hAnsi="Times New Roman" w:cs="Times New Roman"/>
          <w:sz w:val="28"/>
          <w:szCs w:val="20"/>
        </w:rPr>
        <w:t>Расходы городского бюджета в 2019-2021 годах</w:t>
      </w:r>
      <w:r w:rsidRPr="00CC3BA1">
        <w:rPr>
          <w:rFonts w:ascii="Times New Roman" w:hAnsi="Times New Roman" w:cs="Times New Roman"/>
          <w:sz w:val="28"/>
          <w:szCs w:val="28"/>
        </w:rPr>
        <w:t xml:space="preserve"> на реализацию</w:t>
      </w:r>
      <w:r w:rsidRPr="00CC3BA1">
        <w:rPr>
          <w:rFonts w:ascii="Times New Roman" w:hAnsi="Times New Roman" w:cs="Times New Roman"/>
          <w:color w:val="A6A6A6"/>
          <w:sz w:val="28"/>
          <w:szCs w:val="28"/>
        </w:rPr>
        <w:t xml:space="preserve"> </w:t>
      </w:r>
      <w:r w:rsidRPr="00CC3BA1">
        <w:rPr>
          <w:rFonts w:ascii="Times New Roman" w:hAnsi="Times New Roman" w:cs="Times New Roman"/>
          <w:sz w:val="28"/>
          <w:szCs w:val="28"/>
        </w:rPr>
        <w:t>муниципальной программы</w:t>
      </w:r>
      <w:r w:rsidRPr="00CC3BA1">
        <w:rPr>
          <w:rFonts w:ascii="Times New Roman" w:hAnsi="Times New Roman" w:cs="Times New Roman"/>
          <w:color w:val="A6A6A6"/>
          <w:sz w:val="28"/>
          <w:szCs w:val="28"/>
        </w:rPr>
        <w:t xml:space="preserve"> </w:t>
      </w:r>
      <w:r w:rsidRPr="00CC3BA1">
        <w:rPr>
          <w:rFonts w:ascii="Times New Roman" w:eastAsia="Calibri" w:hAnsi="Times New Roman" w:cs="Times New Roman"/>
          <w:sz w:val="28"/>
          <w:szCs w:val="28"/>
        </w:rPr>
        <w:t xml:space="preserve">«Гармонизация межнациональных (межэтнических), межконфессиональных и межкультурных отношений в городе Рязани» на 2017 - 2021 годы </w:t>
      </w:r>
      <w:r w:rsidRPr="00CC3BA1">
        <w:rPr>
          <w:rFonts w:ascii="Times New Roman" w:hAnsi="Times New Roman" w:cs="Times New Roman"/>
          <w:sz w:val="28"/>
          <w:szCs w:val="28"/>
        </w:rPr>
        <w:t>представлены в таблице:</w:t>
      </w:r>
    </w:p>
    <w:p w:rsidR="00A53AF9" w:rsidRPr="00877BD0" w:rsidRDefault="00A53AF9" w:rsidP="00A53AF9">
      <w:pPr>
        <w:spacing w:after="0" w:line="240" w:lineRule="auto"/>
        <w:ind w:left="7788" w:firstLine="708"/>
        <w:jc w:val="center"/>
        <w:rPr>
          <w:rFonts w:ascii="Times New Roman" w:hAnsi="Times New Roman" w:cs="Times New Roman"/>
          <w:sz w:val="24"/>
          <w:szCs w:val="24"/>
        </w:rPr>
      </w:pPr>
      <w:r w:rsidRPr="00877BD0">
        <w:rPr>
          <w:rFonts w:ascii="Times New Roman" w:hAnsi="Times New Roman" w:cs="Times New Roman"/>
          <w:i/>
          <w:sz w:val="24"/>
          <w:szCs w:val="24"/>
        </w:rPr>
        <w:t>тыс. рублей</w:t>
      </w: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3170"/>
        <w:gridCol w:w="980"/>
        <w:gridCol w:w="848"/>
        <w:gridCol w:w="988"/>
        <w:gridCol w:w="986"/>
        <w:gridCol w:w="992"/>
        <w:gridCol w:w="1023"/>
        <w:gridCol w:w="948"/>
      </w:tblGrid>
      <w:tr w:rsidR="00A53AF9" w:rsidRPr="00CC3BA1" w:rsidTr="00A13DD8">
        <w:trPr>
          <w:trHeight w:val="20"/>
        </w:trPr>
        <w:tc>
          <w:tcPr>
            <w:tcW w:w="1596" w:type="pct"/>
            <w:vMerge w:val="restart"/>
            <w:vAlign w:val="center"/>
            <w:hideMark/>
          </w:tcPr>
          <w:p w:rsidR="00A53AF9" w:rsidRPr="00CC3BA1" w:rsidRDefault="00A53AF9" w:rsidP="00A53AF9">
            <w:pPr>
              <w:spacing w:after="0" w:line="240" w:lineRule="auto"/>
              <w:jc w:val="center"/>
              <w:rPr>
                <w:rFonts w:ascii="Times New Roman" w:hAnsi="Times New Roman" w:cs="Times New Roman"/>
                <w:sz w:val="20"/>
                <w:szCs w:val="20"/>
              </w:rPr>
            </w:pPr>
            <w:r w:rsidRPr="00CC3BA1">
              <w:rPr>
                <w:rFonts w:ascii="Times New Roman" w:hAnsi="Times New Roman" w:cs="Times New Roman"/>
                <w:sz w:val="20"/>
                <w:szCs w:val="20"/>
              </w:rPr>
              <w:t>Наименование</w:t>
            </w:r>
          </w:p>
        </w:tc>
        <w:tc>
          <w:tcPr>
            <w:tcW w:w="493" w:type="pct"/>
            <w:vMerge w:val="restart"/>
            <w:vAlign w:val="center"/>
            <w:hideMark/>
          </w:tcPr>
          <w:p w:rsidR="00A53AF9" w:rsidRPr="00CC3BA1" w:rsidRDefault="00A53AF9" w:rsidP="00877BD0">
            <w:pPr>
              <w:spacing w:after="0" w:line="240" w:lineRule="auto"/>
              <w:jc w:val="center"/>
              <w:rPr>
                <w:rFonts w:ascii="Times New Roman" w:hAnsi="Times New Roman" w:cs="Times New Roman"/>
                <w:sz w:val="20"/>
                <w:szCs w:val="20"/>
              </w:rPr>
            </w:pPr>
            <w:r w:rsidRPr="00CC3BA1">
              <w:rPr>
                <w:rFonts w:ascii="Times New Roman" w:hAnsi="Times New Roman" w:cs="Times New Roman"/>
                <w:sz w:val="20"/>
                <w:szCs w:val="20"/>
              </w:rPr>
              <w:t>2018 год*</w:t>
            </w:r>
          </w:p>
        </w:tc>
        <w:tc>
          <w:tcPr>
            <w:tcW w:w="924" w:type="pct"/>
            <w:gridSpan w:val="2"/>
            <w:vAlign w:val="center"/>
            <w:hideMark/>
          </w:tcPr>
          <w:p w:rsidR="00A53AF9" w:rsidRPr="00CC3BA1" w:rsidRDefault="00A53AF9" w:rsidP="00A53AF9">
            <w:pPr>
              <w:spacing w:after="0" w:line="240" w:lineRule="auto"/>
              <w:jc w:val="center"/>
              <w:rPr>
                <w:rFonts w:ascii="Times New Roman" w:hAnsi="Times New Roman" w:cs="Times New Roman"/>
                <w:sz w:val="20"/>
                <w:szCs w:val="20"/>
              </w:rPr>
            </w:pPr>
            <w:r w:rsidRPr="00CC3BA1">
              <w:rPr>
                <w:rFonts w:ascii="Times New Roman" w:hAnsi="Times New Roman" w:cs="Times New Roman"/>
                <w:sz w:val="20"/>
                <w:szCs w:val="20"/>
              </w:rPr>
              <w:t>2019 год</w:t>
            </w:r>
          </w:p>
        </w:tc>
        <w:tc>
          <w:tcPr>
            <w:tcW w:w="995" w:type="pct"/>
            <w:gridSpan w:val="2"/>
            <w:hideMark/>
          </w:tcPr>
          <w:p w:rsidR="00A53AF9" w:rsidRPr="00CC3BA1" w:rsidRDefault="00A53AF9" w:rsidP="00A53AF9">
            <w:pPr>
              <w:spacing w:after="0" w:line="240" w:lineRule="auto"/>
              <w:jc w:val="center"/>
              <w:rPr>
                <w:rFonts w:ascii="Times New Roman" w:hAnsi="Times New Roman" w:cs="Times New Roman"/>
                <w:sz w:val="20"/>
                <w:szCs w:val="20"/>
              </w:rPr>
            </w:pPr>
            <w:r w:rsidRPr="00CC3BA1">
              <w:rPr>
                <w:rFonts w:ascii="Times New Roman" w:hAnsi="Times New Roman" w:cs="Times New Roman"/>
                <w:sz w:val="20"/>
                <w:szCs w:val="20"/>
              </w:rPr>
              <w:t>2020 год</w:t>
            </w:r>
          </w:p>
        </w:tc>
        <w:tc>
          <w:tcPr>
            <w:tcW w:w="991" w:type="pct"/>
            <w:gridSpan w:val="2"/>
            <w:hideMark/>
          </w:tcPr>
          <w:p w:rsidR="00A53AF9" w:rsidRPr="00CC3BA1" w:rsidRDefault="00A53AF9" w:rsidP="00A53AF9">
            <w:pPr>
              <w:spacing w:after="0" w:line="240" w:lineRule="auto"/>
              <w:jc w:val="center"/>
              <w:rPr>
                <w:rFonts w:ascii="Times New Roman" w:hAnsi="Times New Roman" w:cs="Times New Roman"/>
                <w:sz w:val="20"/>
                <w:szCs w:val="20"/>
              </w:rPr>
            </w:pPr>
            <w:r w:rsidRPr="00CC3BA1">
              <w:rPr>
                <w:rFonts w:ascii="Times New Roman" w:hAnsi="Times New Roman" w:cs="Times New Roman"/>
                <w:sz w:val="20"/>
                <w:szCs w:val="20"/>
              </w:rPr>
              <w:t>2021 год</w:t>
            </w:r>
          </w:p>
        </w:tc>
      </w:tr>
      <w:tr w:rsidR="00A53AF9" w:rsidRPr="00CC3BA1" w:rsidTr="00413551">
        <w:trPr>
          <w:trHeight w:val="1069"/>
        </w:trPr>
        <w:tc>
          <w:tcPr>
            <w:tcW w:w="0" w:type="auto"/>
            <w:vMerge/>
            <w:vAlign w:val="center"/>
            <w:hideMark/>
          </w:tcPr>
          <w:p w:rsidR="00A53AF9" w:rsidRPr="00CC3BA1" w:rsidRDefault="00A53AF9" w:rsidP="00A53AF9">
            <w:pPr>
              <w:spacing w:after="0" w:line="240" w:lineRule="auto"/>
              <w:rPr>
                <w:rFonts w:ascii="Times New Roman" w:hAnsi="Times New Roman" w:cs="Times New Roman"/>
                <w:sz w:val="20"/>
                <w:szCs w:val="20"/>
              </w:rPr>
            </w:pPr>
          </w:p>
        </w:tc>
        <w:tc>
          <w:tcPr>
            <w:tcW w:w="0" w:type="auto"/>
            <w:vMerge/>
            <w:vAlign w:val="center"/>
            <w:hideMark/>
          </w:tcPr>
          <w:p w:rsidR="00A53AF9" w:rsidRPr="00CC3BA1" w:rsidRDefault="00A53AF9" w:rsidP="00A53AF9">
            <w:pPr>
              <w:spacing w:after="0" w:line="240" w:lineRule="auto"/>
              <w:rPr>
                <w:rFonts w:ascii="Times New Roman" w:hAnsi="Times New Roman" w:cs="Times New Roman"/>
                <w:sz w:val="20"/>
                <w:szCs w:val="20"/>
              </w:rPr>
            </w:pPr>
          </w:p>
        </w:tc>
        <w:tc>
          <w:tcPr>
            <w:tcW w:w="427" w:type="pct"/>
            <w:hideMark/>
          </w:tcPr>
          <w:p w:rsidR="00A53AF9" w:rsidRPr="00CC3BA1" w:rsidRDefault="00A53AF9" w:rsidP="00A53AF9">
            <w:pPr>
              <w:spacing w:after="0" w:line="240" w:lineRule="auto"/>
              <w:jc w:val="center"/>
              <w:rPr>
                <w:rFonts w:ascii="Times New Roman" w:hAnsi="Times New Roman" w:cs="Times New Roman"/>
                <w:sz w:val="20"/>
                <w:szCs w:val="20"/>
              </w:rPr>
            </w:pPr>
            <w:r w:rsidRPr="00CC3BA1">
              <w:rPr>
                <w:rFonts w:ascii="Times New Roman" w:hAnsi="Times New Roman" w:cs="Times New Roman"/>
                <w:sz w:val="20"/>
                <w:szCs w:val="20"/>
              </w:rPr>
              <w:t>проект</w:t>
            </w:r>
          </w:p>
        </w:tc>
        <w:tc>
          <w:tcPr>
            <w:tcW w:w="497" w:type="pct"/>
            <w:hideMark/>
          </w:tcPr>
          <w:p w:rsidR="00A53AF9" w:rsidRPr="00CC3BA1" w:rsidRDefault="00A53AF9" w:rsidP="00A53AF9">
            <w:pPr>
              <w:spacing w:after="0" w:line="240" w:lineRule="auto"/>
              <w:jc w:val="center"/>
              <w:rPr>
                <w:rFonts w:ascii="Times New Roman" w:hAnsi="Times New Roman" w:cs="Times New Roman"/>
                <w:sz w:val="20"/>
                <w:szCs w:val="20"/>
              </w:rPr>
            </w:pPr>
            <w:r w:rsidRPr="00CC3BA1">
              <w:rPr>
                <w:rFonts w:ascii="Times New Roman" w:hAnsi="Times New Roman" w:cs="Times New Roman"/>
                <w:sz w:val="20"/>
                <w:szCs w:val="20"/>
              </w:rPr>
              <w:t>изм. к преды-дущему году, %</w:t>
            </w:r>
          </w:p>
        </w:tc>
        <w:tc>
          <w:tcPr>
            <w:tcW w:w="496" w:type="pct"/>
            <w:hideMark/>
          </w:tcPr>
          <w:p w:rsidR="00A53AF9" w:rsidRPr="00CC3BA1" w:rsidRDefault="00A53AF9" w:rsidP="00A53AF9">
            <w:pPr>
              <w:spacing w:after="0" w:line="240" w:lineRule="auto"/>
              <w:jc w:val="center"/>
              <w:rPr>
                <w:rFonts w:ascii="Times New Roman" w:hAnsi="Times New Roman" w:cs="Times New Roman"/>
                <w:sz w:val="20"/>
                <w:szCs w:val="20"/>
              </w:rPr>
            </w:pPr>
            <w:r w:rsidRPr="00CC3BA1">
              <w:rPr>
                <w:rFonts w:ascii="Times New Roman" w:hAnsi="Times New Roman" w:cs="Times New Roman"/>
                <w:sz w:val="20"/>
                <w:szCs w:val="20"/>
              </w:rPr>
              <w:t>проект</w:t>
            </w:r>
          </w:p>
        </w:tc>
        <w:tc>
          <w:tcPr>
            <w:tcW w:w="499" w:type="pct"/>
            <w:hideMark/>
          </w:tcPr>
          <w:p w:rsidR="00A53AF9" w:rsidRPr="00CC3BA1" w:rsidRDefault="00A53AF9" w:rsidP="00A53AF9">
            <w:pPr>
              <w:spacing w:after="0" w:line="240" w:lineRule="auto"/>
              <w:jc w:val="center"/>
              <w:rPr>
                <w:rFonts w:ascii="Times New Roman" w:hAnsi="Times New Roman" w:cs="Times New Roman"/>
                <w:sz w:val="20"/>
                <w:szCs w:val="20"/>
              </w:rPr>
            </w:pPr>
            <w:r w:rsidRPr="00CC3BA1">
              <w:rPr>
                <w:rFonts w:ascii="Times New Roman" w:hAnsi="Times New Roman" w:cs="Times New Roman"/>
                <w:sz w:val="20"/>
                <w:szCs w:val="20"/>
              </w:rPr>
              <w:t>изм. к преды-дущему году, %</w:t>
            </w:r>
          </w:p>
        </w:tc>
        <w:tc>
          <w:tcPr>
            <w:tcW w:w="515" w:type="pct"/>
            <w:hideMark/>
          </w:tcPr>
          <w:p w:rsidR="00A53AF9" w:rsidRPr="00CC3BA1" w:rsidRDefault="00A53AF9" w:rsidP="00A53AF9">
            <w:pPr>
              <w:spacing w:after="0" w:line="240" w:lineRule="auto"/>
              <w:jc w:val="center"/>
              <w:rPr>
                <w:rFonts w:ascii="Times New Roman" w:hAnsi="Times New Roman" w:cs="Times New Roman"/>
                <w:sz w:val="20"/>
                <w:szCs w:val="20"/>
              </w:rPr>
            </w:pPr>
            <w:r w:rsidRPr="00CC3BA1">
              <w:rPr>
                <w:rFonts w:ascii="Times New Roman" w:hAnsi="Times New Roman" w:cs="Times New Roman"/>
                <w:sz w:val="20"/>
                <w:szCs w:val="20"/>
              </w:rPr>
              <w:t>проект</w:t>
            </w:r>
          </w:p>
        </w:tc>
        <w:tc>
          <w:tcPr>
            <w:tcW w:w="477" w:type="pct"/>
            <w:hideMark/>
          </w:tcPr>
          <w:p w:rsidR="00A53AF9" w:rsidRPr="00CC3BA1" w:rsidRDefault="00A53AF9" w:rsidP="00A53AF9">
            <w:pPr>
              <w:spacing w:after="0" w:line="240" w:lineRule="auto"/>
              <w:jc w:val="center"/>
              <w:rPr>
                <w:rFonts w:ascii="Times New Roman" w:hAnsi="Times New Roman" w:cs="Times New Roman"/>
                <w:sz w:val="20"/>
                <w:szCs w:val="20"/>
              </w:rPr>
            </w:pPr>
            <w:r w:rsidRPr="00CC3BA1">
              <w:rPr>
                <w:rFonts w:ascii="Times New Roman" w:hAnsi="Times New Roman" w:cs="Times New Roman"/>
                <w:sz w:val="20"/>
                <w:szCs w:val="20"/>
              </w:rPr>
              <w:t>изм. к преды-дущему году, %</w:t>
            </w:r>
          </w:p>
        </w:tc>
      </w:tr>
      <w:tr w:rsidR="00A53AF9" w:rsidRPr="00CC3BA1" w:rsidTr="00A13DD8">
        <w:trPr>
          <w:trHeight w:val="20"/>
        </w:trPr>
        <w:tc>
          <w:tcPr>
            <w:tcW w:w="1596" w:type="pct"/>
            <w:vAlign w:val="center"/>
            <w:hideMark/>
          </w:tcPr>
          <w:p w:rsidR="00A53AF9" w:rsidRPr="00CC3BA1" w:rsidRDefault="00A53AF9" w:rsidP="00A53AF9">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1</w:t>
            </w:r>
          </w:p>
        </w:tc>
        <w:tc>
          <w:tcPr>
            <w:tcW w:w="493" w:type="pct"/>
            <w:vAlign w:val="center"/>
            <w:hideMark/>
          </w:tcPr>
          <w:p w:rsidR="00A53AF9" w:rsidRPr="00CC3BA1" w:rsidRDefault="00A53AF9" w:rsidP="00A53AF9">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2</w:t>
            </w:r>
          </w:p>
        </w:tc>
        <w:tc>
          <w:tcPr>
            <w:tcW w:w="427" w:type="pct"/>
            <w:vAlign w:val="center"/>
            <w:hideMark/>
          </w:tcPr>
          <w:p w:rsidR="00A53AF9" w:rsidRPr="00CC3BA1" w:rsidRDefault="00A53AF9" w:rsidP="00A53AF9">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3</w:t>
            </w:r>
          </w:p>
        </w:tc>
        <w:tc>
          <w:tcPr>
            <w:tcW w:w="497" w:type="pct"/>
            <w:vAlign w:val="center"/>
            <w:hideMark/>
          </w:tcPr>
          <w:p w:rsidR="00A53AF9" w:rsidRPr="00CC3BA1" w:rsidRDefault="00A53AF9" w:rsidP="00A53AF9">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4=3/2*100</w:t>
            </w:r>
          </w:p>
        </w:tc>
        <w:tc>
          <w:tcPr>
            <w:tcW w:w="496" w:type="pct"/>
            <w:vAlign w:val="center"/>
            <w:hideMark/>
          </w:tcPr>
          <w:p w:rsidR="00A53AF9" w:rsidRPr="00CC3BA1" w:rsidRDefault="00A53AF9" w:rsidP="00A53AF9">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5</w:t>
            </w:r>
          </w:p>
        </w:tc>
        <w:tc>
          <w:tcPr>
            <w:tcW w:w="499" w:type="pct"/>
            <w:vAlign w:val="center"/>
            <w:hideMark/>
          </w:tcPr>
          <w:p w:rsidR="00A53AF9" w:rsidRPr="00CC3BA1" w:rsidRDefault="00A53AF9" w:rsidP="00A53AF9">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6=5/3*100</w:t>
            </w:r>
          </w:p>
        </w:tc>
        <w:tc>
          <w:tcPr>
            <w:tcW w:w="515" w:type="pct"/>
            <w:vAlign w:val="center"/>
            <w:hideMark/>
          </w:tcPr>
          <w:p w:rsidR="00A53AF9" w:rsidRPr="00CC3BA1" w:rsidRDefault="00A53AF9" w:rsidP="00A53AF9">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7</w:t>
            </w:r>
          </w:p>
        </w:tc>
        <w:tc>
          <w:tcPr>
            <w:tcW w:w="477" w:type="pct"/>
            <w:vAlign w:val="center"/>
            <w:hideMark/>
          </w:tcPr>
          <w:p w:rsidR="00A53AF9" w:rsidRPr="00CC3BA1" w:rsidRDefault="00A53AF9" w:rsidP="00A53AF9">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8=7/5*100</w:t>
            </w:r>
          </w:p>
        </w:tc>
      </w:tr>
      <w:tr w:rsidR="00A53AF9" w:rsidRPr="00CC3BA1" w:rsidTr="00A13DD8">
        <w:trPr>
          <w:trHeight w:val="20"/>
        </w:trPr>
        <w:tc>
          <w:tcPr>
            <w:tcW w:w="1596" w:type="pct"/>
            <w:vAlign w:val="bottom"/>
            <w:hideMark/>
          </w:tcPr>
          <w:p w:rsidR="00A53AF9" w:rsidRPr="00CC3BA1" w:rsidRDefault="00A53AF9" w:rsidP="00A53AF9">
            <w:pPr>
              <w:spacing w:after="0" w:line="240" w:lineRule="auto"/>
              <w:rPr>
                <w:rFonts w:ascii="Times New Roman" w:hAnsi="Times New Roman" w:cs="Times New Roman"/>
                <w:b/>
                <w:bCs/>
                <w:sz w:val="18"/>
                <w:szCs w:val="18"/>
              </w:rPr>
            </w:pPr>
            <w:r w:rsidRPr="00CC3BA1">
              <w:rPr>
                <w:rFonts w:ascii="Times New Roman" w:hAnsi="Times New Roman" w:cs="Times New Roman"/>
                <w:b/>
                <w:bCs/>
                <w:sz w:val="18"/>
                <w:szCs w:val="18"/>
              </w:rPr>
              <w:t>Всего, из них</w:t>
            </w:r>
          </w:p>
        </w:tc>
        <w:tc>
          <w:tcPr>
            <w:tcW w:w="493" w:type="pct"/>
            <w:vAlign w:val="center"/>
            <w:hideMark/>
          </w:tcPr>
          <w:p w:rsidR="00A53AF9" w:rsidRPr="00CC3BA1" w:rsidRDefault="00A53AF9" w:rsidP="00877BD0">
            <w:pPr>
              <w:spacing w:after="0" w:line="240" w:lineRule="auto"/>
              <w:jc w:val="right"/>
              <w:rPr>
                <w:rFonts w:ascii="Times New Roman" w:hAnsi="Times New Roman" w:cs="Times New Roman"/>
                <w:b/>
                <w:bCs/>
                <w:sz w:val="18"/>
                <w:szCs w:val="18"/>
              </w:rPr>
            </w:pPr>
            <w:r w:rsidRPr="00CC3BA1">
              <w:rPr>
                <w:rFonts w:ascii="Times New Roman" w:hAnsi="Times New Roman" w:cs="Times New Roman"/>
                <w:b/>
                <w:bCs/>
                <w:sz w:val="18"/>
                <w:szCs w:val="18"/>
              </w:rPr>
              <w:t>1</w:t>
            </w:r>
            <w:r w:rsidR="00BC1F64">
              <w:rPr>
                <w:rFonts w:ascii="Times New Roman" w:hAnsi="Times New Roman" w:cs="Times New Roman"/>
                <w:b/>
                <w:bCs/>
                <w:sz w:val="18"/>
                <w:szCs w:val="18"/>
              </w:rPr>
              <w:t xml:space="preserve"> </w:t>
            </w:r>
            <w:r w:rsidRPr="00CC3BA1">
              <w:rPr>
                <w:rFonts w:ascii="Times New Roman" w:hAnsi="Times New Roman" w:cs="Times New Roman"/>
                <w:b/>
                <w:bCs/>
                <w:sz w:val="18"/>
                <w:szCs w:val="18"/>
              </w:rPr>
              <w:t>380,9</w:t>
            </w:r>
          </w:p>
        </w:tc>
        <w:tc>
          <w:tcPr>
            <w:tcW w:w="427" w:type="pct"/>
            <w:vAlign w:val="center"/>
            <w:hideMark/>
          </w:tcPr>
          <w:p w:rsidR="00A53AF9" w:rsidRPr="00CC3BA1" w:rsidRDefault="00A53AF9" w:rsidP="00877BD0">
            <w:pPr>
              <w:spacing w:after="0" w:line="240" w:lineRule="auto"/>
              <w:jc w:val="right"/>
              <w:rPr>
                <w:rFonts w:ascii="Times New Roman" w:hAnsi="Times New Roman" w:cs="Times New Roman"/>
                <w:b/>
                <w:bCs/>
                <w:sz w:val="18"/>
                <w:szCs w:val="18"/>
              </w:rPr>
            </w:pPr>
            <w:r w:rsidRPr="00CC3BA1">
              <w:rPr>
                <w:rFonts w:ascii="Times New Roman" w:hAnsi="Times New Roman" w:cs="Times New Roman"/>
                <w:b/>
                <w:bCs/>
                <w:sz w:val="18"/>
                <w:szCs w:val="18"/>
              </w:rPr>
              <w:t>1</w:t>
            </w:r>
            <w:r w:rsidR="00BC1F64">
              <w:rPr>
                <w:rFonts w:ascii="Times New Roman" w:hAnsi="Times New Roman" w:cs="Times New Roman"/>
                <w:b/>
                <w:bCs/>
                <w:sz w:val="18"/>
                <w:szCs w:val="18"/>
              </w:rPr>
              <w:t xml:space="preserve"> </w:t>
            </w:r>
            <w:r w:rsidRPr="00CC3BA1">
              <w:rPr>
                <w:rFonts w:ascii="Times New Roman" w:hAnsi="Times New Roman" w:cs="Times New Roman"/>
                <w:b/>
                <w:bCs/>
                <w:sz w:val="18"/>
                <w:szCs w:val="18"/>
              </w:rPr>
              <w:t>162,6</w:t>
            </w:r>
          </w:p>
        </w:tc>
        <w:tc>
          <w:tcPr>
            <w:tcW w:w="497" w:type="pct"/>
            <w:vAlign w:val="center"/>
            <w:hideMark/>
          </w:tcPr>
          <w:p w:rsidR="00A53AF9" w:rsidRPr="00CC3BA1" w:rsidRDefault="00A53AF9" w:rsidP="00877BD0">
            <w:pPr>
              <w:spacing w:after="0" w:line="240" w:lineRule="auto"/>
              <w:jc w:val="right"/>
              <w:rPr>
                <w:rFonts w:ascii="Times New Roman" w:hAnsi="Times New Roman" w:cs="Times New Roman"/>
                <w:b/>
                <w:bCs/>
                <w:sz w:val="18"/>
                <w:szCs w:val="18"/>
              </w:rPr>
            </w:pPr>
            <w:r w:rsidRPr="00CC3BA1">
              <w:rPr>
                <w:rFonts w:ascii="Times New Roman" w:hAnsi="Times New Roman" w:cs="Times New Roman"/>
                <w:b/>
                <w:bCs/>
                <w:sz w:val="18"/>
                <w:szCs w:val="18"/>
              </w:rPr>
              <w:t>84,2</w:t>
            </w:r>
          </w:p>
        </w:tc>
        <w:tc>
          <w:tcPr>
            <w:tcW w:w="496" w:type="pct"/>
            <w:vAlign w:val="center"/>
            <w:hideMark/>
          </w:tcPr>
          <w:p w:rsidR="00A53AF9" w:rsidRPr="00CC3BA1" w:rsidRDefault="00A53AF9" w:rsidP="00877BD0">
            <w:pPr>
              <w:spacing w:after="0" w:line="240" w:lineRule="auto"/>
              <w:jc w:val="right"/>
              <w:rPr>
                <w:rFonts w:ascii="Times New Roman" w:hAnsi="Times New Roman" w:cs="Times New Roman"/>
                <w:b/>
                <w:bCs/>
                <w:sz w:val="18"/>
                <w:szCs w:val="18"/>
              </w:rPr>
            </w:pPr>
            <w:r w:rsidRPr="00CC3BA1">
              <w:rPr>
                <w:rFonts w:ascii="Times New Roman" w:hAnsi="Times New Roman" w:cs="Times New Roman"/>
                <w:b/>
                <w:bCs/>
                <w:sz w:val="18"/>
                <w:szCs w:val="18"/>
              </w:rPr>
              <w:t>1</w:t>
            </w:r>
            <w:r w:rsidR="00BC1F64">
              <w:rPr>
                <w:rFonts w:ascii="Times New Roman" w:hAnsi="Times New Roman" w:cs="Times New Roman"/>
                <w:b/>
                <w:bCs/>
                <w:sz w:val="18"/>
                <w:szCs w:val="18"/>
              </w:rPr>
              <w:t xml:space="preserve"> </w:t>
            </w:r>
            <w:r w:rsidRPr="00CC3BA1">
              <w:rPr>
                <w:rFonts w:ascii="Times New Roman" w:hAnsi="Times New Roman" w:cs="Times New Roman"/>
                <w:b/>
                <w:bCs/>
                <w:sz w:val="18"/>
                <w:szCs w:val="18"/>
              </w:rPr>
              <w:t>106,2</w:t>
            </w:r>
          </w:p>
        </w:tc>
        <w:tc>
          <w:tcPr>
            <w:tcW w:w="499" w:type="pct"/>
            <w:vAlign w:val="center"/>
            <w:hideMark/>
          </w:tcPr>
          <w:p w:rsidR="00A53AF9" w:rsidRPr="00CC3BA1" w:rsidRDefault="00A53AF9" w:rsidP="00877BD0">
            <w:pPr>
              <w:spacing w:after="0" w:line="240" w:lineRule="auto"/>
              <w:jc w:val="right"/>
              <w:rPr>
                <w:rFonts w:ascii="Times New Roman" w:hAnsi="Times New Roman" w:cs="Times New Roman"/>
                <w:b/>
                <w:bCs/>
                <w:sz w:val="18"/>
                <w:szCs w:val="18"/>
              </w:rPr>
            </w:pPr>
            <w:r w:rsidRPr="00CC3BA1">
              <w:rPr>
                <w:rFonts w:ascii="Times New Roman" w:hAnsi="Times New Roman" w:cs="Times New Roman"/>
                <w:b/>
                <w:bCs/>
                <w:sz w:val="18"/>
                <w:szCs w:val="18"/>
              </w:rPr>
              <w:t>95,1</w:t>
            </w:r>
          </w:p>
        </w:tc>
        <w:tc>
          <w:tcPr>
            <w:tcW w:w="515" w:type="pct"/>
            <w:vAlign w:val="center"/>
            <w:hideMark/>
          </w:tcPr>
          <w:p w:rsidR="00A53AF9" w:rsidRPr="00CC3BA1" w:rsidRDefault="00A53AF9" w:rsidP="00877BD0">
            <w:pPr>
              <w:spacing w:after="0" w:line="240" w:lineRule="auto"/>
              <w:jc w:val="right"/>
              <w:rPr>
                <w:rFonts w:ascii="Times New Roman" w:hAnsi="Times New Roman" w:cs="Times New Roman"/>
                <w:b/>
                <w:bCs/>
                <w:sz w:val="18"/>
                <w:szCs w:val="18"/>
              </w:rPr>
            </w:pPr>
            <w:r w:rsidRPr="00CC3BA1">
              <w:rPr>
                <w:rFonts w:ascii="Times New Roman" w:hAnsi="Times New Roman" w:cs="Times New Roman"/>
                <w:b/>
                <w:bCs/>
                <w:sz w:val="18"/>
                <w:szCs w:val="18"/>
              </w:rPr>
              <w:t>1</w:t>
            </w:r>
            <w:r w:rsidR="00BC1F64">
              <w:rPr>
                <w:rFonts w:ascii="Times New Roman" w:hAnsi="Times New Roman" w:cs="Times New Roman"/>
                <w:b/>
                <w:bCs/>
                <w:sz w:val="18"/>
                <w:szCs w:val="18"/>
              </w:rPr>
              <w:t xml:space="preserve"> </w:t>
            </w:r>
            <w:r w:rsidRPr="00CC3BA1">
              <w:rPr>
                <w:rFonts w:ascii="Times New Roman" w:hAnsi="Times New Roman" w:cs="Times New Roman"/>
                <w:b/>
                <w:bCs/>
                <w:sz w:val="18"/>
                <w:szCs w:val="18"/>
              </w:rPr>
              <w:t>072,9</w:t>
            </w:r>
          </w:p>
        </w:tc>
        <w:tc>
          <w:tcPr>
            <w:tcW w:w="477" w:type="pct"/>
            <w:vAlign w:val="center"/>
            <w:hideMark/>
          </w:tcPr>
          <w:p w:rsidR="00A53AF9" w:rsidRPr="00CC3BA1" w:rsidRDefault="00A53AF9" w:rsidP="00877BD0">
            <w:pPr>
              <w:spacing w:after="0" w:line="240" w:lineRule="auto"/>
              <w:jc w:val="right"/>
              <w:rPr>
                <w:rFonts w:ascii="Times New Roman" w:hAnsi="Times New Roman" w:cs="Times New Roman"/>
                <w:b/>
                <w:bCs/>
                <w:sz w:val="18"/>
                <w:szCs w:val="18"/>
              </w:rPr>
            </w:pPr>
            <w:r w:rsidRPr="00CC3BA1">
              <w:rPr>
                <w:rFonts w:ascii="Times New Roman" w:hAnsi="Times New Roman" w:cs="Times New Roman"/>
                <w:b/>
                <w:bCs/>
                <w:sz w:val="18"/>
                <w:szCs w:val="18"/>
              </w:rPr>
              <w:t>97,0</w:t>
            </w:r>
          </w:p>
        </w:tc>
      </w:tr>
      <w:tr w:rsidR="00A53AF9" w:rsidRPr="00CC3BA1" w:rsidTr="00A13DD8">
        <w:trPr>
          <w:trHeight w:val="20"/>
        </w:trPr>
        <w:tc>
          <w:tcPr>
            <w:tcW w:w="1596" w:type="pct"/>
            <w:vAlign w:val="center"/>
            <w:hideMark/>
          </w:tcPr>
          <w:p w:rsidR="00A53AF9" w:rsidRPr="00CC3BA1" w:rsidRDefault="00A53AF9" w:rsidP="00A53AF9">
            <w:pPr>
              <w:autoSpaceDE w:val="0"/>
              <w:autoSpaceDN w:val="0"/>
              <w:adjustRightInd w:val="0"/>
              <w:spacing w:after="0" w:line="240" w:lineRule="auto"/>
              <w:rPr>
                <w:rFonts w:ascii="Times New Roman" w:hAnsi="Times New Roman" w:cs="Times New Roman"/>
                <w:color w:val="A6A6A6"/>
                <w:sz w:val="18"/>
                <w:szCs w:val="18"/>
              </w:rPr>
            </w:pPr>
            <w:r w:rsidRPr="00CC3BA1">
              <w:rPr>
                <w:rFonts w:ascii="Times New Roman" w:eastAsia="Calibri" w:hAnsi="Times New Roman" w:cs="Times New Roman"/>
                <w:sz w:val="18"/>
                <w:szCs w:val="18"/>
              </w:rPr>
              <w:t>Основное мероприятие «Проведение мероприятий, направленных на сохранение национальных традиций и религиозных обычаев среди национально-культурных, религиозных и иных национальных общественных объединений города Рязани»</w:t>
            </w:r>
          </w:p>
        </w:tc>
        <w:tc>
          <w:tcPr>
            <w:tcW w:w="493"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337,8</w:t>
            </w:r>
          </w:p>
        </w:tc>
        <w:tc>
          <w:tcPr>
            <w:tcW w:w="427"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284,5</w:t>
            </w:r>
          </w:p>
        </w:tc>
        <w:tc>
          <w:tcPr>
            <w:tcW w:w="497"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84,2</w:t>
            </w:r>
          </w:p>
        </w:tc>
        <w:tc>
          <w:tcPr>
            <w:tcW w:w="496"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270,6</w:t>
            </w:r>
          </w:p>
        </w:tc>
        <w:tc>
          <w:tcPr>
            <w:tcW w:w="499"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95,1</w:t>
            </w:r>
          </w:p>
        </w:tc>
        <w:tc>
          <w:tcPr>
            <w:tcW w:w="515"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262,5</w:t>
            </w:r>
          </w:p>
        </w:tc>
        <w:tc>
          <w:tcPr>
            <w:tcW w:w="477"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97,0</w:t>
            </w:r>
          </w:p>
        </w:tc>
      </w:tr>
      <w:tr w:rsidR="00A53AF9" w:rsidRPr="00CC3BA1" w:rsidTr="00A13DD8">
        <w:trPr>
          <w:trHeight w:val="90"/>
        </w:trPr>
        <w:tc>
          <w:tcPr>
            <w:tcW w:w="1596" w:type="pct"/>
            <w:vAlign w:val="center"/>
            <w:hideMark/>
          </w:tcPr>
          <w:p w:rsidR="00A53AF9" w:rsidRPr="00CC3BA1" w:rsidRDefault="00A53AF9" w:rsidP="00A53AF9">
            <w:pPr>
              <w:autoSpaceDE w:val="0"/>
              <w:autoSpaceDN w:val="0"/>
              <w:adjustRightInd w:val="0"/>
              <w:spacing w:after="0" w:line="240" w:lineRule="auto"/>
              <w:rPr>
                <w:rFonts w:ascii="Times New Roman" w:eastAsia="Calibri" w:hAnsi="Times New Roman" w:cs="Times New Roman"/>
                <w:b/>
                <w:bCs/>
                <w:i/>
                <w:iCs/>
                <w:sz w:val="18"/>
                <w:szCs w:val="18"/>
              </w:rPr>
            </w:pPr>
            <w:r w:rsidRPr="00CC3BA1">
              <w:rPr>
                <w:rFonts w:ascii="Times New Roman" w:eastAsia="Calibri" w:hAnsi="Times New Roman" w:cs="Times New Roman"/>
                <w:sz w:val="18"/>
                <w:szCs w:val="18"/>
              </w:rPr>
              <w:t>Основное мероприятие «</w:t>
            </w:r>
            <w:r w:rsidRPr="00CC3BA1">
              <w:rPr>
                <w:rFonts w:ascii="Times New Roman" w:eastAsia="Calibri" w:hAnsi="Times New Roman" w:cs="Times New Roman"/>
                <w:bCs/>
                <w:iCs/>
                <w:sz w:val="18"/>
                <w:szCs w:val="18"/>
              </w:rPr>
              <w:t xml:space="preserve">Проведение мероприятий, направленных на </w:t>
            </w:r>
            <w:r w:rsidRPr="00CC3BA1">
              <w:rPr>
                <w:rFonts w:ascii="Times New Roman" w:eastAsia="Calibri" w:hAnsi="Times New Roman" w:cs="Times New Roman"/>
                <w:bCs/>
                <w:iCs/>
                <w:sz w:val="18"/>
                <w:szCs w:val="18"/>
              </w:rPr>
              <w:lastRenderedPageBreak/>
              <w:t>воспитание у детей, подростков и молодежи уважительного отношения к национальным традициям и религиозным обычаям народов, проживающих на территории города Рязани»</w:t>
            </w:r>
          </w:p>
        </w:tc>
        <w:tc>
          <w:tcPr>
            <w:tcW w:w="493"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lastRenderedPageBreak/>
              <w:t>518,1</w:t>
            </w:r>
          </w:p>
        </w:tc>
        <w:tc>
          <w:tcPr>
            <w:tcW w:w="427"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436,2</w:t>
            </w:r>
          </w:p>
        </w:tc>
        <w:tc>
          <w:tcPr>
            <w:tcW w:w="497"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84,2</w:t>
            </w:r>
          </w:p>
        </w:tc>
        <w:tc>
          <w:tcPr>
            <w:tcW w:w="496"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415,1</w:t>
            </w:r>
          </w:p>
        </w:tc>
        <w:tc>
          <w:tcPr>
            <w:tcW w:w="499"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95,2</w:t>
            </w:r>
          </w:p>
        </w:tc>
        <w:tc>
          <w:tcPr>
            <w:tcW w:w="515"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402,5</w:t>
            </w:r>
          </w:p>
        </w:tc>
        <w:tc>
          <w:tcPr>
            <w:tcW w:w="477"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97,0</w:t>
            </w:r>
          </w:p>
        </w:tc>
      </w:tr>
      <w:tr w:rsidR="00A53AF9" w:rsidRPr="00CC3BA1" w:rsidTr="00A13DD8">
        <w:trPr>
          <w:trHeight w:val="135"/>
        </w:trPr>
        <w:tc>
          <w:tcPr>
            <w:tcW w:w="1596" w:type="pct"/>
            <w:vAlign w:val="center"/>
            <w:hideMark/>
          </w:tcPr>
          <w:p w:rsidR="00A53AF9" w:rsidRPr="00CC3BA1" w:rsidRDefault="00A53AF9" w:rsidP="00A53AF9">
            <w:pPr>
              <w:autoSpaceDE w:val="0"/>
              <w:autoSpaceDN w:val="0"/>
              <w:adjustRightInd w:val="0"/>
              <w:spacing w:after="0" w:line="240" w:lineRule="auto"/>
              <w:rPr>
                <w:rFonts w:ascii="Times New Roman" w:eastAsia="Calibri" w:hAnsi="Times New Roman" w:cs="Times New Roman"/>
                <w:sz w:val="18"/>
                <w:szCs w:val="18"/>
              </w:rPr>
            </w:pPr>
            <w:r w:rsidRPr="00CC3BA1">
              <w:rPr>
                <w:rFonts w:ascii="Times New Roman" w:eastAsia="Calibri" w:hAnsi="Times New Roman" w:cs="Times New Roman"/>
                <w:sz w:val="18"/>
                <w:szCs w:val="18"/>
              </w:rPr>
              <w:lastRenderedPageBreak/>
              <w:t>Основное мероприятие «Проведение мероприятий, направленных на укрепление межнациональных, межконфессиональных и межкультурных отношений среди жителей города Рязани»</w:t>
            </w:r>
          </w:p>
        </w:tc>
        <w:tc>
          <w:tcPr>
            <w:tcW w:w="493"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340,8</w:t>
            </w:r>
          </w:p>
        </w:tc>
        <w:tc>
          <w:tcPr>
            <w:tcW w:w="427"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286,9</w:t>
            </w:r>
          </w:p>
        </w:tc>
        <w:tc>
          <w:tcPr>
            <w:tcW w:w="497"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84,2</w:t>
            </w:r>
          </w:p>
        </w:tc>
        <w:tc>
          <w:tcPr>
            <w:tcW w:w="496"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273,0</w:t>
            </w:r>
          </w:p>
        </w:tc>
        <w:tc>
          <w:tcPr>
            <w:tcW w:w="499"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95,2</w:t>
            </w:r>
          </w:p>
        </w:tc>
        <w:tc>
          <w:tcPr>
            <w:tcW w:w="515"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264,8</w:t>
            </w:r>
          </w:p>
        </w:tc>
        <w:tc>
          <w:tcPr>
            <w:tcW w:w="477"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97,0</w:t>
            </w:r>
          </w:p>
        </w:tc>
      </w:tr>
      <w:tr w:rsidR="00A53AF9" w:rsidRPr="00CC3BA1" w:rsidTr="00A13DD8">
        <w:trPr>
          <w:trHeight w:val="176"/>
        </w:trPr>
        <w:tc>
          <w:tcPr>
            <w:tcW w:w="1596" w:type="pct"/>
            <w:vAlign w:val="center"/>
            <w:hideMark/>
          </w:tcPr>
          <w:p w:rsidR="00A53AF9" w:rsidRPr="00CC3BA1" w:rsidRDefault="00A53AF9" w:rsidP="00A53AF9">
            <w:pPr>
              <w:spacing w:after="0" w:line="240" w:lineRule="auto"/>
              <w:rPr>
                <w:rFonts w:ascii="Times New Roman" w:hAnsi="Times New Roman" w:cs="Times New Roman"/>
                <w:iCs/>
                <w:sz w:val="18"/>
                <w:szCs w:val="18"/>
              </w:rPr>
            </w:pPr>
            <w:r w:rsidRPr="00CC3BA1">
              <w:rPr>
                <w:rFonts w:ascii="Times New Roman" w:eastAsia="Calibri" w:hAnsi="Times New Roman" w:cs="Times New Roman"/>
                <w:sz w:val="18"/>
                <w:szCs w:val="18"/>
              </w:rPr>
              <w:t>Основное мероприятие</w:t>
            </w:r>
            <w:r w:rsidRPr="00CC3BA1">
              <w:rPr>
                <w:rFonts w:ascii="Times New Roman" w:hAnsi="Times New Roman" w:cs="Times New Roman"/>
                <w:sz w:val="24"/>
                <w:szCs w:val="24"/>
              </w:rPr>
              <w:t xml:space="preserve"> </w:t>
            </w:r>
            <w:r w:rsidRPr="00CC3BA1">
              <w:rPr>
                <w:rFonts w:ascii="Times New Roman" w:hAnsi="Times New Roman" w:cs="Times New Roman"/>
                <w:sz w:val="18"/>
                <w:szCs w:val="18"/>
              </w:rPr>
              <w:t>«</w:t>
            </w:r>
            <w:r w:rsidRPr="00CC3BA1">
              <w:rPr>
                <w:rFonts w:ascii="Times New Roman" w:eastAsia="Calibri" w:hAnsi="Times New Roman" w:cs="Times New Roman"/>
                <w:sz w:val="18"/>
                <w:szCs w:val="18"/>
              </w:rPr>
              <w:t>Проведение конференций, «круглых столов», семинаров, методических совещаний, тематических вечеров, занятий, мастер-классов, интеллектуальных игр по вопросам гармонизации межнациональных, межконфессиональных и межкультурных отношений в городе Рязани»</w:t>
            </w:r>
          </w:p>
        </w:tc>
        <w:tc>
          <w:tcPr>
            <w:tcW w:w="493"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110,5</w:t>
            </w:r>
          </w:p>
        </w:tc>
        <w:tc>
          <w:tcPr>
            <w:tcW w:w="427"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93,0</w:t>
            </w:r>
          </w:p>
        </w:tc>
        <w:tc>
          <w:tcPr>
            <w:tcW w:w="497"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84,2</w:t>
            </w:r>
          </w:p>
        </w:tc>
        <w:tc>
          <w:tcPr>
            <w:tcW w:w="496"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88,5</w:t>
            </w:r>
          </w:p>
        </w:tc>
        <w:tc>
          <w:tcPr>
            <w:tcW w:w="499"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95,2</w:t>
            </w:r>
          </w:p>
        </w:tc>
        <w:tc>
          <w:tcPr>
            <w:tcW w:w="515"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85,8</w:t>
            </w:r>
          </w:p>
        </w:tc>
        <w:tc>
          <w:tcPr>
            <w:tcW w:w="477"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97,0</w:t>
            </w:r>
          </w:p>
        </w:tc>
      </w:tr>
      <w:tr w:rsidR="00A53AF9" w:rsidRPr="00CC3BA1" w:rsidTr="00A13DD8">
        <w:tc>
          <w:tcPr>
            <w:tcW w:w="1596" w:type="pct"/>
            <w:vAlign w:val="center"/>
            <w:hideMark/>
          </w:tcPr>
          <w:p w:rsidR="00A53AF9" w:rsidRPr="00CC3BA1" w:rsidRDefault="00A53AF9" w:rsidP="00A53AF9">
            <w:pPr>
              <w:autoSpaceDE w:val="0"/>
              <w:autoSpaceDN w:val="0"/>
              <w:adjustRightInd w:val="0"/>
              <w:spacing w:after="0" w:line="240" w:lineRule="auto"/>
              <w:rPr>
                <w:rFonts w:ascii="Times New Roman" w:hAnsi="Times New Roman" w:cs="Times New Roman"/>
                <w:color w:val="A6A6A6"/>
                <w:sz w:val="18"/>
                <w:szCs w:val="18"/>
              </w:rPr>
            </w:pPr>
            <w:r w:rsidRPr="00CC3BA1">
              <w:rPr>
                <w:rFonts w:ascii="Times New Roman" w:eastAsia="Calibri" w:hAnsi="Times New Roman" w:cs="Times New Roman"/>
                <w:sz w:val="18"/>
                <w:szCs w:val="18"/>
              </w:rPr>
              <w:t>Основное мероприятие «Проведение мероприятий,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 традициях, культурах и религиях»</w:t>
            </w:r>
          </w:p>
        </w:tc>
        <w:tc>
          <w:tcPr>
            <w:tcW w:w="493"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73,7</w:t>
            </w:r>
          </w:p>
        </w:tc>
        <w:tc>
          <w:tcPr>
            <w:tcW w:w="427"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62,0</w:t>
            </w:r>
          </w:p>
        </w:tc>
        <w:tc>
          <w:tcPr>
            <w:tcW w:w="497"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84,1</w:t>
            </w:r>
          </w:p>
        </w:tc>
        <w:tc>
          <w:tcPr>
            <w:tcW w:w="496"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59,0</w:t>
            </w:r>
          </w:p>
        </w:tc>
        <w:tc>
          <w:tcPr>
            <w:tcW w:w="499"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95,2</w:t>
            </w:r>
          </w:p>
        </w:tc>
        <w:tc>
          <w:tcPr>
            <w:tcW w:w="515"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57,3</w:t>
            </w:r>
          </w:p>
        </w:tc>
        <w:tc>
          <w:tcPr>
            <w:tcW w:w="477" w:type="pct"/>
            <w:vAlign w:val="center"/>
            <w:hideMark/>
          </w:tcPr>
          <w:p w:rsidR="00A53AF9" w:rsidRPr="00CC3BA1" w:rsidRDefault="00A53AF9" w:rsidP="00877BD0">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97,1</w:t>
            </w:r>
          </w:p>
        </w:tc>
      </w:tr>
    </w:tbl>
    <w:p w:rsidR="00A53AF9" w:rsidRDefault="00A53AF9" w:rsidP="00A53AF9">
      <w:pPr>
        <w:spacing w:after="0" w:line="240" w:lineRule="auto"/>
        <w:ind w:firstLine="709"/>
        <w:rPr>
          <w:rFonts w:ascii="Times New Roman" w:hAnsi="Times New Roman" w:cs="Times New Roman"/>
          <w:sz w:val="24"/>
          <w:szCs w:val="24"/>
        </w:rPr>
      </w:pPr>
      <w:r w:rsidRPr="00CC3BA1">
        <w:rPr>
          <w:rFonts w:ascii="Times New Roman" w:hAnsi="Times New Roman" w:cs="Times New Roman"/>
          <w:sz w:val="24"/>
          <w:szCs w:val="24"/>
        </w:rPr>
        <w:t>* - показатели сводной бюджетной росписи по состоянию на 1 октября 2018 г.</w:t>
      </w:r>
    </w:p>
    <w:p w:rsidR="00877BD0" w:rsidRPr="00CC3BA1" w:rsidRDefault="00877BD0" w:rsidP="00A53AF9">
      <w:pPr>
        <w:spacing w:after="0" w:line="240" w:lineRule="auto"/>
        <w:ind w:firstLine="709"/>
        <w:rPr>
          <w:rFonts w:ascii="Times New Roman" w:hAnsi="Times New Roman" w:cs="Times New Roman"/>
          <w:sz w:val="24"/>
          <w:szCs w:val="24"/>
        </w:rPr>
      </w:pPr>
    </w:p>
    <w:p w:rsidR="00A53AF9" w:rsidRPr="00CC3BA1" w:rsidRDefault="00A53AF9" w:rsidP="00A53AF9">
      <w:pPr>
        <w:spacing w:after="0" w:line="252" w:lineRule="auto"/>
        <w:ind w:firstLine="720"/>
        <w:jc w:val="both"/>
        <w:rPr>
          <w:rFonts w:ascii="Times New Roman" w:hAnsi="Times New Roman" w:cs="Times New Roman"/>
          <w:sz w:val="28"/>
          <w:szCs w:val="28"/>
        </w:rPr>
      </w:pPr>
      <w:r w:rsidRPr="00CC3BA1">
        <w:rPr>
          <w:rFonts w:ascii="Times New Roman" w:hAnsi="Times New Roman" w:cs="Times New Roman"/>
          <w:sz w:val="28"/>
          <w:szCs w:val="28"/>
        </w:rPr>
        <w:t>Бюджетные ассигнования на реализацию муниципальной программы</w:t>
      </w:r>
      <w:r w:rsidRPr="00CC3BA1">
        <w:rPr>
          <w:rFonts w:ascii="Times New Roman" w:hAnsi="Times New Roman" w:cs="Times New Roman"/>
          <w:color w:val="A6A6A6"/>
          <w:sz w:val="28"/>
          <w:szCs w:val="28"/>
        </w:rPr>
        <w:t xml:space="preserve"> </w:t>
      </w:r>
      <w:r w:rsidRPr="00CC3BA1">
        <w:rPr>
          <w:rFonts w:ascii="Times New Roman" w:eastAsia="Calibri" w:hAnsi="Times New Roman" w:cs="Times New Roman"/>
          <w:sz w:val="28"/>
          <w:szCs w:val="28"/>
        </w:rPr>
        <w:t xml:space="preserve">«Гармонизация межнациональных (межэтнических), межконфессиональных </w:t>
      </w:r>
      <w:r w:rsidR="001070E4">
        <w:rPr>
          <w:rFonts w:ascii="Times New Roman" w:eastAsia="Calibri" w:hAnsi="Times New Roman" w:cs="Times New Roman"/>
          <w:sz w:val="28"/>
          <w:szCs w:val="28"/>
        </w:rPr>
        <w:t xml:space="preserve">           </w:t>
      </w:r>
      <w:r w:rsidRPr="00CC3BA1">
        <w:rPr>
          <w:rFonts w:ascii="Times New Roman" w:eastAsia="Calibri" w:hAnsi="Times New Roman" w:cs="Times New Roman"/>
          <w:sz w:val="28"/>
          <w:szCs w:val="28"/>
        </w:rPr>
        <w:t>и межкультурных отношений в городе Рязани» на 2017 - 2022 годы</w:t>
      </w:r>
      <w:r w:rsidRPr="00CC3BA1">
        <w:rPr>
          <w:rFonts w:ascii="Times New Roman" w:hAnsi="Times New Roman" w:cs="Times New Roman"/>
          <w:color w:val="A6A6A6"/>
          <w:sz w:val="28"/>
          <w:szCs w:val="28"/>
        </w:rPr>
        <w:t xml:space="preserve">, </w:t>
      </w:r>
      <w:r w:rsidRPr="00CC3BA1">
        <w:rPr>
          <w:rFonts w:ascii="Times New Roman" w:hAnsi="Times New Roman" w:cs="Times New Roman"/>
          <w:sz w:val="28"/>
          <w:szCs w:val="28"/>
        </w:rPr>
        <w:t>предусмотренные в проекте,</w:t>
      </w:r>
      <w:r w:rsidRPr="00CC3BA1">
        <w:rPr>
          <w:rFonts w:ascii="Times New Roman" w:hAnsi="Times New Roman" w:cs="Times New Roman"/>
          <w:color w:val="A6A6A6"/>
          <w:sz w:val="28"/>
          <w:szCs w:val="28"/>
        </w:rPr>
        <w:t xml:space="preserve"> </w:t>
      </w:r>
      <w:r w:rsidRPr="00CC3BA1">
        <w:rPr>
          <w:rFonts w:ascii="Times New Roman" w:hAnsi="Times New Roman" w:cs="Times New Roman"/>
          <w:sz w:val="28"/>
          <w:szCs w:val="28"/>
        </w:rPr>
        <w:t>составят на 2019-2021 годы 1</w:t>
      </w:r>
      <w:r w:rsidR="006D7EF9">
        <w:rPr>
          <w:rFonts w:ascii="Times New Roman" w:hAnsi="Times New Roman" w:cs="Times New Roman"/>
          <w:sz w:val="28"/>
          <w:szCs w:val="28"/>
        </w:rPr>
        <w:t xml:space="preserve"> </w:t>
      </w:r>
      <w:r w:rsidRPr="00CC3BA1">
        <w:rPr>
          <w:rFonts w:ascii="Times New Roman" w:hAnsi="Times New Roman" w:cs="Times New Roman"/>
          <w:sz w:val="28"/>
          <w:szCs w:val="28"/>
        </w:rPr>
        <w:t xml:space="preserve">162,6 тыс. рублей, </w:t>
      </w:r>
      <w:r w:rsidR="001070E4">
        <w:rPr>
          <w:rFonts w:ascii="Times New Roman" w:hAnsi="Times New Roman" w:cs="Times New Roman"/>
          <w:sz w:val="28"/>
          <w:szCs w:val="28"/>
        </w:rPr>
        <w:t xml:space="preserve">            </w:t>
      </w:r>
      <w:r w:rsidRPr="00CC3BA1">
        <w:rPr>
          <w:rFonts w:ascii="Times New Roman" w:hAnsi="Times New Roman" w:cs="Times New Roman"/>
          <w:sz w:val="28"/>
          <w:szCs w:val="28"/>
        </w:rPr>
        <w:t>1</w:t>
      </w:r>
      <w:r w:rsidR="006D7EF9">
        <w:rPr>
          <w:rFonts w:ascii="Times New Roman" w:hAnsi="Times New Roman" w:cs="Times New Roman"/>
          <w:sz w:val="28"/>
          <w:szCs w:val="28"/>
        </w:rPr>
        <w:t xml:space="preserve"> </w:t>
      </w:r>
      <w:r w:rsidRPr="00CC3BA1">
        <w:rPr>
          <w:rFonts w:ascii="Times New Roman" w:hAnsi="Times New Roman" w:cs="Times New Roman"/>
          <w:sz w:val="28"/>
          <w:szCs w:val="28"/>
        </w:rPr>
        <w:t>106,2 тыс. рублей, 1</w:t>
      </w:r>
      <w:r w:rsidR="006D7EF9">
        <w:rPr>
          <w:rFonts w:ascii="Times New Roman" w:hAnsi="Times New Roman" w:cs="Times New Roman"/>
          <w:sz w:val="28"/>
          <w:szCs w:val="28"/>
        </w:rPr>
        <w:t xml:space="preserve"> </w:t>
      </w:r>
      <w:r w:rsidRPr="00CC3BA1">
        <w:rPr>
          <w:rFonts w:ascii="Times New Roman" w:hAnsi="Times New Roman" w:cs="Times New Roman"/>
          <w:sz w:val="28"/>
          <w:szCs w:val="28"/>
        </w:rPr>
        <w:t>072,9 тыс. рублей соответственно.</w:t>
      </w:r>
    </w:p>
    <w:p w:rsidR="00A53AF9" w:rsidRPr="00CC3BA1" w:rsidRDefault="00A53AF9" w:rsidP="00A53AF9">
      <w:pPr>
        <w:spacing w:after="0" w:line="252" w:lineRule="auto"/>
        <w:ind w:firstLine="720"/>
        <w:jc w:val="both"/>
        <w:rPr>
          <w:rFonts w:ascii="Times New Roman" w:hAnsi="Times New Roman" w:cs="Times New Roman"/>
          <w:sz w:val="28"/>
          <w:szCs w:val="28"/>
        </w:rPr>
      </w:pPr>
      <w:r w:rsidRPr="00CC3BA1">
        <w:rPr>
          <w:rFonts w:ascii="Times New Roman" w:hAnsi="Times New Roman" w:cs="Times New Roman"/>
          <w:sz w:val="28"/>
          <w:szCs w:val="28"/>
        </w:rPr>
        <w:t>Ресурсное обеспечение реализации</w:t>
      </w:r>
      <w:r w:rsidRPr="00CC3BA1">
        <w:rPr>
          <w:rFonts w:ascii="Times New Roman" w:hAnsi="Times New Roman" w:cs="Times New Roman"/>
          <w:color w:val="A6A6A6"/>
          <w:sz w:val="28"/>
          <w:szCs w:val="28"/>
        </w:rPr>
        <w:t xml:space="preserve"> </w:t>
      </w:r>
      <w:r w:rsidRPr="00CC3BA1">
        <w:rPr>
          <w:rFonts w:ascii="Times New Roman" w:hAnsi="Times New Roman" w:cs="Times New Roman"/>
          <w:sz w:val="28"/>
          <w:szCs w:val="28"/>
        </w:rPr>
        <w:t>основных мероприятий муниципальной программы</w:t>
      </w:r>
      <w:r w:rsidRPr="00CC3BA1">
        <w:rPr>
          <w:rFonts w:ascii="Times New Roman" w:hAnsi="Times New Roman" w:cs="Times New Roman"/>
          <w:color w:val="A6A6A6"/>
          <w:sz w:val="28"/>
          <w:szCs w:val="28"/>
        </w:rPr>
        <w:t xml:space="preserve"> </w:t>
      </w:r>
      <w:r w:rsidRPr="00CC3BA1">
        <w:rPr>
          <w:rFonts w:ascii="Times New Roman" w:eastAsia="Calibri" w:hAnsi="Times New Roman" w:cs="Times New Roman"/>
          <w:sz w:val="28"/>
          <w:szCs w:val="28"/>
        </w:rPr>
        <w:t>«Гармонизация межнациональных (межэтнических), межконфессиональных и межкультурных отношений в городе Рязани» на 2017 - 2022 годы</w:t>
      </w:r>
      <w:r w:rsidRPr="00CC3BA1">
        <w:rPr>
          <w:rFonts w:ascii="Times New Roman" w:hAnsi="Times New Roman" w:cs="Times New Roman"/>
          <w:sz w:val="28"/>
          <w:szCs w:val="28"/>
        </w:rPr>
        <w:t xml:space="preserve"> на 2019, 2020 и 2021 годы рассчитаны исходя из общих подходов </w:t>
      </w:r>
      <w:r w:rsidR="001070E4">
        <w:rPr>
          <w:rFonts w:ascii="Times New Roman" w:hAnsi="Times New Roman" w:cs="Times New Roman"/>
          <w:sz w:val="28"/>
          <w:szCs w:val="28"/>
        </w:rPr>
        <w:t xml:space="preserve">              </w:t>
      </w:r>
      <w:r w:rsidRPr="00CC3BA1">
        <w:rPr>
          <w:rFonts w:ascii="Times New Roman" w:hAnsi="Times New Roman" w:cs="Times New Roman"/>
          <w:sz w:val="28"/>
          <w:szCs w:val="28"/>
        </w:rPr>
        <w:t xml:space="preserve">к формированию проекта бюджета. </w:t>
      </w:r>
    </w:p>
    <w:p w:rsidR="00454ACF" w:rsidRPr="00CC3BA1" w:rsidRDefault="00454ACF" w:rsidP="006178AE">
      <w:pPr>
        <w:spacing w:after="0" w:line="240" w:lineRule="auto"/>
        <w:ind w:firstLine="709"/>
        <w:jc w:val="both"/>
        <w:rPr>
          <w:rFonts w:ascii="Times New Roman" w:hAnsi="Times New Roman" w:cs="Times New Roman"/>
          <w:sz w:val="28"/>
          <w:szCs w:val="28"/>
        </w:rPr>
      </w:pPr>
    </w:p>
    <w:p w:rsidR="00B24157" w:rsidRPr="00CC3BA1" w:rsidRDefault="00B24157" w:rsidP="00B24157">
      <w:pPr>
        <w:spacing w:after="0" w:line="240" w:lineRule="auto"/>
        <w:ind w:firstLine="709"/>
        <w:jc w:val="center"/>
        <w:rPr>
          <w:rFonts w:ascii="Times New Roman" w:hAnsi="Times New Roman" w:cs="Times New Roman"/>
          <w:b/>
          <w:sz w:val="28"/>
          <w:szCs w:val="24"/>
        </w:rPr>
      </w:pPr>
      <w:r w:rsidRPr="00CC3BA1">
        <w:rPr>
          <w:rFonts w:ascii="Times New Roman" w:hAnsi="Times New Roman" w:cs="Times New Roman"/>
          <w:b/>
          <w:sz w:val="28"/>
          <w:szCs w:val="24"/>
        </w:rPr>
        <w:t>Муниципальная программа «Формирование современной городской среды города Рязани» на 2018 – 2022 годы</w:t>
      </w:r>
    </w:p>
    <w:p w:rsidR="00B24157" w:rsidRPr="00CC3BA1" w:rsidRDefault="00B24157" w:rsidP="00B24157">
      <w:pPr>
        <w:spacing w:after="0" w:line="240" w:lineRule="auto"/>
        <w:ind w:firstLine="709"/>
        <w:jc w:val="center"/>
        <w:rPr>
          <w:rFonts w:ascii="Times New Roman" w:hAnsi="Times New Roman" w:cs="Times New Roman"/>
          <w:sz w:val="28"/>
          <w:szCs w:val="24"/>
        </w:rPr>
      </w:pPr>
    </w:p>
    <w:p w:rsidR="0079065F" w:rsidRPr="00413551" w:rsidRDefault="00B24157" w:rsidP="00413551">
      <w:pPr>
        <w:spacing w:after="0" w:line="240" w:lineRule="auto"/>
        <w:ind w:firstLine="709"/>
        <w:jc w:val="both"/>
        <w:rPr>
          <w:rFonts w:ascii="Times New Roman" w:hAnsi="Times New Roman" w:cs="Times New Roman"/>
          <w:sz w:val="28"/>
          <w:szCs w:val="24"/>
        </w:rPr>
      </w:pPr>
      <w:r w:rsidRPr="00CC3BA1">
        <w:rPr>
          <w:rFonts w:ascii="Times New Roman" w:hAnsi="Times New Roman" w:cs="Times New Roman"/>
          <w:sz w:val="28"/>
          <w:szCs w:val="24"/>
        </w:rPr>
        <w:t>Расходы бюджета в 2019 году и период 2020 и 2021 годов на реализацию муниципальной программы «Формирование современной городской среды города Рязани» на 2018 – 2022 годы представлены в таблице:</w:t>
      </w:r>
    </w:p>
    <w:p w:rsidR="00B24157" w:rsidRPr="004B3B10" w:rsidRDefault="004B3B10" w:rsidP="0079065F">
      <w:pPr>
        <w:spacing w:after="0" w:line="240" w:lineRule="auto"/>
        <w:jc w:val="right"/>
        <w:rPr>
          <w:rFonts w:ascii="Times New Roman" w:hAnsi="Times New Roman" w:cs="Times New Roman"/>
          <w:i/>
          <w:sz w:val="24"/>
          <w:szCs w:val="24"/>
        </w:rPr>
      </w:pPr>
      <w:r w:rsidRPr="00CF5DFF">
        <w:rPr>
          <w:rFonts w:ascii="Times New Roman" w:hAnsi="Times New Roman" w:cs="Times New Roman"/>
          <w:i/>
          <w:sz w:val="24"/>
          <w:szCs w:val="24"/>
        </w:rPr>
        <w:t>тыс. рублей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7"/>
        <w:gridCol w:w="1132"/>
        <w:gridCol w:w="992"/>
        <w:gridCol w:w="1276"/>
        <w:gridCol w:w="992"/>
        <w:gridCol w:w="1276"/>
        <w:gridCol w:w="992"/>
        <w:gridCol w:w="1276"/>
      </w:tblGrid>
      <w:tr w:rsidR="00B24157" w:rsidRPr="00CC3BA1" w:rsidTr="00B43192">
        <w:tc>
          <w:tcPr>
            <w:tcW w:w="1987" w:type="dxa"/>
            <w:vMerge w:val="restart"/>
            <w:tcBorders>
              <w:top w:val="single" w:sz="4" w:space="0" w:color="auto"/>
              <w:left w:val="single" w:sz="4" w:space="0" w:color="auto"/>
              <w:bottom w:val="single" w:sz="4" w:space="0" w:color="auto"/>
              <w:right w:val="single" w:sz="4" w:space="0" w:color="auto"/>
            </w:tcBorders>
            <w:vAlign w:val="center"/>
            <w:hideMark/>
          </w:tcPr>
          <w:p w:rsidR="00B24157" w:rsidRPr="00B43192" w:rsidRDefault="00B24157" w:rsidP="00B43192">
            <w:pPr>
              <w:spacing w:after="0"/>
              <w:jc w:val="center"/>
              <w:rPr>
                <w:rFonts w:ascii="Times New Roman" w:hAnsi="Times New Roman" w:cs="Times New Roman"/>
                <w:sz w:val="18"/>
                <w:szCs w:val="18"/>
                <w:lang w:eastAsia="en-US"/>
              </w:rPr>
            </w:pPr>
            <w:r w:rsidRPr="00B43192">
              <w:rPr>
                <w:rFonts w:ascii="Times New Roman" w:hAnsi="Times New Roman" w:cs="Times New Roman"/>
                <w:sz w:val="18"/>
                <w:szCs w:val="18"/>
                <w:lang w:eastAsia="en-US"/>
              </w:rPr>
              <w:t>Наименование</w:t>
            </w:r>
          </w:p>
        </w:tc>
        <w:tc>
          <w:tcPr>
            <w:tcW w:w="1132" w:type="dxa"/>
            <w:vMerge w:val="restart"/>
            <w:tcBorders>
              <w:top w:val="single" w:sz="4" w:space="0" w:color="auto"/>
              <w:left w:val="single" w:sz="4" w:space="0" w:color="auto"/>
              <w:bottom w:val="single" w:sz="4" w:space="0" w:color="auto"/>
              <w:right w:val="single" w:sz="4" w:space="0" w:color="auto"/>
            </w:tcBorders>
            <w:vAlign w:val="center"/>
            <w:hideMark/>
          </w:tcPr>
          <w:p w:rsidR="00B24157" w:rsidRPr="00B43192" w:rsidRDefault="00B24157" w:rsidP="00B43192">
            <w:pPr>
              <w:spacing w:after="0"/>
              <w:jc w:val="center"/>
              <w:rPr>
                <w:rFonts w:ascii="Times New Roman" w:hAnsi="Times New Roman" w:cs="Times New Roman"/>
                <w:sz w:val="18"/>
                <w:szCs w:val="18"/>
                <w:lang w:eastAsia="en-US"/>
              </w:rPr>
            </w:pPr>
            <w:r w:rsidRPr="00B43192">
              <w:rPr>
                <w:rFonts w:ascii="Times New Roman" w:hAnsi="Times New Roman" w:cs="Times New Roman"/>
                <w:sz w:val="18"/>
                <w:szCs w:val="18"/>
                <w:lang w:eastAsia="en-US"/>
              </w:rPr>
              <w:t>2018 год *</w:t>
            </w:r>
          </w:p>
        </w:tc>
        <w:tc>
          <w:tcPr>
            <w:tcW w:w="2268" w:type="dxa"/>
            <w:gridSpan w:val="2"/>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center"/>
              <w:rPr>
                <w:rFonts w:ascii="Times New Roman" w:hAnsi="Times New Roman" w:cs="Times New Roman"/>
                <w:sz w:val="18"/>
                <w:szCs w:val="18"/>
                <w:lang w:eastAsia="en-US"/>
              </w:rPr>
            </w:pPr>
            <w:r w:rsidRPr="00B43192">
              <w:rPr>
                <w:rFonts w:ascii="Times New Roman" w:hAnsi="Times New Roman" w:cs="Times New Roman"/>
                <w:sz w:val="18"/>
                <w:szCs w:val="18"/>
                <w:lang w:eastAsia="en-US"/>
              </w:rPr>
              <w:t>2019г</w:t>
            </w:r>
          </w:p>
        </w:tc>
        <w:tc>
          <w:tcPr>
            <w:tcW w:w="2268" w:type="dxa"/>
            <w:gridSpan w:val="2"/>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center"/>
              <w:rPr>
                <w:rFonts w:ascii="Times New Roman" w:hAnsi="Times New Roman" w:cs="Times New Roman"/>
                <w:sz w:val="18"/>
                <w:szCs w:val="18"/>
                <w:lang w:eastAsia="en-US"/>
              </w:rPr>
            </w:pPr>
            <w:r w:rsidRPr="00B43192">
              <w:rPr>
                <w:rFonts w:ascii="Times New Roman" w:hAnsi="Times New Roman" w:cs="Times New Roman"/>
                <w:sz w:val="18"/>
                <w:szCs w:val="18"/>
                <w:lang w:eastAsia="en-US"/>
              </w:rPr>
              <w:t>2020г</w:t>
            </w:r>
          </w:p>
        </w:tc>
        <w:tc>
          <w:tcPr>
            <w:tcW w:w="2268" w:type="dxa"/>
            <w:gridSpan w:val="2"/>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center"/>
              <w:rPr>
                <w:rFonts w:ascii="Times New Roman" w:hAnsi="Times New Roman" w:cs="Times New Roman"/>
                <w:sz w:val="18"/>
                <w:szCs w:val="18"/>
                <w:lang w:eastAsia="en-US"/>
              </w:rPr>
            </w:pPr>
            <w:r w:rsidRPr="00B43192">
              <w:rPr>
                <w:rFonts w:ascii="Times New Roman" w:hAnsi="Times New Roman" w:cs="Times New Roman"/>
                <w:sz w:val="18"/>
                <w:szCs w:val="18"/>
                <w:lang w:eastAsia="en-US"/>
              </w:rPr>
              <w:t>20</w:t>
            </w:r>
            <w:r w:rsidRPr="00B43192">
              <w:rPr>
                <w:rFonts w:ascii="Times New Roman" w:hAnsi="Times New Roman" w:cs="Times New Roman"/>
                <w:sz w:val="18"/>
                <w:szCs w:val="18"/>
                <w:lang w:val="en-US" w:eastAsia="en-US"/>
              </w:rPr>
              <w:t>2</w:t>
            </w:r>
            <w:r w:rsidRPr="00B43192">
              <w:rPr>
                <w:rFonts w:ascii="Times New Roman" w:hAnsi="Times New Roman" w:cs="Times New Roman"/>
                <w:sz w:val="18"/>
                <w:szCs w:val="18"/>
                <w:lang w:eastAsia="en-US"/>
              </w:rPr>
              <w:t>1г</w:t>
            </w:r>
          </w:p>
        </w:tc>
      </w:tr>
      <w:tr w:rsidR="00B24157" w:rsidRPr="00CC3BA1" w:rsidTr="00B43192">
        <w:tc>
          <w:tcPr>
            <w:tcW w:w="1987" w:type="dxa"/>
            <w:vMerge/>
            <w:tcBorders>
              <w:top w:val="single" w:sz="4" w:space="0" w:color="auto"/>
              <w:left w:val="single" w:sz="4" w:space="0" w:color="auto"/>
              <w:bottom w:val="single" w:sz="4" w:space="0" w:color="auto"/>
              <w:right w:val="single" w:sz="4" w:space="0" w:color="auto"/>
            </w:tcBorders>
            <w:vAlign w:val="center"/>
            <w:hideMark/>
          </w:tcPr>
          <w:p w:rsidR="00B24157" w:rsidRPr="00B43192" w:rsidRDefault="00B24157" w:rsidP="00B24157">
            <w:pPr>
              <w:spacing w:after="0" w:line="240" w:lineRule="auto"/>
              <w:rPr>
                <w:rFonts w:ascii="Times New Roman" w:hAnsi="Times New Roman" w:cs="Times New Roman"/>
                <w:sz w:val="18"/>
                <w:szCs w:val="18"/>
                <w:lang w:eastAsia="en-US"/>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B24157" w:rsidRPr="00B43192" w:rsidRDefault="00B24157" w:rsidP="00B24157">
            <w:pPr>
              <w:spacing w:after="0" w:line="240" w:lineRule="auto"/>
              <w:rPr>
                <w:rFonts w:ascii="Times New Roman" w:hAnsi="Times New Roman" w:cs="Times New Roman"/>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center"/>
              <w:rPr>
                <w:rFonts w:ascii="Times New Roman" w:hAnsi="Times New Roman" w:cs="Times New Roman"/>
                <w:sz w:val="18"/>
                <w:szCs w:val="18"/>
                <w:lang w:eastAsia="en-US"/>
              </w:rPr>
            </w:pPr>
            <w:r w:rsidRPr="00B43192">
              <w:rPr>
                <w:rFonts w:ascii="Times New Roman" w:hAnsi="Times New Roman" w:cs="Times New Roman"/>
                <w:sz w:val="18"/>
                <w:szCs w:val="18"/>
                <w:lang w:eastAsia="en-US"/>
              </w:rPr>
              <w:t>Проект</w:t>
            </w:r>
          </w:p>
        </w:tc>
        <w:tc>
          <w:tcPr>
            <w:tcW w:w="1276"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center"/>
              <w:rPr>
                <w:rFonts w:ascii="Times New Roman" w:hAnsi="Times New Roman" w:cs="Times New Roman"/>
                <w:sz w:val="18"/>
                <w:szCs w:val="18"/>
                <w:lang w:eastAsia="en-US"/>
              </w:rPr>
            </w:pPr>
            <w:r w:rsidRPr="00B43192">
              <w:rPr>
                <w:rFonts w:ascii="Times New Roman" w:hAnsi="Times New Roman" w:cs="Times New Roman"/>
                <w:color w:val="000000"/>
                <w:sz w:val="18"/>
                <w:szCs w:val="18"/>
                <w:lang w:eastAsia="en-US"/>
              </w:rPr>
              <w:t>Изменение к предыдущему году, %</w:t>
            </w:r>
          </w:p>
        </w:tc>
        <w:tc>
          <w:tcPr>
            <w:tcW w:w="992"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center"/>
              <w:rPr>
                <w:rFonts w:ascii="Times New Roman" w:hAnsi="Times New Roman" w:cs="Times New Roman"/>
                <w:sz w:val="18"/>
                <w:szCs w:val="18"/>
                <w:lang w:eastAsia="en-US"/>
              </w:rPr>
            </w:pPr>
            <w:r w:rsidRPr="00B43192">
              <w:rPr>
                <w:rFonts w:ascii="Times New Roman" w:hAnsi="Times New Roman" w:cs="Times New Roman"/>
                <w:sz w:val="18"/>
                <w:szCs w:val="18"/>
                <w:lang w:eastAsia="en-US"/>
              </w:rPr>
              <w:t>Проект</w:t>
            </w:r>
          </w:p>
        </w:tc>
        <w:tc>
          <w:tcPr>
            <w:tcW w:w="1276"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center"/>
              <w:rPr>
                <w:rFonts w:ascii="Times New Roman" w:hAnsi="Times New Roman" w:cs="Times New Roman"/>
                <w:sz w:val="18"/>
                <w:szCs w:val="18"/>
                <w:lang w:eastAsia="en-US"/>
              </w:rPr>
            </w:pPr>
            <w:r w:rsidRPr="00B43192">
              <w:rPr>
                <w:rFonts w:ascii="Times New Roman" w:hAnsi="Times New Roman" w:cs="Times New Roman"/>
                <w:color w:val="000000"/>
                <w:sz w:val="18"/>
                <w:szCs w:val="18"/>
                <w:lang w:eastAsia="en-US"/>
              </w:rPr>
              <w:t>Изменение к предыдущему году, %</w:t>
            </w:r>
          </w:p>
        </w:tc>
        <w:tc>
          <w:tcPr>
            <w:tcW w:w="992"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center"/>
              <w:rPr>
                <w:rFonts w:ascii="Times New Roman" w:hAnsi="Times New Roman" w:cs="Times New Roman"/>
                <w:sz w:val="18"/>
                <w:szCs w:val="18"/>
                <w:lang w:eastAsia="en-US"/>
              </w:rPr>
            </w:pPr>
            <w:r w:rsidRPr="00B43192">
              <w:rPr>
                <w:rFonts w:ascii="Times New Roman" w:hAnsi="Times New Roman" w:cs="Times New Roman"/>
                <w:sz w:val="18"/>
                <w:szCs w:val="18"/>
                <w:lang w:eastAsia="en-US"/>
              </w:rPr>
              <w:t>Проект</w:t>
            </w:r>
          </w:p>
        </w:tc>
        <w:tc>
          <w:tcPr>
            <w:tcW w:w="1276"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center"/>
              <w:rPr>
                <w:rFonts w:ascii="Times New Roman" w:hAnsi="Times New Roman" w:cs="Times New Roman"/>
                <w:sz w:val="18"/>
                <w:szCs w:val="18"/>
                <w:lang w:eastAsia="en-US"/>
              </w:rPr>
            </w:pPr>
            <w:r w:rsidRPr="00B43192">
              <w:rPr>
                <w:rFonts w:ascii="Times New Roman" w:hAnsi="Times New Roman" w:cs="Times New Roman"/>
                <w:color w:val="000000"/>
                <w:sz w:val="18"/>
                <w:szCs w:val="18"/>
                <w:lang w:eastAsia="en-US"/>
              </w:rPr>
              <w:t>Изменение к предыдущему году, %</w:t>
            </w:r>
          </w:p>
        </w:tc>
      </w:tr>
      <w:tr w:rsidR="00B24157" w:rsidRPr="00CC3BA1" w:rsidTr="00B43192">
        <w:tc>
          <w:tcPr>
            <w:tcW w:w="1987"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center"/>
              <w:rPr>
                <w:rFonts w:ascii="Times New Roman" w:hAnsi="Times New Roman" w:cs="Times New Roman"/>
                <w:sz w:val="18"/>
                <w:szCs w:val="18"/>
                <w:lang w:eastAsia="en-US"/>
              </w:rPr>
            </w:pPr>
            <w:r w:rsidRPr="00B43192">
              <w:rPr>
                <w:rFonts w:ascii="Times New Roman" w:hAnsi="Times New Roman" w:cs="Times New Roman"/>
                <w:sz w:val="18"/>
                <w:szCs w:val="18"/>
                <w:lang w:eastAsia="en-US"/>
              </w:rPr>
              <w:t>1</w:t>
            </w:r>
          </w:p>
        </w:tc>
        <w:tc>
          <w:tcPr>
            <w:tcW w:w="1132"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center"/>
              <w:rPr>
                <w:rFonts w:ascii="Times New Roman" w:hAnsi="Times New Roman" w:cs="Times New Roman"/>
                <w:sz w:val="18"/>
                <w:szCs w:val="18"/>
                <w:lang w:eastAsia="en-US"/>
              </w:rPr>
            </w:pPr>
            <w:r w:rsidRPr="00B43192">
              <w:rPr>
                <w:rFonts w:ascii="Times New Roman" w:hAnsi="Times New Roman" w:cs="Times New Roman"/>
                <w:sz w:val="18"/>
                <w:szCs w:val="18"/>
                <w:lang w:eastAsia="en-US"/>
              </w:rPr>
              <w:t>2</w:t>
            </w:r>
          </w:p>
        </w:tc>
        <w:tc>
          <w:tcPr>
            <w:tcW w:w="992"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center"/>
              <w:rPr>
                <w:rFonts w:ascii="Times New Roman" w:hAnsi="Times New Roman" w:cs="Times New Roman"/>
                <w:sz w:val="18"/>
                <w:szCs w:val="18"/>
                <w:lang w:eastAsia="en-US"/>
              </w:rPr>
            </w:pPr>
            <w:r w:rsidRPr="00B43192">
              <w:rPr>
                <w:rFonts w:ascii="Times New Roman" w:hAnsi="Times New Roman" w:cs="Times New Roman"/>
                <w:sz w:val="18"/>
                <w:szCs w:val="18"/>
                <w:lang w:eastAsia="en-US"/>
              </w:rPr>
              <w:t>3</w:t>
            </w:r>
          </w:p>
        </w:tc>
        <w:tc>
          <w:tcPr>
            <w:tcW w:w="1276"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center"/>
              <w:rPr>
                <w:rFonts w:ascii="Times New Roman" w:hAnsi="Times New Roman" w:cs="Times New Roman"/>
                <w:sz w:val="18"/>
                <w:szCs w:val="18"/>
                <w:lang w:eastAsia="en-US"/>
              </w:rPr>
            </w:pPr>
            <w:r w:rsidRPr="00B43192">
              <w:rPr>
                <w:rFonts w:ascii="Times New Roman" w:hAnsi="Times New Roman" w:cs="Times New Roman"/>
                <w:sz w:val="18"/>
                <w:szCs w:val="18"/>
                <w:lang w:eastAsia="en-US"/>
              </w:rPr>
              <w:t>4=3/2*100</w:t>
            </w:r>
          </w:p>
        </w:tc>
        <w:tc>
          <w:tcPr>
            <w:tcW w:w="992"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center"/>
              <w:rPr>
                <w:rFonts w:ascii="Times New Roman" w:hAnsi="Times New Roman" w:cs="Times New Roman"/>
                <w:sz w:val="18"/>
                <w:szCs w:val="18"/>
                <w:lang w:eastAsia="en-US"/>
              </w:rPr>
            </w:pPr>
            <w:r w:rsidRPr="00B43192">
              <w:rPr>
                <w:rFonts w:ascii="Times New Roman" w:hAnsi="Times New Roman" w:cs="Times New Roman"/>
                <w:sz w:val="18"/>
                <w:szCs w:val="18"/>
                <w:lang w:eastAsia="en-US"/>
              </w:rPr>
              <w:t>5</w:t>
            </w:r>
          </w:p>
        </w:tc>
        <w:tc>
          <w:tcPr>
            <w:tcW w:w="1276"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center"/>
              <w:rPr>
                <w:rFonts w:ascii="Times New Roman" w:hAnsi="Times New Roman" w:cs="Times New Roman"/>
                <w:sz w:val="18"/>
                <w:szCs w:val="18"/>
                <w:lang w:eastAsia="en-US"/>
              </w:rPr>
            </w:pPr>
            <w:r w:rsidRPr="00B43192">
              <w:rPr>
                <w:rFonts w:ascii="Times New Roman" w:hAnsi="Times New Roman" w:cs="Times New Roman"/>
                <w:sz w:val="18"/>
                <w:szCs w:val="18"/>
                <w:lang w:eastAsia="en-US"/>
              </w:rPr>
              <w:t>6=5/3*100</w:t>
            </w:r>
          </w:p>
        </w:tc>
        <w:tc>
          <w:tcPr>
            <w:tcW w:w="992"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center"/>
              <w:rPr>
                <w:rFonts w:ascii="Times New Roman" w:hAnsi="Times New Roman" w:cs="Times New Roman"/>
                <w:sz w:val="18"/>
                <w:szCs w:val="18"/>
                <w:lang w:eastAsia="en-US"/>
              </w:rPr>
            </w:pPr>
            <w:r w:rsidRPr="00B43192">
              <w:rPr>
                <w:rFonts w:ascii="Times New Roman" w:hAnsi="Times New Roman" w:cs="Times New Roman"/>
                <w:sz w:val="18"/>
                <w:szCs w:val="18"/>
                <w:lang w:eastAsia="en-US"/>
              </w:rPr>
              <w:t>7</w:t>
            </w:r>
          </w:p>
        </w:tc>
        <w:tc>
          <w:tcPr>
            <w:tcW w:w="1276"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center"/>
              <w:rPr>
                <w:rFonts w:ascii="Times New Roman" w:hAnsi="Times New Roman" w:cs="Times New Roman"/>
                <w:sz w:val="18"/>
                <w:szCs w:val="18"/>
                <w:lang w:eastAsia="en-US"/>
              </w:rPr>
            </w:pPr>
            <w:r w:rsidRPr="00B43192">
              <w:rPr>
                <w:rFonts w:ascii="Times New Roman" w:hAnsi="Times New Roman" w:cs="Times New Roman"/>
                <w:sz w:val="18"/>
                <w:szCs w:val="18"/>
                <w:lang w:eastAsia="en-US"/>
              </w:rPr>
              <w:t>8=7/5*100</w:t>
            </w:r>
          </w:p>
        </w:tc>
      </w:tr>
      <w:tr w:rsidR="00B24157" w:rsidRPr="00CC3BA1" w:rsidTr="00413551">
        <w:trPr>
          <w:trHeight w:val="323"/>
        </w:trPr>
        <w:tc>
          <w:tcPr>
            <w:tcW w:w="1987"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rPr>
                <w:rFonts w:ascii="Times New Roman" w:hAnsi="Times New Roman" w:cs="Times New Roman"/>
                <w:b/>
                <w:sz w:val="18"/>
                <w:szCs w:val="18"/>
                <w:lang w:eastAsia="en-US"/>
              </w:rPr>
            </w:pPr>
            <w:r w:rsidRPr="00B43192">
              <w:rPr>
                <w:rFonts w:ascii="Times New Roman" w:hAnsi="Times New Roman" w:cs="Times New Roman"/>
                <w:b/>
                <w:sz w:val="18"/>
                <w:szCs w:val="18"/>
                <w:lang w:eastAsia="en-US"/>
              </w:rPr>
              <w:lastRenderedPageBreak/>
              <w:t>Всего</w:t>
            </w:r>
          </w:p>
        </w:tc>
        <w:tc>
          <w:tcPr>
            <w:tcW w:w="1132"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b/>
                <w:sz w:val="18"/>
                <w:szCs w:val="18"/>
                <w:lang w:eastAsia="en-US"/>
              </w:rPr>
            </w:pPr>
            <w:r w:rsidRPr="00B43192">
              <w:rPr>
                <w:rFonts w:ascii="Times New Roman" w:hAnsi="Times New Roman" w:cs="Times New Roman"/>
                <w:b/>
                <w:sz w:val="18"/>
                <w:szCs w:val="18"/>
                <w:lang w:eastAsia="en-US"/>
              </w:rPr>
              <w:t>276</w:t>
            </w:r>
            <w:r w:rsidR="00D14763">
              <w:rPr>
                <w:rFonts w:ascii="Times New Roman" w:hAnsi="Times New Roman" w:cs="Times New Roman"/>
                <w:b/>
                <w:sz w:val="18"/>
                <w:szCs w:val="18"/>
                <w:lang w:eastAsia="en-US"/>
              </w:rPr>
              <w:t xml:space="preserve"> </w:t>
            </w:r>
            <w:r w:rsidRPr="00B43192">
              <w:rPr>
                <w:rFonts w:ascii="Times New Roman" w:hAnsi="Times New Roman" w:cs="Times New Roman"/>
                <w:b/>
                <w:sz w:val="18"/>
                <w:szCs w:val="18"/>
                <w:lang w:eastAsia="en-US"/>
              </w:rPr>
              <w:t>060,0</w:t>
            </w:r>
          </w:p>
        </w:tc>
        <w:tc>
          <w:tcPr>
            <w:tcW w:w="992"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b/>
                <w:sz w:val="18"/>
                <w:szCs w:val="18"/>
                <w:lang w:eastAsia="en-US"/>
              </w:rPr>
            </w:pPr>
            <w:r w:rsidRPr="00B43192">
              <w:rPr>
                <w:rFonts w:ascii="Times New Roman" w:hAnsi="Times New Roman" w:cs="Times New Roman"/>
                <w:b/>
                <w:sz w:val="18"/>
                <w:szCs w:val="18"/>
                <w:lang w:eastAsia="en-US"/>
              </w:rPr>
              <w:t>15</w:t>
            </w:r>
            <w:r w:rsidR="00D14763">
              <w:rPr>
                <w:rFonts w:ascii="Times New Roman" w:hAnsi="Times New Roman" w:cs="Times New Roman"/>
                <w:b/>
                <w:sz w:val="18"/>
                <w:szCs w:val="18"/>
                <w:lang w:eastAsia="en-US"/>
              </w:rPr>
              <w:t xml:space="preserve"> </w:t>
            </w:r>
            <w:r w:rsidRPr="00B43192">
              <w:rPr>
                <w:rFonts w:ascii="Times New Roman" w:hAnsi="Times New Roman" w:cs="Times New Roman"/>
                <w:b/>
                <w:sz w:val="18"/>
                <w:szCs w:val="18"/>
                <w:lang w:eastAsia="en-US"/>
              </w:rPr>
              <w:t>302,0</w:t>
            </w:r>
          </w:p>
        </w:tc>
        <w:tc>
          <w:tcPr>
            <w:tcW w:w="1276"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b/>
                <w:sz w:val="18"/>
                <w:szCs w:val="18"/>
                <w:lang w:eastAsia="en-US"/>
              </w:rPr>
            </w:pPr>
            <w:r w:rsidRPr="00B43192">
              <w:rPr>
                <w:rFonts w:ascii="Times New Roman" w:hAnsi="Times New Roman" w:cs="Times New Roman"/>
                <w:b/>
                <w:sz w:val="18"/>
                <w:szCs w:val="18"/>
                <w:lang w:eastAsia="en-US"/>
              </w:rPr>
              <w:t>5,5</w:t>
            </w:r>
          </w:p>
        </w:tc>
        <w:tc>
          <w:tcPr>
            <w:tcW w:w="992"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b/>
                <w:sz w:val="18"/>
                <w:szCs w:val="18"/>
                <w:lang w:eastAsia="en-US"/>
              </w:rPr>
            </w:pPr>
            <w:r w:rsidRPr="00B43192">
              <w:rPr>
                <w:rFonts w:ascii="Times New Roman" w:hAnsi="Times New Roman" w:cs="Times New Roman"/>
                <w:b/>
                <w:sz w:val="18"/>
                <w:szCs w:val="18"/>
                <w:lang w:eastAsia="en-US"/>
              </w:rPr>
              <w:t>14</w:t>
            </w:r>
            <w:r w:rsidR="00D14763">
              <w:rPr>
                <w:rFonts w:ascii="Times New Roman" w:hAnsi="Times New Roman" w:cs="Times New Roman"/>
                <w:b/>
                <w:sz w:val="18"/>
                <w:szCs w:val="18"/>
                <w:lang w:eastAsia="en-US"/>
              </w:rPr>
              <w:t xml:space="preserve"> </w:t>
            </w:r>
            <w:r w:rsidRPr="00B43192">
              <w:rPr>
                <w:rFonts w:ascii="Times New Roman" w:hAnsi="Times New Roman" w:cs="Times New Roman"/>
                <w:b/>
                <w:sz w:val="18"/>
                <w:szCs w:val="18"/>
                <w:lang w:eastAsia="en-US"/>
              </w:rPr>
              <w:t>556,9</w:t>
            </w:r>
          </w:p>
        </w:tc>
        <w:tc>
          <w:tcPr>
            <w:tcW w:w="1276"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b/>
                <w:sz w:val="18"/>
                <w:szCs w:val="18"/>
                <w:lang w:eastAsia="en-US"/>
              </w:rPr>
            </w:pPr>
            <w:r w:rsidRPr="00B43192">
              <w:rPr>
                <w:rFonts w:ascii="Times New Roman" w:hAnsi="Times New Roman" w:cs="Times New Roman"/>
                <w:b/>
                <w:sz w:val="18"/>
                <w:szCs w:val="18"/>
                <w:lang w:eastAsia="en-US"/>
              </w:rPr>
              <w:t>95,1</w:t>
            </w:r>
          </w:p>
        </w:tc>
        <w:tc>
          <w:tcPr>
            <w:tcW w:w="992"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b/>
                <w:sz w:val="18"/>
                <w:szCs w:val="18"/>
                <w:lang w:eastAsia="en-US"/>
              </w:rPr>
            </w:pPr>
            <w:r w:rsidRPr="00B43192">
              <w:rPr>
                <w:rFonts w:ascii="Times New Roman" w:hAnsi="Times New Roman" w:cs="Times New Roman"/>
                <w:b/>
                <w:sz w:val="18"/>
                <w:szCs w:val="18"/>
                <w:lang w:eastAsia="en-US"/>
              </w:rPr>
              <w:t>14</w:t>
            </w:r>
            <w:r w:rsidR="00D14763">
              <w:rPr>
                <w:rFonts w:ascii="Times New Roman" w:hAnsi="Times New Roman" w:cs="Times New Roman"/>
                <w:b/>
                <w:sz w:val="18"/>
                <w:szCs w:val="18"/>
                <w:lang w:eastAsia="en-US"/>
              </w:rPr>
              <w:t xml:space="preserve"> </w:t>
            </w:r>
            <w:r w:rsidRPr="00B43192">
              <w:rPr>
                <w:rFonts w:ascii="Times New Roman" w:hAnsi="Times New Roman" w:cs="Times New Roman"/>
                <w:b/>
                <w:sz w:val="18"/>
                <w:szCs w:val="18"/>
                <w:lang w:eastAsia="en-US"/>
              </w:rPr>
              <w:t>120,7</w:t>
            </w:r>
          </w:p>
        </w:tc>
        <w:tc>
          <w:tcPr>
            <w:tcW w:w="1276"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b/>
                <w:sz w:val="18"/>
                <w:szCs w:val="18"/>
                <w:lang w:eastAsia="en-US"/>
              </w:rPr>
            </w:pPr>
            <w:r w:rsidRPr="00B43192">
              <w:rPr>
                <w:rFonts w:ascii="Times New Roman" w:hAnsi="Times New Roman" w:cs="Times New Roman"/>
                <w:b/>
                <w:sz w:val="18"/>
                <w:szCs w:val="18"/>
                <w:lang w:eastAsia="en-US"/>
              </w:rPr>
              <w:t>97,0</w:t>
            </w:r>
          </w:p>
        </w:tc>
      </w:tr>
      <w:tr w:rsidR="00B24157" w:rsidRPr="00CC3BA1" w:rsidTr="00B43192">
        <w:tc>
          <w:tcPr>
            <w:tcW w:w="1987"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rPr>
                <w:rFonts w:ascii="Times New Roman" w:hAnsi="Times New Roman" w:cs="Times New Roman"/>
                <w:sz w:val="18"/>
                <w:szCs w:val="18"/>
                <w:lang w:eastAsia="en-US"/>
              </w:rPr>
            </w:pPr>
            <w:r w:rsidRPr="00B43192">
              <w:rPr>
                <w:rFonts w:ascii="Times New Roman" w:hAnsi="Times New Roman" w:cs="Times New Roman"/>
                <w:i/>
                <w:sz w:val="18"/>
                <w:szCs w:val="18"/>
                <w:lang w:eastAsia="en-US"/>
              </w:rPr>
              <w:t>из них средства</w:t>
            </w:r>
            <w:r w:rsidRPr="00B43192">
              <w:rPr>
                <w:rFonts w:ascii="Times New Roman" w:hAnsi="Times New Roman" w:cs="Times New Roman"/>
                <w:sz w:val="18"/>
                <w:szCs w:val="18"/>
                <w:lang w:eastAsia="en-US"/>
              </w:rPr>
              <w:t>:</w:t>
            </w:r>
          </w:p>
        </w:tc>
        <w:tc>
          <w:tcPr>
            <w:tcW w:w="1132"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b/>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b/>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b/>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b/>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b/>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b/>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b/>
                <w:sz w:val="18"/>
                <w:szCs w:val="18"/>
                <w:lang w:eastAsia="en-US"/>
              </w:rPr>
            </w:pPr>
          </w:p>
        </w:tc>
      </w:tr>
      <w:tr w:rsidR="00B24157" w:rsidRPr="00CC3BA1" w:rsidTr="00413551">
        <w:trPr>
          <w:trHeight w:val="317"/>
        </w:trPr>
        <w:tc>
          <w:tcPr>
            <w:tcW w:w="1987" w:type="dxa"/>
            <w:tcBorders>
              <w:top w:val="single" w:sz="4" w:space="0" w:color="auto"/>
              <w:left w:val="single" w:sz="4" w:space="0" w:color="auto"/>
              <w:bottom w:val="single" w:sz="4" w:space="0" w:color="auto"/>
              <w:right w:val="single" w:sz="4" w:space="0" w:color="auto"/>
            </w:tcBorders>
            <w:hideMark/>
          </w:tcPr>
          <w:p w:rsidR="00B24157" w:rsidRPr="00F72225" w:rsidRDefault="00B24157" w:rsidP="00B24157">
            <w:pPr>
              <w:spacing w:after="0" w:line="228" w:lineRule="auto"/>
              <w:rPr>
                <w:rFonts w:ascii="Times New Roman" w:hAnsi="Times New Roman" w:cs="Times New Roman"/>
                <w:b/>
                <w:i/>
                <w:sz w:val="18"/>
                <w:szCs w:val="18"/>
                <w:lang w:eastAsia="en-US"/>
              </w:rPr>
            </w:pPr>
            <w:r w:rsidRPr="00F72225">
              <w:rPr>
                <w:rFonts w:ascii="Times New Roman" w:hAnsi="Times New Roman" w:cs="Times New Roman"/>
                <w:b/>
                <w:i/>
                <w:sz w:val="18"/>
                <w:szCs w:val="18"/>
                <w:lang w:eastAsia="en-US"/>
              </w:rPr>
              <w:t>областного бюджета</w:t>
            </w:r>
          </w:p>
        </w:tc>
        <w:tc>
          <w:tcPr>
            <w:tcW w:w="1132" w:type="dxa"/>
            <w:tcBorders>
              <w:top w:val="single" w:sz="4" w:space="0" w:color="auto"/>
              <w:left w:val="single" w:sz="4" w:space="0" w:color="auto"/>
              <w:bottom w:val="single" w:sz="4" w:space="0" w:color="auto"/>
              <w:right w:val="single" w:sz="4" w:space="0" w:color="auto"/>
            </w:tcBorders>
            <w:hideMark/>
          </w:tcPr>
          <w:p w:rsidR="00B24157" w:rsidRPr="00F72225" w:rsidRDefault="00B24157" w:rsidP="00B24157">
            <w:pPr>
              <w:spacing w:after="0"/>
              <w:jc w:val="right"/>
              <w:rPr>
                <w:rFonts w:ascii="Times New Roman" w:hAnsi="Times New Roman" w:cs="Times New Roman"/>
                <w:b/>
                <w:i/>
                <w:sz w:val="18"/>
                <w:szCs w:val="18"/>
                <w:lang w:eastAsia="en-US"/>
              </w:rPr>
            </w:pPr>
            <w:r w:rsidRPr="00F72225">
              <w:rPr>
                <w:rFonts w:ascii="Times New Roman" w:hAnsi="Times New Roman" w:cs="Times New Roman"/>
                <w:b/>
                <w:i/>
                <w:sz w:val="18"/>
                <w:szCs w:val="18"/>
                <w:lang w:eastAsia="en-US"/>
              </w:rPr>
              <w:t>234</w:t>
            </w:r>
            <w:r w:rsidR="00D14763">
              <w:rPr>
                <w:rFonts w:ascii="Times New Roman" w:hAnsi="Times New Roman" w:cs="Times New Roman"/>
                <w:b/>
                <w:i/>
                <w:sz w:val="18"/>
                <w:szCs w:val="18"/>
                <w:lang w:eastAsia="en-US"/>
              </w:rPr>
              <w:t xml:space="preserve"> </w:t>
            </w:r>
            <w:r w:rsidRPr="00F72225">
              <w:rPr>
                <w:rFonts w:ascii="Times New Roman" w:hAnsi="Times New Roman" w:cs="Times New Roman"/>
                <w:b/>
                <w:i/>
                <w:sz w:val="18"/>
                <w:szCs w:val="18"/>
                <w:lang w:eastAsia="en-US"/>
              </w:rPr>
              <w:t>509,1</w:t>
            </w:r>
          </w:p>
        </w:tc>
        <w:tc>
          <w:tcPr>
            <w:tcW w:w="992" w:type="dxa"/>
            <w:tcBorders>
              <w:top w:val="single" w:sz="4" w:space="0" w:color="auto"/>
              <w:left w:val="single" w:sz="4" w:space="0" w:color="auto"/>
              <w:bottom w:val="single" w:sz="4" w:space="0" w:color="auto"/>
              <w:right w:val="single" w:sz="4" w:space="0" w:color="auto"/>
            </w:tcBorders>
          </w:tcPr>
          <w:p w:rsidR="00B24157" w:rsidRPr="00F72225" w:rsidRDefault="00B24157" w:rsidP="00B24157">
            <w:pPr>
              <w:spacing w:after="0"/>
              <w:jc w:val="right"/>
              <w:rPr>
                <w:rFonts w:ascii="Times New Roman" w:hAnsi="Times New Roman" w:cs="Times New Roman"/>
                <w:b/>
                <w:i/>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B24157" w:rsidRPr="00F72225" w:rsidRDefault="00B24157" w:rsidP="00B24157">
            <w:pPr>
              <w:spacing w:after="0"/>
              <w:jc w:val="right"/>
              <w:rPr>
                <w:rFonts w:ascii="Times New Roman" w:hAnsi="Times New Roman" w:cs="Times New Roman"/>
                <w:b/>
                <w: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B24157" w:rsidRPr="00F72225" w:rsidRDefault="00B24157" w:rsidP="00B24157">
            <w:pPr>
              <w:spacing w:after="0"/>
              <w:jc w:val="right"/>
              <w:rPr>
                <w:rFonts w:ascii="Times New Roman" w:hAnsi="Times New Roman" w:cs="Times New Roman"/>
                <w:b/>
                <w:i/>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B24157" w:rsidRPr="00F72225" w:rsidRDefault="00B24157" w:rsidP="00B24157">
            <w:pPr>
              <w:spacing w:after="0"/>
              <w:jc w:val="right"/>
              <w:rPr>
                <w:rFonts w:ascii="Times New Roman" w:hAnsi="Times New Roman" w:cs="Times New Roman"/>
                <w:b/>
                <w: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B24157" w:rsidRPr="00F72225" w:rsidRDefault="00B24157" w:rsidP="00B24157">
            <w:pPr>
              <w:spacing w:after="0"/>
              <w:jc w:val="right"/>
              <w:rPr>
                <w:rFonts w:ascii="Times New Roman" w:hAnsi="Times New Roman" w:cs="Times New Roman"/>
                <w:b/>
                <w:i/>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B24157" w:rsidRPr="00F72225" w:rsidRDefault="00B24157" w:rsidP="00B24157">
            <w:pPr>
              <w:spacing w:after="0"/>
              <w:jc w:val="right"/>
              <w:rPr>
                <w:rFonts w:ascii="Times New Roman" w:hAnsi="Times New Roman" w:cs="Times New Roman"/>
                <w:b/>
                <w:i/>
                <w:sz w:val="18"/>
                <w:szCs w:val="18"/>
                <w:lang w:eastAsia="en-US"/>
              </w:rPr>
            </w:pPr>
          </w:p>
        </w:tc>
      </w:tr>
      <w:tr w:rsidR="00B24157" w:rsidRPr="00CC3BA1" w:rsidTr="00413551">
        <w:trPr>
          <w:trHeight w:val="280"/>
        </w:trPr>
        <w:tc>
          <w:tcPr>
            <w:tcW w:w="1987" w:type="dxa"/>
            <w:tcBorders>
              <w:top w:val="single" w:sz="4" w:space="0" w:color="auto"/>
              <w:left w:val="single" w:sz="4" w:space="0" w:color="auto"/>
              <w:bottom w:val="single" w:sz="4" w:space="0" w:color="auto"/>
              <w:right w:val="single" w:sz="4" w:space="0" w:color="auto"/>
            </w:tcBorders>
            <w:hideMark/>
          </w:tcPr>
          <w:p w:rsidR="00B24157" w:rsidRPr="00F72225" w:rsidRDefault="00B24157" w:rsidP="00B24157">
            <w:pPr>
              <w:spacing w:after="0" w:line="228" w:lineRule="auto"/>
              <w:rPr>
                <w:rFonts w:ascii="Times New Roman" w:hAnsi="Times New Roman" w:cs="Times New Roman"/>
                <w:b/>
                <w:i/>
                <w:sz w:val="18"/>
                <w:szCs w:val="18"/>
                <w:lang w:eastAsia="en-US"/>
              </w:rPr>
            </w:pPr>
            <w:r w:rsidRPr="00F72225">
              <w:rPr>
                <w:rFonts w:ascii="Times New Roman" w:hAnsi="Times New Roman" w:cs="Times New Roman"/>
                <w:b/>
                <w:i/>
                <w:sz w:val="18"/>
                <w:szCs w:val="18"/>
                <w:lang w:eastAsia="en-US"/>
              </w:rPr>
              <w:t>городского бюджета</w:t>
            </w:r>
          </w:p>
        </w:tc>
        <w:tc>
          <w:tcPr>
            <w:tcW w:w="1132" w:type="dxa"/>
            <w:tcBorders>
              <w:top w:val="single" w:sz="4" w:space="0" w:color="auto"/>
              <w:left w:val="single" w:sz="4" w:space="0" w:color="auto"/>
              <w:bottom w:val="single" w:sz="4" w:space="0" w:color="auto"/>
              <w:right w:val="single" w:sz="4" w:space="0" w:color="auto"/>
            </w:tcBorders>
            <w:hideMark/>
          </w:tcPr>
          <w:p w:rsidR="00B24157" w:rsidRPr="00F72225" w:rsidRDefault="00B24157" w:rsidP="00B24157">
            <w:pPr>
              <w:spacing w:after="0"/>
              <w:jc w:val="right"/>
              <w:rPr>
                <w:rFonts w:ascii="Times New Roman" w:hAnsi="Times New Roman" w:cs="Times New Roman"/>
                <w:b/>
                <w:i/>
                <w:sz w:val="18"/>
                <w:szCs w:val="18"/>
                <w:lang w:eastAsia="en-US"/>
              </w:rPr>
            </w:pPr>
            <w:r w:rsidRPr="00F72225">
              <w:rPr>
                <w:rFonts w:ascii="Times New Roman" w:hAnsi="Times New Roman" w:cs="Times New Roman"/>
                <w:b/>
                <w:i/>
                <w:sz w:val="18"/>
                <w:szCs w:val="18"/>
                <w:lang w:eastAsia="en-US"/>
              </w:rPr>
              <w:t>41</w:t>
            </w:r>
            <w:r w:rsidR="00D14763">
              <w:rPr>
                <w:rFonts w:ascii="Times New Roman" w:hAnsi="Times New Roman" w:cs="Times New Roman"/>
                <w:b/>
                <w:i/>
                <w:sz w:val="18"/>
                <w:szCs w:val="18"/>
                <w:lang w:eastAsia="en-US"/>
              </w:rPr>
              <w:t xml:space="preserve"> </w:t>
            </w:r>
            <w:r w:rsidRPr="00F72225">
              <w:rPr>
                <w:rFonts w:ascii="Times New Roman" w:hAnsi="Times New Roman" w:cs="Times New Roman"/>
                <w:b/>
                <w:i/>
                <w:sz w:val="18"/>
                <w:szCs w:val="18"/>
                <w:lang w:eastAsia="en-US"/>
              </w:rPr>
              <w:t>550,9</w:t>
            </w:r>
          </w:p>
        </w:tc>
        <w:tc>
          <w:tcPr>
            <w:tcW w:w="992" w:type="dxa"/>
            <w:tcBorders>
              <w:top w:val="single" w:sz="4" w:space="0" w:color="auto"/>
              <w:left w:val="single" w:sz="4" w:space="0" w:color="auto"/>
              <w:bottom w:val="single" w:sz="4" w:space="0" w:color="auto"/>
              <w:right w:val="single" w:sz="4" w:space="0" w:color="auto"/>
            </w:tcBorders>
            <w:hideMark/>
          </w:tcPr>
          <w:p w:rsidR="00B24157" w:rsidRPr="00F72225" w:rsidRDefault="00B24157" w:rsidP="00B24157">
            <w:pPr>
              <w:spacing w:after="0"/>
              <w:jc w:val="right"/>
              <w:rPr>
                <w:rFonts w:ascii="Times New Roman" w:hAnsi="Times New Roman" w:cs="Times New Roman"/>
                <w:b/>
                <w:i/>
                <w:sz w:val="18"/>
                <w:szCs w:val="18"/>
                <w:lang w:eastAsia="en-US"/>
              </w:rPr>
            </w:pPr>
            <w:r w:rsidRPr="00F72225">
              <w:rPr>
                <w:rFonts w:ascii="Times New Roman" w:hAnsi="Times New Roman" w:cs="Times New Roman"/>
                <w:b/>
                <w:i/>
                <w:sz w:val="18"/>
                <w:szCs w:val="18"/>
                <w:lang w:eastAsia="en-US"/>
              </w:rPr>
              <w:t>15</w:t>
            </w:r>
            <w:r w:rsidR="00D14763">
              <w:rPr>
                <w:rFonts w:ascii="Times New Roman" w:hAnsi="Times New Roman" w:cs="Times New Roman"/>
                <w:b/>
                <w:i/>
                <w:sz w:val="18"/>
                <w:szCs w:val="18"/>
                <w:lang w:eastAsia="en-US"/>
              </w:rPr>
              <w:t xml:space="preserve"> </w:t>
            </w:r>
            <w:r w:rsidRPr="00F72225">
              <w:rPr>
                <w:rFonts w:ascii="Times New Roman" w:hAnsi="Times New Roman" w:cs="Times New Roman"/>
                <w:b/>
                <w:i/>
                <w:sz w:val="18"/>
                <w:szCs w:val="18"/>
                <w:lang w:eastAsia="en-US"/>
              </w:rPr>
              <w:t>302,0</w:t>
            </w:r>
          </w:p>
        </w:tc>
        <w:tc>
          <w:tcPr>
            <w:tcW w:w="1276" w:type="dxa"/>
            <w:tcBorders>
              <w:top w:val="single" w:sz="4" w:space="0" w:color="auto"/>
              <w:left w:val="single" w:sz="4" w:space="0" w:color="auto"/>
              <w:bottom w:val="single" w:sz="4" w:space="0" w:color="auto"/>
              <w:right w:val="single" w:sz="4" w:space="0" w:color="auto"/>
            </w:tcBorders>
            <w:hideMark/>
          </w:tcPr>
          <w:p w:rsidR="00B24157" w:rsidRPr="00F72225" w:rsidRDefault="00B24157" w:rsidP="00B24157">
            <w:pPr>
              <w:spacing w:after="0"/>
              <w:jc w:val="right"/>
              <w:rPr>
                <w:rFonts w:ascii="Times New Roman" w:hAnsi="Times New Roman" w:cs="Times New Roman"/>
                <w:b/>
                <w:i/>
                <w:sz w:val="18"/>
                <w:szCs w:val="18"/>
                <w:lang w:eastAsia="en-US"/>
              </w:rPr>
            </w:pPr>
            <w:r w:rsidRPr="00F72225">
              <w:rPr>
                <w:rFonts w:ascii="Times New Roman" w:hAnsi="Times New Roman" w:cs="Times New Roman"/>
                <w:b/>
                <w:i/>
                <w:sz w:val="18"/>
                <w:szCs w:val="18"/>
                <w:lang w:eastAsia="en-US"/>
              </w:rPr>
              <w:t>36,8</w:t>
            </w:r>
          </w:p>
        </w:tc>
        <w:tc>
          <w:tcPr>
            <w:tcW w:w="992" w:type="dxa"/>
            <w:tcBorders>
              <w:top w:val="single" w:sz="4" w:space="0" w:color="auto"/>
              <w:left w:val="single" w:sz="4" w:space="0" w:color="auto"/>
              <w:bottom w:val="single" w:sz="4" w:space="0" w:color="auto"/>
              <w:right w:val="single" w:sz="4" w:space="0" w:color="auto"/>
            </w:tcBorders>
            <w:hideMark/>
          </w:tcPr>
          <w:p w:rsidR="00B24157" w:rsidRPr="00F72225" w:rsidRDefault="00B24157" w:rsidP="00B24157">
            <w:pPr>
              <w:spacing w:after="0"/>
              <w:jc w:val="right"/>
              <w:rPr>
                <w:rFonts w:ascii="Times New Roman" w:hAnsi="Times New Roman" w:cs="Times New Roman"/>
                <w:b/>
                <w:i/>
                <w:sz w:val="18"/>
                <w:szCs w:val="18"/>
                <w:lang w:eastAsia="en-US"/>
              </w:rPr>
            </w:pPr>
            <w:r w:rsidRPr="00F72225">
              <w:rPr>
                <w:rFonts w:ascii="Times New Roman" w:hAnsi="Times New Roman" w:cs="Times New Roman"/>
                <w:b/>
                <w:i/>
                <w:sz w:val="18"/>
                <w:szCs w:val="18"/>
                <w:lang w:eastAsia="en-US"/>
              </w:rPr>
              <w:t>14</w:t>
            </w:r>
            <w:r w:rsidR="00D14763">
              <w:rPr>
                <w:rFonts w:ascii="Times New Roman" w:hAnsi="Times New Roman" w:cs="Times New Roman"/>
                <w:b/>
                <w:i/>
                <w:sz w:val="18"/>
                <w:szCs w:val="18"/>
                <w:lang w:eastAsia="en-US"/>
              </w:rPr>
              <w:t xml:space="preserve"> </w:t>
            </w:r>
            <w:r w:rsidRPr="00F72225">
              <w:rPr>
                <w:rFonts w:ascii="Times New Roman" w:hAnsi="Times New Roman" w:cs="Times New Roman"/>
                <w:b/>
                <w:i/>
                <w:sz w:val="18"/>
                <w:szCs w:val="18"/>
                <w:lang w:eastAsia="en-US"/>
              </w:rPr>
              <w:t>556,9</w:t>
            </w:r>
          </w:p>
        </w:tc>
        <w:tc>
          <w:tcPr>
            <w:tcW w:w="1276" w:type="dxa"/>
            <w:tcBorders>
              <w:top w:val="single" w:sz="4" w:space="0" w:color="auto"/>
              <w:left w:val="single" w:sz="4" w:space="0" w:color="auto"/>
              <w:bottom w:val="single" w:sz="4" w:space="0" w:color="auto"/>
              <w:right w:val="single" w:sz="4" w:space="0" w:color="auto"/>
            </w:tcBorders>
            <w:hideMark/>
          </w:tcPr>
          <w:p w:rsidR="00B24157" w:rsidRPr="00F72225" w:rsidRDefault="00B24157" w:rsidP="00B24157">
            <w:pPr>
              <w:spacing w:after="0"/>
              <w:jc w:val="right"/>
              <w:rPr>
                <w:rFonts w:ascii="Times New Roman" w:hAnsi="Times New Roman" w:cs="Times New Roman"/>
                <w:b/>
                <w:i/>
                <w:sz w:val="18"/>
                <w:szCs w:val="18"/>
                <w:lang w:eastAsia="en-US"/>
              </w:rPr>
            </w:pPr>
            <w:r w:rsidRPr="00F72225">
              <w:rPr>
                <w:rFonts w:ascii="Times New Roman" w:hAnsi="Times New Roman" w:cs="Times New Roman"/>
                <w:b/>
                <w:i/>
                <w:sz w:val="18"/>
                <w:szCs w:val="18"/>
                <w:lang w:eastAsia="en-US"/>
              </w:rPr>
              <w:t>95,1</w:t>
            </w:r>
          </w:p>
        </w:tc>
        <w:tc>
          <w:tcPr>
            <w:tcW w:w="992" w:type="dxa"/>
            <w:tcBorders>
              <w:top w:val="single" w:sz="4" w:space="0" w:color="auto"/>
              <w:left w:val="single" w:sz="4" w:space="0" w:color="auto"/>
              <w:bottom w:val="single" w:sz="4" w:space="0" w:color="auto"/>
              <w:right w:val="single" w:sz="4" w:space="0" w:color="auto"/>
            </w:tcBorders>
            <w:hideMark/>
          </w:tcPr>
          <w:p w:rsidR="00B24157" w:rsidRPr="00F72225" w:rsidRDefault="00B24157" w:rsidP="00B24157">
            <w:pPr>
              <w:spacing w:after="0"/>
              <w:jc w:val="right"/>
              <w:rPr>
                <w:rFonts w:ascii="Times New Roman" w:hAnsi="Times New Roman" w:cs="Times New Roman"/>
                <w:b/>
                <w:i/>
                <w:sz w:val="18"/>
                <w:szCs w:val="18"/>
                <w:lang w:eastAsia="en-US"/>
              </w:rPr>
            </w:pPr>
            <w:r w:rsidRPr="00F72225">
              <w:rPr>
                <w:rFonts w:ascii="Times New Roman" w:hAnsi="Times New Roman" w:cs="Times New Roman"/>
                <w:b/>
                <w:i/>
                <w:sz w:val="18"/>
                <w:szCs w:val="18"/>
                <w:lang w:eastAsia="en-US"/>
              </w:rPr>
              <w:t>14</w:t>
            </w:r>
            <w:r w:rsidR="00D14763">
              <w:rPr>
                <w:rFonts w:ascii="Times New Roman" w:hAnsi="Times New Roman" w:cs="Times New Roman"/>
                <w:b/>
                <w:i/>
                <w:sz w:val="18"/>
                <w:szCs w:val="18"/>
                <w:lang w:eastAsia="en-US"/>
              </w:rPr>
              <w:t xml:space="preserve"> </w:t>
            </w:r>
            <w:r w:rsidRPr="00F72225">
              <w:rPr>
                <w:rFonts w:ascii="Times New Roman" w:hAnsi="Times New Roman" w:cs="Times New Roman"/>
                <w:b/>
                <w:i/>
                <w:sz w:val="18"/>
                <w:szCs w:val="18"/>
                <w:lang w:eastAsia="en-US"/>
              </w:rPr>
              <w:t>120,7</w:t>
            </w:r>
          </w:p>
        </w:tc>
        <w:tc>
          <w:tcPr>
            <w:tcW w:w="1276" w:type="dxa"/>
            <w:tcBorders>
              <w:top w:val="single" w:sz="4" w:space="0" w:color="auto"/>
              <w:left w:val="single" w:sz="4" w:space="0" w:color="auto"/>
              <w:bottom w:val="single" w:sz="4" w:space="0" w:color="auto"/>
              <w:right w:val="single" w:sz="4" w:space="0" w:color="auto"/>
            </w:tcBorders>
            <w:hideMark/>
          </w:tcPr>
          <w:p w:rsidR="00B24157" w:rsidRPr="00F72225" w:rsidRDefault="00B24157" w:rsidP="00B24157">
            <w:pPr>
              <w:spacing w:after="0"/>
              <w:jc w:val="right"/>
              <w:rPr>
                <w:rFonts w:ascii="Times New Roman" w:hAnsi="Times New Roman" w:cs="Times New Roman"/>
                <w:b/>
                <w:i/>
                <w:sz w:val="18"/>
                <w:szCs w:val="18"/>
                <w:lang w:eastAsia="en-US"/>
              </w:rPr>
            </w:pPr>
            <w:r w:rsidRPr="00F72225">
              <w:rPr>
                <w:rFonts w:ascii="Times New Roman" w:hAnsi="Times New Roman" w:cs="Times New Roman"/>
                <w:b/>
                <w:i/>
                <w:sz w:val="18"/>
                <w:szCs w:val="18"/>
                <w:lang w:eastAsia="en-US"/>
              </w:rPr>
              <w:t>97,0</w:t>
            </w:r>
          </w:p>
        </w:tc>
      </w:tr>
      <w:tr w:rsidR="00B24157" w:rsidRPr="00CC3BA1" w:rsidTr="00413551">
        <w:trPr>
          <w:trHeight w:val="850"/>
        </w:trPr>
        <w:tc>
          <w:tcPr>
            <w:tcW w:w="1987"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rPr>
                <w:rFonts w:ascii="Times New Roman" w:hAnsi="Times New Roman" w:cs="Times New Roman"/>
                <w:sz w:val="18"/>
                <w:szCs w:val="18"/>
                <w:lang w:eastAsia="en-US"/>
              </w:rPr>
            </w:pPr>
            <w:r w:rsidRPr="00B43192">
              <w:rPr>
                <w:rFonts w:ascii="Times New Roman" w:hAnsi="Times New Roman" w:cs="Times New Roman"/>
                <w:sz w:val="18"/>
                <w:szCs w:val="18"/>
                <w:lang w:eastAsia="en-US"/>
              </w:rPr>
              <w:t>в том числе по основным мероприятиям:</w:t>
            </w:r>
          </w:p>
        </w:tc>
        <w:tc>
          <w:tcPr>
            <w:tcW w:w="1132"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sz w:val="18"/>
                <w:szCs w:val="18"/>
                <w:lang w:eastAsia="en-US"/>
              </w:rPr>
            </w:pPr>
          </w:p>
        </w:tc>
      </w:tr>
      <w:tr w:rsidR="00B24157" w:rsidRPr="00CC3BA1" w:rsidTr="00413551">
        <w:trPr>
          <w:trHeight w:val="1103"/>
        </w:trPr>
        <w:tc>
          <w:tcPr>
            <w:tcW w:w="1987"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rPr>
                <w:rFonts w:ascii="Times New Roman" w:hAnsi="Times New Roman" w:cs="Times New Roman"/>
                <w:sz w:val="18"/>
                <w:szCs w:val="18"/>
                <w:lang w:eastAsia="en-US"/>
              </w:rPr>
            </w:pPr>
            <w:r w:rsidRPr="00B43192">
              <w:rPr>
                <w:rFonts w:ascii="Times New Roman" w:hAnsi="Times New Roman" w:cs="Times New Roman"/>
                <w:sz w:val="18"/>
                <w:szCs w:val="18"/>
                <w:lang w:eastAsia="en-US"/>
              </w:rPr>
              <w:t>Благоустройство дворовых территорий города и проездов к ним</w:t>
            </w:r>
          </w:p>
        </w:tc>
        <w:tc>
          <w:tcPr>
            <w:tcW w:w="1132"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sz w:val="18"/>
                <w:szCs w:val="18"/>
                <w:lang w:eastAsia="en-US"/>
              </w:rPr>
            </w:pPr>
            <w:r w:rsidRPr="00B43192">
              <w:rPr>
                <w:rFonts w:ascii="Times New Roman" w:hAnsi="Times New Roman" w:cs="Times New Roman"/>
                <w:sz w:val="18"/>
                <w:szCs w:val="18"/>
                <w:lang w:eastAsia="en-US"/>
              </w:rPr>
              <w:t>110</w:t>
            </w:r>
            <w:r w:rsidR="00D14763">
              <w:rPr>
                <w:rFonts w:ascii="Times New Roman" w:hAnsi="Times New Roman" w:cs="Times New Roman"/>
                <w:sz w:val="18"/>
                <w:szCs w:val="18"/>
                <w:lang w:eastAsia="en-US"/>
              </w:rPr>
              <w:t xml:space="preserve"> </w:t>
            </w:r>
            <w:r w:rsidRPr="00B43192">
              <w:rPr>
                <w:rFonts w:ascii="Times New Roman" w:hAnsi="Times New Roman" w:cs="Times New Roman"/>
                <w:sz w:val="18"/>
                <w:szCs w:val="18"/>
                <w:lang w:eastAsia="en-US"/>
              </w:rPr>
              <w:t>526,5</w:t>
            </w:r>
          </w:p>
        </w:tc>
        <w:tc>
          <w:tcPr>
            <w:tcW w:w="992"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sz w:val="18"/>
                <w:szCs w:val="18"/>
                <w:lang w:eastAsia="en-US"/>
              </w:rPr>
            </w:pPr>
            <w:r w:rsidRPr="00B43192">
              <w:rPr>
                <w:rFonts w:ascii="Times New Roman" w:hAnsi="Times New Roman" w:cs="Times New Roman"/>
                <w:sz w:val="18"/>
                <w:szCs w:val="18"/>
                <w:lang w:eastAsia="en-US"/>
              </w:rPr>
              <w:t>4</w:t>
            </w:r>
            <w:r w:rsidR="00D14763">
              <w:rPr>
                <w:rFonts w:ascii="Times New Roman" w:hAnsi="Times New Roman" w:cs="Times New Roman"/>
                <w:sz w:val="18"/>
                <w:szCs w:val="18"/>
                <w:lang w:eastAsia="en-US"/>
              </w:rPr>
              <w:t xml:space="preserve"> </w:t>
            </w:r>
            <w:r w:rsidRPr="00B43192">
              <w:rPr>
                <w:rFonts w:ascii="Times New Roman" w:hAnsi="Times New Roman" w:cs="Times New Roman"/>
                <w:sz w:val="18"/>
                <w:szCs w:val="18"/>
                <w:lang w:eastAsia="en-US"/>
              </w:rPr>
              <w:t>777,0</w:t>
            </w:r>
          </w:p>
        </w:tc>
        <w:tc>
          <w:tcPr>
            <w:tcW w:w="1276"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i/>
                <w:sz w:val="18"/>
                <w:szCs w:val="18"/>
                <w:lang w:eastAsia="en-US"/>
              </w:rPr>
            </w:pPr>
            <w:r w:rsidRPr="00B43192">
              <w:rPr>
                <w:rFonts w:ascii="Times New Roman" w:hAnsi="Times New Roman" w:cs="Times New Roman"/>
                <w:i/>
                <w:sz w:val="18"/>
                <w:szCs w:val="18"/>
                <w:lang w:eastAsia="en-US"/>
              </w:rPr>
              <w:t>4,4</w:t>
            </w:r>
          </w:p>
        </w:tc>
        <w:tc>
          <w:tcPr>
            <w:tcW w:w="992"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i/>
                <w:sz w:val="18"/>
                <w:szCs w:val="18"/>
                <w:lang w:eastAsia="en-US"/>
              </w:rPr>
            </w:pPr>
            <w:r w:rsidRPr="00B43192">
              <w:rPr>
                <w:rFonts w:ascii="Times New Roman" w:hAnsi="Times New Roman" w:cs="Times New Roman"/>
                <w:i/>
                <w:sz w:val="18"/>
                <w:szCs w:val="18"/>
                <w:lang w:eastAsia="en-US"/>
              </w:rPr>
              <w:t>4</w:t>
            </w:r>
            <w:r w:rsidR="00D14763">
              <w:rPr>
                <w:rFonts w:ascii="Times New Roman" w:hAnsi="Times New Roman" w:cs="Times New Roman"/>
                <w:i/>
                <w:sz w:val="18"/>
                <w:szCs w:val="18"/>
                <w:lang w:eastAsia="en-US"/>
              </w:rPr>
              <w:t xml:space="preserve"> </w:t>
            </w:r>
            <w:r w:rsidRPr="00B43192">
              <w:rPr>
                <w:rFonts w:ascii="Times New Roman" w:hAnsi="Times New Roman" w:cs="Times New Roman"/>
                <w:i/>
                <w:sz w:val="18"/>
                <w:szCs w:val="18"/>
                <w:lang w:eastAsia="en-US"/>
              </w:rPr>
              <w:t>544,4</w:t>
            </w:r>
          </w:p>
        </w:tc>
        <w:tc>
          <w:tcPr>
            <w:tcW w:w="1276"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i/>
                <w:sz w:val="18"/>
                <w:szCs w:val="18"/>
                <w:lang w:eastAsia="en-US"/>
              </w:rPr>
            </w:pPr>
            <w:r w:rsidRPr="00B43192">
              <w:rPr>
                <w:rFonts w:ascii="Times New Roman" w:hAnsi="Times New Roman" w:cs="Times New Roman"/>
                <w:i/>
                <w:sz w:val="18"/>
                <w:szCs w:val="18"/>
                <w:lang w:eastAsia="en-US"/>
              </w:rPr>
              <w:t>95,1</w:t>
            </w:r>
          </w:p>
        </w:tc>
        <w:tc>
          <w:tcPr>
            <w:tcW w:w="992"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i/>
                <w:sz w:val="18"/>
                <w:szCs w:val="18"/>
                <w:lang w:eastAsia="en-US"/>
              </w:rPr>
            </w:pPr>
            <w:r w:rsidRPr="00B43192">
              <w:rPr>
                <w:rFonts w:ascii="Times New Roman" w:hAnsi="Times New Roman" w:cs="Times New Roman"/>
                <w:i/>
                <w:sz w:val="18"/>
                <w:szCs w:val="18"/>
                <w:lang w:eastAsia="en-US"/>
              </w:rPr>
              <w:t>4</w:t>
            </w:r>
            <w:r w:rsidR="00D14763">
              <w:rPr>
                <w:rFonts w:ascii="Times New Roman" w:hAnsi="Times New Roman" w:cs="Times New Roman"/>
                <w:i/>
                <w:sz w:val="18"/>
                <w:szCs w:val="18"/>
                <w:lang w:eastAsia="en-US"/>
              </w:rPr>
              <w:t xml:space="preserve"> </w:t>
            </w:r>
            <w:r w:rsidRPr="00B43192">
              <w:rPr>
                <w:rFonts w:ascii="Times New Roman" w:hAnsi="Times New Roman" w:cs="Times New Roman"/>
                <w:i/>
                <w:sz w:val="18"/>
                <w:szCs w:val="18"/>
                <w:lang w:eastAsia="en-US"/>
              </w:rPr>
              <w:t>408,2</w:t>
            </w:r>
          </w:p>
        </w:tc>
        <w:tc>
          <w:tcPr>
            <w:tcW w:w="1276"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sz w:val="18"/>
                <w:szCs w:val="18"/>
                <w:lang w:eastAsia="en-US"/>
              </w:rPr>
            </w:pPr>
            <w:r w:rsidRPr="00B43192">
              <w:rPr>
                <w:rFonts w:ascii="Times New Roman" w:hAnsi="Times New Roman" w:cs="Times New Roman"/>
                <w:sz w:val="18"/>
                <w:szCs w:val="18"/>
                <w:lang w:eastAsia="en-US"/>
              </w:rPr>
              <w:t>97,0</w:t>
            </w:r>
          </w:p>
        </w:tc>
      </w:tr>
      <w:tr w:rsidR="00B24157" w:rsidRPr="00CC3BA1" w:rsidTr="00B43192">
        <w:tc>
          <w:tcPr>
            <w:tcW w:w="1987"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rPr>
                <w:rFonts w:ascii="Times New Roman" w:hAnsi="Times New Roman" w:cs="Times New Roman"/>
                <w:i/>
                <w:sz w:val="18"/>
                <w:szCs w:val="18"/>
                <w:lang w:eastAsia="en-US"/>
              </w:rPr>
            </w:pPr>
            <w:r w:rsidRPr="00B43192">
              <w:rPr>
                <w:rFonts w:ascii="Times New Roman" w:hAnsi="Times New Roman" w:cs="Times New Roman"/>
                <w:i/>
                <w:sz w:val="18"/>
                <w:szCs w:val="18"/>
                <w:lang w:eastAsia="en-US"/>
              </w:rPr>
              <w:t>в том числе средства:</w:t>
            </w:r>
          </w:p>
        </w:tc>
        <w:tc>
          <w:tcPr>
            <w:tcW w:w="1132"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i/>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i/>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i/>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i/>
                <w:sz w:val="18"/>
                <w:szCs w:val="18"/>
                <w:lang w:eastAsia="en-US"/>
              </w:rPr>
            </w:pPr>
          </w:p>
        </w:tc>
      </w:tr>
      <w:tr w:rsidR="00B24157" w:rsidRPr="00CC3BA1" w:rsidTr="00413551">
        <w:trPr>
          <w:trHeight w:val="326"/>
        </w:trPr>
        <w:tc>
          <w:tcPr>
            <w:tcW w:w="1987"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line="228" w:lineRule="auto"/>
              <w:rPr>
                <w:rFonts w:ascii="Times New Roman" w:hAnsi="Times New Roman" w:cs="Times New Roman"/>
                <w:i/>
                <w:sz w:val="18"/>
                <w:szCs w:val="18"/>
                <w:lang w:eastAsia="en-US"/>
              </w:rPr>
            </w:pPr>
            <w:r w:rsidRPr="00B43192">
              <w:rPr>
                <w:rFonts w:ascii="Times New Roman" w:hAnsi="Times New Roman" w:cs="Times New Roman"/>
                <w:i/>
                <w:sz w:val="18"/>
                <w:szCs w:val="18"/>
                <w:lang w:eastAsia="en-US"/>
              </w:rPr>
              <w:t>областного бюджета</w:t>
            </w:r>
          </w:p>
        </w:tc>
        <w:tc>
          <w:tcPr>
            <w:tcW w:w="1132"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i/>
                <w:sz w:val="18"/>
                <w:szCs w:val="18"/>
                <w:lang w:eastAsia="en-US"/>
              </w:rPr>
            </w:pPr>
            <w:r w:rsidRPr="00B43192">
              <w:rPr>
                <w:rFonts w:ascii="Times New Roman" w:hAnsi="Times New Roman" w:cs="Times New Roman"/>
                <w:i/>
                <w:sz w:val="18"/>
                <w:szCs w:val="18"/>
                <w:lang w:eastAsia="en-US"/>
              </w:rPr>
              <w:t>105</w:t>
            </w:r>
            <w:r w:rsidR="00D14763">
              <w:rPr>
                <w:rFonts w:ascii="Times New Roman" w:hAnsi="Times New Roman" w:cs="Times New Roman"/>
                <w:i/>
                <w:sz w:val="18"/>
                <w:szCs w:val="18"/>
                <w:lang w:eastAsia="en-US"/>
              </w:rPr>
              <w:t xml:space="preserve"> </w:t>
            </w:r>
            <w:r w:rsidRPr="00B43192">
              <w:rPr>
                <w:rFonts w:ascii="Times New Roman" w:hAnsi="Times New Roman" w:cs="Times New Roman"/>
                <w:i/>
                <w:sz w:val="18"/>
                <w:szCs w:val="18"/>
                <w:lang w:eastAsia="en-US"/>
              </w:rPr>
              <w:t>000,0</w:t>
            </w:r>
          </w:p>
        </w:tc>
        <w:tc>
          <w:tcPr>
            <w:tcW w:w="992"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i/>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i/>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i/>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i/>
                <w:sz w:val="18"/>
                <w:szCs w:val="18"/>
                <w:lang w:eastAsia="en-US"/>
              </w:rPr>
            </w:pPr>
          </w:p>
        </w:tc>
      </w:tr>
      <w:tr w:rsidR="00B24157" w:rsidRPr="00CC3BA1" w:rsidTr="00413551">
        <w:trPr>
          <w:trHeight w:val="357"/>
        </w:trPr>
        <w:tc>
          <w:tcPr>
            <w:tcW w:w="1987"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line="228" w:lineRule="auto"/>
              <w:rPr>
                <w:rFonts w:ascii="Times New Roman" w:hAnsi="Times New Roman" w:cs="Times New Roman"/>
                <w:i/>
                <w:sz w:val="18"/>
                <w:szCs w:val="18"/>
                <w:lang w:eastAsia="en-US"/>
              </w:rPr>
            </w:pPr>
            <w:r w:rsidRPr="00B43192">
              <w:rPr>
                <w:rFonts w:ascii="Times New Roman" w:hAnsi="Times New Roman" w:cs="Times New Roman"/>
                <w:i/>
                <w:sz w:val="18"/>
                <w:szCs w:val="18"/>
                <w:lang w:eastAsia="en-US"/>
              </w:rPr>
              <w:t>городского бюджета</w:t>
            </w:r>
          </w:p>
        </w:tc>
        <w:tc>
          <w:tcPr>
            <w:tcW w:w="1132"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i/>
                <w:sz w:val="18"/>
                <w:szCs w:val="18"/>
                <w:lang w:eastAsia="en-US"/>
              </w:rPr>
            </w:pPr>
            <w:r w:rsidRPr="00B43192">
              <w:rPr>
                <w:rFonts w:ascii="Times New Roman" w:hAnsi="Times New Roman" w:cs="Times New Roman"/>
                <w:i/>
                <w:sz w:val="18"/>
                <w:szCs w:val="18"/>
                <w:lang w:eastAsia="en-US"/>
              </w:rPr>
              <w:t>5</w:t>
            </w:r>
            <w:r w:rsidR="00D14763">
              <w:rPr>
                <w:rFonts w:ascii="Times New Roman" w:hAnsi="Times New Roman" w:cs="Times New Roman"/>
                <w:i/>
                <w:sz w:val="18"/>
                <w:szCs w:val="18"/>
                <w:lang w:eastAsia="en-US"/>
              </w:rPr>
              <w:t xml:space="preserve"> </w:t>
            </w:r>
            <w:r w:rsidRPr="00B43192">
              <w:rPr>
                <w:rFonts w:ascii="Times New Roman" w:hAnsi="Times New Roman" w:cs="Times New Roman"/>
                <w:i/>
                <w:sz w:val="18"/>
                <w:szCs w:val="18"/>
                <w:lang w:eastAsia="en-US"/>
              </w:rPr>
              <w:t>526,5</w:t>
            </w:r>
          </w:p>
        </w:tc>
        <w:tc>
          <w:tcPr>
            <w:tcW w:w="992"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i/>
                <w:sz w:val="18"/>
                <w:szCs w:val="18"/>
                <w:lang w:eastAsia="en-US"/>
              </w:rPr>
            </w:pPr>
            <w:r w:rsidRPr="00B43192">
              <w:rPr>
                <w:rFonts w:ascii="Times New Roman" w:hAnsi="Times New Roman" w:cs="Times New Roman"/>
                <w:i/>
                <w:sz w:val="18"/>
                <w:szCs w:val="18"/>
                <w:lang w:eastAsia="en-US"/>
              </w:rPr>
              <w:t>4</w:t>
            </w:r>
            <w:r w:rsidR="00D14763">
              <w:rPr>
                <w:rFonts w:ascii="Times New Roman" w:hAnsi="Times New Roman" w:cs="Times New Roman"/>
                <w:i/>
                <w:sz w:val="18"/>
                <w:szCs w:val="18"/>
                <w:lang w:eastAsia="en-US"/>
              </w:rPr>
              <w:t xml:space="preserve"> </w:t>
            </w:r>
            <w:r w:rsidRPr="00B43192">
              <w:rPr>
                <w:rFonts w:ascii="Times New Roman" w:hAnsi="Times New Roman" w:cs="Times New Roman"/>
                <w:i/>
                <w:sz w:val="18"/>
                <w:szCs w:val="18"/>
                <w:lang w:eastAsia="en-US"/>
              </w:rPr>
              <w:t>777,0</w:t>
            </w:r>
          </w:p>
        </w:tc>
        <w:tc>
          <w:tcPr>
            <w:tcW w:w="1276"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i/>
                <w:sz w:val="18"/>
                <w:szCs w:val="18"/>
                <w:lang w:eastAsia="en-US"/>
              </w:rPr>
            </w:pPr>
            <w:r w:rsidRPr="00B43192">
              <w:rPr>
                <w:rFonts w:ascii="Times New Roman" w:hAnsi="Times New Roman" w:cs="Times New Roman"/>
                <w:i/>
                <w:sz w:val="18"/>
                <w:szCs w:val="18"/>
                <w:lang w:eastAsia="en-US"/>
              </w:rPr>
              <w:t>86,4</w:t>
            </w:r>
          </w:p>
        </w:tc>
        <w:tc>
          <w:tcPr>
            <w:tcW w:w="992"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i/>
                <w:sz w:val="18"/>
                <w:szCs w:val="18"/>
                <w:lang w:eastAsia="en-US"/>
              </w:rPr>
            </w:pPr>
            <w:r w:rsidRPr="00B43192">
              <w:rPr>
                <w:rFonts w:ascii="Times New Roman" w:hAnsi="Times New Roman" w:cs="Times New Roman"/>
                <w:i/>
                <w:sz w:val="18"/>
                <w:szCs w:val="18"/>
                <w:lang w:eastAsia="en-US"/>
              </w:rPr>
              <w:t>4</w:t>
            </w:r>
            <w:r w:rsidR="00D14763">
              <w:rPr>
                <w:rFonts w:ascii="Times New Roman" w:hAnsi="Times New Roman" w:cs="Times New Roman"/>
                <w:i/>
                <w:sz w:val="18"/>
                <w:szCs w:val="18"/>
                <w:lang w:eastAsia="en-US"/>
              </w:rPr>
              <w:t xml:space="preserve"> </w:t>
            </w:r>
            <w:r w:rsidRPr="00B43192">
              <w:rPr>
                <w:rFonts w:ascii="Times New Roman" w:hAnsi="Times New Roman" w:cs="Times New Roman"/>
                <w:i/>
                <w:sz w:val="18"/>
                <w:szCs w:val="18"/>
                <w:lang w:eastAsia="en-US"/>
              </w:rPr>
              <w:t>544,4</w:t>
            </w:r>
          </w:p>
        </w:tc>
        <w:tc>
          <w:tcPr>
            <w:tcW w:w="1276"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i/>
                <w:sz w:val="18"/>
                <w:szCs w:val="18"/>
                <w:lang w:eastAsia="en-US"/>
              </w:rPr>
            </w:pPr>
            <w:r w:rsidRPr="00B43192">
              <w:rPr>
                <w:rFonts w:ascii="Times New Roman" w:hAnsi="Times New Roman" w:cs="Times New Roman"/>
                <w:i/>
                <w:sz w:val="18"/>
                <w:szCs w:val="18"/>
                <w:lang w:eastAsia="en-US"/>
              </w:rPr>
              <w:t>95,1</w:t>
            </w:r>
          </w:p>
        </w:tc>
        <w:tc>
          <w:tcPr>
            <w:tcW w:w="992"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i/>
                <w:sz w:val="18"/>
                <w:szCs w:val="18"/>
                <w:lang w:eastAsia="en-US"/>
              </w:rPr>
            </w:pPr>
            <w:r w:rsidRPr="00B43192">
              <w:rPr>
                <w:rFonts w:ascii="Times New Roman" w:hAnsi="Times New Roman" w:cs="Times New Roman"/>
                <w:i/>
                <w:sz w:val="18"/>
                <w:szCs w:val="18"/>
                <w:lang w:eastAsia="en-US"/>
              </w:rPr>
              <w:t>4</w:t>
            </w:r>
            <w:r w:rsidR="00D14763">
              <w:rPr>
                <w:rFonts w:ascii="Times New Roman" w:hAnsi="Times New Roman" w:cs="Times New Roman"/>
                <w:i/>
                <w:sz w:val="18"/>
                <w:szCs w:val="18"/>
                <w:lang w:eastAsia="en-US"/>
              </w:rPr>
              <w:t xml:space="preserve"> </w:t>
            </w:r>
            <w:r w:rsidRPr="00B43192">
              <w:rPr>
                <w:rFonts w:ascii="Times New Roman" w:hAnsi="Times New Roman" w:cs="Times New Roman"/>
                <w:i/>
                <w:sz w:val="18"/>
                <w:szCs w:val="18"/>
                <w:lang w:eastAsia="en-US"/>
              </w:rPr>
              <w:t>408,2</w:t>
            </w:r>
          </w:p>
        </w:tc>
        <w:tc>
          <w:tcPr>
            <w:tcW w:w="1276"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i/>
                <w:sz w:val="18"/>
                <w:szCs w:val="18"/>
                <w:lang w:eastAsia="en-US"/>
              </w:rPr>
            </w:pPr>
            <w:r w:rsidRPr="00B43192">
              <w:rPr>
                <w:rFonts w:ascii="Times New Roman" w:hAnsi="Times New Roman" w:cs="Times New Roman"/>
                <w:i/>
                <w:sz w:val="18"/>
                <w:szCs w:val="18"/>
                <w:lang w:eastAsia="en-US"/>
              </w:rPr>
              <w:t>97,0</w:t>
            </w:r>
          </w:p>
        </w:tc>
      </w:tr>
      <w:tr w:rsidR="00B24157" w:rsidRPr="00CC3BA1" w:rsidTr="00413551">
        <w:trPr>
          <w:trHeight w:val="829"/>
        </w:trPr>
        <w:tc>
          <w:tcPr>
            <w:tcW w:w="1987"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line="228" w:lineRule="auto"/>
              <w:rPr>
                <w:rFonts w:ascii="Times New Roman" w:hAnsi="Times New Roman" w:cs="Times New Roman"/>
                <w:sz w:val="18"/>
                <w:szCs w:val="18"/>
                <w:lang w:eastAsia="en-US"/>
              </w:rPr>
            </w:pPr>
            <w:r w:rsidRPr="00B43192">
              <w:rPr>
                <w:rFonts w:ascii="Times New Roman" w:hAnsi="Times New Roman" w:cs="Times New Roman"/>
                <w:sz w:val="18"/>
                <w:szCs w:val="18"/>
                <w:lang w:eastAsia="en-US"/>
              </w:rPr>
              <w:t>Благоустройство общественных территорий города Рязани</w:t>
            </w:r>
          </w:p>
        </w:tc>
        <w:tc>
          <w:tcPr>
            <w:tcW w:w="1132"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sz w:val="18"/>
                <w:szCs w:val="18"/>
                <w:lang w:eastAsia="en-US"/>
              </w:rPr>
            </w:pPr>
            <w:r w:rsidRPr="00B43192">
              <w:rPr>
                <w:rFonts w:ascii="Times New Roman" w:hAnsi="Times New Roman" w:cs="Times New Roman"/>
                <w:sz w:val="18"/>
                <w:szCs w:val="18"/>
                <w:lang w:eastAsia="en-US"/>
              </w:rPr>
              <w:t>165</w:t>
            </w:r>
            <w:r w:rsidR="00D14763">
              <w:rPr>
                <w:rFonts w:ascii="Times New Roman" w:hAnsi="Times New Roman" w:cs="Times New Roman"/>
                <w:sz w:val="18"/>
                <w:szCs w:val="18"/>
                <w:lang w:eastAsia="en-US"/>
              </w:rPr>
              <w:t xml:space="preserve"> </w:t>
            </w:r>
            <w:r w:rsidRPr="00B43192">
              <w:rPr>
                <w:rFonts w:ascii="Times New Roman" w:hAnsi="Times New Roman" w:cs="Times New Roman"/>
                <w:sz w:val="18"/>
                <w:szCs w:val="18"/>
                <w:lang w:eastAsia="en-US"/>
              </w:rPr>
              <w:t>533,5</w:t>
            </w:r>
          </w:p>
        </w:tc>
        <w:tc>
          <w:tcPr>
            <w:tcW w:w="992"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sz w:val="18"/>
                <w:szCs w:val="18"/>
                <w:lang w:eastAsia="en-US"/>
              </w:rPr>
            </w:pPr>
            <w:r w:rsidRPr="00B43192">
              <w:rPr>
                <w:rFonts w:ascii="Times New Roman" w:hAnsi="Times New Roman" w:cs="Times New Roman"/>
                <w:sz w:val="18"/>
                <w:szCs w:val="18"/>
                <w:lang w:eastAsia="en-US"/>
              </w:rPr>
              <w:t>10</w:t>
            </w:r>
            <w:r w:rsidR="00D14763">
              <w:rPr>
                <w:rFonts w:ascii="Times New Roman" w:hAnsi="Times New Roman" w:cs="Times New Roman"/>
                <w:sz w:val="18"/>
                <w:szCs w:val="18"/>
                <w:lang w:eastAsia="en-US"/>
              </w:rPr>
              <w:t xml:space="preserve"> </w:t>
            </w:r>
            <w:r w:rsidRPr="00B43192">
              <w:rPr>
                <w:rFonts w:ascii="Times New Roman" w:hAnsi="Times New Roman" w:cs="Times New Roman"/>
                <w:sz w:val="18"/>
                <w:szCs w:val="18"/>
                <w:lang w:eastAsia="en-US"/>
              </w:rPr>
              <w:t>525</w:t>
            </w:r>
          </w:p>
        </w:tc>
        <w:tc>
          <w:tcPr>
            <w:tcW w:w="1276"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sz w:val="18"/>
                <w:szCs w:val="18"/>
                <w:lang w:eastAsia="en-US"/>
              </w:rPr>
            </w:pPr>
            <w:r w:rsidRPr="00B43192">
              <w:rPr>
                <w:rFonts w:ascii="Times New Roman" w:hAnsi="Times New Roman" w:cs="Times New Roman"/>
                <w:sz w:val="18"/>
                <w:szCs w:val="18"/>
                <w:lang w:eastAsia="en-US"/>
              </w:rPr>
              <w:t>6,4</w:t>
            </w:r>
          </w:p>
        </w:tc>
        <w:tc>
          <w:tcPr>
            <w:tcW w:w="992"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sz w:val="18"/>
                <w:szCs w:val="18"/>
                <w:lang w:eastAsia="en-US"/>
              </w:rPr>
            </w:pPr>
            <w:r w:rsidRPr="00B43192">
              <w:rPr>
                <w:rFonts w:ascii="Times New Roman" w:hAnsi="Times New Roman" w:cs="Times New Roman"/>
                <w:sz w:val="18"/>
                <w:szCs w:val="18"/>
                <w:lang w:eastAsia="en-US"/>
              </w:rPr>
              <w:t>10</w:t>
            </w:r>
            <w:r w:rsidR="00D14763">
              <w:rPr>
                <w:rFonts w:ascii="Times New Roman" w:hAnsi="Times New Roman" w:cs="Times New Roman"/>
                <w:sz w:val="18"/>
                <w:szCs w:val="18"/>
                <w:lang w:eastAsia="en-US"/>
              </w:rPr>
              <w:t xml:space="preserve"> </w:t>
            </w:r>
            <w:r w:rsidRPr="00B43192">
              <w:rPr>
                <w:rFonts w:ascii="Times New Roman" w:hAnsi="Times New Roman" w:cs="Times New Roman"/>
                <w:sz w:val="18"/>
                <w:szCs w:val="18"/>
                <w:lang w:eastAsia="en-US"/>
              </w:rPr>
              <w:t>012,5</w:t>
            </w:r>
          </w:p>
        </w:tc>
        <w:tc>
          <w:tcPr>
            <w:tcW w:w="1276"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sz w:val="18"/>
                <w:szCs w:val="18"/>
                <w:lang w:eastAsia="en-US"/>
              </w:rPr>
            </w:pPr>
            <w:r w:rsidRPr="00B43192">
              <w:rPr>
                <w:rFonts w:ascii="Times New Roman" w:hAnsi="Times New Roman" w:cs="Times New Roman"/>
                <w:sz w:val="18"/>
                <w:szCs w:val="18"/>
                <w:lang w:eastAsia="en-US"/>
              </w:rPr>
              <w:t>95,1</w:t>
            </w:r>
          </w:p>
        </w:tc>
        <w:tc>
          <w:tcPr>
            <w:tcW w:w="992"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sz w:val="18"/>
                <w:szCs w:val="18"/>
                <w:lang w:eastAsia="en-US"/>
              </w:rPr>
            </w:pPr>
            <w:r w:rsidRPr="00B43192">
              <w:rPr>
                <w:rFonts w:ascii="Times New Roman" w:hAnsi="Times New Roman" w:cs="Times New Roman"/>
                <w:sz w:val="18"/>
                <w:szCs w:val="18"/>
                <w:lang w:eastAsia="en-US"/>
              </w:rPr>
              <w:t>9</w:t>
            </w:r>
            <w:r w:rsidR="00D14763">
              <w:rPr>
                <w:rFonts w:ascii="Times New Roman" w:hAnsi="Times New Roman" w:cs="Times New Roman"/>
                <w:sz w:val="18"/>
                <w:szCs w:val="18"/>
                <w:lang w:eastAsia="en-US"/>
              </w:rPr>
              <w:t xml:space="preserve"> </w:t>
            </w:r>
            <w:r w:rsidRPr="00B43192">
              <w:rPr>
                <w:rFonts w:ascii="Times New Roman" w:hAnsi="Times New Roman" w:cs="Times New Roman"/>
                <w:sz w:val="18"/>
                <w:szCs w:val="18"/>
                <w:lang w:eastAsia="en-US"/>
              </w:rPr>
              <w:t>712,5</w:t>
            </w:r>
          </w:p>
        </w:tc>
        <w:tc>
          <w:tcPr>
            <w:tcW w:w="1276"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sz w:val="18"/>
                <w:szCs w:val="18"/>
                <w:lang w:eastAsia="en-US"/>
              </w:rPr>
            </w:pPr>
            <w:r w:rsidRPr="00B43192">
              <w:rPr>
                <w:rFonts w:ascii="Times New Roman" w:hAnsi="Times New Roman" w:cs="Times New Roman"/>
                <w:sz w:val="18"/>
                <w:szCs w:val="18"/>
                <w:lang w:eastAsia="en-US"/>
              </w:rPr>
              <w:t>97,0</w:t>
            </w:r>
          </w:p>
        </w:tc>
      </w:tr>
      <w:tr w:rsidR="00B24157" w:rsidRPr="00CC3BA1" w:rsidTr="00B43192">
        <w:tc>
          <w:tcPr>
            <w:tcW w:w="1987"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rPr>
                <w:rFonts w:ascii="Times New Roman" w:hAnsi="Times New Roman" w:cs="Times New Roman"/>
                <w:i/>
                <w:sz w:val="18"/>
                <w:szCs w:val="18"/>
                <w:lang w:eastAsia="en-US"/>
              </w:rPr>
            </w:pPr>
            <w:r w:rsidRPr="00B43192">
              <w:rPr>
                <w:rFonts w:ascii="Times New Roman" w:hAnsi="Times New Roman" w:cs="Times New Roman"/>
                <w:i/>
                <w:sz w:val="18"/>
                <w:szCs w:val="18"/>
                <w:lang w:eastAsia="en-US"/>
              </w:rPr>
              <w:t>в том числе средства:</w:t>
            </w:r>
          </w:p>
        </w:tc>
        <w:tc>
          <w:tcPr>
            <w:tcW w:w="1132"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i/>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i/>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i/>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i/>
                <w:sz w:val="18"/>
                <w:szCs w:val="18"/>
                <w:lang w:eastAsia="en-US"/>
              </w:rPr>
            </w:pPr>
          </w:p>
        </w:tc>
      </w:tr>
      <w:tr w:rsidR="00B24157" w:rsidRPr="00CC3BA1" w:rsidTr="00413551">
        <w:trPr>
          <w:trHeight w:val="259"/>
        </w:trPr>
        <w:tc>
          <w:tcPr>
            <w:tcW w:w="1987"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line="228" w:lineRule="auto"/>
              <w:rPr>
                <w:rFonts w:ascii="Times New Roman" w:hAnsi="Times New Roman" w:cs="Times New Roman"/>
                <w:i/>
                <w:sz w:val="18"/>
                <w:szCs w:val="18"/>
                <w:lang w:eastAsia="en-US"/>
              </w:rPr>
            </w:pPr>
            <w:r w:rsidRPr="00B43192">
              <w:rPr>
                <w:rFonts w:ascii="Times New Roman" w:hAnsi="Times New Roman" w:cs="Times New Roman"/>
                <w:i/>
                <w:sz w:val="18"/>
                <w:szCs w:val="18"/>
                <w:lang w:eastAsia="en-US"/>
              </w:rPr>
              <w:t>областного бюджета</w:t>
            </w:r>
          </w:p>
        </w:tc>
        <w:tc>
          <w:tcPr>
            <w:tcW w:w="1132"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i/>
                <w:sz w:val="18"/>
                <w:szCs w:val="18"/>
                <w:lang w:eastAsia="en-US"/>
              </w:rPr>
            </w:pPr>
            <w:r w:rsidRPr="00B43192">
              <w:rPr>
                <w:rFonts w:ascii="Times New Roman" w:hAnsi="Times New Roman" w:cs="Times New Roman"/>
                <w:i/>
                <w:sz w:val="18"/>
                <w:szCs w:val="18"/>
                <w:lang w:eastAsia="en-US"/>
              </w:rPr>
              <w:t>129</w:t>
            </w:r>
            <w:r w:rsidR="004B5DD2">
              <w:rPr>
                <w:rFonts w:ascii="Times New Roman" w:hAnsi="Times New Roman" w:cs="Times New Roman"/>
                <w:i/>
                <w:sz w:val="18"/>
                <w:szCs w:val="18"/>
                <w:lang w:eastAsia="en-US"/>
              </w:rPr>
              <w:t xml:space="preserve"> </w:t>
            </w:r>
            <w:r w:rsidRPr="00B43192">
              <w:rPr>
                <w:rFonts w:ascii="Times New Roman" w:hAnsi="Times New Roman" w:cs="Times New Roman"/>
                <w:i/>
                <w:sz w:val="18"/>
                <w:szCs w:val="18"/>
                <w:lang w:eastAsia="en-US"/>
              </w:rPr>
              <w:t>509,1</w:t>
            </w:r>
          </w:p>
        </w:tc>
        <w:tc>
          <w:tcPr>
            <w:tcW w:w="992"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i/>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i/>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i/>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B24157" w:rsidRPr="00B43192" w:rsidRDefault="00B24157" w:rsidP="00B24157">
            <w:pPr>
              <w:spacing w:after="0"/>
              <w:jc w:val="right"/>
              <w:rPr>
                <w:rFonts w:ascii="Times New Roman" w:hAnsi="Times New Roman" w:cs="Times New Roman"/>
                <w:i/>
                <w:sz w:val="18"/>
                <w:szCs w:val="18"/>
                <w:lang w:eastAsia="en-US"/>
              </w:rPr>
            </w:pPr>
          </w:p>
        </w:tc>
      </w:tr>
      <w:tr w:rsidR="00B24157" w:rsidRPr="00CC3BA1" w:rsidTr="00413551">
        <w:trPr>
          <w:trHeight w:val="306"/>
        </w:trPr>
        <w:tc>
          <w:tcPr>
            <w:tcW w:w="1987"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line="228" w:lineRule="auto"/>
              <w:rPr>
                <w:rFonts w:ascii="Times New Roman" w:hAnsi="Times New Roman" w:cs="Times New Roman"/>
                <w:i/>
                <w:sz w:val="18"/>
                <w:szCs w:val="18"/>
                <w:lang w:eastAsia="en-US"/>
              </w:rPr>
            </w:pPr>
            <w:r w:rsidRPr="00B43192">
              <w:rPr>
                <w:rFonts w:ascii="Times New Roman" w:hAnsi="Times New Roman" w:cs="Times New Roman"/>
                <w:i/>
                <w:sz w:val="18"/>
                <w:szCs w:val="18"/>
                <w:lang w:eastAsia="en-US"/>
              </w:rPr>
              <w:t>городского бюджета</w:t>
            </w:r>
          </w:p>
        </w:tc>
        <w:tc>
          <w:tcPr>
            <w:tcW w:w="1132"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i/>
                <w:sz w:val="18"/>
                <w:szCs w:val="18"/>
                <w:lang w:eastAsia="en-US"/>
              </w:rPr>
            </w:pPr>
            <w:r w:rsidRPr="00B43192">
              <w:rPr>
                <w:rFonts w:ascii="Times New Roman" w:hAnsi="Times New Roman" w:cs="Times New Roman"/>
                <w:i/>
                <w:sz w:val="18"/>
                <w:szCs w:val="18"/>
                <w:lang w:eastAsia="en-US"/>
              </w:rPr>
              <w:t>36</w:t>
            </w:r>
            <w:r w:rsidR="00D14763">
              <w:rPr>
                <w:rFonts w:ascii="Times New Roman" w:hAnsi="Times New Roman" w:cs="Times New Roman"/>
                <w:i/>
                <w:sz w:val="18"/>
                <w:szCs w:val="18"/>
                <w:lang w:eastAsia="en-US"/>
              </w:rPr>
              <w:t xml:space="preserve"> </w:t>
            </w:r>
            <w:r w:rsidRPr="00B43192">
              <w:rPr>
                <w:rFonts w:ascii="Times New Roman" w:hAnsi="Times New Roman" w:cs="Times New Roman"/>
                <w:i/>
                <w:sz w:val="18"/>
                <w:szCs w:val="18"/>
                <w:lang w:eastAsia="en-US"/>
              </w:rPr>
              <w:t>024,4</w:t>
            </w:r>
          </w:p>
        </w:tc>
        <w:tc>
          <w:tcPr>
            <w:tcW w:w="992"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i/>
                <w:sz w:val="18"/>
                <w:szCs w:val="18"/>
                <w:lang w:eastAsia="en-US"/>
              </w:rPr>
            </w:pPr>
            <w:r w:rsidRPr="00B43192">
              <w:rPr>
                <w:rFonts w:ascii="Times New Roman" w:hAnsi="Times New Roman" w:cs="Times New Roman"/>
                <w:i/>
                <w:sz w:val="18"/>
                <w:szCs w:val="18"/>
                <w:lang w:eastAsia="en-US"/>
              </w:rPr>
              <w:t>10525</w:t>
            </w:r>
          </w:p>
        </w:tc>
        <w:tc>
          <w:tcPr>
            <w:tcW w:w="1276"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i/>
                <w:sz w:val="18"/>
                <w:szCs w:val="18"/>
                <w:lang w:eastAsia="en-US"/>
              </w:rPr>
            </w:pPr>
            <w:r w:rsidRPr="00B43192">
              <w:rPr>
                <w:rFonts w:ascii="Times New Roman" w:hAnsi="Times New Roman" w:cs="Times New Roman"/>
                <w:i/>
                <w:sz w:val="18"/>
                <w:szCs w:val="18"/>
                <w:lang w:eastAsia="en-US"/>
              </w:rPr>
              <w:t>29,2</w:t>
            </w:r>
          </w:p>
        </w:tc>
        <w:tc>
          <w:tcPr>
            <w:tcW w:w="992"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i/>
                <w:sz w:val="18"/>
                <w:szCs w:val="18"/>
                <w:lang w:eastAsia="en-US"/>
              </w:rPr>
            </w:pPr>
            <w:r w:rsidRPr="00B43192">
              <w:rPr>
                <w:rFonts w:ascii="Times New Roman" w:hAnsi="Times New Roman" w:cs="Times New Roman"/>
                <w:i/>
                <w:sz w:val="18"/>
                <w:szCs w:val="18"/>
                <w:lang w:eastAsia="en-US"/>
              </w:rPr>
              <w:t>10</w:t>
            </w:r>
            <w:r w:rsidR="00D14763">
              <w:rPr>
                <w:rFonts w:ascii="Times New Roman" w:hAnsi="Times New Roman" w:cs="Times New Roman"/>
                <w:i/>
                <w:sz w:val="18"/>
                <w:szCs w:val="18"/>
                <w:lang w:eastAsia="en-US"/>
              </w:rPr>
              <w:t xml:space="preserve"> </w:t>
            </w:r>
            <w:r w:rsidRPr="00B43192">
              <w:rPr>
                <w:rFonts w:ascii="Times New Roman" w:hAnsi="Times New Roman" w:cs="Times New Roman"/>
                <w:i/>
                <w:sz w:val="18"/>
                <w:szCs w:val="18"/>
                <w:lang w:eastAsia="en-US"/>
              </w:rPr>
              <w:t>012,5</w:t>
            </w:r>
          </w:p>
        </w:tc>
        <w:tc>
          <w:tcPr>
            <w:tcW w:w="1276"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i/>
                <w:sz w:val="18"/>
                <w:szCs w:val="18"/>
                <w:lang w:eastAsia="en-US"/>
              </w:rPr>
            </w:pPr>
            <w:r w:rsidRPr="00B43192">
              <w:rPr>
                <w:rFonts w:ascii="Times New Roman" w:hAnsi="Times New Roman" w:cs="Times New Roman"/>
                <w:i/>
                <w:sz w:val="18"/>
                <w:szCs w:val="18"/>
                <w:lang w:eastAsia="en-US"/>
              </w:rPr>
              <w:t>95,1</w:t>
            </w:r>
          </w:p>
        </w:tc>
        <w:tc>
          <w:tcPr>
            <w:tcW w:w="992"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i/>
                <w:sz w:val="18"/>
                <w:szCs w:val="18"/>
                <w:lang w:eastAsia="en-US"/>
              </w:rPr>
            </w:pPr>
            <w:r w:rsidRPr="00B43192">
              <w:rPr>
                <w:rFonts w:ascii="Times New Roman" w:hAnsi="Times New Roman" w:cs="Times New Roman"/>
                <w:i/>
                <w:sz w:val="18"/>
                <w:szCs w:val="18"/>
                <w:lang w:eastAsia="en-US"/>
              </w:rPr>
              <w:t>9</w:t>
            </w:r>
            <w:r w:rsidR="00D14763">
              <w:rPr>
                <w:rFonts w:ascii="Times New Roman" w:hAnsi="Times New Roman" w:cs="Times New Roman"/>
                <w:i/>
                <w:sz w:val="18"/>
                <w:szCs w:val="18"/>
                <w:lang w:eastAsia="en-US"/>
              </w:rPr>
              <w:t xml:space="preserve"> </w:t>
            </w:r>
            <w:r w:rsidRPr="00B43192">
              <w:rPr>
                <w:rFonts w:ascii="Times New Roman" w:hAnsi="Times New Roman" w:cs="Times New Roman"/>
                <w:i/>
                <w:sz w:val="18"/>
                <w:szCs w:val="18"/>
                <w:lang w:eastAsia="en-US"/>
              </w:rPr>
              <w:t>712,5</w:t>
            </w:r>
          </w:p>
        </w:tc>
        <w:tc>
          <w:tcPr>
            <w:tcW w:w="1276" w:type="dxa"/>
            <w:tcBorders>
              <w:top w:val="single" w:sz="4" w:space="0" w:color="auto"/>
              <w:left w:val="single" w:sz="4" w:space="0" w:color="auto"/>
              <w:bottom w:val="single" w:sz="4" w:space="0" w:color="auto"/>
              <w:right w:val="single" w:sz="4" w:space="0" w:color="auto"/>
            </w:tcBorders>
            <w:hideMark/>
          </w:tcPr>
          <w:p w:rsidR="00B24157" w:rsidRPr="00B43192" w:rsidRDefault="00B24157" w:rsidP="00B24157">
            <w:pPr>
              <w:spacing w:after="0"/>
              <w:jc w:val="right"/>
              <w:rPr>
                <w:rFonts w:ascii="Times New Roman" w:hAnsi="Times New Roman" w:cs="Times New Roman"/>
                <w:i/>
                <w:sz w:val="18"/>
                <w:szCs w:val="18"/>
                <w:lang w:eastAsia="en-US"/>
              </w:rPr>
            </w:pPr>
            <w:r w:rsidRPr="00B43192">
              <w:rPr>
                <w:rFonts w:ascii="Times New Roman" w:hAnsi="Times New Roman" w:cs="Times New Roman"/>
                <w:i/>
                <w:sz w:val="18"/>
                <w:szCs w:val="18"/>
                <w:lang w:eastAsia="en-US"/>
              </w:rPr>
              <w:t>97,0</w:t>
            </w:r>
          </w:p>
        </w:tc>
      </w:tr>
    </w:tbl>
    <w:p w:rsidR="00B24157" w:rsidRPr="00CC3BA1" w:rsidRDefault="00B24157" w:rsidP="00B24157">
      <w:pPr>
        <w:spacing w:after="0" w:line="240" w:lineRule="auto"/>
        <w:ind w:firstLine="709"/>
        <w:jc w:val="center"/>
        <w:rPr>
          <w:rFonts w:ascii="Times New Roman" w:hAnsi="Times New Roman" w:cs="Times New Roman"/>
          <w:sz w:val="28"/>
          <w:szCs w:val="24"/>
        </w:rPr>
      </w:pPr>
    </w:p>
    <w:p w:rsidR="00B24157" w:rsidRPr="00CC3BA1" w:rsidRDefault="00B24157" w:rsidP="00B24157">
      <w:pPr>
        <w:spacing w:after="0" w:line="240" w:lineRule="auto"/>
        <w:ind w:firstLine="709"/>
        <w:jc w:val="both"/>
        <w:rPr>
          <w:rFonts w:ascii="Times New Roman" w:hAnsi="Times New Roman" w:cs="Times New Roman"/>
          <w:sz w:val="28"/>
          <w:szCs w:val="24"/>
        </w:rPr>
      </w:pPr>
      <w:r w:rsidRPr="00CC3BA1">
        <w:rPr>
          <w:rFonts w:ascii="Times New Roman" w:hAnsi="Times New Roman" w:cs="Times New Roman"/>
          <w:sz w:val="28"/>
          <w:szCs w:val="24"/>
        </w:rPr>
        <w:t>Бюджетные ассигнования на реализацию муниципальной программы «Формирование современной городской среды города Рязани» на 2018 – 2022 годы   в 2019 году составит 15</w:t>
      </w:r>
      <w:r w:rsidR="006D7EF9">
        <w:rPr>
          <w:rFonts w:ascii="Times New Roman" w:hAnsi="Times New Roman" w:cs="Times New Roman"/>
          <w:sz w:val="28"/>
          <w:szCs w:val="24"/>
        </w:rPr>
        <w:t> </w:t>
      </w:r>
      <w:r w:rsidRPr="00CC3BA1">
        <w:rPr>
          <w:rFonts w:ascii="Times New Roman" w:hAnsi="Times New Roman" w:cs="Times New Roman"/>
          <w:sz w:val="28"/>
          <w:szCs w:val="24"/>
        </w:rPr>
        <w:t>302</w:t>
      </w:r>
      <w:r w:rsidR="006D7EF9">
        <w:rPr>
          <w:rFonts w:ascii="Times New Roman" w:hAnsi="Times New Roman" w:cs="Times New Roman"/>
          <w:sz w:val="28"/>
          <w:szCs w:val="24"/>
        </w:rPr>
        <w:t>,0</w:t>
      </w:r>
      <w:r w:rsidRPr="00CC3BA1">
        <w:rPr>
          <w:rFonts w:ascii="Times New Roman" w:hAnsi="Times New Roman" w:cs="Times New Roman"/>
          <w:sz w:val="28"/>
          <w:szCs w:val="24"/>
        </w:rPr>
        <w:t xml:space="preserve"> тыс.</w:t>
      </w:r>
      <w:r w:rsidR="00CF5254">
        <w:rPr>
          <w:rFonts w:ascii="Times New Roman" w:hAnsi="Times New Roman" w:cs="Times New Roman"/>
          <w:sz w:val="28"/>
          <w:szCs w:val="24"/>
        </w:rPr>
        <w:t xml:space="preserve"> </w:t>
      </w:r>
      <w:r w:rsidRPr="00CC3BA1">
        <w:rPr>
          <w:rFonts w:ascii="Times New Roman" w:hAnsi="Times New Roman" w:cs="Times New Roman"/>
          <w:sz w:val="28"/>
          <w:szCs w:val="24"/>
        </w:rPr>
        <w:t>рублей, в  2020 году  - 14</w:t>
      </w:r>
      <w:r w:rsidR="006D7EF9">
        <w:rPr>
          <w:rFonts w:ascii="Times New Roman" w:hAnsi="Times New Roman" w:cs="Times New Roman"/>
          <w:sz w:val="28"/>
          <w:szCs w:val="24"/>
        </w:rPr>
        <w:t xml:space="preserve"> </w:t>
      </w:r>
      <w:r w:rsidRPr="00CC3BA1">
        <w:rPr>
          <w:rFonts w:ascii="Times New Roman" w:hAnsi="Times New Roman" w:cs="Times New Roman"/>
          <w:sz w:val="28"/>
          <w:szCs w:val="24"/>
        </w:rPr>
        <w:t>556,9</w:t>
      </w:r>
      <w:r w:rsidR="001070E4">
        <w:rPr>
          <w:rFonts w:ascii="Times New Roman" w:hAnsi="Times New Roman" w:cs="Times New Roman"/>
          <w:sz w:val="28"/>
          <w:szCs w:val="24"/>
        </w:rPr>
        <w:t xml:space="preserve"> </w:t>
      </w:r>
      <w:r w:rsidRPr="00CC3BA1">
        <w:rPr>
          <w:rFonts w:ascii="Times New Roman" w:hAnsi="Times New Roman" w:cs="Times New Roman"/>
          <w:sz w:val="28"/>
          <w:szCs w:val="24"/>
        </w:rPr>
        <w:t xml:space="preserve"> </w:t>
      </w:r>
      <w:r w:rsidR="001070E4">
        <w:rPr>
          <w:rFonts w:ascii="Times New Roman" w:hAnsi="Times New Roman" w:cs="Times New Roman"/>
          <w:sz w:val="28"/>
          <w:szCs w:val="24"/>
        </w:rPr>
        <w:t xml:space="preserve">             </w:t>
      </w:r>
      <w:r w:rsidRPr="00CC3BA1">
        <w:rPr>
          <w:rFonts w:ascii="Times New Roman" w:hAnsi="Times New Roman" w:cs="Times New Roman"/>
          <w:sz w:val="28"/>
          <w:szCs w:val="24"/>
        </w:rPr>
        <w:t>тыс. рублей, в 2021 году –14</w:t>
      </w:r>
      <w:r w:rsidR="006D7EF9">
        <w:rPr>
          <w:rFonts w:ascii="Times New Roman" w:hAnsi="Times New Roman" w:cs="Times New Roman"/>
          <w:sz w:val="28"/>
          <w:szCs w:val="24"/>
        </w:rPr>
        <w:t xml:space="preserve"> </w:t>
      </w:r>
      <w:r w:rsidRPr="00CC3BA1">
        <w:rPr>
          <w:rFonts w:ascii="Times New Roman" w:hAnsi="Times New Roman" w:cs="Times New Roman"/>
          <w:sz w:val="28"/>
          <w:szCs w:val="24"/>
        </w:rPr>
        <w:t>120,7тыс. рублей.</w:t>
      </w:r>
    </w:p>
    <w:p w:rsidR="00B24157" w:rsidRPr="00CC3BA1" w:rsidRDefault="00B24157" w:rsidP="00B24157">
      <w:pPr>
        <w:spacing w:after="0" w:line="240" w:lineRule="auto"/>
        <w:ind w:firstLine="709"/>
        <w:jc w:val="both"/>
        <w:rPr>
          <w:rFonts w:ascii="Times New Roman" w:hAnsi="Times New Roman" w:cs="Times New Roman"/>
          <w:sz w:val="28"/>
          <w:szCs w:val="24"/>
        </w:rPr>
      </w:pPr>
      <w:r w:rsidRPr="00CC3BA1">
        <w:rPr>
          <w:rFonts w:ascii="Times New Roman" w:hAnsi="Times New Roman" w:cs="Times New Roman"/>
          <w:sz w:val="28"/>
          <w:szCs w:val="24"/>
        </w:rPr>
        <w:t xml:space="preserve">Предусмотренные в проекте бюджета объемы бюджетных ассигнований </w:t>
      </w:r>
      <w:r w:rsidR="001070E4">
        <w:rPr>
          <w:rFonts w:ascii="Times New Roman" w:hAnsi="Times New Roman" w:cs="Times New Roman"/>
          <w:sz w:val="28"/>
          <w:szCs w:val="24"/>
        </w:rPr>
        <w:t xml:space="preserve">             </w:t>
      </w:r>
      <w:r w:rsidRPr="00CC3BA1">
        <w:rPr>
          <w:rFonts w:ascii="Times New Roman" w:hAnsi="Times New Roman" w:cs="Times New Roman"/>
          <w:sz w:val="28"/>
          <w:szCs w:val="24"/>
        </w:rPr>
        <w:t xml:space="preserve">по сравнению с уточненным планом на 2018 год уменьшены в 2019 году </w:t>
      </w:r>
      <w:r w:rsidR="001070E4">
        <w:rPr>
          <w:rFonts w:ascii="Times New Roman" w:hAnsi="Times New Roman" w:cs="Times New Roman"/>
          <w:sz w:val="28"/>
          <w:szCs w:val="24"/>
        </w:rPr>
        <w:t xml:space="preserve">             </w:t>
      </w:r>
      <w:r w:rsidRPr="00CC3BA1">
        <w:rPr>
          <w:rFonts w:ascii="Times New Roman" w:hAnsi="Times New Roman" w:cs="Times New Roman"/>
          <w:sz w:val="28"/>
          <w:szCs w:val="24"/>
        </w:rPr>
        <w:t>на 260</w:t>
      </w:r>
      <w:r w:rsidR="006D7EF9">
        <w:rPr>
          <w:rFonts w:ascii="Times New Roman" w:hAnsi="Times New Roman" w:cs="Times New Roman"/>
          <w:sz w:val="28"/>
          <w:szCs w:val="24"/>
        </w:rPr>
        <w:t> </w:t>
      </w:r>
      <w:r w:rsidRPr="00CC3BA1">
        <w:rPr>
          <w:rFonts w:ascii="Times New Roman" w:hAnsi="Times New Roman" w:cs="Times New Roman"/>
          <w:sz w:val="28"/>
          <w:szCs w:val="24"/>
        </w:rPr>
        <w:t>758</w:t>
      </w:r>
      <w:r w:rsidR="006D7EF9">
        <w:rPr>
          <w:rFonts w:ascii="Times New Roman" w:hAnsi="Times New Roman" w:cs="Times New Roman"/>
          <w:sz w:val="28"/>
          <w:szCs w:val="24"/>
        </w:rPr>
        <w:t>,0</w:t>
      </w:r>
      <w:r w:rsidRPr="00CC3BA1">
        <w:rPr>
          <w:rFonts w:ascii="Times New Roman" w:hAnsi="Times New Roman" w:cs="Times New Roman"/>
          <w:sz w:val="28"/>
          <w:szCs w:val="24"/>
        </w:rPr>
        <w:t xml:space="preserve"> тыс. рублей, в 2020 году 745,1 тыс.</w:t>
      </w:r>
      <w:r w:rsidR="00CF5254">
        <w:rPr>
          <w:rFonts w:ascii="Times New Roman" w:hAnsi="Times New Roman" w:cs="Times New Roman"/>
          <w:sz w:val="28"/>
          <w:szCs w:val="24"/>
        </w:rPr>
        <w:t xml:space="preserve"> </w:t>
      </w:r>
      <w:r w:rsidRPr="00CC3BA1">
        <w:rPr>
          <w:rFonts w:ascii="Times New Roman" w:hAnsi="Times New Roman" w:cs="Times New Roman"/>
          <w:sz w:val="28"/>
          <w:szCs w:val="24"/>
        </w:rPr>
        <w:t>рублей, в 2020 году на 436,2 тыс.</w:t>
      </w:r>
      <w:r w:rsidR="00CF5254">
        <w:rPr>
          <w:rFonts w:ascii="Times New Roman" w:hAnsi="Times New Roman" w:cs="Times New Roman"/>
          <w:sz w:val="28"/>
          <w:szCs w:val="24"/>
        </w:rPr>
        <w:t xml:space="preserve"> </w:t>
      </w:r>
      <w:r w:rsidRPr="00CC3BA1">
        <w:rPr>
          <w:rFonts w:ascii="Times New Roman" w:hAnsi="Times New Roman" w:cs="Times New Roman"/>
          <w:sz w:val="28"/>
          <w:szCs w:val="24"/>
        </w:rPr>
        <w:t xml:space="preserve">рублей. Наряду с общими подходами к формированию проекта бюджета города снижение расходов на реализацию программы в 2019 году по сравнению </w:t>
      </w:r>
      <w:r w:rsidR="001070E4">
        <w:rPr>
          <w:rFonts w:ascii="Times New Roman" w:hAnsi="Times New Roman" w:cs="Times New Roman"/>
          <w:sz w:val="28"/>
          <w:szCs w:val="24"/>
        </w:rPr>
        <w:t xml:space="preserve">            </w:t>
      </w:r>
      <w:r w:rsidRPr="00CC3BA1">
        <w:rPr>
          <w:rFonts w:ascii="Times New Roman" w:hAnsi="Times New Roman" w:cs="Times New Roman"/>
          <w:sz w:val="28"/>
          <w:szCs w:val="24"/>
        </w:rPr>
        <w:t>с 2018 годом обусловлено тем, что в 2018 году в программе были учтены средства вышестоящих бюджетов в объеме 234</w:t>
      </w:r>
      <w:r w:rsidR="006D7EF9">
        <w:rPr>
          <w:rFonts w:ascii="Times New Roman" w:hAnsi="Times New Roman" w:cs="Times New Roman"/>
          <w:sz w:val="28"/>
          <w:szCs w:val="24"/>
        </w:rPr>
        <w:t xml:space="preserve"> </w:t>
      </w:r>
      <w:r w:rsidRPr="00CC3BA1">
        <w:rPr>
          <w:rFonts w:ascii="Times New Roman" w:hAnsi="Times New Roman" w:cs="Times New Roman"/>
          <w:sz w:val="28"/>
          <w:szCs w:val="24"/>
        </w:rPr>
        <w:t>509,1 тыс.</w:t>
      </w:r>
      <w:r w:rsidR="00CF5254">
        <w:rPr>
          <w:rFonts w:ascii="Times New Roman" w:hAnsi="Times New Roman" w:cs="Times New Roman"/>
          <w:sz w:val="28"/>
          <w:szCs w:val="24"/>
        </w:rPr>
        <w:t xml:space="preserve"> </w:t>
      </w:r>
      <w:r w:rsidRPr="00CC3BA1">
        <w:rPr>
          <w:rFonts w:ascii="Times New Roman" w:hAnsi="Times New Roman" w:cs="Times New Roman"/>
          <w:sz w:val="28"/>
          <w:szCs w:val="24"/>
        </w:rPr>
        <w:t xml:space="preserve">рублей. </w:t>
      </w:r>
    </w:p>
    <w:p w:rsidR="00454ACF" w:rsidRPr="00CC3BA1" w:rsidRDefault="00454ACF" w:rsidP="00F1571B">
      <w:pPr>
        <w:spacing w:after="0" w:line="240" w:lineRule="auto"/>
        <w:ind w:firstLine="709"/>
        <w:jc w:val="both"/>
        <w:rPr>
          <w:rFonts w:ascii="Times New Roman" w:hAnsi="Times New Roman" w:cs="Times New Roman"/>
          <w:color w:val="FF0000"/>
          <w:sz w:val="28"/>
          <w:szCs w:val="28"/>
          <w:lang w:eastAsia="en-US"/>
        </w:rPr>
      </w:pPr>
    </w:p>
    <w:p w:rsidR="00AC52C9" w:rsidRPr="00CC3BA1" w:rsidRDefault="00AC52C9" w:rsidP="00AC52C9">
      <w:pPr>
        <w:keepNext/>
        <w:spacing w:after="0" w:line="240" w:lineRule="auto"/>
        <w:ind w:firstLine="709"/>
        <w:jc w:val="center"/>
        <w:outlineLvl w:val="0"/>
        <w:rPr>
          <w:rFonts w:ascii="Times New Roman" w:hAnsi="Times New Roman" w:cs="Times New Roman"/>
          <w:b/>
          <w:bCs/>
          <w:sz w:val="28"/>
          <w:szCs w:val="28"/>
          <w:lang w:eastAsia="en-US"/>
        </w:rPr>
      </w:pPr>
      <w:r w:rsidRPr="00CC3BA1">
        <w:rPr>
          <w:rFonts w:ascii="Times New Roman" w:hAnsi="Times New Roman" w:cs="Times New Roman"/>
          <w:b/>
          <w:bCs/>
          <w:sz w:val="28"/>
          <w:szCs w:val="28"/>
        </w:rPr>
        <w:t xml:space="preserve">Муниципальная  программа                                                                           </w:t>
      </w:r>
      <w:r w:rsidRPr="00CC3BA1">
        <w:rPr>
          <w:rFonts w:ascii="Times New Roman" w:hAnsi="Times New Roman" w:cs="Times New Roman"/>
          <w:b/>
          <w:bCs/>
          <w:sz w:val="28"/>
          <w:szCs w:val="28"/>
          <w:lang w:eastAsia="en-US"/>
        </w:rPr>
        <w:t>«Обеспечение социальной поддержкой, гарантиями и                                           выплатами отдельных категорий граждан»                                                                                                                      на 2018-2022 годы</w:t>
      </w:r>
    </w:p>
    <w:p w:rsidR="00AC52C9" w:rsidRPr="00CC3BA1" w:rsidRDefault="00AC52C9" w:rsidP="00AC52C9">
      <w:pPr>
        <w:keepNext/>
        <w:spacing w:after="0" w:line="240" w:lineRule="auto"/>
        <w:ind w:firstLine="709"/>
        <w:jc w:val="center"/>
        <w:outlineLvl w:val="0"/>
        <w:rPr>
          <w:rFonts w:ascii="Times New Roman" w:hAnsi="Times New Roman" w:cs="Times New Roman"/>
          <w:b/>
          <w:bCs/>
          <w:sz w:val="28"/>
          <w:szCs w:val="28"/>
        </w:rPr>
      </w:pPr>
    </w:p>
    <w:p w:rsidR="00AC52C9" w:rsidRPr="00CC3BA1" w:rsidRDefault="00280A10" w:rsidP="00687A2D">
      <w:pPr>
        <w:spacing w:after="0"/>
        <w:ind w:firstLine="709"/>
        <w:jc w:val="both"/>
        <w:rPr>
          <w:rFonts w:ascii="Times New Roman" w:hAnsi="Times New Roman" w:cs="Times New Roman"/>
          <w:sz w:val="18"/>
          <w:szCs w:val="18"/>
        </w:rPr>
      </w:pPr>
      <w:r w:rsidRPr="00CC3BA1">
        <w:rPr>
          <w:rFonts w:ascii="Times New Roman" w:hAnsi="Times New Roman" w:cs="Times New Roman"/>
          <w:sz w:val="28"/>
          <w:szCs w:val="24"/>
        </w:rPr>
        <w:t xml:space="preserve">Расходы бюджета в 2019 году и период 2020 и 2021 годов </w:t>
      </w:r>
      <w:r w:rsidR="00AC52C9" w:rsidRPr="00CC3BA1">
        <w:rPr>
          <w:rFonts w:ascii="Times New Roman" w:hAnsi="Times New Roman" w:cs="Times New Roman"/>
          <w:sz w:val="28"/>
          <w:szCs w:val="28"/>
        </w:rPr>
        <w:t>на реализацию муниципальной программы «Обеспечение социальной поддержкой, гарантиями и выплатами отдельных категорий граждан» на 2018-2022 годы представлены в таблице:</w:t>
      </w:r>
    </w:p>
    <w:p w:rsidR="00AC52C9" w:rsidRPr="00413551" w:rsidRDefault="00AC52C9" w:rsidP="00687A2D">
      <w:pPr>
        <w:spacing w:after="0"/>
        <w:jc w:val="right"/>
        <w:rPr>
          <w:rFonts w:ascii="Times New Roman" w:hAnsi="Times New Roman" w:cs="Times New Roman"/>
          <w:i/>
          <w:sz w:val="24"/>
          <w:szCs w:val="24"/>
        </w:rPr>
      </w:pPr>
      <w:r w:rsidRPr="00413551">
        <w:rPr>
          <w:rFonts w:ascii="Times New Roman" w:hAnsi="Times New Roman" w:cs="Times New Roman"/>
          <w:i/>
          <w:sz w:val="24"/>
          <w:szCs w:val="24"/>
        </w:rPr>
        <w:t>тыс. рублей</w:t>
      </w:r>
    </w:p>
    <w:tbl>
      <w:tblPr>
        <w:tblW w:w="4982"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84"/>
        <w:gridCol w:w="1006"/>
        <w:gridCol w:w="1079"/>
        <w:gridCol w:w="1008"/>
        <w:gridCol w:w="1008"/>
        <w:gridCol w:w="1008"/>
        <w:gridCol w:w="1006"/>
        <w:gridCol w:w="1002"/>
      </w:tblGrid>
      <w:tr w:rsidR="00AC52C9" w:rsidRPr="00CC3BA1" w:rsidTr="00256E5D">
        <w:trPr>
          <w:trHeight w:val="20"/>
        </w:trPr>
        <w:tc>
          <w:tcPr>
            <w:tcW w:w="1477" w:type="pct"/>
            <w:vMerge w:val="restart"/>
            <w:tcBorders>
              <w:top w:val="single" w:sz="4" w:space="0" w:color="auto"/>
              <w:left w:val="single" w:sz="4" w:space="0" w:color="auto"/>
              <w:bottom w:val="single" w:sz="4" w:space="0" w:color="auto"/>
              <w:right w:val="single" w:sz="4" w:space="0" w:color="auto"/>
            </w:tcBorders>
          </w:tcPr>
          <w:p w:rsidR="00AC52C9" w:rsidRPr="00CC3BA1" w:rsidRDefault="00AC52C9" w:rsidP="00AC52C9">
            <w:pPr>
              <w:spacing w:after="0" w:line="240" w:lineRule="auto"/>
              <w:jc w:val="center"/>
              <w:rPr>
                <w:rFonts w:ascii="Times New Roman" w:hAnsi="Times New Roman" w:cs="Times New Roman"/>
                <w:sz w:val="18"/>
                <w:szCs w:val="18"/>
              </w:rPr>
            </w:pPr>
          </w:p>
          <w:p w:rsidR="00AC52C9" w:rsidRPr="00CC3BA1" w:rsidRDefault="00AC52C9" w:rsidP="00AC52C9">
            <w:pPr>
              <w:spacing w:after="0" w:line="240" w:lineRule="auto"/>
              <w:jc w:val="center"/>
              <w:rPr>
                <w:rFonts w:ascii="Times New Roman" w:hAnsi="Times New Roman" w:cs="Times New Roman"/>
                <w:sz w:val="18"/>
                <w:szCs w:val="18"/>
              </w:rPr>
            </w:pPr>
          </w:p>
          <w:p w:rsidR="00AC52C9" w:rsidRPr="00CC3BA1" w:rsidRDefault="00AC52C9" w:rsidP="00AC52C9">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Наименование</w:t>
            </w:r>
          </w:p>
        </w:tc>
        <w:tc>
          <w:tcPr>
            <w:tcW w:w="498" w:type="pct"/>
            <w:vMerge w:val="restart"/>
            <w:tcBorders>
              <w:top w:val="single" w:sz="4" w:space="0" w:color="auto"/>
              <w:left w:val="single" w:sz="4" w:space="0" w:color="auto"/>
              <w:bottom w:val="single" w:sz="4" w:space="0" w:color="auto"/>
              <w:right w:val="single" w:sz="4" w:space="0" w:color="auto"/>
            </w:tcBorders>
          </w:tcPr>
          <w:p w:rsidR="00AC52C9" w:rsidRPr="00CC3BA1" w:rsidRDefault="00AC52C9" w:rsidP="00AC52C9">
            <w:pPr>
              <w:spacing w:after="0" w:line="240" w:lineRule="auto"/>
              <w:jc w:val="center"/>
              <w:rPr>
                <w:rFonts w:ascii="Times New Roman" w:hAnsi="Times New Roman" w:cs="Times New Roman"/>
                <w:sz w:val="18"/>
                <w:szCs w:val="18"/>
              </w:rPr>
            </w:pPr>
          </w:p>
          <w:p w:rsidR="00AC52C9" w:rsidRPr="00CC3BA1" w:rsidRDefault="00AC52C9" w:rsidP="00AC52C9">
            <w:pPr>
              <w:spacing w:after="0" w:line="240" w:lineRule="auto"/>
              <w:jc w:val="center"/>
              <w:rPr>
                <w:rFonts w:ascii="Times New Roman" w:hAnsi="Times New Roman" w:cs="Times New Roman"/>
                <w:sz w:val="18"/>
                <w:szCs w:val="18"/>
              </w:rPr>
            </w:pPr>
          </w:p>
          <w:p w:rsidR="00AC52C9" w:rsidRPr="00CC3BA1" w:rsidRDefault="00AC52C9" w:rsidP="00AC52C9">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2018год*</w:t>
            </w:r>
          </w:p>
        </w:tc>
        <w:tc>
          <w:tcPr>
            <w:tcW w:w="1033" w:type="pct"/>
            <w:gridSpan w:val="2"/>
            <w:tcBorders>
              <w:top w:val="single" w:sz="4" w:space="0" w:color="auto"/>
              <w:left w:val="single" w:sz="4" w:space="0" w:color="auto"/>
              <w:bottom w:val="single" w:sz="4" w:space="0" w:color="auto"/>
              <w:right w:val="single" w:sz="4" w:space="0" w:color="auto"/>
            </w:tcBorders>
            <w:hideMark/>
          </w:tcPr>
          <w:p w:rsidR="00AC52C9" w:rsidRPr="00CC3BA1" w:rsidRDefault="00AC52C9" w:rsidP="00AC52C9">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2019 год</w:t>
            </w:r>
          </w:p>
        </w:tc>
        <w:tc>
          <w:tcPr>
            <w:tcW w:w="998" w:type="pct"/>
            <w:gridSpan w:val="2"/>
            <w:tcBorders>
              <w:top w:val="single" w:sz="4" w:space="0" w:color="auto"/>
              <w:left w:val="single" w:sz="4" w:space="0" w:color="auto"/>
              <w:bottom w:val="single" w:sz="4" w:space="0" w:color="auto"/>
              <w:right w:val="single" w:sz="4" w:space="0" w:color="auto"/>
            </w:tcBorders>
            <w:hideMark/>
          </w:tcPr>
          <w:p w:rsidR="00AC52C9" w:rsidRPr="00CC3BA1" w:rsidRDefault="00AC52C9" w:rsidP="00AC52C9">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2020 год</w:t>
            </w:r>
          </w:p>
        </w:tc>
        <w:tc>
          <w:tcPr>
            <w:tcW w:w="994" w:type="pct"/>
            <w:gridSpan w:val="2"/>
            <w:tcBorders>
              <w:top w:val="single" w:sz="4" w:space="0" w:color="auto"/>
              <w:left w:val="single" w:sz="4" w:space="0" w:color="auto"/>
              <w:bottom w:val="single" w:sz="4" w:space="0" w:color="auto"/>
              <w:right w:val="single" w:sz="4" w:space="0" w:color="auto"/>
            </w:tcBorders>
            <w:hideMark/>
          </w:tcPr>
          <w:p w:rsidR="00AC52C9" w:rsidRPr="00CC3BA1" w:rsidRDefault="00AC52C9" w:rsidP="00AC52C9">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2021 год</w:t>
            </w:r>
          </w:p>
        </w:tc>
      </w:tr>
      <w:tr w:rsidR="00AC52C9" w:rsidRPr="00CC3BA1" w:rsidTr="00256E5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spacing w:after="0" w:line="240" w:lineRule="auto"/>
              <w:rPr>
                <w:rFonts w:ascii="Times New Roman" w:hAnsi="Times New Roman" w:cs="Times New Roman"/>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spacing w:after="0" w:line="240" w:lineRule="auto"/>
              <w:rPr>
                <w:rFonts w:ascii="Times New Roman" w:hAnsi="Times New Roman" w:cs="Times New Roman"/>
                <w:sz w:val="18"/>
                <w:szCs w:val="18"/>
              </w:rPr>
            </w:pPr>
          </w:p>
        </w:tc>
        <w:tc>
          <w:tcPr>
            <w:tcW w:w="534" w:type="pct"/>
            <w:tcBorders>
              <w:top w:val="single" w:sz="4" w:space="0" w:color="auto"/>
              <w:left w:val="single" w:sz="4" w:space="0" w:color="auto"/>
              <w:bottom w:val="single" w:sz="4" w:space="0" w:color="auto"/>
              <w:right w:val="single" w:sz="4" w:space="0" w:color="auto"/>
            </w:tcBorders>
            <w:hideMark/>
          </w:tcPr>
          <w:p w:rsidR="00AC52C9" w:rsidRPr="00CC3BA1" w:rsidRDefault="00AC52C9" w:rsidP="00AC52C9">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проект</w:t>
            </w:r>
          </w:p>
        </w:tc>
        <w:tc>
          <w:tcPr>
            <w:tcW w:w="499" w:type="pct"/>
            <w:tcBorders>
              <w:top w:val="single" w:sz="4" w:space="0" w:color="auto"/>
              <w:left w:val="single" w:sz="4" w:space="0" w:color="auto"/>
              <w:bottom w:val="single" w:sz="4" w:space="0" w:color="auto"/>
              <w:right w:val="single" w:sz="4" w:space="0" w:color="auto"/>
            </w:tcBorders>
            <w:hideMark/>
          </w:tcPr>
          <w:p w:rsidR="00AC52C9" w:rsidRPr="00CC3BA1" w:rsidRDefault="00AC52C9" w:rsidP="00AC52C9">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Изм. к преды-дущему году, %</w:t>
            </w:r>
          </w:p>
        </w:tc>
        <w:tc>
          <w:tcPr>
            <w:tcW w:w="499" w:type="pct"/>
            <w:tcBorders>
              <w:top w:val="single" w:sz="4" w:space="0" w:color="auto"/>
              <w:left w:val="single" w:sz="4" w:space="0" w:color="auto"/>
              <w:bottom w:val="single" w:sz="4" w:space="0" w:color="auto"/>
              <w:right w:val="single" w:sz="4" w:space="0" w:color="auto"/>
            </w:tcBorders>
            <w:hideMark/>
          </w:tcPr>
          <w:p w:rsidR="00AC52C9" w:rsidRPr="00CC3BA1" w:rsidRDefault="00AC52C9" w:rsidP="00AC52C9">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проект</w:t>
            </w:r>
          </w:p>
        </w:tc>
        <w:tc>
          <w:tcPr>
            <w:tcW w:w="499" w:type="pct"/>
            <w:tcBorders>
              <w:top w:val="single" w:sz="4" w:space="0" w:color="auto"/>
              <w:left w:val="single" w:sz="4" w:space="0" w:color="auto"/>
              <w:bottom w:val="single" w:sz="4" w:space="0" w:color="auto"/>
              <w:right w:val="single" w:sz="4" w:space="0" w:color="auto"/>
            </w:tcBorders>
            <w:hideMark/>
          </w:tcPr>
          <w:p w:rsidR="00AC52C9" w:rsidRPr="00CC3BA1" w:rsidRDefault="00AC52C9" w:rsidP="00AC52C9">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Изм. к преды-дущему году, %</w:t>
            </w:r>
          </w:p>
        </w:tc>
        <w:tc>
          <w:tcPr>
            <w:tcW w:w="498" w:type="pct"/>
            <w:tcBorders>
              <w:top w:val="single" w:sz="4" w:space="0" w:color="auto"/>
              <w:left w:val="single" w:sz="4" w:space="0" w:color="auto"/>
              <w:bottom w:val="single" w:sz="4" w:space="0" w:color="auto"/>
              <w:right w:val="single" w:sz="4" w:space="0" w:color="auto"/>
            </w:tcBorders>
            <w:hideMark/>
          </w:tcPr>
          <w:p w:rsidR="00AC52C9" w:rsidRPr="00CC3BA1" w:rsidRDefault="00AC52C9" w:rsidP="00AC52C9">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проект</w:t>
            </w:r>
          </w:p>
        </w:tc>
        <w:tc>
          <w:tcPr>
            <w:tcW w:w="496" w:type="pct"/>
            <w:tcBorders>
              <w:top w:val="single" w:sz="4" w:space="0" w:color="auto"/>
              <w:left w:val="single" w:sz="4" w:space="0" w:color="auto"/>
              <w:bottom w:val="single" w:sz="4" w:space="0" w:color="auto"/>
              <w:right w:val="single" w:sz="4" w:space="0" w:color="auto"/>
            </w:tcBorders>
            <w:hideMark/>
          </w:tcPr>
          <w:p w:rsidR="00AC52C9" w:rsidRPr="00CC3BA1" w:rsidRDefault="00AC52C9" w:rsidP="00AC52C9">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Изм. к преды-дущему году, %</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1</w:t>
            </w:r>
          </w:p>
        </w:tc>
        <w:tc>
          <w:tcPr>
            <w:tcW w:w="498"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2</w:t>
            </w:r>
          </w:p>
        </w:tc>
        <w:tc>
          <w:tcPr>
            <w:tcW w:w="534"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3</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4=3/2*100</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5</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6=5/3*100</w:t>
            </w:r>
          </w:p>
        </w:tc>
        <w:tc>
          <w:tcPr>
            <w:tcW w:w="498"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7</w:t>
            </w:r>
          </w:p>
        </w:tc>
        <w:tc>
          <w:tcPr>
            <w:tcW w:w="496"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spacing w:after="0" w:line="240" w:lineRule="auto"/>
              <w:jc w:val="center"/>
              <w:rPr>
                <w:rFonts w:ascii="Times New Roman" w:hAnsi="Times New Roman" w:cs="Times New Roman"/>
                <w:sz w:val="18"/>
                <w:szCs w:val="18"/>
              </w:rPr>
            </w:pPr>
            <w:r w:rsidRPr="00CC3BA1">
              <w:rPr>
                <w:rFonts w:ascii="Times New Roman" w:hAnsi="Times New Roman" w:cs="Times New Roman"/>
                <w:sz w:val="18"/>
                <w:szCs w:val="18"/>
              </w:rPr>
              <w:t>8=7/5*100</w:t>
            </w:r>
          </w:p>
        </w:tc>
      </w:tr>
      <w:tr w:rsidR="00AC52C9" w:rsidRPr="00CC3BA1" w:rsidTr="00895312">
        <w:trPr>
          <w:trHeight w:val="417"/>
        </w:trPr>
        <w:tc>
          <w:tcPr>
            <w:tcW w:w="1477" w:type="pct"/>
            <w:tcBorders>
              <w:top w:val="single" w:sz="4" w:space="0" w:color="auto"/>
              <w:left w:val="single" w:sz="4" w:space="0" w:color="auto"/>
              <w:bottom w:val="single" w:sz="4" w:space="0" w:color="auto"/>
              <w:right w:val="single" w:sz="4" w:space="0" w:color="auto"/>
            </w:tcBorders>
          </w:tcPr>
          <w:p w:rsidR="00AC52C9" w:rsidRPr="003F05CD" w:rsidRDefault="00AC52C9" w:rsidP="00AC52C9">
            <w:pPr>
              <w:spacing w:after="0" w:line="240" w:lineRule="auto"/>
              <w:rPr>
                <w:rFonts w:ascii="Times New Roman" w:hAnsi="Times New Roman" w:cs="Times New Roman"/>
                <w:b/>
                <w:bCs/>
                <w:sz w:val="18"/>
                <w:szCs w:val="18"/>
              </w:rPr>
            </w:pPr>
          </w:p>
          <w:p w:rsidR="00AC52C9" w:rsidRPr="003F05CD" w:rsidRDefault="00AC52C9" w:rsidP="00AC52C9">
            <w:pPr>
              <w:spacing w:after="0" w:line="240" w:lineRule="auto"/>
              <w:rPr>
                <w:rFonts w:ascii="Times New Roman" w:hAnsi="Times New Roman" w:cs="Times New Roman"/>
                <w:b/>
                <w:bCs/>
                <w:sz w:val="18"/>
                <w:szCs w:val="18"/>
              </w:rPr>
            </w:pPr>
            <w:r w:rsidRPr="003F05CD">
              <w:rPr>
                <w:rFonts w:ascii="Times New Roman" w:hAnsi="Times New Roman" w:cs="Times New Roman"/>
                <w:b/>
                <w:bCs/>
                <w:sz w:val="18"/>
                <w:szCs w:val="18"/>
              </w:rPr>
              <w:t>Всего</w:t>
            </w:r>
          </w:p>
        </w:tc>
        <w:tc>
          <w:tcPr>
            <w:tcW w:w="498" w:type="pct"/>
            <w:tcBorders>
              <w:top w:val="single" w:sz="4" w:space="0" w:color="auto"/>
              <w:left w:val="single" w:sz="4" w:space="0" w:color="auto"/>
              <w:bottom w:val="single" w:sz="4" w:space="0" w:color="auto"/>
              <w:right w:val="single" w:sz="4" w:space="0" w:color="auto"/>
            </w:tcBorders>
            <w:vAlign w:val="center"/>
          </w:tcPr>
          <w:p w:rsidR="00AC52C9" w:rsidRPr="003F05CD" w:rsidRDefault="00AC52C9" w:rsidP="003F05CD">
            <w:pPr>
              <w:spacing w:after="0" w:line="240" w:lineRule="auto"/>
              <w:jc w:val="right"/>
              <w:rPr>
                <w:rFonts w:ascii="Times New Roman" w:hAnsi="Times New Roman" w:cs="Times New Roman"/>
                <w:b/>
                <w:sz w:val="18"/>
                <w:szCs w:val="18"/>
              </w:rPr>
            </w:pPr>
          </w:p>
          <w:p w:rsidR="00AC52C9" w:rsidRPr="003F05CD" w:rsidRDefault="00AC52C9" w:rsidP="003F05CD">
            <w:pPr>
              <w:spacing w:after="0" w:line="240" w:lineRule="auto"/>
              <w:jc w:val="right"/>
              <w:rPr>
                <w:rFonts w:ascii="Times New Roman" w:hAnsi="Times New Roman" w:cs="Times New Roman"/>
                <w:b/>
                <w:sz w:val="18"/>
                <w:szCs w:val="18"/>
              </w:rPr>
            </w:pPr>
            <w:r w:rsidRPr="003F05CD">
              <w:rPr>
                <w:rFonts w:ascii="Times New Roman" w:hAnsi="Times New Roman" w:cs="Times New Roman"/>
                <w:b/>
                <w:sz w:val="18"/>
                <w:szCs w:val="18"/>
              </w:rPr>
              <w:t>752</w:t>
            </w:r>
            <w:r w:rsidR="00384860">
              <w:rPr>
                <w:rFonts w:ascii="Times New Roman" w:hAnsi="Times New Roman" w:cs="Times New Roman"/>
                <w:b/>
                <w:sz w:val="18"/>
                <w:szCs w:val="18"/>
              </w:rPr>
              <w:t xml:space="preserve"> </w:t>
            </w:r>
            <w:r w:rsidRPr="003F05CD">
              <w:rPr>
                <w:rFonts w:ascii="Times New Roman" w:hAnsi="Times New Roman" w:cs="Times New Roman"/>
                <w:b/>
                <w:sz w:val="18"/>
                <w:szCs w:val="18"/>
              </w:rPr>
              <w:t>943,4</w:t>
            </w:r>
          </w:p>
        </w:tc>
        <w:tc>
          <w:tcPr>
            <w:tcW w:w="534" w:type="pct"/>
            <w:tcBorders>
              <w:top w:val="single" w:sz="4" w:space="0" w:color="auto"/>
              <w:left w:val="single" w:sz="4" w:space="0" w:color="auto"/>
              <w:bottom w:val="single" w:sz="4" w:space="0" w:color="auto"/>
              <w:right w:val="single" w:sz="4" w:space="0" w:color="auto"/>
            </w:tcBorders>
            <w:vAlign w:val="center"/>
          </w:tcPr>
          <w:p w:rsidR="00AC52C9" w:rsidRPr="003F05CD" w:rsidRDefault="00AC52C9" w:rsidP="003F05CD">
            <w:pPr>
              <w:spacing w:after="0" w:line="240" w:lineRule="auto"/>
              <w:jc w:val="right"/>
              <w:rPr>
                <w:rFonts w:ascii="Times New Roman" w:hAnsi="Times New Roman" w:cs="Times New Roman"/>
                <w:b/>
                <w:sz w:val="18"/>
                <w:szCs w:val="18"/>
              </w:rPr>
            </w:pPr>
          </w:p>
          <w:p w:rsidR="00AC52C9" w:rsidRPr="003F05CD" w:rsidRDefault="00AC52C9" w:rsidP="003F05CD">
            <w:pPr>
              <w:spacing w:after="0" w:line="240" w:lineRule="auto"/>
              <w:jc w:val="right"/>
              <w:rPr>
                <w:rFonts w:ascii="Times New Roman" w:hAnsi="Times New Roman" w:cs="Times New Roman"/>
                <w:b/>
                <w:sz w:val="18"/>
                <w:szCs w:val="18"/>
              </w:rPr>
            </w:pPr>
            <w:r w:rsidRPr="003F05CD">
              <w:rPr>
                <w:rFonts w:ascii="Times New Roman" w:hAnsi="Times New Roman" w:cs="Times New Roman"/>
                <w:b/>
                <w:sz w:val="18"/>
                <w:szCs w:val="18"/>
              </w:rPr>
              <w:t>674</w:t>
            </w:r>
            <w:r w:rsidR="00384860">
              <w:rPr>
                <w:rFonts w:ascii="Times New Roman" w:hAnsi="Times New Roman" w:cs="Times New Roman"/>
                <w:b/>
                <w:sz w:val="18"/>
                <w:szCs w:val="18"/>
              </w:rPr>
              <w:t xml:space="preserve"> </w:t>
            </w:r>
            <w:r w:rsidRPr="003F05CD">
              <w:rPr>
                <w:rFonts w:ascii="Times New Roman" w:hAnsi="Times New Roman" w:cs="Times New Roman"/>
                <w:b/>
                <w:sz w:val="18"/>
                <w:szCs w:val="18"/>
              </w:rPr>
              <w:t>623,7</w:t>
            </w:r>
          </w:p>
        </w:tc>
        <w:tc>
          <w:tcPr>
            <w:tcW w:w="499" w:type="pct"/>
            <w:tcBorders>
              <w:top w:val="single" w:sz="4" w:space="0" w:color="auto"/>
              <w:left w:val="single" w:sz="4" w:space="0" w:color="auto"/>
              <w:bottom w:val="single" w:sz="4" w:space="0" w:color="auto"/>
              <w:right w:val="single" w:sz="4" w:space="0" w:color="auto"/>
            </w:tcBorders>
            <w:vAlign w:val="center"/>
          </w:tcPr>
          <w:p w:rsidR="00AC52C9" w:rsidRPr="003F05CD" w:rsidRDefault="00AC52C9" w:rsidP="003F05CD">
            <w:pPr>
              <w:spacing w:after="0" w:line="240" w:lineRule="auto"/>
              <w:jc w:val="right"/>
              <w:rPr>
                <w:rFonts w:ascii="Times New Roman" w:hAnsi="Times New Roman" w:cs="Times New Roman"/>
                <w:b/>
                <w:sz w:val="18"/>
                <w:szCs w:val="18"/>
              </w:rPr>
            </w:pPr>
          </w:p>
          <w:p w:rsidR="00AC52C9" w:rsidRPr="003F05CD" w:rsidRDefault="00AC52C9" w:rsidP="003F05CD">
            <w:pPr>
              <w:spacing w:after="0" w:line="240" w:lineRule="auto"/>
              <w:jc w:val="right"/>
              <w:rPr>
                <w:rFonts w:ascii="Times New Roman" w:hAnsi="Times New Roman" w:cs="Times New Roman"/>
                <w:b/>
                <w:sz w:val="18"/>
                <w:szCs w:val="18"/>
              </w:rPr>
            </w:pPr>
            <w:r w:rsidRPr="003F05CD">
              <w:rPr>
                <w:rFonts w:ascii="Times New Roman" w:hAnsi="Times New Roman" w:cs="Times New Roman"/>
                <w:b/>
                <w:sz w:val="18"/>
                <w:szCs w:val="18"/>
              </w:rPr>
              <w:t>89,6</w:t>
            </w:r>
          </w:p>
        </w:tc>
        <w:tc>
          <w:tcPr>
            <w:tcW w:w="499" w:type="pct"/>
            <w:tcBorders>
              <w:top w:val="single" w:sz="4" w:space="0" w:color="auto"/>
              <w:left w:val="single" w:sz="4" w:space="0" w:color="auto"/>
              <w:bottom w:val="single" w:sz="4" w:space="0" w:color="auto"/>
              <w:right w:val="single" w:sz="4" w:space="0" w:color="auto"/>
            </w:tcBorders>
            <w:vAlign w:val="center"/>
          </w:tcPr>
          <w:p w:rsidR="00AC52C9" w:rsidRPr="003F05CD" w:rsidRDefault="00AC52C9" w:rsidP="003F05CD">
            <w:pPr>
              <w:spacing w:after="0" w:line="240" w:lineRule="auto"/>
              <w:jc w:val="right"/>
              <w:rPr>
                <w:rFonts w:ascii="Times New Roman" w:hAnsi="Times New Roman" w:cs="Times New Roman"/>
                <w:b/>
                <w:sz w:val="18"/>
                <w:szCs w:val="18"/>
              </w:rPr>
            </w:pPr>
          </w:p>
          <w:p w:rsidR="00AC52C9" w:rsidRPr="003F05CD" w:rsidRDefault="00AC52C9" w:rsidP="003F05CD">
            <w:pPr>
              <w:spacing w:after="0" w:line="240" w:lineRule="auto"/>
              <w:jc w:val="right"/>
              <w:rPr>
                <w:rFonts w:ascii="Times New Roman" w:hAnsi="Times New Roman" w:cs="Times New Roman"/>
                <w:b/>
                <w:sz w:val="18"/>
                <w:szCs w:val="18"/>
              </w:rPr>
            </w:pPr>
            <w:r w:rsidRPr="003F05CD">
              <w:rPr>
                <w:rFonts w:ascii="Times New Roman" w:hAnsi="Times New Roman" w:cs="Times New Roman"/>
                <w:b/>
                <w:sz w:val="18"/>
                <w:szCs w:val="18"/>
              </w:rPr>
              <w:t>603</w:t>
            </w:r>
            <w:r w:rsidR="00384860">
              <w:rPr>
                <w:rFonts w:ascii="Times New Roman" w:hAnsi="Times New Roman" w:cs="Times New Roman"/>
                <w:b/>
                <w:sz w:val="18"/>
                <w:szCs w:val="18"/>
              </w:rPr>
              <w:t xml:space="preserve"> </w:t>
            </w:r>
            <w:r w:rsidRPr="003F05CD">
              <w:rPr>
                <w:rFonts w:ascii="Times New Roman" w:hAnsi="Times New Roman" w:cs="Times New Roman"/>
                <w:b/>
                <w:sz w:val="18"/>
                <w:szCs w:val="18"/>
              </w:rPr>
              <w:t>164,1</w:t>
            </w:r>
          </w:p>
        </w:tc>
        <w:tc>
          <w:tcPr>
            <w:tcW w:w="499" w:type="pct"/>
            <w:tcBorders>
              <w:top w:val="single" w:sz="4" w:space="0" w:color="auto"/>
              <w:left w:val="single" w:sz="4" w:space="0" w:color="auto"/>
              <w:bottom w:val="single" w:sz="4" w:space="0" w:color="auto"/>
              <w:right w:val="single" w:sz="4" w:space="0" w:color="auto"/>
            </w:tcBorders>
            <w:vAlign w:val="center"/>
          </w:tcPr>
          <w:p w:rsidR="00AC52C9" w:rsidRPr="003F05CD" w:rsidRDefault="00AC52C9" w:rsidP="003F05CD">
            <w:pPr>
              <w:spacing w:after="0" w:line="240" w:lineRule="auto"/>
              <w:jc w:val="right"/>
              <w:rPr>
                <w:rFonts w:ascii="Times New Roman" w:hAnsi="Times New Roman" w:cs="Times New Roman"/>
                <w:b/>
                <w:sz w:val="18"/>
                <w:szCs w:val="18"/>
              </w:rPr>
            </w:pPr>
          </w:p>
          <w:p w:rsidR="00AC52C9" w:rsidRPr="003F05CD" w:rsidRDefault="00AC52C9" w:rsidP="00895312">
            <w:pPr>
              <w:spacing w:after="0" w:line="240" w:lineRule="auto"/>
              <w:jc w:val="right"/>
              <w:rPr>
                <w:rFonts w:ascii="Times New Roman" w:hAnsi="Times New Roman" w:cs="Times New Roman"/>
                <w:b/>
                <w:sz w:val="18"/>
                <w:szCs w:val="18"/>
              </w:rPr>
            </w:pPr>
            <w:r w:rsidRPr="003F05CD">
              <w:rPr>
                <w:rFonts w:ascii="Times New Roman" w:hAnsi="Times New Roman" w:cs="Times New Roman"/>
                <w:b/>
                <w:sz w:val="18"/>
                <w:szCs w:val="18"/>
              </w:rPr>
              <w:t>89,4</w:t>
            </w:r>
          </w:p>
        </w:tc>
        <w:tc>
          <w:tcPr>
            <w:tcW w:w="498" w:type="pct"/>
            <w:tcBorders>
              <w:top w:val="single" w:sz="4" w:space="0" w:color="auto"/>
              <w:left w:val="single" w:sz="4" w:space="0" w:color="auto"/>
              <w:bottom w:val="single" w:sz="4" w:space="0" w:color="auto"/>
              <w:right w:val="single" w:sz="4" w:space="0" w:color="auto"/>
            </w:tcBorders>
            <w:vAlign w:val="center"/>
          </w:tcPr>
          <w:p w:rsidR="00AC52C9" w:rsidRPr="003F05CD" w:rsidRDefault="00AC52C9" w:rsidP="003F05CD">
            <w:pPr>
              <w:spacing w:after="0" w:line="240" w:lineRule="auto"/>
              <w:jc w:val="right"/>
              <w:rPr>
                <w:rFonts w:ascii="Times New Roman" w:hAnsi="Times New Roman" w:cs="Times New Roman"/>
                <w:b/>
                <w:sz w:val="18"/>
                <w:szCs w:val="18"/>
              </w:rPr>
            </w:pPr>
          </w:p>
          <w:p w:rsidR="00AC52C9" w:rsidRPr="003F05CD" w:rsidRDefault="00AC52C9" w:rsidP="003F05CD">
            <w:pPr>
              <w:spacing w:after="0" w:line="240" w:lineRule="auto"/>
              <w:jc w:val="right"/>
              <w:rPr>
                <w:rFonts w:ascii="Times New Roman" w:hAnsi="Times New Roman" w:cs="Times New Roman"/>
                <w:b/>
                <w:sz w:val="18"/>
                <w:szCs w:val="18"/>
              </w:rPr>
            </w:pPr>
            <w:r w:rsidRPr="003F05CD">
              <w:rPr>
                <w:rFonts w:ascii="Times New Roman" w:hAnsi="Times New Roman" w:cs="Times New Roman"/>
                <w:b/>
                <w:sz w:val="18"/>
                <w:szCs w:val="18"/>
              </w:rPr>
              <w:t>534</w:t>
            </w:r>
            <w:r w:rsidR="00384860">
              <w:rPr>
                <w:rFonts w:ascii="Times New Roman" w:hAnsi="Times New Roman" w:cs="Times New Roman"/>
                <w:b/>
                <w:sz w:val="18"/>
                <w:szCs w:val="18"/>
              </w:rPr>
              <w:t xml:space="preserve"> </w:t>
            </w:r>
            <w:r w:rsidRPr="003F05CD">
              <w:rPr>
                <w:rFonts w:ascii="Times New Roman" w:hAnsi="Times New Roman" w:cs="Times New Roman"/>
                <w:b/>
                <w:sz w:val="18"/>
                <w:szCs w:val="18"/>
              </w:rPr>
              <w:t>652,4</w:t>
            </w:r>
          </w:p>
        </w:tc>
        <w:tc>
          <w:tcPr>
            <w:tcW w:w="496" w:type="pct"/>
            <w:tcBorders>
              <w:top w:val="single" w:sz="4" w:space="0" w:color="auto"/>
              <w:left w:val="single" w:sz="4" w:space="0" w:color="auto"/>
              <w:bottom w:val="single" w:sz="4" w:space="0" w:color="auto"/>
              <w:right w:val="single" w:sz="4" w:space="0" w:color="auto"/>
            </w:tcBorders>
            <w:vAlign w:val="center"/>
          </w:tcPr>
          <w:p w:rsidR="00AC52C9" w:rsidRPr="003F05CD" w:rsidRDefault="00AC52C9" w:rsidP="003F05CD">
            <w:pPr>
              <w:spacing w:after="0" w:line="240" w:lineRule="auto"/>
              <w:jc w:val="right"/>
              <w:rPr>
                <w:rFonts w:ascii="Times New Roman" w:hAnsi="Times New Roman" w:cs="Times New Roman"/>
                <w:b/>
                <w:sz w:val="18"/>
                <w:szCs w:val="18"/>
              </w:rPr>
            </w:pPr>
          </w:p>
          <w:p w:rsidR="00AC52C9" w:rsidRPr="003F05CD" w:rsidRDefault="00AC52C9" w:rsidP="003F05CD">
            <w:pPr>
              <w:spacing w:after="0" w:line="240" w:lineRule="auto"/>
              <w:jc w:val="right"/>
              <w:rPr>
                <w:rFonts w:ascii="Times New Roman" w:hAnsi="Times New Roman" w:cs="Times New Roman"/>
                <w:b/>
                <w:sz w:val="18"/>
                <w:szCs w:val="18"/>
              </w:rPr>
            </w:pPr>
            <w:r w:rsidRPr="003F05CD">
              <w:rPr>
                <w:rFonts w:ascii="Times New Roman" w:hAnsi="Times New Roman" w:cs="Times New Roman"/>
                <w:b/>
                <w:sz w:val="18"/>
                <w:szCs w:val="18"/>
              </w:rPr>
              <w:t>88,6</w:t>
            </w:r>
          </w:p>
        </w:tc>
      </w:tr>
      <w:tr w:rsidR="004B5DD2" w:rsidRPr="00CC3BA1" w:rsidTr="00256E5D">
        <w:trPr>
          <w:trHeight w:val="108"/>
        </w:trPr>
        <w:tc>
          <w:tcPr>
            <w:tcW w:w="1477" w:type="pct"/>
            <w:tcBorders>
              <w:top w:val="single" w:sz="4" w:space="0" w:color="auto"/>
              <w:left w:val="single" w:sz="4" w:space="0" w:color="auto"/>
              <w:bottom w:val="single" w:sz="4" w:space="0" w:color="auto"/>
              <w:right w:val="single" w:sz="4" w:space="0" w:color="auto"/>
            </w:tcBorders>
          </w:tcPr>
          <w:p w:rsidR="004B5DD2" w:rsidRPr="003F05CD" w:rsidRDefault="004B5DD2" w:rsidP="00AC52C9">
            <w:pPr>
              <w:spacing w:after="0" w:line="240" w:lineRule="auto"/>
              <w:rPr>
                <w:rFonts w:ascii="Times New Roman" w:hAnsi="Times New Roman" w:cs="Times New Roman"/>
                <w:b/>
                <w:bCs/>
                <w:sz w:val="18"/>
                <w:szCs w:val="18"/>
              </w:rPr>
            </w:pPr>
            <w:r w:rsidRPr="00B43192">
              <w:rPr>
                <w:rFonts w:ascii="Times New Roman" w:hAnsi="Times New Roman" w:cs="Times New Roman"/>
                <w:i/>
                <w:sz w:val="18"/>
                <w:szCs w:val="18"/>
                <w:lang w:eastAsia="en-US"/>
              </w:rPr>
              <w:t>из них средства</w:t>
            </w:r>
            <w:r w:rsidRPr="00B43192">
              <w:rPr>
                <w:rFonts w:ascii="Times New Roman" w:hAnsi="Times New Roman" w:cs="Times New Roman"/>
                <w:sz w:val="18"/>
                <w:szCs w:val="18"/>
                <w:lang w:eastAsia="en-US"/>
              </w:rPr>
              <w:t>:</w:t>
            </w:r>
          </w:p>
        </w:tc>
        <w:tc>
          <w:tcPr>
            <w:tcW w:w="498" w:type="pct"/>
            <w:tcBorders>
              <w:top w:val="single" w:sz="4" w:space="0" w:color="auto"/>
              <w:left w:val="single" w:sz="4" w:space="0" w:color="auto"/>
              <w:bottom w:val="single" w:sz="4" w:space="0" w:color="auto"/>
              <w:right w:val="single" w:sz="4" w:space="0" w:color="auto"/>
            </w:tcBorders>
            <w:vAlign w:val="center"/>
          </w:tcPr>
          <w:p w:rsidR="004B5DD2" w:rsidRPr="003F05CD" w:rsidRDefault="004B5DD2" w:rsidP="003F05CD">
            <w:pPr>
              <w:spacing w:after="0" w:line="240" w:lineRule="auto"/>
              <w:jc w:val="right"/>
              <w:rPr>
                <w:rFonts w:ascii="Times New Roman" w:hAnsi="Times New Roman" w:cs="Times New Roman"/>
                <w:b/>
                <w:sz w:val="18"/>
                <w:szCs w:val="18"/>
              </w:rPr>
            </w:pPr>
          </w:p>
        </w:tc>
        <w:tc>
          <w:tcPr>
            <w:tcW w:w="534" w:type="pct"/>
            <w:tcBorders>
              <w:top w:val="single" w:sz="4" w:space="0" w:color="auto"/>
              <w:left w:val="single" w:sz="4" w:space="0" w:color="auto"/>
              <w:bottom w:val="single" w:sz="4" w:space="0" w:color="auto"/>
              <w:right w:val="single" w:sz="4" w:space="0" w:color="auto"/>
            </w:tcBorders>
            <w:vAlign w:val="center"/>
          </w:tcPr>
          <w:p w:rsidR="004B5DD2" w:rsidRPr="003F05CD" w:rsidRDefault="004B5DD2" w:rsidP="003F05CD">
            <w:pPr>
              <w:spacing w:after="0" w:line="240" w:lineRule="auto"/>
              <w:jc w:val="right"/>
              <w:rPr>
                <w:rFonts w:ascii="Times New Roman" w:hAnsi="Times New Roman" w:cs="Times New Roman"/>
                <w:b/>
                <w:sz w:val="18"/>
                <w:szCs w:val="18"/>
              </w:rPr>
            </w:pPr>
          </w:p>
        </w:tc>
        <w:tc>
          <w:tcPr>
            <w:tcW w:w="499" w:type="pct"/>
            <w:tcBorders>
              <w:top w:val="single" w:sz="4" w:space="0" w:color="auto"/>
              <w:left w:val="single" w:sz="4" w:space="0" w:color="auto"/>
              <w:bottom w:val="single" w:sz="4" w:space="0" w:color="auto"/>
              <w:right w:val="single" w:sz="4" w:space="0" w:color="auto"/>
            </w:tcBorders>
            <w:vAlign w:val="center"/>
          </w:tcPr>
          <w:p w:rsidR="004B5DD2" w:rsidRPr="003F05CD" w:rsidRDefault="004B5DD2" w:rsidP="003F05CD">
            <w:pPr>
              <w:spacing w:after="0" w:line="240" w:lineRule="auto"/>
              <w:jc w:val="right"/>
              <w:rPr>
                <w:rFonts w:ascii="Times New Roman" w:hAnsi="Times New Roman" w:cs="Times New Roman"/>
                <w:b/>
                <w:sz w:val="18"/>
                <w:szCs w:val="18"/>
              </w:rPr>
            </w:pPr>
          </w:p>
        </w:tc>
        <w:tc>
          <w:tcPr>
            <w:tcW w:w="499" w:type="pct"/>
            <w:tcBorders>
              <w:top w:val="single" w:sz="4" w:space="0" w:color="auto"/>
              <w:left w:val="single" w:sz="4" w:space="0" w:color="auto"/>
              <w:bottom w:val="single" w:sz="4" w:space="0" w:color="auto"/>
              <w:right w:val="single" w:sz="4" w:space="0" w:color="auto"/>
            </w:tcBorders>
            <w:vAlign w:val="center"/>
          </w:tcPr>
          <w:p w:rsidR="004B5DD2" w:rsidRPr="003F05CD" w:rsidRDefault="004B5DD2" w:rsidP="003F05CD">
            <w:pPr>
              <w:spacing w:after="0" w:line="240" w:lineRule="auto"/>
              <w:jc w:val="right"/>
              <w:rPr>
                <w:rFonts w:ascii="Times New Roman" w:hAnsi="Times New Roman" w:cs="Times New Roman"/>
                <w:b/>
                <w:sz w:val="18"/>
                <w:szCs w:val="18"/>
              </w:rPr>
            </w:pPr>
          </w:p>
        </w:tc>
        <w:tc>
          <w:tcPr>
            <w:tcW w:w="499" w:type="pct"/>
            <w:tcBorders>
              <w:top w:val="single" w:sz="4" w:space="0" w:color="auto"/>
              <w:left w:val="single" w:sz="4" w:space="0" w:color="auto"/>
              <w:bottom w:val="single" w:sz="4" w:space="0" w:color="auto"/>
              <w:right w:val="single" w:sz="4" w:space="0" w:color="auto"/>
            </w:tcBorders>
            <w:vAlign w:val="center"/>
          </w:tcPr>
          <w:p w:rsidR="004B5DD2" w:rsidRPr="003F05CD" w:rsidRDefault="004B5DD2" w:rsidP="003F05CD">
            <w:pPr>
              <w:spacing w:after="0" w:line="240" w:lineRule="auto"/>
              <w:jc w:val="right"/>
              <w:rPr>
                <w:rFonts w:ascii="Times New Roman" w:hAnsi="Times New Roman" w:cs="Times New Roman"/>
                <w:b/>
                <w:sz w:val="18"/>
                <w:szCs w:val="18"/>
              </w:rPr>
            </w:pPr>
          </w:p>
        </w:tc>
        <w:tc>
          <w:tcPr>
            <w:tcW w:w="498" w:type="pct"/>
            <w:tcBorders>
              <w:top w:val="single" w:sz="4" w:space="0" w:color="auto"/>
              <w:left w:val="single" w:sz="4" w:space="0" w:color="auto"/>
              <w:bottom w:val="single" w:sz="4" w:space="0" w:color="auto"/>
              <w:right w:val="single" w:sz="4" w:space="0" w:color="auto"/>
            </w:tcBorders>
            <w:vAlign w:val="center"/>
          </w:tcPr>
          <w:p w:rsidR="004B5DD2" w:rsidRPr="003F05CD" w:rsidRDefault="004B5DD2" w:rsidP="003F05CD">
            <w:pPr>
              <w:spacing w:after="0" w:line="240" w:lineRule="auto"/>
              <w:jc w:val="right"/>
              <w:rPr>
                <w:rFonts w:ascii="Times New Roman" w:hAnsi="Times New Roman" w:cs="Times New Roman"/>
                <w:b/>
                <w:sz w:val="18"/>
                <w:szCs w:val="18"/>
              </w:rPr>
            </w:pPr>
          </w:p>
        </w:tc>
        <w:tc>
          <w:tcPr>
            <w:tcW w:w="496" w:type="pct"/>
            <w:tcBorders>
              <w:top w:val="single" w:sz="4" w:space="0" w:color="auto"/>
              <w:left w:val="single" w:sz="4" w:space="0" w:color="auto"/>
              <w:bottom w:val="single" w:sz="4" w:space="0" w:color="auto"/>
              <w:right w:val="single" w:sz="4" w:space="0" w:color="auto"/>
            </w:tcBorders>
            <w:vAlign w:val="center"/>
          </w:tcPr>
          <w:p w:rsidR="004B5DD2" w:rsidRPr="003F05CD" w:rsidRDefault="004B5DD2" w:rsidP="003F05CD">
            <w:pPr>
              <w:spacing w:after="0" w:line="240" w:lineRule="auto"/>
              <w:jc w:val="right"/>
              <w:rPr>
                <w:rFonts w:ascii="Times New Roman" w:hAnsi="Times New Roman" w:cs="Times New Roman"/>
                <w:b/>
                <w:sz w:val="18"/>
                <w:szCs w:val="18"/>
              </w:rPr>
            </w:pP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center"/>
            <w:hideMark/>
          </w:tcPr>
          <w:p w:rsidR="00AC52C9" w:rsidRPr="003F05CD" w:rsidRDefault="00AC52C9" w:rsidP="00AC52C9">
            <w:pPr>
              <w:spacing w:after="0" w:line="240" w:lineRule="auto"/>
              <w:rPr>
                <w:rFonts w:ascii="Times New Roman" w:hAnsi="Times New Roman" w:cs="Times New Roman"/>
                <w:b/>
                <w:i/>
                <w:iCs/>
                <w:sz w:val="18"/>
                <w:szCs w:val="18"/>
              </w:rPr>
            </w:pPr>
            <w:r w:rsidRPr="003F05CD">
              <w:rPr>
                <w:rFonts w:ascii="Times New Roman" w:hAnsi="Times New Roman" w:cs="Times New Roman"/>
                <w:b/>
                <w:i/>
                <w:iCs/>
                <w:sz w:val="18"/>
                <w:szCs w:val="18"/>
              </w:rPr>
              <w:t>федерального бюджета</w:t>
            </w:r>
          </w:p>
        </w:tc>
        <w:tc>
          <w:tcPr>
            <w:tcW w:w="498" w:type="pct"/>
            <w:tcBorders>
              <w:top w:val="single" w:sz="4" w:space="0" w:color="auto"/>
              <w:left w:val="single" w:sz="4" w:space="0" w:color="auto"/>
              <w:bottom w:val="single" w:sz="4" w:space="0" w:color="auto"/>
              <w:right w:val="single" w:sz="4" w:space="0" w:color="auto"/>
            </w:tcBorders>
            <w:vAlign w:val="center"/>
            <w:hideMark/>
          </w:tcPr>
          <w:p w:rsidR="00AC52C9" w:rsidRPr="003F05CD" w:rsidRDefault="00AC52C9" w:rsidP="003F05CD">
            <w:pPr>
              <w:spacing w:after="0" w:line="240" w:lineRule="auto"/>
              <w:jc w:val="right"/>
              <w:rPr>
                <w:rFonts w:ascii="Times New Roman" w:hAnsi="Times New Roman" w:cs="Times New Roman"/>
                <w:b/>
                <w:i/>
                <w:sz w:val="18"/>
                <w:szCs w:val="18"/>
              </w:rPr>
            </w:pPr>
            <w:r w:rsidRPr="003F05CD">
              <w:rPr>
                <w:rFonts w:ascii="Times New Roman" w:hAnsi="Times New Roman" w:cs="Times New Roman"/>
                <w:b/>
                <w:i/>
                <w:sz w:val="18"/>
                <w:szCs w:val="18"/>
              </w:rPr>
              <w:t>0,0</w:t>
            </w:r>
          </w:p>
        </w:tc>
        <w:tc>
          <w:tcPr>
            <w:tcW w:w="534" w:type="pct"/>
            <w:tcBorders>
              <w:top w:val="single" w:sz="4" w:space="0" w:color="auto"/>
              <w:left w:val="single" w:sz="4" w:space="0" w:color="auto"/>
              <w:bottom w:val="single" w:sz="4" w:space="0" w:color="auto"/>
              <w:right w:val="single" w:sz="4" w:space="0" w:color="auto"/>
            </w:tcBorders>
            <w:vAlign w:val="bottom"/>
            <w:hideMark/>
          </w:tcPr>
          <w:p w:rsidR="00AC52C9" w:rsidRPr="003F05CD" w:rsidRDefault="00AC52C9" w:rsidP="003F05CD">
            <w:pPr>
              <w:spacing w:after="0" w:line="240" w:lineRule="auto"/>
              <w:jc w:val="right"/>
              <w:rPr>
                <w:rFonts w:ascii="Times New Roman" w:hAnsi="Times New Roman" w:cs="Times New Roman"/>
                <w:b/>
                <w:i/>
              </w:rPr>
            </w:pPr>
            <w:r w:rsidRPr="003F05CD">
              <w:rPr>
                <w:rFonts w:ascii="Times New Roman" w:hAnsi="Times New Roman" w:cs="Times New Roman"/>
                <w:b/>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3F05CD" w:rsidRDefault="00AC52C9" w:rsidP="003F05CD">
            <w:pPr>
              <w:spacing w:after="0" w:line="240" w:lineRule="auto"/>
              <w:jc w:val="right"/>
              <w:rPr>
                <w:rFonts w:ascii="Times New Roman" w:hAnsi="Times New Roman" w:cs="Times New Roman"/>
                <w:b/>
                <w:i/>
              </w:rPr>
            </w:pPr>
            <w:r w:rsidRPr="003F05CD">
              <w:rPr>
                <w:rFonts w:ascii="Times New Roman" w:hAnsi="Times New Roman" w:cs="Times New Roman"/>
                <w:b/>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3F05CD" w:rsidRDefault="00AC52C9" w:rsidP="003F05CD">
            <w:pPr>
              <w:spacing w:after="0" w:line="240" w:lineRule="auto"/>
              <w:jc w:val="right"/>
              <w:rPr>
                <w:rFonts w:ascii="Times New Roman" w:hAnsi="Times New Roman" w:cs="Times New Roman"/>
                <w:b/>
                <w:i/>
              </w:rPr>
            </w:pPr>
            <w:r w:rsidRPr="003F05CD">
              <w:rPr>
                <w:rFonts w:ascii="Times New Roman" w:hAnsi="Times New Roman" w:cs="Times New Roman"/>
                <w:b/>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3F05CD" w:rsidRDefault="00AC52C9" w:rsidP="003F05CD">
            <w:pPr>
              <w:spacing w:after="0" w:line="240" w:lineRule="auto"/>
              <w:jc w:val="right"/>
              <w:rPr>
                <w:rFonts w:ascii="Times New Roman" w:hAnsi="Times New Roman" w:cs="Times New Roman"/>
                <w:b/>
                <w:i/>
              </w:rPr>
            </w:pPr>
            <w:r w:rsidRPr="003F05CD">
              <w:rPr>
                <w:rFonts w:ascii="Times New Roman" w:hAnsi="Times New Roman" w:cs="Times New Roman"/>
                <w:b/>
                <w:i/>
                <w:iCs/>
                <w:sz w:val="18"/>
                <w:szCs w:val="18"/>
              </w:rPr>
              <w:t>0,0</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3F05CD" w:rsidRDefault="00AC52C9" w:rsidP="003F05CD">
            <w:pPr>
              <w:spacing w:after="0" w:line="240" w:lineRule="auto"/>
              <w:jc w:val="right"/>
              <w:rPr>
                <w:rFonts w:ascii="Times New Roman" w:hAnsi="Times New Roman" w:cs="Times New Roman"/>
                <w:b/>
                <w:i/>
              </w:rPr>
            </w:pPr>
            <w:r w:rsidRPr="003F05CD">
              <w:rPr>
                <w:rFonts w:ascii="Times New Roman" w:hAnsi="Times New Roman" w:cs="Times New Roman"/>
                <w:b/>
                <w:i/>
                <w:iCs/>
                <w:sz w:val="18"/>
                <w:szCs w:val="18"/>
              </w:rPr>
              <w:t>0,0</w:t>
            </w:r>
          </w:p>
        </w:tc>
        <w:tc>
          <w:tcPr>
            <w:tcW w:w="496" w:type="pct"/>
            <w:tcBorders>
              <w:top w:val="single" w:sz="4" w:space="0" w:color="auto"/>
              <w:left w:val="single" w:sz="4" w:space="0" w:color="auto"/>
              <w:bottom w:val="single" w:sz="4" w:space="0" w:color="auto"/>
              <w:right w:val="single" w:sz="4" w:space="0" w:color="auto"/>
            </w:tcBorders>
            <w:vAlign w:val="bottom"/>
            <w:hideMark/>
          </w:tcPr>
          <w:p w:rsidR="00AC52C9" w:rsidRPr="003F05CD" w:rsidRDefault="00AC52C9" w:rsidP="003F05CD">
            <w:pPr>
              <w:spacing w:after="0" w:line="240" w:lineRule="auto"/>
              <w:jc w:val="right"/>
              <w:rPr>
                <w:rFonts w:ascii="Times New Roman" w:hAnsi="Times New Roman" w:cs="Times New Roman"/>
                <w:b/>
                <w:i/>
              </w:rPr>
            </w:pPr>
            <w:r w:rsidRPr="003F05CD">
              <w:rPr>
                <w:rFonts w:ascii="Times New Roman" w:hAnsi="Times New Roman" w:cs="Times New Roman"/>
                <w:b/>
                <w:i/>
                <w:iCs/>
                <w:sz w:val="18"/>
                <w:szCs w:val="18"/>
              </w:rPr>
              <w:t>0,0</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center"/>
            <w:hideMark/>
          </w:tcPr>
          <w:p w:rsidR="00AC52C9" w:rsidRPr="003F05CD" w:rsidRDefault="00AC52C9" w:rsidP="00AC52C9">
            <w:pPr>
              <w:spacing w:after="0" w:line="240" w:lineRule="auto"/>
              <w:rPr>
                <w:rFonts w:ascii="Times New Roman" w:hAnsi="Times New Roman" w:cs="Times New Roman"/>
                <w:b/>
                <w:i/>
                <w:iCs/>
                <w:sz w:val="18"/>
                <w:szCs w:val="18"/>
              </w:rPr>
            </w:pPr>
            <w:r w:rsidRPr="003F05CD">
              <w:rPr>
                <w:rFonts w:ascii="Times New Roman" w:hAnsi="Times New Roman" w:cs="Times New Roman"/>
                <w:b/>
                <w:i/>
                <w:iCs/>
                <w:sz w:val="18"/>
                <w:szCs w:val="18"/>
              </w:rPr>
              <w:t>областного бюджета</w:t>
            </w:r>
          </w:p>
        </w:tc>
        <w:tc>
          <w:tcPr>
            <w:tcW w:w="498" w:type="pct"/>
            <w:tcBorders>
              <w:top w:val="single" w:sz="4" w:space="0" w:color="auto"/>
              <w:left w:val="single" w:sz="4" w:space="0" w:color="auto"/>
              <w:bottom w:val="single" w:sz="4" w:space="0" w:color="auto"/>
              <w:right w:val="single" w:sz="4" w:space="0" w:color="auto"/>
            </w:tcBorders>
            <w:vAlign w:val="center"/>
            <w:hideMark/>
          </w:tcPr>
          <w:p w:rsidR="00AC52C9" w:rsidRPr="003F05CD" w:rsidRDefault="00AC52C9" w:rsidP="003F05CD">
            <w:pPr>
              <w:spacing w:after="0" w:line="240" w:lineRule="auto"/>
              <w:jc w:val="right"/>
              <w:rPr>
                <w:rFonts w:ascii="Times New Roman" w:hAnsi="Times New Roman" w:cs="Times New Roman"/>
                <w:b/>
                <w:sz w:val="18"/>
                <w:szCs w:val="18"/>
              </w:rPr>
            </w:pPr>
            <w:r w:rsidRPr="003F05CD">
              <w:rPr>
                <w:rFonts w:ascii="Times New Roman" w:hAnsi="Times New Roman" w:cs="Times New Roman"/>
                <w:b/>
                <w:sz w:val="18"/>
                <w:szCs w:val="18"/>
              </w:rPr>
              <w:t>458</w:t>
            </w:r>
            <w:r w:rsidR="00384860">
              <w:rPr>
                <w:rFonts w:ascii="Times New Roman" w:hAnsi="Times New Roman" w:cs="Times New Roman"/>
                <w:b/>
                <w:sz w:val="18"/>
                <w:szCs w:val="18"/>
              </w:rPr>
              <w:t xml:space="preserve"> </w:t>
            </w:r>
            <w:r w:rsidRPr="003F05CD">
              <w:rPr>
                <w:rFonts w:ascii="Times New Roman" w:hAnsi="Times New Roman" w:cs="Times New Roman"/>
                <w:b/>
                <w:sz w:val="18"/>
                <w:szCs w:val="18"/>
              </w:rPr>
              <w:t>778,4</w:t>
            </w:r>
          </w:p>
        </w:tc>
        <w:tc>
          <w:tcPr>
            <w:tcW w:w="534" w:type="pct"/>
            <w:tcBorders>
              <w:top w:val="single" w:sz="4" w:space="0" w:color="auto"/>
              <w:left w:val="single" w:sz="4" w:space="0" w:color="auto"/>
              <w:bottom w:val="single" w:sz="4" w:space="0" w:color="auto"/>
              <w:right w:val="single" w:sz="4" w:space="0" w:color="auto"/>
            </w:tcBorders>
            <w:vAlign w:val="center"/>
            <w:hideMark/>
          </w:tcPr>
          <w:p w:rsidR="00AC52C9" w:rsidRPr="003F05CD" w:rsidRDefault="00AC52C9" w:rsidP="003F05CD">
            <w:pPr>
              <w:spacing w:after="0" w:line="240" w:lineRule="auto"/>
              <w:jc w:val="right"/>
              <w:rPr>
                <w:rFonts w:ascii="Times New Roman" w:hAnsi="Times New Roman" w:cs="Times New Roman"/>
                <w:b/>
                <w:sz w:val="18"/>
                <w:szCs w:val="18"/>
              </w:rPr>
            </w:pPr>
            <w:r w:rsidRPr="003F05CD">
              <w:rPr>
                <w:rFonts w:ascii="Times New Roman" w:hAnsi="Times New Roman" w:cs="Times New Roman"/>
                <w:b/>
                <w:sz w:val="18"/>
                <w:szCs w:val="18"/>
              </w:rPr>
              <w:t>446</w:t>
            </w:r>
            <w:r w:rsidR="00384860">
              <w:rPr>
                <w:rFonts w:ascii="Times New Roman" w:hAnsi="Times New Roman" w:cs="Times New Roman"/>
                <w:b/>
                <w:sz w:val="18"/>
                <w:szCs w:val="18"/>
              </w:rPr>
              <w:t xml:space="preserve"> </w:t>
            </w:r>
            <w:r w:rsidRPr="003F05CD">
              <w:rPr>
                <w:rFonts w:ascii="Times New Roman" w:hAnsi="Times New Roman" w:cs="Times New Roman"/>
                <w:b/>
                <w:sz w:val="18"/>
                <w:szCs w:val="18"/>
              </w:rPr>
              <w:t>860,6</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3F05CD" w:rsidRDefault="00AC52C9" w:rsidP="003F05CD">
            <w:pPr>
              <w:spacing w:after="0" w:line="240" w:lineRule="auto"/>
              <w:jc w:val="right"/>
              <w:rPr>
                <w:rFonts w:ascii="Times New Roman" w:hAnsi="Times New Roman" w:cs="Times New Roman"/>
                <w:b/>
                <w:sz w:val="18"/>
                <w:szCs w:val="18"/>
              </w:rPr>
            </w:pPr>
            <w:r w:rsidRPr="003F05CD">
              <w:rPr>
                <w:rFonts w:ascii="Times New Roman" w:hAnsi="Times New Roman" w:cs="Times New Roman"/>
                <w:b/>
                <w:sz w:val="18"/>
                <w:szCs w:val="18"/>
              </w:rPr>
              <w:t>97,4</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3F05CD" w:rsidRDefault="00AC52C9" w:rsidP="003F05CD">
            <w:pPr>
              <w:spacing w:after="0" w:line="240" w:lineRule="auto"/>
              <w:jc w:val="right"/>
              <w:rPr>
                <w:rFonts w:ascii="Times New Roman" w:hAnsi="Times New Roman" w:cs="Times New Roman"/>
                <w:b/>
                <w:sz w:val="18"/>
                <w:szCs w:val="18"/>
              </w:rPr>
            </w:pPr>
            <w:r w:rsidRPr="003F05CD">
              <w:rPr>
                <w:rFonts w:ascii="Times New Roman" w:hAnsi="Times New Roman" w:cs="Times New Roman"/>
                <w:b/>
                <w:sz w:val="18"/>
                <w:szCs w:val="18"/>
              </w:rPr>
              <w:t xml:space="preserve"> 444</w:t>
            </w:r>
            <w:r w:rsidR="00384860">
              <w:rPr>
                <w:rFonts w:ascii="Times New Roman" w:hAnsi="Times New Roman" w:cs="Times New Roman"/>
                <w:b/>
                <w:sz w:val="18"/>
                <w:szCs w:val="18"/>
              </w:rPr>
              <w:t xml:space="preserve"> </w:t>
            </w:r>
            <w:r w:rsidRPr="003F05CD">
              <w:rPr>
                <w:rFonts w:ascii="Times New Roman" w:hAnsi="Times New Roman" w:cs="Times New Roman"/>
                <w:b/>
                <w:sz w:val="18"/>
                <w:szCs w:val="18"/>
              </w:rPr>
              <w:t>425,6</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3F05CD" w:rsidRDefault="00AC52C9" w:rsidP="003F05CD">
            <w:pPr>
              <w:spacing w:after="0" w:line="240" w:lineRule="auto"/>
              <w:jc w:val="right"/>
              <w:rPr>
                <w:rFonts w:ascii="Times New Roman" w:hAnsi="Times New Roman" w:cs="Times New Roman"/>
                <w:b/>
                <w:sz w:val="18"/>
                <w:szCs w:val="18"/>
              </w:rPr>
            </w:pPr>
            <w:r w:rsidRPr="003F05CD">
              <w:rPr>
                <w:rFonts w:ascii="Times New Roman" w:hAnsi="Times New Roman" w:cs="Times New Roman"/>
                <w:b/>
                <w:sz w:val="18"/>
                <w:szCs w:val="18"/>
              </w:rPr>
              <w:t>99,5</w:t>
            </w:r>
          </w:p>
        </w:tc>
        <w:tc>
          <w:tcPr>
            <w:tcW w:w="498" w:type="pct"/>
            <w:tcBorders>
              <w:top w:val="single" w:sz="4" w:space="0" w:color="auto"/>
              <w:left w:val="single" w:sz="4" w:space="0" w:color="auto"/>
              <w:bottom w:val="single" w:sz="4" w:space="0" w:color="auto"/>
              <w:right w:val="single" w:sz="4" w:space="0" w:color="auto"/>
            </w:tcBorders>
            <w:vAlign w:val="center"/>
            <w:hideMark/>
          </w:tcPr>
          <w:p w:rsidR="00AC52C9" w:rsidRPr="003F05CD" w:rsidRDefault="00AC52C9" w:rsidP="003F05CD">
            <w:pPr>
              <w:spacing w:after="0" w:line="240" w:lineRule="auto"/>
              <w:jc w:val="right"/>
              <w:rPr>
                <w:rFonts w:ascii="Times New Roman" w:hAnsi="Times New Roman" w:cs="Times New Roman"/>
                <w:b/>
                <w:sz w:val="18"/>
                <w:szCs w:val="18"/>
              </w:rPr>
            </w:pPr>
            <w:r w:rsidRPr="003F05CD">
              <w:rPr>
                <w:rFonts w:ascii="Times New Roman" w:hAnsi="Times New Roman" w:cs="Times New Roman"/>
                <w:b/>
                <w:sz w:val="18"/>
                <w:szCs w:val="18"/>
              </w:rPr>
              <w:t>461</w:t>
            </w:r>
            <w:r w:rsidR="00384860">
              <w:rPr>
                <w:rFonts w:ascii="Times New Roman" w:hAnsi="Times New Roman" w:cs="Times New Roman"/>
                <w:b/>
                <w:sz w:val="18"/>
                <w:szCs w:val="18"/>
              </w:rPr>
              <w:t xml:space="preserve"> </w:t>
            </w:r>
            <w:r w:rsidRPr="003F05CD">
              <w:rPr>
                <w:rFonts w:ascii="Times New Roman" w:hAnsi="Times New Roman" w:cs="Times New Roman"/>
                <w:b/>
                <w:sz w:val="18"/>
                <w:szCs w:val="18"/>
              </w:rPr>
              <w:t>658,-</w:t>
            </w:r>
          </w:p>
        </w:tc>
        <w:tc>
          <w:tcPr>
            <w:tcW w:w="496" w:type="pct"/>
            <w:tcBorders>
              <w:top w:val="single" w:sz="4" w:space="0" w:color="auto"/>
              <w:left w:val="single" w:sz="4" w:space="0" w:color="auto"/>
              <w:bottom w:val="single" w:sz="4" w:space="0" w:color="auto"/>
              <w:right w:val="single" w:sz="4" w:space="0" w:color="auto"/>
            </w:tcBorders>
            <w:vAlign w:val="center"/>
            <w:hideMark/>
          </w:tcPr>
          <w:p w:rsidR="00AC52C9" w:rsidRPr="003F05CD" w:rsidRDefault="00AC52C9" w:rsidP="003F05CD">
            <w:pPr>
              <w:spacing w:after="0" w:line="240" w:lineRule="auto"/>
              <w:jc w:val="right"/>
              <w:rPr>
                <w:rFonts w:ascii="Times New Roman" w:hAnsi="Times New Roman" w:cs="Times New Roman"/>
                <w:b/>
                <w:sz w:val="18"/>
                <w:szCs w:val="18"/>
              </w:rPr>
            </w:pPr>
            <w:r w:rsidRPr="003F05CD">
              <w:rPr>
                <w:rFonts w:ascii="Times New Roman" w:hAnsi="Times New Roman" w:cs="Times New Roman"/>
                <w:b/>
                <w:sz w:val="18"/>
                <w:szCs w:val="18"/>
              </w:rPr>
              <w:t>103,9</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center"/>
            <w:hideMark/>
          </w:tcPr>
          <w:p w:rsidR="00AC52C9" w:rsidRPr="003F05CD" w:rsidRDefault="00AC52C9" w:rsidP="00AC52C9">
            <w:pPr>
              <w:spacing w:after="0" w:line="240" w:lineRule="auto"/>
              <w:rPr>
                <w:rFonts w:ascii="Times New Roman" w:hAnsi="Times New Roman" w:cs="Times New Roman"/>
                <w:b/>
                <w:i/>
                <w:iCs/>
                <w:sz w:val="18"/>
                <w:szCs w:val="18"/>
              </w:rPr>
            </w:pPr>
            <w:r w:rsidRPr="003F05CD">
              <w:rPr>
                <w:rFonts w:ascii="Times New Roman" w:hAnsi="Times New Roman" w:cs="Times New Roman"/>
                <w:b/>
                <w:i/>
                <w:iCs/>
                <w:sz w:val="18"/>
                <w:szCs w:val="18"/>
              </w:rPr>
              <w:t xml:space="preserve">городского бюджета </w:t>
            </w:r>
          </w:p>
        </w:tc>
        <w:tc>
          <w:tcPr>
            <w:tcW w:w="498" w:type="pct"/>
            <w:tcBorders>
              <w:top w:val="single" w:sz="4" w:space="0" w:color="auto"/>
              <w:left w:val="single" w:sz="4" w:space="0" w:color="auto"/>
              <w:bottom w:val="single" w:sz="4" w:space="0" w:color="auto"/>
              <w:right w:val="single" w:sz="4" w:space="0" w:color="auto"/>
            </w:tcBorders>
            <w:vAlign w:val="center"/>
            <w:hideMark/>
          </w:tcPr>
          <w:p w:rsidR="00AC52C9" w:rsidRPr="003F05CD" w:rsidRDefault="00AC52C9" w:rsidP="003F05CD">
            <w:pPr>
              <w:spacing w:after="0" w:line="240" w:lineRule="auto"/>
              <w:jc w:val="right"/>
              <w:rPr>
                <w:rFonts w:ascii="Times New Roman" w:hAnsi="Times New Roman" w:cs="Times New Roman"/>
                <w:b/>
                <w:sz w:val="18"/>
                <w:szCs w:val="18"/>
              </w:rPr>
            </w:pPr>
            <w:r w:rsidRPr="003F05CD">
              <w:rPr>
                <w:rFonts w:ascii="Times New Roman" w:hAnsi="Times New Roman" w:cs="Times New Roman"/>
                <w:b/>
                <w:sz w:val="18"/>
                <w:szCs w:val="18"/>
              </w:rPr>
              <w:t>294</w:t>
            </w:r>
            <w:r w:rsidR="00384860">
              <w:rPr>
                <w:rFonts w:ascii="Times New Roman" w:hAnsi="Times New Roman" w:cs="Times New Roman"/>
                <w:b/>
                <w:sz w:val="18"/>
                <w:szCs w:val="18"/>
              </w:rPr>
              <w:t xml:space="preserve"> </w:t>
            </w:r>
            <w:r w:rsidRPr="003F05CD">
              <w:rPr>
                <w:rFonts w:ascii="Times New Roman" w:hAnsi="Times New Roman" w:cs="Times New Roman"/>
                <w:b/>
                <w:sz w:val="18"/>
                <w:szCs w:val="18"/>
              </w:rPr>
              <w:t>165,0</w:t>
            </w:r>
          </w:p>
        </w:tc>
        <w:tc>
          <w:tcPr>
            <w:tcW w:w="534" w:type="pct"/>
            <w:tcBorders>
              <w:top w:val="single" w:sz="4" w:space="0" w:color="auto"/>
              <w:left w:val="single" w:sz="4" w:space="0" w:color="auto"/>
              <w:bottom w:val="single" w:sz="4" w:space="0" w:color="auto"/>
              <w:right w:val="single" w:sz="4" w:space="0" w:color="auto"/>
            </w:tcBorders>
            <w:vAlign w:val="center"/>
            <w:hideMark/>
          </w:tcPr>
          <w:p w:rsidR="00AC52C9" w:rsidRPr="003F05CD" w:rsidRDefault="00AC52C9" w:rsidP="003F05CD">
            <w:pPr>
              <w:spacing w:after="0" w:line="240" w:lineRule="auto"/>
              <w:jc w:val="right"/>
              <w:rPr>
                <w:rFonts w:ascii="Times New Roman" w:hAnsi="Times New Roman" w:cs="Times New Roman"/>
                <w:b/>
                <w:sz w:val="18"/>
                <w:szCs w:val="18"/>
              </w:rPr>
            </w:pPr>
            <w:r w:rsidRPr="003F05CD">
              <w:rPr>
                <w:rFonts w:ascii="Times New Roman" w:hAnsi="Times New Roman" w:cs="Times New Roman"/>
                <w:b/>
                <w:sz w:val="18"/>
                <w:szCs w:val="18"/>
              </w:rPr>
              <w:t>227</w:t>
            </w:r>
            <w:r w:rsidR="00384860">
              <w:rPr>
                <w:rFonts w:ascii="Times New Roman" w:hAnsi="Times New Roman" w:cs="Times New Roman"/>
                <w:b/>
                <w:sz w:val="18"/>
                <w:szCs w:val="18"/>
              </w:rPr>
              <w:t xml:space="preserve"> </w:t>
            </w:r>
            <w:r w:rsidRPr="003F05CD">
              <w:rPr>
                <w:rFonts w:ascii="Times New Roman" w:hAnsi="Times New Roman" w:cs="Times New Roman"/>
                <w:b/>
                <w:sz w:val="18"/>
                <w:szCs w:val="18"/>
              </w:rPr>
              <w:t>763,1</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3F05CD" w:rsidRDefault="00AC52C9" w:rsidP="003F05CD">
            <w:pPr>
              <w:spacing w:after="0" w:line="240" w:lineRule="auto"/>
              <w:jc w:val="right"/>
              <w:rPr>
                <w:rFonts w:ascii="Times New Roman" w:hAnsi="Times New Roman" w:cs="Times New Roman"/>
                <w:b/>
                <w:sz w:val="18"/>
                <w:szCs w:val="18"/>
              </w:rPr>
            </w:pPr>
            <w:r w:rsidRPr="003F05CD">
              <w:rPr>
                <w:rFonts w:ascii="Times New Roman" w:hAnsi="Times New Roman" w:cs="Times New Roman"/>
                <w:b/>
                <w:sz w:val="18"/>
                <w:szCs w:val="18"/>
              </w:rPr>
              <w:t>77,4</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3F05CD" w:rsidRDefault="00AC52C9" w:rsidP="003F05CD">
            <w:pPr>
              <w:spacing w:after="0" w:line="240" w:lineRule="auto"/>
              <w:jc w:val="right"/>
              <w:rPr>
                <w:rFonts w:ascii="Times New Roman" w:hAnsi="Times New Roman" w:cs="Times New Roman"/>
                <w:b/>
                <w:sz w:val="18"/>
                <w:szCs w:val="18"/>
              </w:rPr>
            </w:pPr>
            <w:r w:rsidRPr="003F05CD">
              <w:rPr>
                <w:rFonts w:ascii="Times New Roman" w:hAnsi="Times New Roman" w:cs="Times New Roman"/>
                <w:b/>
                <w:sz w:val="18"/>
                <w:szCs w:val="18"/>
              </w:rPr>
              <w:t>158</w:t>
            </w:r>
            <w:r w:rsidR="00384860">
              <w:rPr>
                <w:rFonts w:ascii="Times New Roman" w:hAnsi="Times New Roman" w:cs="Times New Roman"/>
                <w:b/>
                <w:sz w:val="18"/>
                <w:szCs w:val="18"/>
              </w:rPr>
              <w:t xml:space="preserve"> </w:t>
            </w:r>
            <w:r w:rsidRPr="003F05CD">
              <w:rPr>
                <w:rFonts w:ascii="Times New Roman" w:hAnsi="Times New Roman" w:cs="Times New Roman"/>
                <w:b/>
                <w:sz w:val="18"/>
                <w:szCs w:val="18"/>
              </w:rPr>
              <w:t>738,5</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3F05CD" w:rsidRDefault="00AC52C9" w:rsidP="003F05CD">
            <w:pPr>
              <w:spacing w:after="0" w:line="240" w:lineRule="auto"/>
              <w:jc w:val="right"/>
              <w:rPr>
                <w:rFonts w:ascii="Times New Roman" w:hAnsi="Times New Roman" w:cs="Times New Roman"/>
                <w:b/>
                <w:sz w:val="18"/>
                <w:szCs w:val="18"/>
              </w:rPr>
            </w:pPr>
            <w:r w:rsidRPr="003F05CD">
              <w:rPr>
                <w:rFonts w:ascii="Times New Roman" w:hAnsi="Times New Roman" w:cs="Times New Roman"/>
                <w:b/>
                <w:sz w:val="18"/>
                <w:szCs w:val="18"/>
              </w:rPr>
              <w:t>69,7</w:t>
            </w:r>
          </w:p>
        </w:tc>
        <w:tc>
          <w:tcPr>
            <w:tcW w:w="498" w:type="pct"/>
            <w:tcBorders>
              <w:top w:val="single" w:sz="4" w:space="0" w:color="auto"/>
              <w:left w:val="single" w:sz="4" w:space="0" w:color="auto"/>
              <w:bottom w:val="single" w:sz="4" w:space="0" w:color="auto"/>
              <w:right w:val="single" w:sz="4" w:space="0" w:color="auto"/>
            </w:tcBorders>
            <w:vAlign w:val="center"/>
            <w:hideMark/>
          </w:tcPr>
          <w:p w:rsidR="00AC52C9" w:rsidRPr="003F05CD" w:rsidRDefault="00AC52C9" w:rsidP="003F05CD">
            <w:pPr>
              <w:spacing w:after="0" w:line="240" w:lineRule="auto"/>
              <w:jc w:val="right"/>
              <w:rPr>
                <w:rFonts w:ascii="Times New Roman" w:hAnsi="Times New Roman" w:cs="Times New Roman"/>
                <w:b/>
                <w:sz w:val="18"/>
                <w:szCs w:val="18"/>
              </w:rPr>
            </w:pPr>
            <w:r w:rsidRPr="003F05CD">
              <w:rPr>
                <w:rFonts w:ascii="Times New Roman" w:hAnsi="Times New Roman" w:cs="Times New Roman"/>
                <w:b/>
                <w:sz w:val="18"/>
                <w:szCs w:val="18"/>
              </w:rPr>
              <w:t>72</w:t>
            </w:r>
            <w:r w:rsidR="00384860">
              <w:rPr>
                <w:rFonts w:ascii="Times New Roman" w:hAnsi="Times New Roman" w:cs="Times New Roman"/>
                <w:b/>
                <w:sz w:val="18"/>
                <w:szCs w:val="18"/>
              </w:rPr>
              <w:t xml:space="preserve"> </w:t>
            </w:r>
            <w:r w:rsidRPr="003F05CD">
              <w:rPr>
                <w:rFonts w:ascii="Times New Roman" w:hAnsi="Times New Roman" w:cs="Times New Roman"/>
                <w:b/>
                <w:sz w:val="18"/>
                <w:szCs w:val="18"/>
              </w:rPr>
              <w:t>993,8</w:t>
            </w:r>
          </w:p>
        </w:tc>
        <w:tc>
          <w:tcPr>
            <w:tcW w:w="496" w:type="pct"/>
            <w:tcBorders>
              <w:top w:val="single" w:sz="4" w:space="0" w:color="auto"/>
              <w:left w:val="single" w:sz="4" w:space="0" w:color="auto"/>
              <w:bottom w:val="single" w:sz="4" w:space="0" w:color="auto"/>
              <w:right w:val="single" w:sz="4" w:space="0" w:color="auto"/>
            </w:tcBorders>
            <w:vAlign w:val="center"/>
            <w:hideMark/>
          </w:tcPr>
          <w:p w:rsidR="00AC52C9" w:rsidRPr="003F05CD" w:rsidRDefault="00AC52C9" w:rsidP="003F05CD">
            <w:pPr>
              <w:spacing w:after="0" w:line="240" w:lineRule="auto"/>
              <w:jc w:val="right"/>
              <w:rPr>
                <w:rFonts w:ascii="Times New Roman" w:hAnsi="Times New Roman" w:cs="Times New Roman"/>
                <w:b/>
                <w:sz w:val="18"/>
                <w:szCs w:val="18"/>
              </w:rPr>
            </w:pPr>
            <w:r w:rsidRPr="003F05CD">
              <w:rPr>
                <w:rFonts w:ascii="Times New Roman" w:hAnsi="Times New Roman" w:cs="Times New Roman"/>
                <w:b/>
                <w:sz w:val="18"/>
                <w:szCs w:val="18"/>
              </w:rPr>
              <w:t>46,0</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hideMark/>
          </w:tcPr>
          <w:p w:rsidR="00AC52C9" w:rsidRPr="00CC3BA1" w:rsidRDefault="00AC52C9" w:rsidP="00AC52C9">
            <w:pPr>
              <w:spacing w:after="0" w:line="240" w:lineRule="auto"/>
              <w:rPr>
                <w:rFonts w:ascii="Times New Roman" w:hAnsi="Times New Roman" w:cs="Times New Roman"/>
                <w:sz w:val="18"/>
                <w:szCs w:val="18"/>
              </w:rPr>
            </w:pPr>
            <w:r w:rsidRPr="00CC3BA1">
              <w:rPr>
                <w:rFonts w:ascii="Times New Roman" w:hAnsi="Times New Roman" w:cs="Times New Roman"/>
                <w:sz w:val="18"/>
                <w:szCs w:val="18"/>
              </w:rPr>
              <w:t>Социальная поддержка граждан города, находящихся в тяжелой жизненной ситуации</w:t>
            </w:r>
          </w:p>
        </w:tc>
        <w:tc>
          <w:tcPr>
            <w:tcW w:w="498"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27</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655,4</w:t>
            </w:r>
          </w:p>
        </w:tc>
        <w:tc>
          <w:tcPr>
            <w:tcW w:w="534"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23</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804,2</w:t>
            </w:r>
          </w:p>
        </w:tc>
        <w:tc>
          <w:tcPr>
            <w:tcW w:w="499"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86,1</w:t>
            </w:r>
          </w:p>
        </w:tc>
        <w:tc>
          <w:tcPr>
            <w:tcW w:w="499"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22</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605,9</w:t>
            </w:r>
          </w:p>
        </w:tc>
        <w:tc>
          <w:tcPr>
            <w:tcW w:w="499"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95,0</w:t>
            </w:r>
          </w:p>
        </w:tc>
        <w:tc>
          <w:tcPr>
            <w:tcW w:w="498"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21</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928,6</w:t>
            </w:r>
          </w:p>
        </w:tc>
        <w:tc>
          <w:tcPr>
            <w:tcW w:w="496"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97,0</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i/>
                <w:iCs/>
                <w:sz w:val="18"/>
                <w:szCs w:val="18"/>
              </w:rPr>
            </w:pPr>
            <w:r w:rsidRPr="00CC3BA1">
              <w:rPr>
                <w:rFonts w:ascii="Times New Roman" w:hAnsi="Times New Roman" w:cs="Times New Roman"/>
                <w:i/>
                <w:iCs/>
                <w:sz w:val="18"/>
                <w:szCs w:val="18"/>
              </w:rPr>
              <w:t>федерального бюджета</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534"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6"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sz w:val="18"/>
                <w:szCs w:val="18"/>
              </w:rPr>
            </w:pPr>
            <w:r w:rsidRPr="00CC3BA1">
              <w:rPr>
                <w:rFonts w:ascii="Times New Roman" w:hAnsi="Times New Roman" w:cs="Times New Roman"/>
                <w:i/>
                <w:iCs/>
                <w:sz w:val="18"/>
                <w:szCs w:val="18"/>
              </w:rPr>
              <w:t>областного бюджета</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534"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6"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spacing w:after="0" w:line="240" w:lineRule="auto"/>
              <w:rPr>
                <w:rFonts w:ascii="Times New Roman" w:hAnsi="Times New Roman" w:cs="Times New Roman"/>
                <w:i/>
                <w:iCs/>
                <w:sz w:val="18"/>
                <w:szCs w:val="18"/>
              </w:rPr>
            </w:pPr>
            <w:r w:rsidRPr="00CC3BA1">
              <w:rPr>
                <w:rFonts w:ascii="Times New Roman" w:hAnsi="Times New Roman" w:cs="Times New Roman"/>
                <w:i/>
                <w:iCs/>
                <w:sz w:val="18"/>
                <w:szCs w:val="18"/>
              </w:rPr>
              <w:t xml:space="preserve">городского бюджета </w:t>
            </w:r>
          </w:p>
        </w:tc>
        <w:tc>
          <w:tcPr>
            <w:tcW w:w="498"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27</w:t>
            </w:r>
            <w:r w:rsidR="00384860">
              <w:rPr>
                <w:rFonts w:ascii="Times New Roman" w:hAnsi="Times New Roman" w:cs="Times New Roman"/>
                <w:i/>
                <w:iCs/>
                <w:sz w:val="18"/>
                <w:szCs w:val="18"/>
              </w:rPr>
              <w:t xml:space="preserve"> </w:t>
            </w:r>
            <w:r w:rsidRPr="00CC3BA1">
              <w:rPr>
                <w:rFonts w:ascii="Times New Roman" w:hAnsi="Times New Roman" w:cs="Times New Roman"/>
                <w:i/>
                <w:iCs/>
                <w:sz w:val="18"/>
                <w:szCs w:val="18"/>
              </w:rPr>
              <w:t>655,4</w:t>
            </w:r>
          </w:p>
        </w:tc>
        <w:tc>
          <w:tcPr>
            <w:tcW w:w="534"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23</w:t>
            </w:r>
            <w:r w:rsidR="00384860">
              <w:rPr>
                <w:rFonts w:ascii="Times New Roman" w:hAnsi="Times New Roman" w:cs="Times New Roman"/>
                <w:i/>
                <w:iCs/>
                <w:sz w:val="18"/>
                <w:szCs w:val="18"/>
              </w:rPr>
              <w:t xml:space="preserve"> </w:t>
            </w:r>
            <w:r w:rsidRPr="00CC3BA1">
              <w:rPr>
                <w:rFonts w:ascii="Times New Roman" w:hAnsi="Times New Roman" w:cs="Times New Roman"/>
                <w:i/>
                <w:iCs/>
                <w:sz w:val="18"/>
                <w:szCs w:val="18"/>
              </w:rPr>
              <w:t>804,2</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86,1</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22</w:t>
            </w:r>
            <w:r w:rsidR="00384860">
              <w:rPr>
                <w:rFonts w:ascii="Times New Roman" w:hAnsi="Times New Roman" w:cs="Times New Roman"/>
                <w:i/>
                <w:iCs/>
                <w:sz w:val="18"/>
                <w:szCs w:val="18"/>
              </w:rPr>
              <w:t xml:space="preserve"> </w:t>
            </w:r>
            <w:r w:rsidRPr="00CC3BA1">
              <w:rPr>
                <w:rFonts w:ascii="Times New Roman" w:hAnsi="Times New Roman" w:cs="Times New Roman"/>
                <w:i/>
                <w:iCs/>
                <w:sz w:val="18"/>
                <w:szCs w:val="18"/>
              </w:rPr>
              <w:t>605,9</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95,0</w:t>
            </w:r>
          </w:p>
        </w:tc>
        <w:tc>
          <w:tcPr>
            <w:tcW w:w="498"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21</w:t>
            </w:r>
            <w:r w:rsidR="00384860">
              <w:rPr>
                <w:rFonts w:ascii="Times New Roman" w:hAnsi="Times New Roman" w:cs="Times New Roman"/>
                <w:i/>
                <w:iCs/>
                <w:sz w:val="18"/>
                <w:szCs w:val="18"/>
              </w:rPr>
              <w:t xml:space="preserve"> </w:t>
            </w:r>
            <w:r w:rsidRPr="00CC3BA1">
              <w:rPr>
                <w:rFonts w:ascii="Times New Roman" w:hAnsi="Times New Roman" w:cs="Times New Roman"/>
                <w:i/>
                <w:iCs/>
                <w:sz w:val="18"/>
                <w:szCs w:val="18"/>
              </w:rPr>
              <w:t>928,6</w:t>
            </w:r>
          </w:p>
        </w:tc>
        <w:tc>
          <w:tcPr>
            <w:tcW w:w="496"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97,0</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hideMark/>
          </w:tcPr>
          <w:p w:rsidR="00AC52C9" w:rsidRPr="00CC3BA1" w:rsidRDefault="00AC52C9" w:rsidP="00AC52C9">
            <w:pPr>
              <w:spacing w:after="0" w:line="240" w:lineRule="auto"/>
              <w:rPr>
                <w:rFonts w:ascii="Times New Roman" w:hAnsi="Times New Roman" w:cs="Times New Roman"/>
                <w:sz w:val="18"/>
                <w:szCs w:val="18"/>
              </w:rPr>
            </w:pPr>
            <w:r w:rsidRPr="00CC3BA1">
              <w:rPr>
                <w:rFonts w:ascii="Times New Roman" w:hAnsi="Times New Roman" w:cs="Times New Roman"/>
                <w:sz w:val="18"/>
                <w:szCs w:val="18"/>
              </w:rPr>
              <w:t>Обеспечение ежемесячными выплатами отдельных категорий граждан</w:t>
            </w:r>
          </w:p>
        </w:tc>
        <w:tc>
          <w:tcPr>
            <w:tcW w:w="498"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33</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516,0</w:t>
            </w:r>
          </w:p>
        </w:tc>
        <w:tc>
          <w:tcPr>
            <w:tcW w:w="534"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36</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713,0</w:t>
            </w:r>
          </w:p>
        </w:tc>
        <w:tc>
          <w:tcPr>
            <w:tcW w:w="499"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109,5</w:t>
            </w:r>
          </w:p>
        </w:tc>
        <w:tc>
          <w:tcPr>
            <w:tcW w:w="499"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39</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807,0</w:t>
            </w:r>
          </w:p>
        </w:tc>
        <w:tc>
          <w:tcPr>
            <w:tcW w:w="499"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108,4</w:t>
            </w:r>
          </w:p>
        </w:tc>
        <w:tc>
          <w:tcPr>
            <w:tcW w:w="498"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42</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844,0</w:t>
            </w:r>
          </w:p>
        </w:tc>
        <w:tc>
          <w:tcPr>
            <w:tcW w:w="496"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107,6</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i/>
                <w:iCs/>
                <w:sz w:val="18"/>
                <w:szCs w:val="18"/>
              </w:rPr>
            </w:pPr>
            <w:r w:rsidRPr="00CC3BA1">
              <w:rPr>
                <w:rFonts w:ascii="Times New Roman" w:hAnsi="Times New Roman" w:cs="Times New Roman"/>
                <w:i/>
                <w:iCs/>
                <w:sz w:val="18"/>
                <w:szCs w:val="18"/>
              </w:rPr>
              <w:t>федерального бюджета</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534"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6"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sz w:val="18"/>
                <w:szCs w:val="18"/>
              </w:rPr>
            </w:pPr>
            <w:r w:rsidRPr="00CC3BA1">
              <w:rPr>
                <w:rFonts w:ascii="Times New Roman" w:hAnsi="Times New Roman" w:cs="Times New Roman"/>
                <w:i/>
                <w:iCs/>
                <w:sz w:val="18"/>
                <w:szCs w:val="18"/>
              </w:rPr>
              <w:t>областного бюджета</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534"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6"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spacing w:after="0" w:line="240" w:lineRule="auto"/>
              <w:rPr>
                <w:rFonts w:ascii="Times New Roman" w:hAnsi="Times New Roman" w:cs="Times New Roman"/>
                <w:i/>
                <w:iCs/>
                <w:sz w:val="18"/>
                <w:szCs w:val="18"/>
              </w:rPr>
            </w:pPr>
            <w:r w:rsidRPr="00CC3BA1">
              <w:rPr>
                <w:rFonts w:ascii="Times New Roman" w:hAnsi="Times New Roman" w:cs="Times New Roman"/>
                <w:i/>
                <w:iCs/>
                <w:sz w:val="18"/>
                <w:szCs w:val="18"/>
              </w:rPr>
              <w:t xml:space="preserve">городского бюджета </w:t>
            </w:r>
          </w:p>
        </w:tc>
        <w:tc>
          <w:tcPr>
            <w:tcW w:w="498"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33</w:t>
            </w:r>
            <w:r w:rsidR="00384860">
              <w:rPr>
                <w:rFonts w:ascii="Times New Roman" w:hAnsi="Times New Roman" w:cs="Times New Roman"/>
                <w:i/>
                <w:iCs/>
                <w:sz w:val="18"/>
                <w:szCs w:val="18"/>
              </w:rPr>
              <w:t xml:space="preserve"> </w:t>
            </w:r>
            <w:r w:rsidRPr="00CC3BA1">
              <w:rPr>
                <w:rFonts w:ascii="Times New Roman" w:hAnsi="Times New Roman" w:cs="Times New Roman"/>
                <w:i/>
                <w:iCs/>
                <w:sz w:val="18"/>
                <w:szCs w:val="18"/>
              </w:rPr>
              <w:t>516,0</w:t>
            </w:r>
          </w:p>
        </w:tc>
        <w:tc>
          <w:tcPr>
            <w:tcW w:w="534"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36</w:t>
            </w:r>
            <w:r w:rsidR="00384860">
              <w:rPr>
                <w:rFonts w:ascii="Times New Roman" w:hAnsi="Times New Roman" w:cs="Times New Roman"/>
                <w:i/>
                <w:iCs/>
                <w:sz w:val="18"/>
                <w:szCs w:val="18"/>
              </w:rPr>
              <w:t xml:space="preserve"> </w:t>
            </w:r>
            <w:r w:rsidRPr="00CC3BA1">
              <w:rPr>
                <w:rFonts w:ascii="Times New Roman" w:hAnsi="Times New Roman" w:cs="Times New Roman"/>
                <w:i/>
                <w:iCs/>
                <w:sz w:val="18"/>
                <w:szCs w:val="18"/>
              </w:rPr>
              <w:t>713,0</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109,5</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39</w:t>
            </w:r>
            <w:r w:rsidR="00384860">
              <w:rPr>
                <w:rFonts w:ascii="Times New Roman" w:hAnsi="Times New Roman" w:cs="Times New Roman"/>
                <w:i/>
                <w:iCs/>
                <w:sz w:val="18"/>
                <w:szCs w:val="18"/>
              </w:rPr>
              <w:t xml:space="preserve"> </w:t>
            </w:r>
            <w:r w:rsidRPr="00CC3BA1">
              <w:rPr>
                <w:rFonts w:ascii="Times New Roman" w:hAnsi="Times New Roman" w:cs="Times New Roman"/>
                <w:i/>
                <w:iCs/>
                <w:sz w:val="18"/>
                <w:szCs w:val="18"/>
              </w:rPr>
              <w:t>807,0</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108,4</w:t>
            </w:r>
          </w:p>
        </w:tc>
        <w:tc>
          <w:tcPr>
            <w:tcW w:w="498"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42</w:t>
            </w:r>
            <w:r w:rsidR="00384860">
              <w:rPr>
                <w:rFonts w:ascii="Times New Roman" w:hAnsi="Times New Roman" w:cs="Times New Roman"/>
                <w:i/>
                <w:iCs/>
                <w:sz w:val="18"/>
                <w:szCs w:val="18"/>
              </w:rPr>
              <w:t xml:space="preserve"> </w:t>
            </w:r>
            <w:r w:rsidRPr="00CC3BA1">
              <w:rPr>
                <w:rFonts w:ascii="Times New Roman" w:hAnsi="Times New Roman" w:cs="Times New Roman"/>
                <w:i/>
                <w:iCs/>
                <w:sz w:val="18"/>
                <w:szCs w:val="18"/>
              </w:rPr>
              <w:t>844,0</w:t>
            </w:r>
          </w:p>
        </w:tc>
        <w:tc>
          <w:tcPr>
            <w:tcW w:w="496"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107,6</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sz w:val="18"/>
                <w:szCs w:val="18"/>
              </w:rPr>
            </w:pPr>
            <w:r w:rsidRPr="00CC3BA1">
              <w:rPr>
                <w:rFonts w:ascii="Times New Roman" w:hAnsi="Times New Roman" w:cs="Times New Roman"/>
                <w:sz w:val="18"/>
                <w:szCs w:val="18"/>
              </w:rPr>
              <w:t>Предоставление компенсационных выплат и гарантий Почетным гражданам города Рязани</w:t>
            </w:r>
          </w:p>
        </w:tc>
        <w:tc>
          <w:tcPr>
            <w:tcW w:w="498"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2</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312,0</w:t>
            </w:r>
          </w:p>
        </w:tc>
        <w:tc>
          <w:tcPr>
            <w:tcW w:w="534"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2</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532,0</w:t>
            </w:r>
          </w:p>
        </w:tc>
        <w:tc>
          <w:tcPr>
            <w:tcW w:w="499"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109,5</w:t>
            </w:r>
          </w:p>
        </w:tc>
        <w:tc>
          <w:tcPr>
            <w:tcW w:w="499"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2</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411,0</w:t>
            </w:r>
          </w:p>
        </w:tc>
        <w:tc>
          <w:tcPr>
            <w:tcW w:w="499"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95,2</w:t>
            </w:r>
          </w:p>
        </w:tc>
        <w:tc>
          <w:tcPr>
            <w:tcW w:w="498"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2</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770,0</w:t>
            </w:r>
          </w:p>
        </w:tc>
        <w:tc>
          <w:tcPr>
            <w:tcW w:w="496"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114,9</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i/>
                <w:iCs/>
                <w:sz w:val="18"/>
                <w:szCs w:val="18"/>
              </w:rPr>
            </w:pPr>
            <w:r w:rsidRPr="00CC3BA1">
              <w:rPr>
                <w:rFonts w:ascii="Times New Roman" w:hAnsi="Times New Roman" w:cs="Times New Roman"/>
                <w:i/>
                <w:iCs/>
                <w:sz w:val="18"/>
                <w:szCs w:val="18"/>
              </w:rPr>
              <w:t>федерального бюджета</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534"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6"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sz w:val="18"/>
                <w:szCs w:val="18"/>
              </w:rPr>
            </w:pPr>
            <w:r w:rsidRPr="00CC3BA1">
              <w:rPr>
                <w:rFonts w:ascii="Times New Roman" w:hAnsi="Times New Roman" w:cs="Times New Roman"/>
                <w:i/>
                <w:iCs/>
                <w:sz w:val="18"/>
                <w:szCs w:val="18"/>
              </w:rPr>
              <w:t>областного бюджета</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534"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6"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sz w:val="18"/>
                <w:szCs w:val="18"/>
              </w:rPr>
            </w:pPr>
            <w:r w:rsidRPr="00CC3BA1">
              <w:rPr>
                <w:rFonts w:ascii="Times New Roman" w:hAnsi="Times New Roman" w:cs="Times New Roman"/>
                <w:i/>
                <w:iCs/>
                <w:sz w:val="18"/>
                <w:szCs w:val="18"/>
              </w:rPr>
              <w:t>городского бюджета</w:t>
            </w:r>
          </w:p>
        </w:tc>
        <w:tc>
          <w:tcPr>
            <w:tcW w:w="498"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2</w:t>
            </w:r>
            <w:r w:rsidR="00384860">
              <w:rPr>
                <w:rFonts w:ascii="Times New Roman" w:hAnsi="Times New Roman" w:cs="Times New Roman"/>
                <w:i/>
                <w:iCs/>
                <w:sz w:val="18"/>
                <w:szCs w:val="18"/>
              </w:rPr>
              <w:t xml:space="preserve"> </w:t>
            </w:r>
            <w:r w:rsidRPr="00CC3BA1">
              <w:rPr>
                <w:rFonts w:ascii="Times New Roman" w:hAnsi="Times New Roman" w:cs="Times New Roman"/>
                <w:i/>
                <w:iCs/>
                <w:sz w:val="18"/>
                <w:szCs w:val="18"/>
              </w:rPr>
              <w:t>312,0</w:t>
            </w:r>
          </w:p>
        </w:tc>
        <w:tc>
          <w:tcPr>
            <w:tcW w:w="534"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2</w:t>
            </w:r>
            <w:r w:rsidR="00384860">
              <w:rPr>
                <w:rFonts w:ascii="Times New Roman" w:hAnsi="Times New Roman" w:cs="Times New Roman"/>
                <w:i/>
                <w:iCs/>
                <w:sz w:val="18"/>
                <w:szCs w:val="18"/>
              </w:rPr>
              <w:t xml:space="preserve"> </w:t>
            </w:r>
            <w:r w:rsidRPr="00CC3BA1">
              <w:rPr>
                <w:rFonts w:ascii="Times New Roman" w:hAnsi="Times New Roman" w:cs="Times New Roman"/>
                <w:i/>
                <w:iCs/>
                <w:sz w:val="18"/>
                <w:szCs w:val="18"/>
              </w:rPr>
              <w:t>532,0</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109,5</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2</w:t>
            </w:r>
            <w:r w:rsidR="00384860">
              <w:rPr>
                <w:rFonts w:ascii="Times New Roman" w:hAnsi="Times New Roman" w:cs="Times New Roman"/>
                <w:i/>
                <w:iCs/>
                <w:sz w:val="18"/>
                <w:szCs w:val="18"/>
              </w:rPr>
              <w:t xml:space="preserve"> </w:t>
            </w:r>
            <w:r w:rsidRPr="00CC3BA1">
              <w:rPr>
                <w:rFonts w:ascii="Times New Roman" w:hAnsi="Times New Roman" w:cs="Times New Roman"/>
                <w:i/>
                <w:iCs/>
                <w:sz w:val="18"/>
                <w:szCs w:val="18"/>
              </w:rPr>
              <w:t>411,0</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95,2</w:t>
            </w:r>
          </w:p>
        </w:tc>
        <w:tc>
          <w:tcPr>
            <w:tcW w:w="498"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2</w:t>
            </w:r>
            <w:r w:rsidR="00384860">
              <w:rPr>
                <w:rFonts w:ascii="Times New Roman" w:hAnsi="Times New Roman" w:cs="Times New Roman"/>
                <w:i/>
                <w:iCs/>
                <w:sz w:val="18"/>
                <w:szCs w:val="18"/>
              </w:rPr>
              <w:t xml:space="preserve"> </w:t>
            </w:r>
            <w:r w:rsidRPr="00CC3BA1">
              <w:rPr>
                <w:rFonts w:ascii="Times New Roman" w:hAnsi="Times New Roman" w:cs="Times New Roman"/>
                <w:i/>
                <w:iCs/>
                <w:sz w:val="18"/>
                <w:szCs w:val="18"/>
              </w:rPr>
              <w:t>770,0</w:t>
            </w:r>
          </w:p>
        </w:tc>
        <w:tc>
          <w:tcPr>
            <w:tcW w:w="496"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114,9</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sz w:val="18"/>
                <w:szCs w:val="18"/>
              </w:rPr>
            </w:pPr>
            <w:r w:rsidRPr="00CC3BA1">
              <w:rPr>
                <w:rFonts w:ascii="Times New Roman" w:hAnsi="Times New Roman" w:cs="Times New Roman"/>
                <w:sz w:val="18"/>
                <w:szCs w:val="18"/>
              </w:rPr>
              <w:t>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автомобильными и наземным электрическим транспортом общего пользования города Рязани</w:t>
            </w:r>
          </w:p>
        </w:tc>
        <w:tc>
          <w:tcPr>
            <w:tcW w:w="498"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228</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491,6</w:t>
            </w:r>
          </w:p>
        </w:tc>
        <w:tc>
          <w:tcPr>
            <w:tcW w:w="534"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162</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832,0</w:t>
            </w:r>
          </w:p>
        </w:tc>
        <w:tc>
          <w:tcPr>
            <w:tcW w:w="499"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71,3</w:t>
            </w:r>
          </w:p>
        </w:tc>
        <w:tc>
          <w:tcPr>
            <w:tcW w:w="499"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92</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085,9</w:t>
            </w:r>
          </w:p>
        </w:tc>
        <w:tc>
          <w:tcPr>
            <w:tcW w:w="499"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56,6</w:t>
            </w:r>
          </w:p>
        </w:tc>
        <w:tc>
          <w:tcPr>
            <w:tcW w:w="498"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3</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639,2</w:t>
            </w:r>
          </w:p>
          <w:p w:rsidR="00AC52C9" w:rsidRPr="00CC3BA1" w:rsidRDefault="00AC52C9" w:rsidP="003F05CD">
            <w:pPr>
              <w:spacing w:after="0" w:line="240" w:lineRule="auto"/>
              <w:jc w:val="right"/>
              <w:rPr>
                <w:rFonts w:ascii="Times New Roman" w:hAnsi="Times New Roman" w:cs="Times New Roman"/>
                <w:sz w:val="18"/>
                <w:szCs w:val="18"/>
              </w:rPr>
            </w:pPr>
          </w:p>
        </w:tc>
        <w:tc>
          <w:tcPr>
            <w:tcW w:w="496"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4,0</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i/>
                <w:iCs/>
                <w:sz w:val="18"/>
                <w:szCs w:val="18"/>
              </w:rPr>
            </w:pPr>
            <w:r w:rsidRPr="00CC3BA1">
              <w:rPr>
                <w:rFonts w:ascii="Times New Roman" w:hAnsi="Times New Roman" w:cs="Times New Roman"/>
                <w:i/>
                <w:iCs/>
                <w:sz w:val="18"/>
                <w:szCs w:val="18"/>
              </w:rPr>
              <w:t>федерального бюджета</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534"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6"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sz w:val="18"/>
                <w:szCs w:val="18"/>
              </w:rPr>
            </w:pPr>
            <w:r w:rsidRPr="00CC3BA1">
              <w:rPr>
                <w:rFonts w:ascii="Times New Roman" w:hAnsi="Times New Roman" w:cs="Times New Roman"/>
                <w:i/>
                <w:iCs/>
                <w:sz w:val="18"/>
                <w:szCs w:val="18"/>
              </w:rPr>
              <w:t>областного бюджета</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534"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6"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sz w:val="18"/>
                <w:szCs w:val="18"/>
              </w:rPr>
            </w:pPr>
            <w:r w:rsidRPr="00CC3BA1">
              <w:rPr>
                <w:rFonts w:ascii="Times New Roman" w:hAnsi="Times New Roman" w:cs="Times New Roman"/>
                <w:i/>
                <w:iCs/>
                <w:sz w:val="18"/>
                <w:szCs w:val="18"/>
              </w:rPr>
              <w:t>городского бюджета</w:t>
            </w:r>
          </w:p>
        </w:tc>
        <w:tc>
          <w:tcPr>
            <w:tcW w:w="498"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228</w:t>
            </w:r>
            <w:r w:rsidR="00384860">
              <w:rPr>
                <w:rFonts w:ascii="Times New Roman" w:hAnsi="Times New Roman" w:cs="Times New Roman"/>
                <w:i/>
                <w:iCs/>
                <w:sz w:val="18"/>
                <w:szCs w:val="18"/>
              </w:rPr>
              <w:t xml:space="preserve"> </w:t>
            </w:r>
            <w:r w:rsidRPr="00CC3BA1">
              <w:rPr>
                <w:rFonts w:ascii="Times New Roman" w:hAnsi="Times New Roman" w:cs="Times New Roman"/>
                <w:i/>
                <w:iCs/>
                <w:sz w:val="18"/>
                <w:szCs w:val="18"/>
              </w:rPr>
              <w:t>491,6</w:t>
            </w:r>
          </w:p>
        </w:tc>
        <w:tc>
          <w:tcPr>
            <w:tcW w:w="534"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162</w:t>
            </w:r>
            <w:r w:rsidR="00384860">
              <w:rPr>
                <w:rFonts w:ascii="Times New Roman" w:hAnsi="Times New Roman" w:cs="Times New Roman"/>
                <w:i/>
                <w:iCs/>
                <w:sz w:val="18"/>
                <w:szCs w:val="18"/>
              </w:rPr>
              <w:t xml:space="preserve"> </w:t>
            </w:r>
            <w:r w:rsidRPr="00CC3BA1">
              <w:rPr>
                <w:rFonts w:ascii="Times New Roman" w:hAnsi="Times New Roman" w:cs="Times New Roman"/>
                <w:i/>
                <w:iCs/>
                <w:sz w:val="18"/>
                <w:szCs w:val="18"/>
              </w:rPr>
              <w:t>832,0</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71,3</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92</w:t>
            </w:r>
            <w:r w:rsidR="00384860">
              <w:rPr>
                <w:rFonts w:ascii="Times New Roman" w:hAnsi="Times New Roman" w:cs="Times New Roman"/>
                <w:i/>
                <w:iCs/>
                <w:sz w:val="18"/>
                <w:szCs w:val="18"/>
              </w:rPr>
              <w:t xml:space="preserve"> </w:t>
            </w:r>
            <w:r w:rsidRPr="00CC3BA1">
              <w:rPr>
                <w:rFonts w:ascii="Times New Roman" w:hAnsi="Times New Roman" w:cs="Times New Roman"/>
                <w:i/>
                <w:iCs/>
                <w:sz w:val="18"/>
                <w:szCs w:val="18"/>
              </w:rPr>
              <w:t>085,9</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 xml:space="preserve">   56,6</w:t>
            </w:r>
          </w:p>
        </w:tc>
        <w:tc>
          <w:tcPr>
            <w:tcW w:w="498"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 xml:space="preserve">   3</w:t>
            </w:r>
            <w:r w:rsidR="00384860">
              <w:rPr>
                <w:rFonts w:ascii="Times New Roman" w:hAnsi="Times New Roman" w:cs="Times New Roman"/>
                <w:i/>
                <w:iCs/>
                <w:sz w:val="18"/>
                <w:szCs w:val="18"/>
              </w:rPr>
              <w:t xml:space="preserve"> </w:t>
            </w:r>
            <w:r w:rsidRPr="00CC3BA1">
              <w:rPr>
                <w:rFonts w:ascii="Times New Roman" w:hAnsi="Times New Roman" w:cs="Times New Roman"/>
                <w:i/>
                <w:iCs/>
                <w:sz w:val="18"/>
                <w:szCs w:val="18"/>
              </w:rPr>
              <w:t>639,2</w:t>
            </w:r>
          </w:p>
        </w:tc>
        <w:tc>
          <w:tcPr>
            <w:tcW w:w="496"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4,0</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sz w:val="18"/>
                <w:szCs w:val="18"/>
              </w:rPr>
            </w:pPr>
            <w:r w:rsidRPr="00CC3BA1">
              <w:rPr>
                <w:rFonts w:ascii="Times New Roman" w:hAnsi="Times New Roman" w:cs="Times New Roman"/>
                <w:sz w:val="18"/>
                <w:szCs w:val="18"/>
              </w:rPr>
              <w:t>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w:t>
            </w:r>
          </w:p>
        </w:tc>
        <w:tc>
          <w:tcPr>
            <w:tcW w:w="498"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234</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746,2</w:t>
            </w:r>
          </w:p>
        </w:tc>
        <w:tc>
          <w:tcPr>
            <w:tcW w:w="534"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234</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561,6</w:t>
            </w:r>
          </w:p>
          <w:p w:rsidR="00AC52C9" w:rsidRPr="00CC3BA1" w:rsidRDefault="00AC52C9" w:rsidP="003F05CD">
            <w:pPr>
              <w:spacing w:after="0" w:line="240" w:lineRule="auto"/>
              <w:jc w:val="right"/>
              <w:rPr>
                <w:rFonts w:ascii="Times New Roman" w:hAnsi="Times New Roman" w:cs="Times New Roman"/>
                <w:sz w:val="18"/>
                <w:szCs w:val="18"/>
              </w:rPr>
            </w:pPr>
          </w:p>
        </w:tc>
        <w:tc>
          <w:tcPr>
            <w:tcW w:w="499"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99,9</w:t>
            </w:r>
          </w:p>
        </w:tc>
        <w:tc>
          <w:tcPr>
            <w:tcW w:w="499"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232</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620,5</w:t>
            </w:r>
          </w:p>
        </w:tc>
        <w:tc>
          <w:tcPr>
            <w:tcW w:w="499"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99,2</w:t>
            </w:r>
          </w:p>
        </w:tc>
        <w:tc>
          <w:tcPr>
            <w:tcW w:w="498"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241</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743,0</w:t>
            </w:r>
          </w:p>
        </w:tc>
        <w:tc>
          <w:tcPr>
            <w:tcW w:w="496"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103,9</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i/>
                <w:iCs/>
                <w:sz w:val="18"/>
                <w:szCs w:val="18"/>
              </w:rPr>
            </w:pPr>
            <w:r w:rsidRPr="00CC3BA1">
              <w:rPr>
                <w:rFonts w:ascii="Times New Roman" w:hAnsi="Times New Roman" w:cs="Times New Roman"/>
                <w:i/>
                <w:iCs/>
                <w:sz w:val="18"/>
                <w:szCs w:val="18"/>
              </w:rPr>
              <w:t>федерального бюджета</w:t>
            </w:r>
          </w:p>
        </w:tc>
        <w:tc>
          <w:tcPr>
            <w:tcW w:w="498"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534"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8"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6"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sz w:val="18"/>
                <w:szCs w:val="18"/>
              </w:rPr>
            </w:pPr>
            <w:r w:rsidRPr="00CC3BA1">
              <w:rPr>
                <w:rFonts w:ascii="Times New Roman" w:hAnsi="Times New Roman" w:cs="Times New Roman"/>
                <w:i/>
                <w:iCs/>
                <w:sz w:val="18"/>
                <w:szCs w:val="18"/>
              </w:rPr>
              <w:t>областного бюджета</w:t>
            </w:r>
          </w:p>
        </w:tc>
        <w:tc>
          <w:tcPr>
            <w:tcW w:w="498"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234</w:t>
            </w:r>
            <w:r w:rsidR="00384860">
              <w:rPr>
                <w:rFonts w:ascii="Times New Roman" w:hAnsi="Times New Roman" w:cs="Times New Roman"/>
                <w:i/>
                <w:iCs/>
                <w:sz w:val="18"/>
                <w:szCs w:val="18"/>
              </w:rPr>
              <w:t xml:space="preserve"> </w:t>
            </w:r>
            <w:r w:rsidRPr="00CC3BA1">
              <w:rPr>
                <w:rFonts w:ascii="Times New Roman" w:hAnsi="Times New Roman" w:cs="Times New Roman"/>
                <w:i/>
                <w:iCs/>
                <w:sz w:val="18"/>
                <w:szCs w:val="18"/>
              </w:rPr>
              <w:t>746,2</w:t>
            </w:r>
          </w:p>
        </w:tc>
        <w:tc>
          <w:tcPr>
            <w:tcW w:w="534"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234</w:t>
            </w:r>
            <w:r w:rsidR="00384860">
              <w:rPr>
                <w:rFonts w:ascii="Times New Roman" w:hAnsi="Times New Roman" w:cs="Times New Roman"/>
                <w:i/>
                <w:iCs/>
                <w:sz w:val="18"/>
                <w:szCs w:val="18"/>
              </w:rPr>
              <w:t xml:space="preserve"> </w:t>
            </w:r>
            <w:r w:rsidRPr="00CC3BA1">
              <w:rPr>
                <w:rFonts w:ascii="Times New Roman" w:hAnsi="Times New Roman" w:cs="Times New Roman"/>
                <w:i/>
                <w:iCs/>
                <w:sz w:val="18"/>
                <w:szCs w:val="18"/>
              </w:rPr>
              <w:t>561,6</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99,9</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232</w:t>
            </w:r>
            <w:r w:rsidR="00384860">
              <w:rPr>
                <w:rFonts w:ascii="Times New Roman" w:hAnsi="Times New Roman" w:cs="Times New Roman"/>
                <w:i/>
                <w:iCs/>
                <w:sz w:val="18"/>
                <w:szCs w:val="18"/>
              </w:rPr>
              <w:t xml:space="preserve"> </w:t>
            </w:r>
            <w:r w:rsidRPr="00CC3BA1">
              <w:rPr>
                <w:rFonts w:ascii="Times New Roman" w:hAnsi="Times New Roman" w:cs="Times New Roman"/>
                <w:i/>
                <w:iCs/>
                <w:sz w:val="18"/>
                <w:szCs w:val="18"/>
              </w:rPr>
              <w:t>620,5</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99,2</w:t>
            </w:r>
          </w:p>
        </w:tc>
        <w:tc>
          <w:tcPr>
            <w:tcW w:w="498"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241</w:t>
            </w:r>
            <w:r w:rsidR="00384860">
              <w:rPr>
                <w:rFonts w:ascii="Times New Roman" w:hAnsi="Times New Roman" w:cs="Times New Roman"/>
                <w:i/>
                <w:iCs/>
                <w:sz w:val="18"/>
                <w:szCs w:val="18"/>
              </w:rPr>
              <w:t xml:space="preserve"> </w:t>
            </w:r>
            <w:r w:rsidRPr="00CC3BA1">
              <w:rPr>
                <w:rFonts w:ascii="Times New Roman" w:hAnsi="Times New Roman" w:cs="Times New Roman"/>
                <w:i/>
                <w:iCs/>
                <w:sz w:val="18"/>
                <w:szCs w:val="18"/>
              </w:rPr>
              <w:t>743,0</w:t>
            </w:r>
          </w:p>
        </w:tc>
        <w:tc>
          <w:tcPr>
            <w:tcW w:w="496"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103,9</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sz w:val="18"/>
                <w:szCs w:val="18"/>
              </w:rPr>
            </w:pPr>
            <w:r w:rsidRPr="00CC3BA1">
              <w:rPr>
                <w:rFonts w:ascii="Times New Roman" w:hAnsi="Times New Roman" w:cs="Times New Roman"/>
                <w:i/>
                <w:iCs/>
                <w:sz w:val="18"/>
                <w:szCs w:val="18"/>
              </w:rPr>
              <w:t>городского бюджета</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rPr>
            </w:pPr>
            <w:r w:rsidRPr="00CC3BA1">
              <w:rPr>
                <w:rFonts w:ascii="Times New Roman" w:hAnsi="Times New Roman" w:cs="Times New Roman"/>
                <w:i/>
                <w:iCs/>
                <w:sz w:val="18"/>
                <w:szCs w:val="18"/>
              </w:rPr>
              <w:t>0,0</w:t>
            </w:r>
          </w:p>
        </w:tc>
        <w:tc>
          <w:tcPr>
            <w:tcW w:w="534"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rPr>
            </w:pPr>
            <w:r w:rsidRPr="00CC3BA1">
              <w:rPr>
                <w:rFonts w:ascii="Times New Roman" w:hAnsi="Times New Roman" w:cs="Times New Roman"/>
                <w:i/>
                <w:iCs/>
                <w:sz w:val="18"/>
                <w:szCs w:val="18"/>
              </w:rPr>
              <w:t>0,0</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rPr>
            </w:pPr>
            <w:r w:rsidRPr="00CC3BA1">
              <w:rPr>
                <w:rFonts w:ascii="Times New Roman" w:hAnsi="Times New Roman" w:cs="Times New Roman"/>
                <w:i/>
                <w:iCs/>
                <w:sz w:val="18"/>
                <w:szCs w:val="18"/>
              </w:rPr>
              <w:t>0,0</w:t>
            </w:r>
          </w:p>
        </w:tc>
        <w:tc>
          <w:tcPr>
            <w:tcW w:w="496"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rPr>
            </w:pPr>
            <w:r w:rsidRPr="00CC3BA1">
              <w:rPr>
                <w:rFonts w:ascii="Times New Roman" w:hAnsi="Times New Roman" w:cs="Times New Roman"/>
                <w:i/>
                <w:iCs/>
                <w:sz w:val="18"/>
                <w:szCs w:val="18"/>
              </w:rPr>
              <w:t>0,0</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sz w:val="18"/>
                <w:szCs w:val="18"/>
              </w:rPr>
            </w:pPr>
            <w:r w:rsidRPr="00CC3BA1">
              <w:rPr>
                <w:rFonts w:ascii="Times New Roman" w:hAnsi="Times New Roman" w:cs="Times New Roman"/>
                <w:sz w:val="18"/>
                <w:szCs w:val="18"/>
              </w:rPr>
              <w:t>Реализация переданных государственных полномочий в сфере обеспечения льготных категорий граждан жилыми помещениями</w:t>
            </w:r>
          </w:p>
        </w:tc>
        <w:tc>
          <w:tcPr>
            <w:tcW w:w="498"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110</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075,4</w:t>
            </w:r>
          </w:p>
        </w:tc>
        <w:tc>
          <w:tcPr>
            <w:tcW w:w="534"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86</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715,5</w:t>
            </w:r>
          </w:p>
          <w:p w:rsidR="00AC52C9" w:rsidRPr="00CC3BA1" w:rsidRDefault="00AC52C9" w:rsidP="003F05CD">
            <w:pPr>
              <w:spacing w:after="0" w:line="240" w:lineRule="auto"/>
              <w:jc w:val="right"/>
              <w:rPr>
                <w:rFonts w:ascii="Times New Roman" w:hAnsi="Times New Roman" w:cs="Times New Roman"/>
                <w:sz w:val="18"/>
                <w:szCs w:val="18"/>
              </w:rPr>
            </w:pPr>
          </w:p>
        </w:tc>
        <w:tc>
          <w:tcPr>
            <w:tcW w:w="499"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78,8</w:t>
            </w:r>
          </w:p>
        </w:tc>
        <w:tc>
          <w:tcPr>
            <w:tcW w:w="499"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82</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840,6</w:t>
            </w:r>
          </w:p>
        </w:tc>
        <w:tc>
          <w:tcPr>
            <w:tcW w:w="499"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95,5</w:t>
            </w:r>
          </w:p>
        </w:tc>
        <w:tc>
          <w:tcPr>
            <w:tcW w:w="498"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87</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698,9</w:t>
            </w:r>
          </w:p>
          <w:p w:rsidR="00AC52C9" w:rsidRPr="00CC3BA1" w:rsidRDefault="00AC52C9" w:rsidP="003F05CD">
            <w:pPr>
              <w:spacing w:after="0" w:line="240" w:lineRule="auto"/>
              <w:jc w:val="right"/>
              <w:rPr>
                <w:rFonts w:ascii="Times New Roman" w:hAnsi="Times New Roman" w:cs="Times New Roman"/>
                <w:sz w:val="18"/>
                <w:szCs w:val="18"/>
              </w:rPr>
            </w:pPr>
          </w:p>
        </w:tc>
        <w:tc>
          <w:tcPr>
            <w:tcW w:w="496"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105,9</w:t>
            </w:r>
          </w:p>
          <w:p w:rsidR="00AC52C9" w:rsidRPr="00CC3BA1" w:rsidRDefault="00AC52C9" w:rsidP="003F05CD">
            <w:pPr>
              <w:spacing w:after="0" w:line="240" w:lineRule="auto"/>
              <w:jc w:val="right"/>
              <w:rPr>
                <w:rFonts w:ascii="Times New Roman" w:hAnsi="Times New Roman" w:cs="Times New Roman"/>
                <w:sz w:val="18"/>
                <w:szCs w:val="18"/>
              </w:rPr>
            </w:pP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i/>
                <w:iCs/>
                <w:sz w:val="18"/>
                <w:szCs w:val="18"/>
              </w:rPr>
            </w:pPr>
            <w:r w:rsidRPr="00CC3BA1">
              <w:rPr>
                <w:rFonts w:ascii="Times New Roman" w:hAnsi="Times New Roman" w:cs="Times New Roman"/>
                <w:i/>
                <w:iCs/>
                <w:sz w:val="18"/>
                <w:szCs w:val="18"/>
              </w:rPr>
              <w:t>федерального бюджета</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534"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6"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sz w:val="18"/>
                <w:szCs w:val="18"/>
              </w:rPr>
            </w:pPr>
            <w:r w:rsidRPr="00CC3BA1">
              <w:rPr>
                <w:rFonts w:ascii="Times New Roman" w:hAnsi="Times New Roman" w:cs="Times New Roman"/>
                <w:i/>
                <w:iCs/>
                <w:sz w:val="18"/>
                <w:szCs w:val="18"/>
              </w:rPr>
              <w:t>областного бюджета</w:t>
            </w:r>
          </w:p>
        </w:tc>
        <w:tc>
          <w:tcPr>
            <w:tcW w:w="498"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110</w:t>
            </w:r>
            <w:r w:rsidR="00384860">
              <w:rPr>
                <w:rFonts w:ascii="Times New Roman" w:hAnsi="Times New Roman" w:cs="Times New Roman"/>
                <w:i/>
                <w:iCs/>
                <w:sz w:val="18"/>
                <w:szCs w:val="18"/>
              </w:rPr>
              <w:t xml:space="preserve"> </w:t>
            </w:r>
            <w:r w:rsidRPr="00CC3BA1">
              <w:rPr>
                <w:rFonts w:ascii="Times New Roman" w:hAnsi="Times New Roman" w:cs="Times New Roman"/>
                <w:i/>
                <w:iCs/>
                <w:sz w:val="18"/>
                <w:szCs w:val="18"/>
              </w:rPr>
              <w:t>075,4</w:t>
            </w:r>
          </w:p>
        </w:tc>
        <w:tc>
          <w:tcPr>
            <w:tcW w:w="534"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86</w:t>
            </w:r>
            <w:r w:rsidR="00384860">
              <w:rPr>
                <w:rFonts w:ascii="Times New Roman" w:hAnsi="Times New Roman" w:cs="Times New Roman"/>
                <w:i/>
                <w:iCs/>
                <w:sz w:val="18"/>
                <w:szCs w:val="18"/>
              </w:rPr>
              <w:t xml:space="preserve"> </w:t>
            </w:r>
            <w:r w:rsidRPr="00CC3BA1">
              <w:rPr>
                <w:rFonts w:ascii="Times New Roman" w:hAnsi="Times New Roman" w:cs="Times New Roman"/>
                <w:i/>
                <w:iCs/>
                <w:sz w:val="18"/>
                <w:szCs w:val="18"/>
              </w:rPr>
              <w:t>715,5</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78,8</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82</w:t>
            </w:r>
            <w:r w:rsidR="00384860">
              <w:rPr>
                <w:rFonts w:ascii="Times New Roman" w:hAnsi="Times New Roman" w:cs="Times New Roman"/>
                <w:i/>
                <w:iCs/>
                <w:sz w:val="18"/>
                <w:szCs w:val="18"/>
              </w:rPr>
              <w:t xml:space="preserve"> </w:t>
            </w:r>
            <w:r w:rsidRPr="00CC3BA1">
              <w:rPr>
                <w:rFonts w:ascii="Times New Roman" w:hAnsi="Times New Roman" w:cs="Times New Roman"/>
                <w:i/>
                <w:iCs/>
                <w:sz w:val="18"/>
                <w:szCs w:val="18"/>
              </w:rPr>
              <w:t>840,6</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95,5</w:t>
            </w:r>
          </w:p>
        </w:tc>
        <w:tc>
          <w:tcPr>
            <w:tcW w:w="498"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87</w:t>
            </w:r>
            <w:r w:rsidR="00384860">
              <w:rPr>
                <w:rFonts w:ascii="Times New Roman" w:hAnsi="Times New Roman" w:cs="Times New Roman"/>
                <w:i/>
                <w:iCs/>
                <w:sz w:val="18"/>
                <w:szCs w:val="18"/>
              </w:rPr>
              <w:t xml:space="preserve"> </w:t>
            </w:r>
            <w:r w:rsidRPr="00CC3BA1">
              <w:rPr>
                <w:rFonts w:ascii="Times New Roman" w:hAnsi="Times New Roman" w:cs="Times New Roman"/>
                <w:i/>
                <w:iCs/>
                <w:sz w:val="18"/>
                <w:szCs w:val="18"/>
              </w:rPr>
              <w:t>698,9</w:t>
            </w:r>
          </w:p>
        </w:tc>
        <w:tc>
          <w:tcPr>
            <w:tcW w:w="496"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105,9</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sz w:val="18"/>
                <w:szCs w:val="18"/>
              </w:rPr>
            </w:pPr>
            <w:r w:rsidRPr="00CC3BA1">
              <w:rPr>
                <w:rFonts w:ascii="Times New Roman" w:hAnsi="Times New Roman" w:cs="Times New Roman"/>
                <w:i/>
                <w:iCs/>
                <w:sz w:val="18"/>
                <w:szCs w:val="18"/>
              </w:rPr>
              <w:t>городского бюджета</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534"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6"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r>
      <w:tr w:rsidR="00AC52C9" w:rsidRPr="00CC3BA1" w:rsidTr="00256E5D">
        <w:trPr>
          <w:trHeight w:val="558"/>
        </w:trPr>
        <w:tc>
          <w:tcPr>
            <w:tcW w:w="1477" w:type="pct"/>
            <w:tcBorders>
              <w:top w:val="single" w:sz="4" w:space="0" w:color="auto"/>
              <w:left w:val="single" w:sz="4" w:space="0" w:color="auto"/>
              <w:bottom w:val="single" w:sz="4" w:space="0" w:color="auto"/>
              <w:right w:val="single" w:sz="4" w:space="0" w:color="auto"/>
            </w:tcBorders>
            <w:hideMark/>
          </w:tcPr>
          <w:p w:rsidR="00AC52C9" w:rsidRPr="00CC3BA1" w:rsidRDefault="00AC52C9" w:rsidP="00256E5D">
            <w:pPr>
              <w:widowControl w:val="0"/>
              <w:autoSpaceDE w:val="0"/>
              <w:autoSpaceDN w:val="0"/>
              <w:adjustRightInd w:val="0"/>
              <w:spacing w:after="0" w:line="240" w:lineRule="auto"/>
              <w:rPr>
                <w:rFonts w:ascii="Times New Roman" w:hAnsi="Times New Roman" w:cs="Times New Roman"/>
                <w:i/>
                <w:iCs/>
                <w:sz w:val="18"/>
                <w:szCs w:val="18"/>
              </w:rPr>
            </w:pPr>
            <w:r w:rsidRPr="00CC3BA1">
              <w:rPr>
                <w:rFonts w:ascii="Times New Roman" w:hAnsi="Times New Roman" w:cs="Times New Roman"/>
                <w:sz w:val="18"/>
                <w:szCs w:val="18"/>
              </w:rPr>
              <w:t>Осуществление переданных государственных полномочий по опеке и попечительству</w:t>
            </w:r>
            <w:r w:rsidRPr="00CC3BA1">
              <w:rPr>
                <w:rFonts w:ascii="Times New Roman" w:hAnsi="Times New Roman" w:cs="Times New Roman"/>
                <w:i/>
                <w:iCs/>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70</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701,8</w:t>
            </w:r>
          </w:p>
        </w:tc>
        <w:tc>
          <w:tcPr>
            <w:tcW w:w="534"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256E5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72</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579,7</w:t>
            </w:r>
          </w:p>
        </w:tc>
        <w:tc>
          <w:tcPr>
            <w:tcW w:w="499"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102,7</w:t>
            </w:r>
          </w:p>
        </w:tc>
        <w:tc>
          <w:tcPr>
            <w:tcW w:w="499"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75</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607,0</w:t>
            </w:r>
          </w:p>
        </w:tc>
        <w:tc>
          <w:tcPr>
            <w:tcW w:w="499"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104,2</w:t>
            </w:r>
          </w:p>
        </w:tc>
        <w:tc>
          <w:tcPr>
            <w:tcW w:w="498"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78</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518,9</w:t>
            </w:r>
          </w:p>
        </w:tc>
        <w:tc>
          <w:tcPr>
            <w:tcW w:w="496" w:type="pct"/>
            <w:tcBorders>
              <w:top w:val="single" w:sz="4" w:space="0" w:color="auto"/>
              <w:left w:val="single" w:sz="4" w:space="0" w:color="auto"/>
              <w:bottom w:val="single" w:sz="4" w:space="0" w:color="auto"/>
              <w:right w:val="single" w:sz="4" w:space="0" w:color="auto"/>
            </w:tcBorders>
            <w:vAlign w:val="center"/>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103,9</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i/>
                <w:iCs/>
                <w:sz w:val="18"/>
                <w:szCs w:val="18"/>
              </w:rPr>
            </w:pPr>
            <w:r w:rsidRPr="00CC3BA1">
              <w:rPr>
                <w:rFonts w:ascii="Times New Roman" w:hAnsi="Times New Roman" w:cs="Times New Roman"/>
                <w:i/>
                <w:iCs/>
                <w:sz w:val="18"/>
                <w:szCs w:val="18"/>
              </w:rPr>
              <w:t>федерального бюджета</w:t>
            </w:r>
          </w:p>
        </w:tc>
        <w:tc>
          <w:tcPr>
            <w:tcW w:w="498"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534"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8"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6"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i/>
                <w:iCs/>
                <w:sz w:val="18"/>
                <w:szCs w:val="18"/>
              </w:rPr>
            </w:pPr>
            <w:r w:rsidRPr="00CC3BA1">
              <w:rPr>
                <w:rFonts w:ascii="Times New Roman" w:hAnsi="Times New Roman" w:cs="Times New Roman"/>
                <w:i/>
                <w:iCs/>
                <w:sz w:val="18"/>
                <w:szCs w:val="18"/>
              </w:rPr>
              <w:t>областного бюджета</w:t>
            </w:r>
          </w:p>
        </w:tc>
        <w:tc>
          <w:tcPr>
            <w:tcW w:w="498"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70</w:t>
            </w:r>
            <w:r w:rsidR="00384860">
              <w:rPr>
                <w:rFonts w:ascii="Times New Roman" w:hAnsi="Times New Roman" w:cs="Times New Roman"/>
                <w:i/>
                <w:iCs/>
                <w:sz w:val="18"/>
                <w:szCs w:val="18"/>
              </w:rPr>
              <w:t xml:space="preserve"> </w:t>
            </w:r>
            <w:r w:rsidRPr="00CC3BA1">
              <w:rPr>
                <w:rFonts w:ascii="Times New Roman" w:hAnsi="Times New Roman" w:cs="Times New Roman"/>
                <w:i/>
                <w:iCs/>
                <w:sz w:val="18"/>
                <w:szCs w:val="18"/>
              </w:rPr>
              <w:t>701,8</w:t>
            </w:r>
          </w:p>
        </w:tc>
        <w:tc>
          <w:tcPr>
            <w:tcW w:w="534"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72</w:t>
            </w:r>
            <w:r w:rsidR="00384860">
              <w:rPr>
                <w:rFonts w:ascii="Times New Roman" w:hAnsi="Times New Roman" w:cs="Times New Roman"/>
                <w:i/>
                <w:iCs/>
                <w:sz w:val="18"/>
                <w:szCs w:val="18"/>
              </w:rPr>
              <w:t xml:space="preserve"> </w:t>
            </w:r>
            <w:r w:rsidRPr="00CC3BA1">
              <w:rPr>
                <w:rFonts w:ascii="Times New Roman" w:hAnsi="Times New Roman" w:cs="Times New Roman"/>
                <w:i/>
                <w:iCs/>
                <w:sz w:val="18"/>
                <w:szCs w:val="18"/>
              </w:rPr>
              <w:t>579,7</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102,7</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75</w:t>
            </w:r>
            <w:r w:rsidR="00384860">
              <w:rPr>
                <w:rFonts w:ascii="Times New Roman" w:hAnsi="Times New Roman" w:cs="Times New Roman"/>
                <w:i/>
                <w:iCs/>
                <w:sz w:val="18"/>
                <w:szCs w:val="18"/>
              </w:rPr>
              <w:t xml:space="preserve"> </w:t>
            </w:r>
            <w:r w:rsidRPr="00CC3BA1">
              <w:rPr>
                <w:rFonts w:ascii="Times New Roman" w:hAnsi="Times New Roman" w:cs="Times New Roman"/>
                <w:i/>
                <w:iCs/>
                <w:sz w:val="18"/>
                <w:szCs w:val="18"/>
              </w:rPr>
              <w:t>607,0</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104,2</w:t>
            </w:r>
          </w:p>
        </w:tc>
        <w:tc>
          <w:tcPr>
            <w:tcW w:w="498"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78</w:t>
            </w:r>
            <w:r w:rsidR="00384860">
              <w:rPr>
                <w:rFonts w:ascii="Times New Roman" w:hAnsi="Times New Roman" w:cs="Times New Roman"/>
                <w:i/>
                <w:iCs/>
                <w:sz w:val="18"/>
                <w:szCs w:val="18"/>
              </w:rPr>
              <w:t xml:space="preserve"> </w:t>
            </w:r>
            <w:r w:rsidRPr="00CC3BA1">
              <w:rPr>
                <w:rFonts w:ascii="Times New Roman" w:hAnsi="Times New Roman" w:cs="Times New Roman"/>
                <w:i/>
                <w:iCs/>
                <w:sz w:val="18"/>
                <w:szCs w:val="18"/>
              </w:rPr>
              <w:t>518,9</w:t>
            </w:r>
          </w:p>
        </w:tc>
        <w:tc>
          <w:tcPr>
            <w:tcW w:w="496"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103,9</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i/>
                <w:iCs/>
                <w:sz w:val="18"/>
                <w:szCs w:val="18"/>
              </w:rPr>
            </w:pPr>
            <w:r w:rsidRPr="00CC3BA1">
              <w:rPr>
                <w:rFonts w:ascii="Times New Roman" w:hAnsi="Times New Roman" w:cs="Times New Roman"/>
                <w:i/>
                <w:iCs/>
                <w:sz w:val="18"/>
                <w:szCs w:val="18"/>
              </w:rPr>
              <w:t>городского бюджета</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rPr>
            </w:pPr>
            <w:r w:rsidRPr="00CC3BA1">
              <w:rPr>
                <w:rFonts w:ascii="Times New Roman" w:hAnsi="Times New Roman" w:cs="Times New Roman"/>
                <w:i/>
                <w:iCs/>
                <w:sz w:val="18"/>
                <w:szCs w:val="18"/>
              </w:rPr>
              <w:t>0,0</w:t>
            </w:r>
          </w:p>
        </w:tc>
        <w:tc>
          <w:tcPr>
            <w:tcW w:w="534"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rPr>
            </w:pPr>
            <w:r w:rsidRPr="00CC3BA1">
              <w:rPr>
                <w:rFonts w:ascii="Times New Roman" w:hAnsi="Times New Roman" w:cs="Times New Roman"/>
                <w:i/>
                <w:iCs/>
                <w:sz w:val="18"/>
                <w:szCs w:val="18"/>
              </w:rPr>
              <w:t>0,0</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rPr>
            </w:pPr>
            <w:r w:rsidRPr="00CC3BA1">
              <w:rPr>
                <w:rFonts w:ascii="Times New Roman" w:hAnsi="Times New Roman" w:cs="Times New Roman"/>
                <w:i/>
                <w:iCs/>
                <w:sz w:val="18"/>
                <w:szCs w:val="18"/>
              </w:rPr>
              <w:t>0,0</w:t>
            </w:r>
          </w:p>
        </w:tc>
        <w:tc>
          <w:tcPr>
            <w:tcW w:w="496"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rPr>
            </w:pPr>
            <w:r w:rsidRPr="00CC3BA1">
              <w:rPr>
                <w:rFonts w:ascii="Times New Roman" w:hAnsi="Times New Roman" w:cs="Times New Roman"/>
                <w:i/>
                <w:iCs/>
                <w:sz w:val="18"/>
                <w:szCs w:val="18"/>
              </w:rPr>
              <w:t>0,0</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sz w:val="18"/>
                <w:szCs w:val="18"/>
              </w:rPr>
            </w:pPr>
            <w:r w:rsidRPr="00CC3BA1">
              <w:rPr>
                <w:rFonts w:ascii="Times New Roman" w:hAnsi="Times New Roman" w:cs="Times New Roman"/>
                <w:sz w:val="18"/>
                <w:szCs w:val="18"/>
              </w:rPr>
              <w:t xml:space="preserve">Выплаты денежных средств на вознаграждение, причитающееся приемным родителям, </w:t>
            </w:r>
            <w:r w:rsidRPr="00CC3BA1">
              <w:rPr>
                <w:rFonts w:ascii="Times New Roman" w:hAnsi="Times New Roman" w:cs="Times New Roman"/>
                <w:sz w:val="18"/>
                <w:szCs w:val="18"/>
              </w:rPr>
              <w:lastRenderedPageBreak/>
              <w:t>патронатным воспитателям, на предоставление мер социальной поддержки приемным семьям</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lastRenderedPageBreak/>
              <w:t>8</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766,5</w:t>
            </w:r>
          </w:p>
        </w:tc>
        <w:tc>
          <w:tcPr>
            <w:tcW w:w="534"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8</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481,2</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96,7</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8</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834,9</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104,2</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175,2</w:t>
            </w:r>
          </w:p>
        </w:tc>
        <w:tc>
          <w:tcPr>
            <w:tcW w:w="496"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103,9</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i/>
                <w:sz w:val="18"/>
                <w:szCs w:val="18"/>
              </w:rPr>
            </w:pPr>
            <w:r w:rsidRPr="00CC3BA1">
              <w:rPr>
                <w:rFonts w:ascii="Times New Roman" w:hAnsi="Times New Roman" w:cs="Times New Roman"/>
                <w:i/>
                <w:sz w:val="18"/>
                <w:szCs w:val="18"/>
              </w:rPr>
              <w:lastRenderedPageBreak/>
              <w:t>федерального бюджета</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0,0</w:t>
            </w:r>
          </w:p>
        </w:tc>
        <w:tc>
          <w:tcPr>
            <w:tcW w:w="534"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0,0</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0,0</w:t>
            </w:r>
          </w:p>
        </w:tc>
        <w:tc>
          <w:tcPr>
            <w:tcW w:w="496"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0,0</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i/>
                <w:sz w:val="18"/>
                <w:szCs w:val="18"/>
              </w:rPr>
            </w:pPr>
            <w:r w:rsidRPr="00CC3BA1">
              <w:rPr>
                <w:rFonts w:ascii="Times New Roman" w:hAnsi="Times New Roman" w:cs="Times New Roman"/>
                <w:i/>
                <w:sz w:val="18"/>
                <w:szCs w:val="18"/>
              </w:rPr>
              <w:t>областного бюджета</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8</w:t>
            </w:r>
            <w:r w:rsidR="00384860">
              <w:rPr>
                <w:rFonts w:ascii="Times New Roman" w:hAnsi="Times New Roman" w:cs="Times New Roman"/>
                <w:i/>
                <w:sz w:val="18"/>
                <w:szCs w:val="18"/>
              </w:rPr>
              <w:t xml:space="preserve"> </w:t>
            </w:r>
            <w:r w:rsidRPr="00CC3BA1">
              <w:rPr>
                <w:rFonts w:ascii="Times New Roman" w:hAnsi="Times New Roman" w:cs="Times New Roman"/>
                <w:i/>
                <w:sz w:val="18"/>
                <w:szCs w:val="18"/>
              </w:rPr>
              <w:t>766,5</w:t>
            </w:r>
          </w:p>
        </w:tc>
        <w:tc>
          <w:tcPr>
            <w:tcW w:w="534"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8</w:t>
            </w:r>
            <w:r w:rsidR="00384860">
              <w:rPr>
                <w:rFonts w:ascii="Times New Roman" w:hAnsi="Times New Roman" w:cs="Times New Roman"/>
                <w:i/>
                <w:sz w:val="18"/>
                <w:szCs w:val="18"/>
              </w:rPr>
              <w:t xml:space="preserve"> </w:t>
            </w:r>
            <w:r w:rsidRPr="00CC3BA1">
              <w:rPr>
                <w:rFonts w:ascii="Times New Roman" w:hAnsi="Times New Roman" w:cs="Times New Roman"/>
                <w:i/>
                <w:sz w:val="18"/>
                <w:szCs w:val="18"/>
              </w:rPr>
              <w:t>481,2</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96,7</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8</w:t>
            </w:r>
            <w:r w:rsidR="00384860">
              <w:rPr>
                <w:rFonts w:ascii="Times New Roman" w:hAnsi="Times New Roman" w:cs="Times New Roman"/>
                <w:i/>
                <w:sz w:val="18"/>
                <w:szCs w:val="18"/>
              </w:rPr>
              <w:t xml:space="preserve"> </w:t>
            </w:r>
            <w:r w:rsidRPr="00CC3BA1">
              <w:rPr>
                <w:rFonts w:ascii="Times New Roman" w:hAnsi="Times New Roman" w:cs="Times New Roman"/>
                <w:i/>
                <w:sz w:val="18"/>
                <w:szCs w:val="18"/>
              </w:rPr>
              <w:t>834,9</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104,2</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9</w:t>
            </w:r>
            <w:r w:rsidR="00384860">
              <w:rPr>
                <w:rFonts w:ascii="Times New Roman" w:hAnsi="Times New Roman" w:cs="Times New Roman"/>
                <w:i/>
                <w:sz w:val="18"/>
                <w:szCs w:val="18"/>
              </w:rPr>
              <w:t xml:space="preserve"> </w:t>
            </w:r>
            <w:r w:rsidRPr="00CC3BA1">
              <w:rPr>
                <w:rFonts w:ascii="Times New Roman" w:hAnsi="Times New Roman" w:cs="Times New Roman"/>
                <w:i/>
                <w:sz w:val="18"/>
                <w:szCs w:val="18"/>
              </w:rPr>
              <w:t>175,2</w:t>
            </w:r>
          </w:p>
        </w:tc>
        <w:tc>
          <w:tcPr>
            <w:tcW w:w="496"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103,9</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i/>
                <w:sz w:val="18"/>
                <w:szCs w:val="18"/>
              </w:rPr>
            </w:pPr>
            <w:r w:rsidRPr="00CC3BA1">
              <w:rPr>
                <w:rFonts w:ascii="Times New Roman" w:hAnsi="Times New Roman" w:cs="Times New Roman"/>
                <w:i/>
                <w:sz w:val="18"/>
                <w:szCs w:val="18"/>
              </w:rPr>
              <w:t>городского бюджета</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0,0</w:t>
            </w:r>
          </w:p>
        </w:tc>
        <w:tc>
          <w:tcPr>
            <w:tcW w:w="534"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0,0</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0,0</w:t>
            </w:r>
          </w:p>
        </w:tc>
        <w:tc>
          <w:tcPr>
            <w:tcW w:w="496"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0,0</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sz w:val="18"/>
                <w:szCs w:val="18"/>
              </w:rPr>
            </w:pPr>
            <w:r w:rsidRPr="00CC3BA1">
              <w:rPr>
                <w:rFonts w:ascii="Times New Roman" w:hAnsi="Times New Roman" w:cs="Times New Roman"/>
                <w:sz w:val="18"/>
                <w:szCs w:val="18"/>
              </w:rPr>
              <w:t>Выплаты компенсации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34</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488,4</w:t>
            </w:r>
          </w:p>
        </w:tc>
        <w:tc>
          <w:tcPr>
            <w:tcW w:w="534"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44</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522,6</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129,1</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44</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522,6</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100,0</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44</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522,6</w:t>
            </w:r>
          </w:p>
        </w:tc>
        <w:tc>
          <w:tcPr>
            <w:tcW w:w="496"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100,0</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i/>
                <w:sz w:val="18"/>
                <w:szCs w:val="18"/>
              </w:rPr>
            </w:pPr>
            <w:r w:rsidRPr="00CC3BA1">
              <w:rPr>
                <w:rFonts w:ascii="Times New Roman" w:hAnsi="Times New Roman" w:cs="Times New Roman"/>
                <w:i/>
                <w:sz w:val="18"/>
                <w:szCs w:val="18"/>
              </w:rPr>
              <w:t>федерального бюджета</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0,0</w:t>
            </w:r>
          </w:p>
        </w:tc>
        <w:tc>
          <w:tcPr>
            <w:tcW w:w="534"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0,0</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0,0</w:t>
            </w:r>
          </w:p>
        </w:tc>
        <w:tc>
          <w:tcPr>
            <w:tcW w:w="496"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0,0</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i/>
                <w:sz w:val="18"/>
                <w:szCs w:val="18"/>
              </w:rPr>
            </w:pPr>
            <w:r w:rsidRPr="00CC3BA1">
              <w:rPr>
                <w:rFonts w:ascii="Times New Roman" w:hAnsi="Times New Roman" w:cs="Times New Roman"/>
                <w:i/>
                <w:sz w:val="18"/>
                <w:szCs w:val="18"/>
              </w:rPr>
              <w:t>областного бюджета</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34</w:t>
            </w:r>
            <w:r w:rsidR="00384860">
              <w:rPr>
                <w:rFonts w:ascii="Times New Roman" w:hAnsi="Times New Roman" w:cs="Times New Roman"/>
                <w:i/>
                <w:sz w:val="18"/>
                <w:szCs w:val="18"/>
              </w:rPr>
              <w:t xml:space="preserve"> </w:t>
            </w:r>
            <w:r w:rsidRPr="00CC3BA1">
              <w:rPr>
                <w:rFonts w:ascii="Times New Roman" w:hAnsi="Times New Roman" w:cs="Times New Roman"/>
                <w:i/>
                <w:sz w:val="18"/>
                <w:szCs w:val="18"/>
              </w:rPr>
              <w:t>488,4</w:t>
            </w:r>
          </w:p>
        </w:tc>
        <w:tc>
          <w:tcPr>
            <w:tcW w:w="534"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44</w:t>
            </w:r>
            <w:r w:rsidR="00384860">
              <w:rPr>
                <w:rFonts w:ascii="Times New Roman" w:hAnsi="Times New Roman" w:cs="Times New Roman"/>
                <w:i/>
                <w:sz w:val="18"/>
                <w:szCs w:val="18"/>
              </w:rPr>
              <w:t xml:space="preserve"> </w:t>
            </w:r>
            <w:r w:rsidRPr="00CC3BA1">
              <w:rPr>
                <w:rFonts w:ascii="Times New Roman" w:hAnsi="Times New Roman" w:cs="Times New Roman"/>
                <w:i/>
                <w:sz w:val="18"/>
                <w:szCs w:val="18"/>
              </w:rPr>
              <w:t>522,6</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129,1</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44</w:t>
            </w:r>
            <w:r w:rsidR="00384860">
              <w:rPr>
                <w:rFonts w:ascii="Times New Roman" w:hAnsi="Times New Roman" w:cs="Times New Roman"/>
                <w:i/>
                <w:sz w:val="18"/>
                <w:szCs w:val="18"/>
              </w:rPr>
              <w:t xml:space="preserve"> </w:t>
            </w:r>
            <w:r w:rsidRPr="00CC3BA1">
              <w:rPr>
                <w:rFonts w:ascii="Times New Roman" w:hAnsi="Times New Roman" w:cs="Times New Roman"/>
                <w:i/>
                <w:sz w:val="18"/>
                <w:szCs w:val="18"/>
              </w:rPr>
              <w:t>522,6</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100</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44</w:t>
            </w:r>
            <w:r w:rsidR="00384860">
              <w:rPr>
                <w:rFonts w:ascii="Times New Roman" w:hAnsi="Times New Roman" w:cs="Times New Roman"/>
                <w:i/>
                <w:sz w:val="18"/>
                <w:szCs w:val="18"/>
              </w:rPr>
              <w:t xml:space="preserve"> </w:t>
            </w:r>
            <w:r w:rsidRPr="00CC3BA1">
              <w:rPr>
                <w:rFonts w:ascii="Times New Roman" w:hAnsi="Times New Roman" w:cs="Times New Roman"/>
                <w:i/>
                <w:sz w:val="18"/>
                <w:szCs w:val="18"/>
              </w:rPr>
              <w:t>522,6</w:t>
            </w:r>
          </w:p>
        </w:tc>
        <w:tc>
          <w:tcPr>
            <w:tcW w:w="496"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100,0</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i/>
                <w:sz w:val="18"/>
                <w:szCs w:val="18"/>
              </w:rPr>
            </w:pPr>
            <w:r w:rsidRPr="00CC3BA1">
              <w:rPr>
                <w:rFonts w:ascii="Times New Roman" w:hAnsi="Times New Roman" w:cs="Times New Roman"/>
                <w:i/>
                <w:sz w:val="18"/>
                <w:szCs w:val="18"/>
              </w:rPr>
              <w:t>городского бюджета</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0,0</w:t>
            </w:r>
          </w:p>
        </w:tc>
        <w:tc>
          <w:tcPr>
            <w:tcW w:w="534"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0,0</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0,0</w:t>
            </w:r>
          </w:p>
        </w:tc>
        <w:tc>
          <w:tcPr>
            <w:tcW w:w="496"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sz w:val="18"/>
                <w:szCs w:val="18"/>
              </w:rPr>
            </w:pPr>
            <w:r w:rsidRPr="00CC3BA1">
              <w:rPr>
                <w:rFonts w:ascii="Times New Roman" w:hAnsi="Times New Roman" w:cs="Times New Roman"/>
                <w:i/>
                <w:sz w:val="18"/>
                <w:szCs w:val="18"/>
              </w:rPr>
              <w:t>0,0</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sz w:val="18"/>
                <w:szCs w:val="18"/>
              </w:rPr>
            </w:pPr>
            <w:r w:rsidRPr="00CC3BA1">
              <w:rPr>
                <w:rFonts w:ascii="Times New Roman" w:hAnsi="Times New Roman" w:cs="Times New Roman"/>
                <w:sz w:val="18"/>
                <w:szCs w:val="18"/>
              </w:rPr>
              <w:t>Возмещение недополученных доходов,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(общее отделение)</w:t>
            </w:r>
          </w:p>
        </w:tc>
        <w:tc>
          <w:tcPr>
            <w:tcW w:w="498" w:type="pct"/>
            <w:tcBorders>
              <w:top w:val="single" w:sz="4" w:space="0" w:color="auto"/>
              <w:left w:val="single" w:sz="4" w:space="0" w:color="auto"/>
              <w:bottom w:val="single" w:sz="4" w:space="0" w:color="auto"/>
              <w:right w:val="single" w:sz="4" w:space="0" w:color="auto"/>
            </w:tcBorders>
            <w:vAlign w:val="bottom"/>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2</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190,0</w:t>
            </w:r>
          </w:p>
        </w:tc>
        <w:tc>
          <w:tcPr>
            <w:tcW w:w="534" w:type="pct"/>
            <w:tcBorders>
              <w:top w:val="single" w:sz="4" w:space="0" w:color="auto"/>
              <w:left w:val="single" w:sz="4" w:space="0" w:color="auto"/>
              <w:bottom w:val="single" w:sz="4" w:space="0" w:color="auto"/>
              <w:right w:val="single" w:sz="4" w:space="0" w:color="auto"/>
            </w:tcBorders>
            <w:vAlign w:val="bottom"/>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881,9</w:t>
            </w:r>
          </w:p>
        </w:tc>
        <w:tc>
          <w:tcPr>
            <w:tcW w:w="499" w:type="pct"/>
            <w:tcBorders>
              <w:top w:val="single" w:sz="4" w:space="0" w:color="auto"/>
              <w:left w:val="single" w:sz="4" w:space="0" w:color="auto"/>
              <w:bottom w:val="single" w:sz="4" w:space="0" w:color="auto"/>
              <w:right w:val="single" w:sz="4" w:space="0" w:color="auto"/>
            </w:tcBorders>
            <w:vAlign w:val="bottom"/>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85,9</w:t>
            </w:r>
          </w:p>
        </w:tc>
        <w:tc>
          <w:tcPr>
            <w:tcW w:w="499" w:type="pct"/>
            <w:tcBorders>
              <w:top w:val="single" w:sz="4" w:space="0" w:color="auto"/>
              <w:left w:val="single" w:sz="4" w:space="0" w:color="auto"/>
              <w:bottom w:val="single" w:sz="4" w:space="0" w:color="auto"/>
              <w:right w:val="single" w:sz="4" w:space="0" w:color="auto"/>
            </w:tcBorders>
            <w:vAlign w:val="bottom"/>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828,7</w:t>
            </w:r>
          </w:p>
        </w:tc>
        <w:tc>
          <w:tcPr>
            <w:tcW w:w="499" w:type="pct"/>
            <w:tcBorders>
              <w:top w:val="single" w:sz="4" w:space="0" w:color="auto"/>
              <w:left w:val="single" w:sz="4" w:space="0" w:color="auto"/>
              <w:bottom w:val="single" w:sz="4" w:space="0" w:color="auto"/>
              <w:right w:val="single" w:sz="4" w:space="0" w:color="auto"/>
            </w:tcBorders>
            <w:vAlign w:val="bottom"/>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 xml:space="preserve">     97,2</w:t>
            </w:r>
          </w:p>
        </w:tc>
        <w:tc>
          <w:tcPr>
            <w:tcW w:w="498" w:type="pct"/>
            <w:tcBorders>
              <w:top w:val="single" w:sz="4" w:space="0" w:color="auto"/>
              <w:left w:val="single" w:sz="4" w:space="0" w:color="auto"/>
              <w:bottom w:val="single" w:sz="4" w:space="0" w:color="auto"/>
              <w:right w:val="single" w:sz="4" w:space="0" w:color="auto"/>
            </w:tcBorders>
            <w:vAlign w:val="bottom"/>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1</w:t>
            </w:r>
            <w:r w:rsidR="00384860">
              <w:rPr>
                <w:rFonts w:ascii="Times New Roman" w:hAnsi="Times New Roman" w:cs="Times New Roman"/>
                <w:sz w:val="18"/>
                <w:szCs w:val="18"/>
              </w:rPr>
              <w:t xml:space="preserve"> </w:t>
            </w:r>
            <w:r w:rsidRPr="00CC3BA1">
              <w:rPr>
                <w:rFonts w:ascii="Times New Roman" w:hAnsi="Times New Roman" w:cs="Times New Roman"/>
                <w:sz w:val="18"/>
                <w:szCs w:val="18"/>
              </w:rPr>
              <w:t>812,0</w:t>
            </w:r>
          </w:p>
        </w:tc>
        <w:tc>
          <w:tcPr>
            <w:tcW w:w="496" w:type="pct"/>
            <w:tcBorders>
              <w:top w:val="single" w:sz="4" w:space="0" w:color="auto"/>
              <w:left w:val="single" w:sz="4" w:space="0" w:color="auto"/>
              <w:bottom w:val="single" w:sz="4" w:space="0" w:color="auto"/>
              <w:right w:val="single" w:sz="4" w:space="0" w:color="auto"/>
            </w:tcBorders>
            <w:vAlign w:val="bottom"/>
          </w:tcPr>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p>
          <w:p w:rsidR="00AC52C9" w:rsidRPr="00CC3BA1" w:rsidRDefault="00AC52C9" w:rsidP="003F05CD">
            <w:pPr>
              <w:spacing w:after="0" w:line="240" w:lineRule="auto"/>
              <w:jc w:val="right"/>
              <w:rPr>
                <w:rFonts w:ascii="Times New Roman" w:hAnsi="Times New Roman" w:cs="Times New Roman"/>
                <w:sz w:val="18"/>
                <w:szCs w:val="18"/>
              </w:rPr>
            </w:pPr>
            <w:r w:rsidRPr="00CC3BA1">
              <w:rPr>
                <w:rFonts w:ascii="Times New Roman" w:hAnsi="Times New Roman" w:cs="Times New Roman"/>
                <w:sz w:val="18"/>
                <w:szCs w:val="18"/>
              </w:rPr>
              <w:t>99,1</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i/>
                <w:iCs/>
                <w:sz w:val="18"/>
                <w:szCs w:val="18"/>
              </w:rPr>
            </w:pPr>
            <w:r w:rsidRPr="00CC3BA1">
              <w:rPr>
                <w:rFonts w:ascii="Times New Roman" w:hAnsi="Times New Roman" w:cs="Times New Roman"/>
                <w:i/>
                <w:iCs/>
                <w:sz w:val="18"/>
                <w:szCs w:val="18"/>
              </w:rPr>
              <w:t>федерального бюджета</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534"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c>
          <w:tcPr>
            <w:tcW w:w="496"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i/>
                <w:iCs/>
                <w:sz w:val="18"/>
                <w:szCs w:val="18"/>
              </w:rPr>
            </w:pPr>
            <w:r w:rsidRPr="00CC3BA1">
              <w:rPr>
                <w:rFonts w:ascii="Times New Roman" w:hAnsi="Times New Roman" w:cs="Times New Roman"/>
                <w:i/>
                <w:iCs/>
                <w:sz w:val="18"/>
                <w:szCs w:val="18"/>
              </w:rPr>
              <w:t>областного бюджета</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534"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9"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8" w:type="pct"/>
            <w:tcBorders>
              <w:top w:val="single" w:sz="4" w:space="0" w:color="auto"/>
              <w:left w:val="single" w:sz="4" w:space="0" w:color="auto"/>
              <w:bottom w:val="single" w:sz="4" w:space="0" w:color="auto"/>
              <w:right w:val="single" w:sz="4" w:space="0" w:color="auto"/>
            </w:tcBorders>
            <w:vAlign w:val="bottom"/>
            <w:hideMark/>
          </w:tcPr>
          <w:p w:rsidR="00AC52C9" w:rsidRPr="00CC3BA1" w:rsidRDefault="00AC52C9" w:rsidP="003F05CD">
            <w:pPr>
              <w:spacing w:after="0" w:line="240" w:lineRule="auto"/>
              <w:jc w:val="right"/>
              <w:rPr>
                <w:rFonts w:ascii="Times New Roman" w:hAnsi="Times New Roman" w:cs="Times New Roman"/>
              </w:rPr>
            </w:pPr>
            <w:r w:rsidRPr="00CC3BA1">
              <w:rPr>
                <w:rFonts w:ascii="Times New Roman" w:hAnsi="Times New Roman" w:cs="Times New Roman"/>
                <w:i/>
                <w:iCs/>
                <w:sz w:val="18"/>
                <w:szCs w:val="18"/>
              </w:rPr>
              <w:t>0,0</w:t>
            </w:r>
          </w:p>
        </w:tc>
        <w:tc>
          <w:tcPr>
            <w:tcW w:w="496"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0,0</w:t>
            </w:r>
          </w:p>
        </w:tc>
      </w:tr>
      <w:tr w:rsidR="00AC52C9" w:rsidRPr="00CC3BA1" w:rsidTr="00256E5D">
        <w:trPr>
          <w:trHeight w:val="20"/>
        </w:trPr>
        <w:tc>
          <w:tcPr>
            <w:tcW w:w="1477"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AC52C9">
            <w:pPr>
              <w:widowControl w:val="0"/>
              <w:autoSpaceDE w:val="0"/>
              <w:autoSpaceDN w:val="0"/>
              <w:adjustRightInd w:val="0"/>
              <w:spacing w:after="0" w:line="240" w:lineRule="auto"/>
              <w:rPr>
                <w:rFonts w:ascii="Times New Roman" w:hAnsi="Times New Roman" w:cs="Times New Roman"/>
                <w:i/>
                <w:iCs/>
                <w:sz w:val="18"/>
                <w:szCs w:val="18"/>
              </w:rPr>
            </w:pPr>
            <w:r w:rsidRPr="00CC3BA1">
              <w:rPr>
                <w:rFonts w:ascii="Times New Roman" w:hAnsi="Times New Roman" w:cs="Times New Roman"/>
                <w:i/>
                <w:iCs/>
                <w:sz w:val="18"/>
                <w:szCs w:val="18"/>
              </w:rPr>
              <w:t>городского бюджета</w:t>
            </w:r>
          </w:p>
        </w:tc>
        <w:tc>
          <w:tcPr>
            <w:tcW w:w="498"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2</w:t>
            </w:r>
            <w:r w:rsidR="00384860">
              <w:rPr>
                <w:rFonts w:ascii="Times New Roman" w:hAnsi="Times New Roman" w:cs="Times New Roman"/>
                <w:i/>
                <w:iCs/>
                <w:sz w:val="18"/>
                <w:szCs w:val="18"/>
              </w:rPr>
              <w:t xml:space="preserve"> </w:t>
            </w:r>
            <w:r w:rsidRPr="00CC3BA1">
              <w:rPr>
                <w:rFonts w:ascii="Times New Roman" w:hAnsi="Times New Roman" w:cs="Times New Roman"/>
                <w:i/>
                <w:iCs/>
                <w:sz w:val="18"/>
                <w:szCs w:val="18"/>
              </w:rPr>
              <w:t>190,0</w:t>
            </w:r>
          </w:p>
        </w:tc>
        <w:tc>
          <w:tcPr>
            <w:tcW w:w="534"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1</w:t>
            </w:r>
            <w:r w:rsidR="00384860">
              <w:rPr>
                <w:rFonts w:ascii="Times New Roman" w:hAnsi="Times New Roman" w:cs="Times New Roman"/>
                <w:i/>
                <w:iCs/>
                <w:sz w:val="18"/>
                <w:szCs w:val="18"/>
              </w:rPr>
              <w:t xml:space="preserve"> </w:t>
            </w:r>
            <w:r w:rsidRPr="00CC3BA1">
              <w:rPr>
                <w:rFonts w:ascii="Times New Roman" w:hAnsi="Times New Roman" w:cs="Times New Roman"/>
                <w:i/>
                <w:iCs/>
                <w:sz w:val="18"/>
                <w:szCs w:val="18"/>
              </w:rPr>
              <w:t>881,9</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85,9</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1</w:t>
            </w:r>
            <w:r w:rsidR="00384860">
              <w:rPr>
                <w:rFonts w:ascii="Times New Roman" w:hAnsi="Times New Roman" w:cs="Times New Roman"/>
                <w:i/>
                <w:iCs/>
                <w:sz w:val="18"/>
                <w:szCs w:val="18"/>
              </w:rPr>
              <w:t xml:space="preserve"> </w:t>
            </w:r>
            <w:r w:rsidRPr="00CC3BA1">
              <w:rPr>
                <w:rFonts w:ascii="Times New Roman" w:hAnsi="Times New Roman" w:cs="Times New Roman"/>
                <w:i/>
                <w:iCs/>
                <w:sz w:val="18"/>
                <w:szCs w:val="18"/>
              </w:rPr>
              <w:t>828,7</w:t>
            </w:r>
          </w:p>
        </w:tc>
        <w:tc>
          <w:tcPr>
            <w:tcW w:w="499"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97,2</w:t>
            </w:r>
          </w:p>
        </w:tc>
        <w:tc>
          <w:tcPr>
            <w:tcW w:w="498"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1</w:t>
            </w:r>
            <w:r w:rsidR="00384860">
              <w:rPr>
                <w:rFonts w:ascii="Times New Roman" w:hAnsi="Times New Roman" w:cs="Times New Roman"/>
                <w:i/>
                <w:iCs/>
                <w:sz w:val="18"/>
                <w:szCs w:val="18"/>
              </w:rPr>
              <w:t xml:space="preserve"> </w:t>
            </w:r>
            <w:r w:rsidRPr="00CC3BA1">
              <w:rPr>
                <w:rFonts w:ascii="Times New Roman" w:hAnsi="Times New Roman" w:cs="Times New Roman"/>
                <w:i/>
                <w:iCs/>
                <w:sz w:val="18"/>
                <w:szCs w:val="18"/>
              </w:rPr>
              <w:t>812,0</w:t>
            </w:r>
          </w:p>
        </w:tc>
        <w:tc>
          <w:tcPr>
            <w:tcW w:w="496" w:type="pct"/>
            <w:tcBorders>
              <w:top w:val="single" w:sz="4" w:space="0" w:color="auto"/>
              <w:left w:val="single" w:sz="4" w:space="0" w:color="auto"/>
              <w:bottom w:val="single" w:sz="4" w:space="0" w:color="auto"/>
              <w:right w:val="single" w:sz="4" w:space="0" w:color="auto"/>
            </w:tcBorders>
            <w:vAlign w:val="center"/>
            <w:hideMark/>
          </w:tcPr>
          <w:p w:rsidR="00AC52C9" w:rsidRPr="00CC3BA1" w:rsidRDefault="00AC52C9" w:rsidP="003F05CD">
            <w:pPr>
              <w:spacing w:after="0" w:line="240" w:lineRule="auto"/>
              <w:jc w:val="right"/>
              <w:rPr>
                <w:rFonts w:ascii="Times New Roman" w:hAnsi="Times New Roman" w:cs="Times New Roman"/>
                <w:i/>
                <w:iCs/>
                <w:sz w:val="18"/>
                <w:szCs w:val="18"/>
              </w:rPr>
            </w:pPr>
            <w:r w:rsidRPr="00CC3BA1">
              <w:rPr>
                <w:rFonts w:ascii="Times New Roman" w:hAnsi="Times New Roman" w:cs="Times New Roman"/>
                <w:i/>
                <w:iCs/>
                <w:sz w:val="18"/>
                <w:szCs w:val="18"/>
              </w:rPr>
              <w:t>99,1</w:t>
            </w:r>
          </w:p>
        </w:tc>
      </w:tr>
    </w:tbl>
    <w:p w:rsidR="00AC52C9" w:rsidRPr="00CC3BA1" w:rsidRDefault="00AC52C9" w:rsidP="00AC52C9">
      <w:pPr>
        <w:rPr>
          <w:rFonts w:ascii="Times New Roman" w:hAnsi="Times New Roman" w:cs="Times New Roman"/>
          <w:sz w:val="24"/>
          <w:szCs w:val="24"/>
        </w:rPr>
      </w:pPr>
      <w:r w:rsidRPr="00CC3BA1">
        <w:rPr>
          <w:rFonts w:ascii="Times New Roman" w:hAnsi="Times New Roman" w:cs="Times New Roman"/>
          <w:sz w:val="24"/>
          <w:szCs w:val="24"/>
        </w:rPr>
        <w:t>*- показатели сводной бюджетной росписи по состоянию на 1 октября 2018 года</w:t>
      </w:r>
    </w:p>
    <w:p w:rsidR="00AC52C9" w:rsidRPr="00CC3BA1" w:rsidRDefault="00AC52C9" w:rsidP="00AC52C9">
      <w:pPr>
        <w:autoSpaceDE w:val="0"/>
        <w:autoSpaceDN w:val="0"/>
        <w:adjustRightInd w:val="0"/>
        <w:spacing w:after="0" w:line="240" w:lineRule="auto"/>
        <w:ind w:firstLine="709"/>
        <w:jc w:val="both"/>
        <w:rPr>
          <w:rFonts w:ascii="Times New Roman" w:hAnsi="Times New Roman" w:cs="Times New Roman"/>
          <w:sz w:val="28"/>
          <w:szCs w:val="28"/>
        </w:rPr>
      </w:pPr>
      <w:r w:rsidRPr="00CC3BA1">
        <w:rPr>
          <w:rFonts w:ascii="Times New Roman" w:hAnsi="Times New Roman" w:cs="Times New Roman"/>
          <w:sz w:val="28"/>
          <w:szCs w:val="28"/>
        </w:rPr>
        <w:t>Бюджетные ассигнования</w:t>
      </w:r>
      <w:r w:rsidRPr="00CC3BA1">
        <w:rPr>
          <w:rFonts w:ascii="Times New Roman" w:hAnsi="Times New Roman" w:cs="Times New Roman"/>
        </w:rPr>
        <w:t xml:space="preserve"> </w:t>
      </w:r>
      <w:r w:rsidRPr="00CC3BA1">
        <w:rPr>
          <w:rFonts w:ascii="Times New Roman" w:hAnsi="Times New Roman" w:cs="Times New Roman"/>
          <w:sz w:val="28"/>
          <w:szCs w:val="28"/>
        </w:rPr>
        <w:t>на реализацию муниципальной  программы «Обеспечение социальной поддержкой, гарантиями и выплатами отдельных категорий граждан» на 2018-2022 годы, составят в 2019 году 674</w:t>
      </w:r>
      <w:r w:rsidR="006D7EF9">
        <w:rPr>
          <w:rFonts w:ascii="Times New Roman" w:hAnsi="Times New Roman" w:cs="Times New Roman"/>
          <w:sz w:val="28"/>
          <w:szCs w:val="28"/>
        </w:rPr>
        <w:t xml:space="preserve"> </w:t>
      </w:r>
      <w:r w:rsidRPr="00CC3BA1">
        <w:rPr>
          <w:rFonts w:ascii="Times New Roman" w:hAnsi="Times New Roman" w:cs="Times New Roman"/>
          <w:sz w:val="28"/>
          <w:szCs w:val="28"/>
        </w:rPr>
        <w:t xml:space="preserve">623,7 </w:t>
      </w:r>
      <w:r w:rsidR="001070E4">
        <w:rPr>
          <w:rFonts w:ascii="Times New Roman" w:hAnsi="Times New Roman" w:cs="Times New Roman"/>
          <w:sz w:val="28"/>
          <w:szCs w:val="28"/>
        </w:rPr>
        <w:t xml:space="preserve">                      </w:t>
      </w:r>
      <w:r w:rsidRPr="00CC3BA1">
        <w:rPr>
          <w:rFonts w:ascii="Times New Roman" w:hAnsi="Times New Roman" w:cs="Times New Roman"/>
          <w:sz w:val="28"/>
          <w:szCs w:val="28"/>
        </w:rPr>
        <w:t xml:space="preserve">тыс. рублей, в 2020 </w:t>
      </w:r>
      <w:r w:rsidR="006D7EF9">
        <w:rPr>
          <w:rFonts w:ascii="Times New Roman" w:hAnsi="Times New Roman" w:cs="Times New Roman"/>
          <w:sz w:val="28"/>
          <w:szCs w:val="28"/>
        </w:rPr>
        <w:t>–</w:t>
      </w:r>
      <w:r w:rsidRPr="00CC3BA1">
        <w:rPr>
          <w:rFonts w:ascii="Times New Roman" w:hAnsi="Times New Roman" w:cs="Times New Roman"/>
          <w:sz w:val="28"/>
          <w:szCs w:val="28"/>
        </w:rPr>
        <w:t xml:space="preserve"> 603</w:t>
      </w:r>
      <w:r w:rsidR="006D7EF9">
        <w:rPr>
          <w:rFonts w:ascii="Times New Roman" w:hAnsi="Times New Roman" w:cs="Times New Roman"/>
          <w:sz w:val="28"/>
          <w:szCs w:val="28"/>
        </w:rPr>
        <w:t xml:space="preserve"> </w:t>
      </w:r>
      <w:r w:rsidRPr="00CC3BA1">
        <w:rPr>
          <w:rFonts w:ascii="Times New Roman" w:hAnsi="Times New Roman" w:cs="Times New Roman"/>
          <w:sz w:val="28"/>
          <w:szCs w:val="28"/>
        </w:rPr>
        <w:t xml:space="preserve">164,1тыс. рублей, в 2021 году </w:t>
      </w:r>
      <w:r w:rsidR="006D7EF9">
        <w:rPr>
          <w:rFonts w:ascii="Times New Roman" w:hAnsi="Times New Roman" w:cs="Times New Roman"/>
          <w:sz w:val="28"/>
          <w:szCs w:val="28"/>
        </w:rPr>
        <w:t>–</w:t>
      </w:r>
      <w:r w:rsidRPr="00CC3BA1">
        <w:rPr>
          <w:rFonts w:ascii="Times New Roman" w:hAnsi="Times New Roman" w:cs="Times New Roman"/>
          <w:sz w:val="28"/>
          <w:szCs w:val="28"/>
        </w:rPr>
        <w:t xml:space="preserve"> 534</w:t>
      </w:r>
      <w:r w:rsidR="006D7EF9">
        <w:rPr>
          <w:rFonts w:ascii="Times New Roman" w:hAnsi="Times New Roman" w:cs="Times New Roman"/>
          <w:sz w:val="28"/>
          <w:szCs w:val="28"/>
        </w:rPr>
        <w:t xml:space="preserve"> </w:t>
      </w:r>
      <w:r w:rsidRPr="00CC3BA1">
        <w:rPr>
          <w:rFonts w:ascii="Times New Roman" w:hAnsi="Times New Roman" w:cs="Times New Roman"/>
          <w:sz w:val="28"/>
          <w:szCs w:val="28"/>
        </w:rPr>
        <w:t>652,4 тыс. рублей.</w:t>
      </w:r>
    </w:p>
    <w:p w:rsidR="00AC52C9" w:rsidRPr="00CC3BA1" w:rsidRDefault="00AC52C9" w:rsidP="00AC52C9">
      <w:pPr>
        <w:autoSpaceDE w:val="0"/>
        <w:autoSpaceDN w:val="0"/>
        <w:adjustRightInd w:val="0"/>
        <w:spacing w:after="0" w:line="240" w:lineRule="auto"/>
        <w:ind w:firstLine="709"/>
        <w:jc w:val="both"/>
        <w:rPr>
          <w:rFonts w:ascii="Times New Roman" w:hAnsi="Times New Roman" w:cs="Times New Roman"/>
          <w:sz w:val="28"/>
          <w:szCs w:val="28"/>
        </w:rPr>
      </w:pPr>
      <w:r w:rsidRPr="00CC3BA1">
        <w:rPr>
          <w:rFonts w:ascii="Times New Roman" w:hAnsi="Times New Roman" w:cs="Times New Roman"/>
          <w:sz w:val="28"/>
          <w:szCs w:val="28"/>
        </w:rPr>
        <w:t>Бюджетные ассигнования в 2019 году по сравнению с уровнем 2018 годом уменьшены на 78</w:t>
      </w:r>
      <w:r w:rsidR="006D7EF9">
        <w:rPr>
          <w:rFonts w:ascii="Times New Roman" w:hAnsi="Times New Roman" w:cs="Times New Roman"/>
          <w:sz w:val="28"/>
          <w:szCs w:val="28"/>
        </w:rPr>
        <w:t xml:space="preserve"> </w:t>
      </w:r>
      <w:r w:rsidRPr="00CC3BA1">
        <w:rPr>
          <w:rFonts w:ascii="Times New Roman" w:hAnsi="Times New Roman" w:cs="Times New Roman"/>
          <w:sz w:val="28"/>
          <w:szCs w:val="28"/>
        </w:rPr>
        <w:t>319,7 тыс. рублей, в 2020 году снижены на 71</w:t>
      </w:r>
      <w:r w:rsidR="006D7EF9">
        <w:rPr>
          <w:rFonts w:ascii="Times New Roman" w:hAnsi="Times New Roman" w:cs="Times New Roman"/>
          <w:sz w:val="28"/>
          <w:szCs w:val="28"/>
        </w:rPr>
        <w:t xml:space="preserve"> </w:t>
      </w:r>
      <w:r w:rsidRPr="00CC3BA1">
        <w:rPr>
          <w:rFonts w:ascii="Times New Roman" w:hAnsi="Times New Roman" w:cs="Times New Roman"/>
          <w:sz w:val="28"/>
          <w:szCs w:val="28"/>
        </w:rPr>
        <w:t>459,6 тыс. рублей  относительно 2019 года,   2021 году снижены относительно 2020 года</w:t>
      </w:r>
      <w:r w:rsidRPr="00CC3BA1">
        <w:rPr>
          <w:rFonts w:ascii="Times New Roman" w:hAnsi="Times New Roman" w:cs="Times New Roman"/>
        </w:rPr>
        <w:t xml:space="preserve"> </w:t>
      </w:r>
      <w:r w:rsidRPr="00CC3BA1">
        <w:rPr>
          <w:rFonts w:ascii="Times New Roman" w:hAnsi="Times New Roman" w:cs="Times New Roman"/>
          <w:sz w:val="28"/>
          <w:szCs w:val="28"/>
        </w:rPr>
        <w:t>на 68</w:t>
      </w:r>
      <w:r w:rsidR="006D7EF9">
        <w:rPr>
          <w:rFonts w:ascii="Times New Roman" w:hAnsi="Times New Roman" w:cs="Times New Roman"/>
          <w:sz w:val="28"/>
          <w:szCs w:val="28"/>
        </w:rPr>
        <w:t xml:space="preserve"> </w:t>
      </w:r>
      <w:r w:rsidRPr="00CC3BA1">
        <w:rPr>
          <w:rFonts w:ascii="Times New Roman" w:hAnsi="Times New Roman" w:cs="Times New Roman"/>
          <w:sz w:val="28"/>
          <w:szCs w:val="28"/>
        </w:rPr>
        <w:t>511,7 тыс. рублей.</w:t>
      </w:r>
    </w:p>
    <w:p w:rsidR="00AC52C9" w:rsidRDefault="00AC52C9" w:rsidP="00AC52C9">
      <w:pPr>
        <w:spacing w:after="0" w:line="240" w:lineRule="auto"/>
        <w:ind w:firstLine="709"/>
        <w:jc w:val="both"/>
        <w:rPr>
          <w:rFonts w:ascii="Times New Roman" w:hAnsi="Times New Roman" w:cs="Times New Roman"/>
          <w:sz w:val="28"/>
          <w:szCs w:val="28"/>
        </w:rPr>
      </w:pPr>
      <w:r w:rsidRPr="00CC3BA1">
        <w:rPr>
          <w:rFonts w:ascii="Times New Roman" w:hAnsi="Times New Roman" w:cs="Times New Roman"/>
          <w:sz w:val="28"/>
          <w:szCs w:val="28"/>
        </w:rPr>
        <w:t xml:space="preserve">Наряду с общими подходами  по формированию проекта бюджета </w:t>
      </w:r>
      <w:r w:rsidR="001070E4">
        <w:rPr>
          <w:rFonts w:ascii="Times New Roman" w:hAnsi="Times New Roman" w:cs="Times New Roman"/>
          <w:sz w:val="28"/>
          <w:szCs w:val="28"/>
        </w:rPr>
        <w:t xml:space="preserve">               </w:t>
      </w:r>
      <w:r w:rsidRPr="00CC3BA1">
        <w:rPr>
          <w:rFonts w:ascii="Times New Roman" w:hAnsi="Times New Roman" w:cs="Times New Roman"/>
          <w:sz w:val="28"/>
          <w:szCs w:val="28"/>
        </w:rPr>
        <w:t xml:space="preserve">на изменение расходов по разделу повлияло выделение субвенций из областного бюджета на исполнение отдельных государственных полномочий </w:t>
      </w:r>
      <w:r w:rsidR="001070E4">
        <w:rPr>
          <w:rFonts w:ascii="Times New Roman" w:hAnsi="Times New Roman" w:cs="Times New Roman"/>
          <w:sz w:val="28"/>
          <w:szCs w:val="28"/>
        </w:rPr>
        <w:t xml:space="preserve">                                 </w:t>
      </w:r>
      <w:r w:rsidRPr="00CC3BA1">
        <w:rPr>
          <w:rFonts w:ascii="Times New Roman" w:hAnsi="Times New Roman" w:cs="Times New Roman"/>
          <w:sz w:val="28"/>
          <w:szCs w:val="28"/>
        </w:rPr>
        <w:t>по предоставлению мер социальной поддержки и увеличения контингента получателей пенсии за выслугу лет.</w:t>
      </w:r>
    </w:p>
    <w:p w:rsidR="001E6CD0" w:rsidRPr="001E6CD0" w:rsidRDefault="001E6CD0" w:rsidP="001E6CD0">
      <w:pPr>
        <w:spacing w:after="0" w:line="240" w:lineRule="auto"/>
        <w:ind w:firstLine="709"/>
        <w:jc w:val="both"/>
        <w:rPr>
          <w:rFonts w:ascii="Times New Roman" w:hAnsi="Times New Roman" w:cs="Times New Roman"/>
          <w:sz w:val="28"/>
          <w:szCs w:val="24"/>
        </w:rPr>
      </w:pPr>
      <w:r w:rsidRPr="001E6CD0">
        <w:rPr>
          <w:rFonts w:ascii="Times New Roman" w:hAnsi="Times New Roman" w:cs="Times New Roman"/>
          <w:sz w:val="28"/>
          <w:szCs w:val="24"/>
        </w:rPr>
        <w:t xml:space="preserve">Сокращение объема финансирования программы в 2020-2021 годах вызвано тем, что ассигнования на возмещение недополученных доходов, связанных </w:t>
      </w:r>
      <w:r w:rsidR="00D466D2">
        <w:rPr>
          <w:rFonts w:ascii="Times New Roman" w:hAnsi="Times New Roman" w:cs="Times New Roman"/>
          <w:sz w:val="28"/>
          <w:szCs w:val="24"/>
        </w:rPr>
        <w:t xml:space="preserve">           </w:t>
      </w:r>
      <w:r w:rsidRPr="001E6CD0">
        <w:rPr>
          <w:rFonts w:ascii="Times New Roman" w:hAnsi="Times New Roman" w:cs="Times New Roman"/>
          <w:sz w:val="28"/>
          <w:szCs w:val="24"/>
        </w:rPr>
        <w:t xml:space="preserve">с установлением органами местного самоуправления дополнительных мер социальной поддержки по перевозке пассажиров автомобильным и наземным электрическим транспортом общего пользования, в плановом периоде учтены </w:t>
      </w:r>
      <w:r w:rsidR="00D466D2">
        <w:rPr>
          <w:rFonts w:ascii="Times New Roman" w:hAnsi="Times New Roman" w:cs="Times New Roman"/>
          <w:sz w:val="28"/>
          <w:szCs w:val="24"/>
        </w:rPr>
        <w:t xml:space="preserve">               </w:t>
      </w:r>
      <w:r w:rsidRPr="001E6CD0">
        <w:rPr>
          <w:rFonts w:ascii="Times New Roman" w:hAnsi="Times New Roman" w:cs="Times New Roman"/>
          <w:sz w:val="28"/>
          <w:szCs w:val="24"/>
        </w:rPr>
        <w:t>в условно утверждаемых расходах в сумме 75,5 млн.</w:t>
      </w:r>
      <w:r w:rsidR="00D466D2">
        <w:rPr>
          <w:rFonts w:ascii="Times New Roman" w:hAnsi="Times New Roman" w:cs="Times New Roman"/>
          <w:sz w:val="28"/>
          <w:szCs w:val="24"/>
        </w:rPr>
        <w:t xml:space="preserve"> </w:t>
      </w:r>
      <w:r w:rsidRPr="001E6CD0">
        <w:rPr>
          <w:rFonts w:ascii="Times New Roman" w:hAnsi="Times New Roman" w:cs="Times New Roman"/>
          <w:sz w:val="28"/>
          <w:szCs w:val="24"/>
        </w:rPr>
        <w:t>рублей и 150,2,0 млн.</w:t>
      </w:r>
      <w:r w:rsidR="00D466D2">
        <w:rPr>
          <w:rFonts w:ascii="Times New Roman" w:hAnsi="Times New Roman" w:cs="Times New Roman"/>
          <w:sz w:val="28"/>
          <w:szCs w:val="24"/>
        </w:rPr>
        <w:t xml:space="preserve"> </w:t>
      </w:r>
      <w:r w:rsidRPr="001E6CD0">
        <w:rPr>
          <w:rFonts w:ascii="Times New Roman" w:hAnsi="Times New Roman" w:cs="Times New Roman"/>
          <w:sz w:val="28"/>
          <w:szCs w:val="24"/>
        </w:rPr>
        <w:t>рублей соответственно.</w:t>
      </w:r>
    </w:p>
    <w:p w:rsidR="00454ACF" w:rsidRPr="00CC3BA1" w:rsidRDefault="00454ACF" w:rsidP="001E6CD0">
      <w:pPr>
        <w:spacing w:after="0" w:line="240" w:lineRule="auto"/>
        <w:jc w:val="both"/>
        <w:rPr>
          <w:rFonts w:ascii="Times New Roman" w:hAnsi="Times New Roman" w:cs="Times New Roman"/>
          <w:sz w:val="24"/>
          <w:szCs w:val="24"/>
        </w:rPr>
      </w:pPr>
    </w:p>
    <w:p w:rsidR="00454ACF" w:rsidRPr="00CC3BA1" w:rsidRDefault="00454ACF" w:rsidP="00146CC6">
      <w:pPr>
        <w:spacing w:after="0" w:line="240" w:lineRule="auto"/>
        <w:ind w:firstLine="709"/>
        <w:jc w:val="both"/>
        <w:rPr>
          <w:rFonts w:ascii="Times New Roman" w:hAnsi="Times New Roman" w:cs="Times New Roman"/>
          <w:b/>
          <w:bCs/>
          <w:sz w:val="28"/>
          <w:szCs w:val="28"/>
        </w:rPr>
      </w:pPr>
      <w:r w:rsidRPr="00CC3BA1">
        <w:rPr>
          <w:rFonts w:ascii="Times New Roman" w:hAnsi="Times New Roman" w:cs="Times New Roman"/>
          <w:b/>
          <w:bCs/>
          <w:sz w:val="28"/>
          <w:szCs w:val="28"/>
        </w:rPr>
        <w:t xml:space="preserve"> Расходы бюджета на осуществление ведомственных целевых программ</w:t>
      </w:r>
    </w:p>
    <w:p w:rsidR="00454ACF" w:rsidRPr="00CC3BA1" w:rsidRDefault="00454ACF" w:rsidP="00146CC6">
      <w:pPr>
        <w:autoSpaceDE w:val="0"/>
        <w:autoSpaceDN w:val="0"/>
        <w:adjustRightInd w:val="0"/>
        <w:spacing w:after="0" w:line="240" w:lineRule="auto"/>
        <w:ind w:firstLine="709"/>
        <w:jc w:val="both"/>
        <w:rPr>
          <w:rFonts w:ascii="Times New Roman" w:hAnsi="Times New Roman" w:cs="Times New Roman"/>
          <w:sz w:val="28"/>
          <w:szCs w:val="28"/>
        </w:rPr>
      </w:pPr>
    </w:p>
    <w:p w:rsidR="00454ACF" w:rsidRPr="00CC3BA1" w:rsidRDefault="00454ACF" w:rsidP="007820F2">
      <w:pPr>
        <w:autoSpaceDE w:val="0"/>
        <w:autoSpaceDN w:val="0"/>
        <w:adjustRightInd w:val="0"/>
        <w:spacing w:after="0" w:line="240" w:lineRule="auto"/>
        <w:ind w:firstLine="709"/>
        <w:jc w:val="both"/>
        <w:rPr>
          <w:rFonts w:ascii="Times New Roman" w:hAnsi="Times New Roman" w:cs="Times New Roman"/>
          <w:sz w:val="28"/>
          <w:szCs w:val="28"/>
        </w:rPr>
      </w:pPr>
      <w:r w:rsidRPr="00CC3BA1">
        <w:rPr>
          <w:rFonts w:ascii="Times New Roman" w:hAnsi="Times New Roman" w:cs="Times New Roman"/>
          <w:sz w:val="28"/>
          <w:szCs w:val="28"/>
        </w:rPr>
        <w:t>В 201</w:t>
      </w:r>
      <w:r w:rsidR="0006195F" w:rsidRPr="00CC3BA1">
        <w:rPr>
          <w:rFonts w:ascii="Times New Roman" w:hAnsi="Times New Roman" w:cs="Times New Roman"/>
          <w:sz w:val="28"/>
          <w:szCs w:val="28"/>
        </w:rPr>
        <w:t>9</w:t>
      </w:r>
      <w:r w:rsidRPr="00CC3BA1">
        <w:rPr>
          <w:rFonts w:ascii="Times New Roman" w:hAnsi="Times New Roman" w:cs="Times New Roman"/>
          <w:sz w:val="28"/>
          <w:szCs w:val="28"/>
        </w:rPr>
        <w:t>-20</w:t>
      </w:r>
      <w:r w:rsidR="0006195F" w:rsidRPr="00CC3BA1">
        <w:rPr>
          <w:rFonts w:ascii="Times New Roman" w:hAnsi="Times New Roman" w:cs="Times New Roman"/>
          <w:sz w:val="28"/>
          <w:szCs w:val="28"/>
        </w:rPr>
        <w:t>21</w:t>
      </w:r>
      <w:r w:rsidRPr="00CC3BA1">
        <w:rPr>
          <w:rFonts w:ascii="Times New Roman" w:hAnsi="Times New Roman" w:cs="Times New Roman"/>
          <w:sz w:val="28"/>
          <w:szCs w:val="28"/>
        </w:rPr>
        <w:t xml:space="preserve"> годах предусмотрена реализация </w:t>
      </w:r>
      <w:r w:rsidR="000C7F21" w:rsidRPr="00CC3BA1">
        <w:rPr>
          <w:rFonts w:ascii="Times New Roman" w:hAnsi="Times New Roman" w:cs="Times New Roman"/>
          <w:sz w:val="28"/>
          <w:szCs w:val="28"/>
        </w:rPr>
        <w:t>3</w:t>
      </w:r>
      <w:r w:rsidRPr="00CC3BA1">
        <w:rPr>
          <w:rFonts w:ascii="Times New Roman" w:hAnsi="Times New Roman" w:cs="Times New Roman"/>
          <w:sz w:val="28"/>
          <w:szCs w:val="28"/>
        </w:rPr>
        <w:t xml:space="preserve"> ведомственных целевых </w:t>
      </w:r>
    </w:p>
    <w:p w:rsidR="00454ACF" w:rsidRPr="00CC3BA1" w:rsidRDefault="00454ACF" w:rsidP="007820F2">
      <w:pPr>
        <w:autoSpaceDE w:val="0"/>
        <w:autoSpaceDN w:val="0"/>
        <w:adjustRightInd w:val="0"/>
        <w:spacing w:after="0" w:line="240" w:lineRule="auto"/>
        <w:jc w:val="both"/>
        <w:rPr>
          <w:rFonts w:ascii="Times New Roman" w:hAnsi="Times New Roman" w:cs="Times New Roman"/>
          <w:sz w:val="28"/>
          <w:szCs w:val="28"/>
        </w:rPr>
      </w:pPr>
      <w:r w:rsidRPr="00CC3BA1">
        <w:rPr>
          <w:rFonts w:ascii="Times New Roman" w:hAnsi="Times New Roman" w:cs="Times New Roman"/>
          <w:sz w:val="28"/>
          <w:szCs w:val="28"/>
        </w:rPr>
        <w:t>программ.</w:t>
      </w:r>
    </w:p>
    <w:p w:rsidR="00DB3C6D" w:rsidRPr="00CC3BA1" w:rsidRDefault="00DB3C6D" w:rsidP="00DB3C6D">
      <w:pPr>
        <w:autoSpaceDE w:val="0"/>
        <w:autoSpaceDN w:val="0"/>
        <w:adjustRightInd w:val="0"/>
        <w:spacing w:after="0" w:line="240" w:lineRule="auto"/>
        <w:ind w:firstLine="720"/>
        <w:jc w:val="both"/>
        <w:rPr>
          <w:rFonts w:ascii="Times New Roman" w:hAnsi="Times New Roman" w:cs="Times New Roman"/>
          <w:sz w:val="28"/>
          <w:szCs w:val="28"/>
        </w:rPr>
      </w:pPr>
      <w:r w:rsidRPr="00CC3BA1">
        <w:rPr>
          <w:rFonts w:ascii="Times New Roman" w:hAnsi="Times New Roman" w:cs="Times New Roman"/>
          <w:sz w:val="28"/>
          <w:szCs w:val="28"/>
        </w:rPr>
        <w:t xml:space="preserve">На мероприятия ВЦП «Адресная инвестиционная программа г.Рязани </w:t>
      </w:r>
      <w:r w:rsidR="001070E4">
        <w:rPr>
          <w:rFonts w:ascii="Times New Roman" w:hAnsi="Times New Roman" w:cs="Times New Roman"/>
          <w:sz w:val="28"/>
          <w:szCs w:val="28"/>
        </w:rPr>
        <w:t xml:space="preserve">                   </w:t>
      </w:r>
      <w:r w:rsidRPr="00CC3BA1">
        <w:rPr>
          <w:rFonts w:ascii="Times New Roman" w:hAnsi="Times New Roman" w:cs="Times New Roman"/>
          <w:sz w:val="28"/>
          <w:szCs w:val="28"/>
        </w:rPr>
        <w:t>на 2017-2022 годы»  в 2019 году предусмотрены ассигнования в сумме  17</w:t>
      </w:r>
      <w:r w:rsidR="006D7EF9">
        <w:rPr>
          <w:rFonts w:ascii="Times New Roman" w:hAnsi="Times New Roman" w:cs="Times New Roman"/>
          <w:sz w:val="28"/>
          <w:szCs w:val="28"/>
        </w:rPr>
        <w:t xml:space="preserve"> </w:t>
      </w:r>
      <w:r w:rsidRPr="00CC3BA1">
        <w:rPr>
          <w:rFonts w:ascii="Times New Roman" w:hAnsi="Times New Roman" w:cs="Times New Roman"/>
          <w:sz w:val="28"/>
          <w:szCs w:val="28"/>
        </w:rPr>
        <w:t xml:space="preserve">176,8 </w:t>
      </w:r>
      <w:r w:rsidRPr="00CC3BA1">
        <w:rPr>
          <w:rFonts w:ascii="Times New Roman" w:hAnsi="Times New Roman" w:cs="Times New Roman"/>
          <w:sz w:val="28"/>
          <w:szCs w:val="28"/>
        </w:rPr>
        <w:lastRenderedPageBreak/>
        <w:t>тыс.рублей, из них на строительство кладбища «Богородское - 2» -</w:t>
      </w:r>
      <w:r w:rsidRPr="00CC3BA1">
        <w:rPr>
          <w:rFonts w:ascii="Times New Roman" w:hAnsi="Times New Roman" w:cs="Times New Roman"/>
          <w:sz w:val="24"/>
          <w:szCs w:val="24"/>
        </w:rPr>
        <w:t xml:space="preserve"> </w:t>
      </w:r>
      <w:r w:rsidR="001070E4">
        <w:rPr>
          <w:rFonts w:ascii="Times New Roman" w:hAnsi="Times New Roman" w:cs="Times New Roman"/>
          <w:sz w:val="24"/>
          <w:szCs w:val="24"/>
        </w:rPr>
        <w:t xml:space="preserve">                             </w:t>
      </w:r>
      <w:r w:rsidRPr="00CC3BA1">
        <w:rPr>
          <w:rFonts w:ascii="Times New Roman" w:hAnsi="Times New Roman" w:cs="Times New Roman"/>
          <w:sz w:val="28"/>
          <w:szCs w:val="28"/>
        </w:rPr>
        <w:t>5</w:t>
      </w:r>
      <w:r w:rsidR="006D7EF9">
        <w:rPr>
          <w:rFonts w:ascii="Times New Roman" w:hAnsi="Times New Roman" w:cs="Times New Roman"/>
          <w:sz w:val="28"/>
          <w:szCs w:val="28"/>
        </w:rPr>
        <w:t> </w:t>
      </w:r>
      <w:r w:rsidRPr="00CC3BA1">
        <w:rPr>
          <w:rFonts w:ascii="Times New Roman" w:hAnsi="Times New Roman" w:cs="Times New Roman"/>
          <w:sz w:val="28"/>
          <w:szCs w:val="28"/>
        </w:rPr>
        <w:t>052</w:t>
      </w:r>
      <w:r w:rsidR="006D7EF9">
        <w:rPr>
          <w:rFonts w:ascii="Times New Roman" w:hAnsi="Times New Roman" w:cs="Times New Roman"/>
          <w:sz w:val="28"/>
          <w:szCs w:val="28"/>
        </w:rPr>
        <w:t>,0</w:t>
      </w:r>
      <w:r w:rsidRPr="00CC3BA1">
        <w:rPr>
          <w:rFonts w:ascii="Times New Roman" w:hAnsi="Times New Roman" w:cs="Times New Roman"/>
          <w:sz w:val="28"/>
          <w:szCs w:val="28"/>
        </w:rPr>
        <w:t xml:space="preserve">  тыс.рублей, на проектные работы  по пристройкам к детским садам – 10</w:t>
      </w:r>
      <w:r w:rsidR="001E0EB8">
        <w:rPr>
          <w:rFonts w:ascii="Times New Roman" w:hAnsi="Times New Roman" w:cs="Times New Roman"/>
          <w:sz w:val="28"/>
          <w:szCs w:val="28"/>
        </w:rPr>
        <w:t> </w:t>
      </w:r>
      <w:r w:rsidRPr="00CC3BA1">
        <w:rPr>
          <w:rFonts w:ascii="Times New Roman" w:hAnsi="Times New Roman" w:cs="Times New Roman"/>
          <w:sz w:val="28"/>
          <w:szCs w:val="28"/>
        </w:rPr>
        <w:t>525</w:t>
      </w:r>
      <w:r w:rsidR="001E0EB8">
        <w:rPr>
          <w:rFonts w:ascii="Times New Roman" w:hAnsi="Times New Roman" w:cs="Times New Roman"/>
          <w:sz w:val="28"/>
          <w:szCs w:val="28"/>
        </w:rPr>
        <w:t>,0</w:t>
      </w:r>
      <w:r w:rsidRPr="00CC3BA1">
        <w:rPr>
          <w:rFonts w:ascii="Times New Roman" w:hAnsi="Times New Roman" w:cs="Times New Roman"/>
          <w:sz w:val="28"/>
          <w:szCs w:val="28"/>
        </w:rPr>
        <w:t xml:space="preserve"> тыс.рублей, на установку памятника жертвам политических репрессий (ПИР) – 421</w:t>
      </w:r>
      <w:r w:rsidR="001E0EB8">
        <w:rPr>
          <w:rFonts w:ascii="Times New Roman" w:hAnsi="Times New Roman" w:cs="Times New Roman"/>
          <w:sz w:val="28"/>
          <w:szCs w:val="28"/>
        </w:rPr>
        <w:t>,0</w:t>
      </w:r>
      <w:r w:rsidRPr="00CC3BA1">
        <w:rPr>
          <w:rFonts w:ascii="Times New Roman" w:hAnsi="Times New Roman" w:cs="Times New Roman"/>
          <w:sz w:val="28"/>
          <w:szCs w:val="28"/>
        </w:rPr>
        <w:t xml:space="preserve"> тыс.рублей, на физкультурно-оздоровительный комплекс </w:t>
      </w:r>
      <w:r w:rsidR="001070E4">
        <w:rPr>
          <w:rFonts w:ascii="Times New Roman" w:hAnsi="Times New Roman" w:cs="Times New Roman"/>
          <w:sz w:val="28"/>
          <w:szCs w:val="28"/>
        </w:rPr>
        <w:t xml:space="preserve">                 </w:t>
      </w:r>
      <w:r w:rsidRPr="00CC3BA1">
        <w:rPr>
          <w:rFonts w:ascii="Times New Roman" w:hAnsi="Times New Roman" w:cs="Times New Roman"/>
          <w:sz w:val="28"/>
          <w:szCs w:val="28"/>
        </w:rPr>
        <w:t>по ул.Зубковой –</w:t>
      </w:r>
      <w:r w:rsidR="001E0EB8">
        <w:rPr>
          <w:rFonts w:ascii="Times New Roman" w:hAnsi="Times New Roman" w:cs="Times New Roman"/>
          <w:sz w:val="28"/>
          <w:szCs w:val="28"/>
        </w:rPr>
        <w:t xml:space="preserve"> </w:t>
      </w:r>
      <w:r w:rsidRPr="00CC3BA1">
        <w:rPr>
          <w:rFonts w:ascii="Times New Roman" w:hAnsi="Times New Roman" w:cs="Times New Roman"/>
          <w:sz w:val="28"/>
          <w:szCs w:val="28"/>
        </w:rPr>
        <w:t xml:space="preserve"> 1</w:t>
      </w:r>
      <w:r w:rsidR="001E0EB8">
        <w:rPr>
          <w:rFonts w:ascii="Times New Roman" w:hAnsi="Times New Roman" w:cs="Times New Roman"/>
          <w:sz w:val="28"/>
          <w:szCs w:val="28"/>
        </w:rPr>
        <w:t xml:space="preserve"> </w:t>
      </w:r>
      <w:r w:rsidRPr="00CC3BA1">
        <w:rPr>
          <w:rFonts w:ascii="Times New Roman" w:hAnsi="Times New Roman" w:cs="Times New Roman"/>
          <w:sz w:val="28"/>
          <w:szCs w:val="28"/>
        </w:rPr>
        <w:t>178,8 тыс.рублей.  В 2020 году на данную программу планируются средства в объеме 16</w:t>
      </w:r>
      <w:r w:rsidR="001E0EB8">
        <w:rPr>
          <w:rFonts w:ascii="Times New Roman" w:hAnsi="Times New Roman" w:cs="Times New Roman"/>
          <w:sz w:val="28"/>
          <w:szCs w:val="28"/>
        </w:rPr>
        <w:t xml:space="preserve"> </w:t>
      </w:r>
      <w:r w:rsidRPr="00CC3BA1">
        <w:rPr>
          <w:rFonts w:ascii="Times New Roman" w:hAnsi="Times New Roman" w:cs="Times New Roman"/>
          <w:sz w:val="28"/>
          <w:szCs w:val="28"/>
        </w:rPr>
        <w:t xml:space="preserve">340,4 тыс.рублей, в 2021 году </w:t>
      </w:r>
      <w:r w:rsidR="001E0EB8">
        <w:rPr>
          <w:rFonts w:ascii="Times New Roman" w:hAnsi="Times New Roman" w:cs="Times New Roman"/>
          <w:sz w:val="28"/>
          <w:szCs w:val="28"/>
        </w:rPr>
        <w:t>–</w:t>
      </w:r>
      <w:r w:rsidRPr="00CC3BA1">
        <w:rPr>
          <w:rFonts w:ascii="Times New Roman" w:hAnsi="Times New Roman" w:cs="Times New Roman"/>
          <w:sz w:val="28"/>
          <w:szCs w:val="28"/>
        </w:rPr>
        <w:t xml:space="preserve"> </w:t>
      </w:r>
      <w:r w:rsidR="001070E4">
        <w:rPr>
          <w:rFonts w:ascii="Times New Roman" w:hAnsi="Times New Roman" w:cs="Times New Roman"/>
          <w:sz w:val="28"/>
          <w:szCs w:val="28"/>
        </w:rPr>
        <w:t xml:space="preserve">                                       </w:t>
      </w:r>
      <w:r w:rsidRPr="00CC3BA1">
        <w:rPr>
          <w:rFonts w:ascii="Times New Roman" w:hAnsi="Times New Roman" w:cs="Times New Roman"/>
          <w:sz w:val="28"/>
          <w:szCs w:val="28"/>
        </w:rPr>
        <w:t>17</w:t>
      </w:r>
      <w:r w:rsidR="001E0EB8">
        <w:rPr>
          <w:rFonts w:ascii="Times New Roman" w:hAnsi="Times New Roman" w:cs="Times New Roman"/>
          <w:sz w:val="28"/>
          <w:szCs w:val="28"/>
        </w:rPr>
        <w:t xml:space="preserve"> </w:t>
      </w:r>
      <w:r w:rsidRPr="00CC3BA1">
        <w:rPr>
          <w:rFonts w:ascii="Times New Roman" w:hAnsi="Times New Roman" w:cs="Times New Roman"/>
          <w:sz w:val="28"/>
          <w:szCs w:val="28"/>
        </w:rPr>
        <w:t>898,3 тыс.рублей.</w:t>
      </w:r>
    </w:p>
    <w:p w:rsidR="00C55F5B" w:rsidRPr="00CC3BA1" w:rsidRDefault="00C55F5B" w:rsidP="00C55F5B">
      <w:pPr>
        <w:autoSpaceDE w:val="0"/>
        <w:autoSpaceDN w:val="0"/>
        <w:adjustRightInd w:val="0"/>
        <w:spacing w:after="0" w:line="240" w:lineRule="auto"/>
        <w:ind w:firstLine="720"/>
        <w:jc w:val="both"/>
        <w:rPr>
          <w:rFonts w:ascii="Times New Roman" w:hAnsi="Times New Roman" w:cs="Times New Roman"/>
          <w:sz w:val="28"/>
          <w:szCs w:val="28"/>
        </w:rPr>
      </w:pPr>
      <w:r w:rsidRPr="00CC3BA1">
        <w:rPr>
          <w:rFonts w:ascii="Times New Roman" w:hAnsi="Times New Roman" w:cs="Times New Roman"/>
          <w:sz w:val="28"/>
          <w:szCs w:val="28"/>
        </w:rPr>
        <w:t>На реализацию ведомственной целевой программы «Развитие территориального общественного самоуправления в городе Рязани на 2018 – 2022 годы» предусмотрены бюджетные ассигнования в сумме 3</w:t>
      </w:r>
      <w:r w:rsidR="001E0EB8">
        <w:rPr>
          <w:rFonts w:ascii="Times New Roman" w:hAnsi="Times New Roman" w:cs="Times New Roman"/>
          <w:sz w:val="28"/>
          <w:szCs w:val="28"/>
        </w:rPr>
        <w:t xml:space="preserve"> </w:t>
      </w:r>
      <w:r w:rsidRPr="00CC3BA1">
        <w:rPr>
          <w:rFonts w:ascii="Times New Roman" w:hAnsi="Times New Roman" w:cs="Times New Roman"/>
          <w:sz w:val="28"/>
          <w:szCs w:val="28"/>
        </w:rPr>
        <w:t xml:space="preserve">321,4 тыс. рублей </w:t>
      </w:r>
      <w:r w:rsidR="001070E4">
        <w:rPr>
          <w:rFonts w:ascii="Times New Roman" w:hAnsi="Times New Roman" w:cs="Times New Roman"/>
          <w:sz w:val="28"/>
          <w:szCs w:val="28"/>
        </w:rPr>
        <w:t xml:space="preserve">             </w:t>
      </w:r>
      <w:r w:rsidRPr="00CC3BA1">
        <w:rPr>
          <w:rFonts w:ascii="Times New Roman" w:hAnsi="Times New Roman" w:cs="Times New Roman"/>
          <w:sz w:val="28"/>
          <w:szCs w:val="28"/>
        </w:rPr>
        <w:t>в 2019 году, 3</w:t>
      </w:r>
      <w:r w:rsidR="001E0EB8">
        <w:rPr>
          <w:rFonts w:ascii="Times New Roman" w:hAnsi="Times New Roman" w:cs="Times New Roman"/>
          <w:sz w:val="28"/>
          <w:szCs w:val="28"/>
        </w:rPr>
        <w:t xml:space="preserve"> </w:t>
      </w:r>
      <w:r w:rsidRPr="00CC3BA1">
        <w:rPr>
          <w:rFonts w:ascii="Times New Roman" w:hAnsi="Times New Roman" w:cs="Times New Roman"/>
          <w:sz w:val="28"/>
          <w:szCs w:val="28"/>
        </w:rPr>
        <w:t>159,6 тыс. рублей в 2020 году и 3</w:t>
      </w:r>
      <w:r w:rsidR="001E0EB8">
        <w:rPr>
          <w:rFonts w:ascii="Times New Roman" w:hAnsi="Times New Roman" w:cs="Times New Roman"/>
          <w:sz w:val="28"/>
          <w:szCs w:val="28"/>
        </w:rPr>
        <w:t xml:space="preserve"> </w:t>
      </w:r>
      <w:r w:rsidRPr="00CC3BA1">
        <w:rPr>
          <w:rFonts w:ascii="Times New Roman" w:hAnsi="Times New Roman" w:cs="Times New Roman"/>
          <w:sz w:val="28"/>
          <w:szCs w:val="28"/>
        </w:rPr>
        <w:t xml:space="preserve">064,8 тыс. рублей в 2021 году. Запланированные в проекте бюджета объемы ассигнований уменьшены в 2019 году по сравнению с уточненным планом на 2018 год на 623,1 тыс. рублей, в 2020 году по сравнению с 2019 годом на 161,8 тыс. рублей, в 2021 году по сравнению </w:t>
      </w:r>
      <w:r w:rsidR="001070E4">
        <w:rPr>
          <w:rFonts w:ascii="Times New Roman" w:hAnsi="Times New Roman" w:cs="Times New Roman"/>
          <w:sz w:val="28"/>
          <w:szCs w:val="28"/>
        </w:rPr>
        <w:t xml:space="preserve">            </w:t>
      </w:r>
      <w:r w:rsidRPr="00CC3BA1">
        <w:rPr>
          <w:rFonts w:ascii="Times New Roman" w:hAnsi="Times New Roman" w:cs="Times New Roman"/>
          <w:sz w:val="28"/>
          <w:szCs w:val="28"/>
        </w:rPr>
        <w:t>с 2020 годом на 94,8 тыс. рублей.</w:t>
      </w:r>
    </w:p>
    <w:p w:rsidR="00C55F5B" w:rsidRPr="00CC3BA1" w:rsidRDefault="00C55F5B" w:rsidP="00C55F5B">
      <w:pPr>
        <w:autoSpaceDE w:val="0"/>
        <w:autoSpaceDN w:val="0"/>
        <w:adjustRightInd w:val="0"/>
        <w:spacing w:after="0" w:line="240" w:lineRule="auto"/>
        <w:ind w:firstLine="720"/>
        <w:jc w:val="both"/>
        <w:rPr>
          <w:rFonts w:ascii="Times New Roman" w:hAnsi="Times New Roman" w:cs="Times New Roman"/>
          <w:sz w:val="28"/>
          <w:szCs w:val="28"/>
        </w:rPr>
      </w:pPr>
      <w:r w:rsidRPr="00CC3BA1">
        <w:rPr>
          <w:rFonts w:ascii="Times New Roman" w:hAnsi="Times New Roman" w:cs="Times New Roman"/>
          <w:sz w:val="28"/>
          <w:szCs w:val="28"/>
        </w:rPr>
        <w:t>Бюджетные ассигнования на реализацию ведомственной целевой программы «Повышение эффективности управления муниципальными финансами» на 2018 - 2022 годы предусмотрены в 2019 году – 67</w:t>
      </w:r>
      <w:r w:rsidR="00F7119A">
        <w:rPr>
          <w:rFonts w:ascii="Times New Roman" w:hAnsi="Times New Roman" w:cs="Times New Roman"/>
          <w:sz w:val="28"/>
          <w:szCs w:val="28"/>
        </w:rPr>
        <w:t xml:space="preserve"> </w:t>
      </w:r>
      <w:r w:rsidRPr="00CC3BA1">
        <w:rPr>
          <w:rFonts w:ascii="Times New Roman" w:hAnsi="Times New Roman" w:cs="Times New Roman"/>
          <w:sz w:val="28"/>
          <w:szCs w:val="28"/>
        </w:rPr>
        <w:t xml:space="preserve">245,4 </w:t>
      </w:r>
      <w:r w:rsidR="001070E4">
        <w:rPr>
          <w:rFonts w:ascii="Times New Roman" w:hAnsi="Times New Roman" w:cs="Times New Roman"/>
          <w:sz w:val="28"/>
          <w:szCs w:val="28"/>
        </w:rPr>
        <w:t xml:space="preserve">              </w:t>
      </w:r>
      <w:r w:rsidRPr="00CC3BA1">
        <w:rPr>
          <w:rFonts w:ascii="Times New Roman" w:hAnsi="Times New Roman" w:cs="Times New Roman"/>
          <w:sz w:val="28"/>
          <w:szCs w:val="28"/>
        </w:rPr>
        <w:t>тыс. рублей, в 2020 году – 68</w:t>
      </w:r>
      <w:r w:rsidR="00F7119A">
        <w:rPr>
          <w:rFonts w:ascii="Times New Roman" w:hAnsi="Times New Roman" w:cs="Times New Roman"/>
          <w:sz w:val="28"/>
          <w:szCs w:val="28"/>
        </w:rPr>
        <w:t xml:space="preserve"> </w:t>
      </w:r>
      <w:r w:rsidRPr="00CC3BA1">
        <w:rPr>
          <w:rFonts w:ascii="Times New Roman" w:hAnsi="Times New Roman" w:cs="Times New Roman"/>
          <w:sz w:val="28"/>
          <w:szCs w:val="28"/>
        </w:rPr>
        <w:t>478,7 тыс. рублей, в 2021 – 69</w:t>
      </w:r>
      <w:r w:rsidR="00F7119A">
        <w:rPr>
          <w:rFonts w:ascii="Times New Roman" w:hAnsi="Times New Roman" w:cs="Times New Roman"/>
          <w:sz w:val="28"/>
          <w:szCs w:val="28"/>
        </w:rPr>
        <w:t xml:space="preserve"> </w:t>
      </w:r>
      <w:r w:rsidRPr="00CC3BA1">
        <w:rPr>
          <w:rFonts w:ascii="Times New Roman" w:hAnsi="Times New Roman" w:cs="Times New Roman"/>
          <w:sz w:val="28"/>
          <w:szCs w:val="28"/>
        </w:rPr>
        <w:t xml:space="preserve">988,7 тыс. рублей. </w:t>
      </w:r>
    </w:p>
    <w:p w:rsidR="00C55F5B" w:rsidRPr="00CC3BA1" w:rsidRDefault="00C55F5B" w:rsidP="00C55F5B">
      <w:pPr>
        <w:autoSpaceDE w:val="0"/>
        <w:autoSpaceDN w:val="0"/>
        <w:adjustRightInd w:val="0"/>
        <w:spacing w:after="0" w:line="240" w:lineRule="auto"/>
        <w:ind w:firstLine="720"/>
        <w:jc w:val="both"/>
        <w:rPr>
          <w:rFonts w:ascii="Times New Roman" w:hAnsi="Times New Roman" w:cs="Times New Roman"/>
          <w:sz w:val="28"/>
          <w:szCs w:val="28"/>
        </w:rPr>
      </w:pPr>
      <w:r w:rsidRPr="00CC3BA1">
        <w:rPr>
          <w:rFonts w:ascii="Times New Roman" w:hAnsi="Times New Roman" w:cs="Times New Roman"/>
          <w:sz w:val="28"/>
          <w:szCs w:val="28"/>
        </w:rPr>
        <w:t>Расходы на обеспечение деятельности ФКУ администрации города Рязани, предусмотренные в рамках указанной программы, составят в 2019 году 64</w:t>
      </w:r>
      <w:r w:rsidR="00F7119A">
        <w:rPr>
          <w:rFonts w:ascii="Times New Roman" w:hAnsi="Times New Roman" w:cs="Times New Roman"/>
          <w:sz w:val="28"/>
          <w:szCs w:val="28"/>
        </w:rPr>
        <w:t xml:space="preserve"> </w:t>
      </w:r>
      <w:r w:rsidRPr="00CC3BA1">
        <w:rPr>
          <w:rFonts w:ascii="Times New Roman" w:hAnsi="Times New Roman" w:cs="Times New Roman"/>
          <w:sz w:val="28"/>
          <w:szCs w:val="28"/>
        </w:rPr>
        <w:t>220,1 тыс. рублей, 2020 году – 65</w:t>
      </w:r>
      <w:r w:rsidR="00F7119A">
        <w:rPr>
          <w:rFonts w:ascii="Times New Roman" w:hAnsi="Times New Roman" w:cs="Times New Roman"/>
          <w:sz w:val="28"/>
          <w:szCs w:val="28"/>
        </w:rPr>
        <w:t xml:space="preserve"> </w:t>
      </w:r>
      <w:r w:rsidRPr="00CC3BA1">
        <w:rPr>
          <w:rFonts w:ascii="Times New Roman" w:hAnsi="Times New Roman" w:cs="Times New Roman"/>
          <w:sz w:val="28"/>
          <w:szCs w:val="28"/>
        </w:rPr>
        <w:t>600,7 тыс. рублей, 2021 году – 67</w:t>
      </w:r>
      <w:r w:rsidR="00F7119A">
        <w:rPr>
          <w:rFonts w:ascii="Times New Roman" w:hAnsi="Times New Roman" w:cs="Times New Roman"/>
          <w:sz w:val="28"/>
          <w:szCs w:val="28"/>
        </w:rPr>
        <w:t xml:space="preserve"> </w:t>
      </w:r>
      <w:r w:rsidRPr="00CC3BA1">
        <w:rPr>
          <w:rFonts w:ascii="Times New Roman" w:hAnsi="Times New Roman" w:cs="Times New Roman"/>
          <w:sz w:val="28"/>
          <w:szCs w:val="28"/>
        </w:rPr>
        <w:t>196,9 тыс. рублей.</w:t>
      </w:r>
    </w:p>
    <w:p w:rsidR="00454ACF" w:rsidRPr="00CC3BA1" w:rsidRDefault="00454ACF" w:rsidP="00146CC6">
      <w:pPr>
        <w:autoSpaceDE w:val="0"/>
        <w:autoSpaceDN w:val="0"/>
        <w:adjustRightInd w:val="0"/>
        <w:spacing w:after="0" w:line="240" w:lineRule="auto"/>
        <w:ind w:firstLine="709"/>
        <w:jc w:val="both"/>
        <w:rPr>
          <w:rFonts w:ascii="Times New Roman" w:hAnsi="Times New Roman" w:cs="Times New Roman"/>
          <w:sz w:val="28"/>
          <w:szCs w:val="28"/>
        </w:rPr>
      </w:pPr>
    </w:p>
    <w:p w:rsidR="009B2E96" w:rsidRPr="00CC3BA1" w:rsidRDefault="009B2E96" w:rsidP="009B2E96">
      <w:pPr>
        <w:autoSpaceDE w:val="0"/>
        <w:autoSpaceDN w:val="0"/>
        <w:adjustRightInd w:val="0"/>
        <w:spacing w:after="0" w:line="240" w:lineRule="auto"/>
        <w:ind w:firstLine="720"/>
        <w:jc w:val="center"/>
        <w:rPr>
          <w:rFonts w:ascii="Times New Roman" w:hAnsi="Times New Roman" w:cs="Times New Roman"/>
          <w:b/>
          <w:sz w:val="28"/>
          <w:szCs w:val="28"/>
        </w:rPr>
      </w:pPr>
      <w:r w:rsidRPr="00CC3BA1">
        <w:rPr>
          <w:rFonts w:ascii="Times New Roman" w:hAnsi="Times New Roman" w:cs="Times New Roman"/>
          <w:b/>
          <w:sz w:val="28"/>
          <w:szCs w:val="28"/>
        </w:rPr>
        <w:t>Расходы городского бюджета на осуществление непрограммных направлений деятельности на 2019 – 2021 годы</w:t>
      </w:r>
    </w:p>
    <w:p w:rsidR="009B2E96" w:rsidRPr="00CC3BA1" w:rsidRDefault="009B2E96" w:rsidP="009B2E96">
      <w:pPr>
        <w:autoSpaceDE w:val="0"/>
        <w:autoSpaceDN w:val="0"/>
        <w:adjustRightInd w:val="0"/>
        <w:spacing w:after="0" w:line="240" w:lineRule="auto"/>
        <w:ind w:firstLine="720"/>
        <w:jc w:val="both"/>
        <w:rPr>
          <w:rFonts w:ascii="Times New Roman" w:hAnsi="Times New Roman" w:cs="Times New Roman"/>
          <w:sz w:val="28"/>
          <w:szCs w:val="28"/>
        </w:rPr>
      </w:pPr>
      <w:r w:rsidRPr="00CC3BA1">
        <w:rPr>
          <w:rFonts w:ascii="Times New Roman" w:hAnsi="Times New Roman" w:cs="Times New Roman"/>
          <w:sz w:val="28"/>
          <w:szCs w:val="28"/>
        </w:rPr>
        <w:t>Бюджетные расходы на осуществление непрограммных направлений расходов в 2019 – 2021 годах составят: в 2019 году – 118</w:t>
      </w:r>
      <w:r w:rsidR="009E5CD4">
        <w:rPr>
          <w:rFonts w:ascii="Times New Roman" w:hAnsi="Times New Roman" w:cs="Times New Roman"/>
          <w:sz w:val="28"/>
          <w:szCs w:val="28"/>
        </w:rPr>
        <w:t xml:space="preserve"> </w:t>
      </w:r>
      <w:r w:rsidRPr="00CC3BA1">
        <w:rPr>
          <w:rFonts w:ascii="Times New Roman" w:hAnsi="Times New Roman" w:cs="Times New Roman"/>
          <w:sz w:val="28"/>
          <w:szCs w:val="28"/>
        </w:rPr>
        <w:t>790,7 тыс. рублей, в 2020 году – 120</w:t>
      </w:r>
      <w:r w:rsidR="009E5CD4">
        <w:rPr>
          <w:rFonts w:ascii="Times New Roman" w:hAnsi="Times New Roman" w:cs="Times New Roman"/>
          <w:sz w:val="28"/>
          <w:szCs w:val="28"/>
        </w:rPr>
        <w:t xml:space="preserve"> </w:t>
      </w:r>
      <w:r w:rsidRPr="00CC3BA1">
        <w:rPr>
          <w:rFonts w:ascii="Times New Roman" w:hAnsi="Times New Roman" w:cs="Times New Roman"/>
          <w:sz w:val="28"/>
          <w:szCs w:val="28"/>
        </w:rPr>
        <w:t>740,8 тыс. рублей, в 2021 году – 122</w:t>
      </w:r>
      <w:r w:rsidR="009E5CD4">
        <w:rPr>
          <w:rFonts w:ascii="Times New Roman" w:hAnsi="Times New Roman" w:cs="Times New Roman"/>
          <w:sz w:val="28"/>
          <w:szCs w:val="28"/>
        </w:rPr>
        <w:t xml:space="preserve"> </w:t>
      </w:r>
      <w:r w:rsidRPr="00CC3BA1">
        <w:rPr>
          <w:rFonts w:ascii="Times New Roman" w:hAnsi="Times New Roman" w:cs="Times New Roman"/>
          <w:sz w:val="28"/>
          <w:szCs w:val="28"/>
        </w:rPr>
        <w:t>125,7 тыс. рублей.</w:t>
      </w:r>
    </w:p>
    <w:p w:rsidR="009B2E96" w:rsidRPr="00CC3BA1" w:rsidRDefault="009B2E96" w:rsidP="009B2E96">
      <w:pPr>
        <w:autoSpaceDE w:val="0"/>
        <w:autoSpaceDN w:val="0"/>
        <w:adjustRightInd w:val="0"/>
        <w:spacing w:after="0" w:line="240" w:lineRule="auto"/>
        <w:ind w:firstLine="720"/>
        <w:jc w:val="both"/>
        <w:rPr>
          <w:rFonts w:ascii="Times New Roman" w:hAnsi="Times New Roman" w:cs="Times New Roman"/>
          <w:sz w:val="28"/>
          <w:szCs w:val="28"/>
        </w:rPr>
      </w:pPr>
    </w:p>
    <w:p w:rsidR="00454ACF" w:rsidRPr="009951AA" w:rsidRDefault="00454ACF" w:rsidP="00B90866">
      <w:pPr>
        <w:spacing w:after="0" w:line="228" w:lineRule="auto"/>
        <w:ind w:firstLine="709"/>
        <w:jc w:val="both"/>
        <w:rPr>
          <w:rFonts w:ascii="Times New Roman" w:hAnsi="Times New Roman" w:cs="Times New Roman"/>
          <w:sz w:val="28"/>
          <w:szCs w:val="28"/>
        </w:rPr>
      </w:pPr>
      <w:bookmarkStart w:id="3" w:name="_GoBack"/>
      <w:bookmarkEnd w:id="3"/>
    </w:p>
    <w:p w:rsidR="00454ACF" w:rsidRPr="009951AA" w:rsidRDefault="00454ACF" w:rsidP="00B90866">
      <w:pPr>
        <w:spacing w:before="120" w:after="120" w:line="228" w:lineRule="auto"/>
        <w:jc w:val="center"/>
        <w:rPr>
          <w:rFonts w:ascii="Times New Roman" w:hAnsi="Times New Roman" w:cs="Times New Roman"/>
          <w:b/>
          <w:bCs/>
          <w:sz w:val="28"/>
          <w:szCs w:val="28"/>
          <w:lang w:eastAsia="en-US"/>
        </w:rPr>
      </w:pPr>
      <w:r w:rsidRPr="009951AA">
        <w:rPr>
          <w:rFonts w:ascii="Times New Roman" w:hAnsi="Times New Roman" w:cs="Times New Roman"/>
          <w:b/>
          <w:bCs/>
          <w:sz w:val="28"/>
          <w:szCs w:val="28"/>
          <w:lang w:eastAsia="en-US"/>
        </w:rPr>
        <w:t>V. Источники внутреннего финансирования дефицита бюджета города</w:t>
      </w:r>
    </w:p>
    <w:p w:rsidR="00454ACF" w:rsidRPr="009951AA" w:rsidRDefault="00454ACF" w:rsidP="00B90866">
      <w:pPr>
        <w:spacing w:after="0" w:line="228" w:lineRule="auto"/>
        <w:ind w:firstLine="709"/>
        <w:jc w:val="both"/>
        <w:rPr>
          <w:rFonts w:ascii="Times New Roman" w:hAnsi="Times New Roman" w:cs="Times New Roman"/>
          <w:sz w:val="28"/>
          <w:szCs w:val="28"/>
          <w:lang w:eastAsia="en-US"/>
        </w:rPr>
      </w:pPr>
    </w:p>
    <w:p w:rsidR="005D5B13" w:rsidRPr="009951AA" w:rsidRDefault="005D5B13" w:rsidP="005D5B13">
      <w:pPr>
        <w:tabs>
          <w:tab w:val="num" w:pos="1637"/>
        </w:tabs>
        <w:spacing w:after="0" w:line="240" w:lineRule="auto"/>
        <w:ind w:firstLine="709"/>
        <w:jc w:val="both"/>
        <w:rPr>
          <w:rFonts w:ascii="Times New Roman" w:hAnsi="Times New Roman" w:cs="Times New Roman"/>
          <w:sz w:val="28"/>
          <w:szCs w:val="28"/>
        </w:rPr>
      </w:pPr>
      <w:r w:rsidRPr="009951AA">
        <w:rPr>
          <w:rFonts w:ascii="Times New Roman" w:hAnsi="Times New Roman" w:cs="Times New Roman"/>
          <w:sz w:val="28"/>
          <w:szCs w:val="28"/>
        </w:rPr>
        <w:t xml:space="preserve">Источники внутреннего финансирования дефицита областного бюджета </w:t>
      </w:r>
      <w:r w:rsidR="005A1D40">
        <w:rPr>
          <w:rFonts w:ascii="Times New Roman" w:hAnsi="Times New Roman" w:cs="Times New Roman"/>
          <w:sz w:val="28"/>
          <w:szCs w:val="28"/>
        </w:rPr>
        <w:t xml:space="preserve">           </w:t>
      </w:r>
      <w:r w:rsidRPr="009951AA">
        <w:rPr>
          <w:rFonts w:ascii="Times New Roman" w:hAnsi="Times New Roman" w:cs="Times New Roman"/>
          <w:sz w:val="28"/>
          <w:szCs w:val="28"/>
        </w:rPr>
        <w:t xml:space="preserve">в 2019-2021 годах составят в сумме 0,0 тыс. рублей ежегодно. </w:t>
      </w:r>
    </w:p>
    <w:p w:rsidR="00454ACF" w:rsidRPr="009951AA" w:rsidRDefault="00454ACF" w:rsidP="00B90866">
      <w:pPr>
        <w:spacing w:after="0" w:line="228" w:lineRule="auto"/>
        <w:ind w:firstLine="709"/>
        <w:jc w:val="both"/>
        <w:rPr>
          <w:rFonts w:ascii="Times New Roman" w:hAnsi="Times New Roman" w:cs="Times New Roman"/>
          <w:sz w:val="28"/>
          <w:szCs w:val="28"/>
        </w:rPr>
      </w:pPr>
      <w:r w:rsidRPr="009951AA">
        <w:rPr>
          <w:rFonts w:ascii="Times New Roman" w:hAnsi="Times New Roman" w:cs="Times New Roman"/>
          <w:sz w:val="28"/>
          <w:szCs w:val="28"/>
        </w:rPr>
        <w:t>Объем привлечения кредитных ресурсов в российских кредитных организациях в 201</w:t>
      </w:r>
      <w:r w:rsidR="00025986" w:rsidRPr="009951AA">
        <w:rPr>
          <w:rFonts w:ascii="Times New Roman" w:hAnsi="Times New Roman" w:cs="Times New Roman"/>
          <w:sz w:val="28"/>
          <w:szCs w:val="28"/>
        </w:rPr>
        <w:t>9</w:t>
      </w:r>
      <w:r w:rsidRPr="009951AA">
        <w:rPr>
          <w:rFonts w:ascii="Times New Roman" w:hAnsi="Times New Roman" w:cs="Times New Roman"/>
          <w:sz w:val="28"/>
          <w:szCs w:val="28"/>
        </w:rPr>
        <w:t xml:space="preserve"> году составит </w:t>
      </w:r>
      <w:r w:rsidR="00025986" w:rsidRPr="009951AA">
        <w:rPr>
          <w:rFonts w:ascii="Times New Roman" w:hAnsi="Times New Roman" w:cs="Times New Roman"/>
          <w:sz w:val="28"/>
          <w:szCs w:val="28"/>
        </w:rPr>
        <w:t>1 029 000,0</w:t>
      </w:r>
      <w:r w:rsidRPr="009951AA">
        <w:rPr>
          <w:rFonts w:ascii="Times New Roman" w:hAnsi="Times New Roman" w:cs="Times New Roman"/>
          <w:sz w:val="28"/>
          <w:szCs w:val="28"/>
        </w:rPr>
        <w:t xml:space="preserve"> тыс. рублей. Объем бюджетных ассигнований, направляемых на погашение кредитов кредитных организаций </w:t>
      </w:r>
      <w:r w:rsidR="005A1D40">
        <w:rPr>
          <w:rFonts w:ascii="Times New Roman" w:hAnsi="Times New Roman" w:cs="Times New Roman"/>
          <w:sz w:val="28"/>
          <w:szCs w:val="28"/>
        </w:rPr>
        <w:t xml:space="preserve">          </w:t>
      </w:r>
      <w:r w:rsidRPr="009951AA">
        <w:rPr>
          <w:rFonts w:ascii="Times New Roman" w:hAnsi="Times New Roman" w:cs="Times New Roman"/>
          <w:sz w:val="28"/>
          <w:szCs w:val="28"/>
        </w:rPr>
        <w:t>в валюте Российской Федерации в 201</w:t>
      </w:r>
      <w:r w:rsidR="00025986" w:rsidRPr="009951AA">
        <w:rPr>
          <w:rFonts w:ascii="Times New Roman" w:hAnsi="Times New Roman" w:cs="Times New Roman"/>
          <w:sz w:val="28"/>
          <w:szCs w:val="28"/>
        </w:rPr>
        <w:t>9</w:t>
      </w:r>
      <w:r w:rsidRPr="009951AA">
        <w:rPr>
          <w:rFonts w:ascii="Times New Roman" w:hAnsi="Times New Roman" w:cs="Times New Roman"/>
          <w:sz w:val="28"/>
          <w:szCs w:val="28"/>
        </w:rPr>
        <w:t xml:space="preserve"> году составит </w:t>
      </w:r>
      <w:r w:rsidR="00025986" w:rsidRPr="009951AA">
        <w:rPr>
          <w:rFonts w:ascii="Times New Roman" w:hAnsi="Times New Roman" w:cs="Times New Roman"/>
          <w:sz w:val="28"/>
          <w:szCs w:val="28"/>
        </w:rPr>
        <w:t>1 002 000,0</w:t>
      </w:r>
      <w:r w:rsidRPr="009951AA">
        <w:rPr>
          <w:rFonts w:ascii="Times New Roman" w:hAnsi="Times New Roman" w:cs="Times New Roman"/>
          <w:sz w:val="28"/>
          <w:szCs w:val="28"/>
        </w:rPr>
        <w:t xml:space="preserve"> тыс. рублей. Разница между кредитами, привлеченными в российских кредитных организациях и суммой их погашения, в 201</w:t>
      </w:r>
      <w:r w:rsidR="00025986" w:rsidRPr="009951AA">
        <w:rPr>
          <w:rFonts w:ascii="Times New Roman" w:hAnsi="Times New Roman" w:cs="Times New Roman"/>
          <w:sz w:val="28"/>
          <w:szCs w:val="28"/>
        </w:rPr>
        <w:t>9</w:t>
      </w:r>
      <w:r w:rsidRPr="009951AA">
        <w:rPr>
          <w:rFonts w:ascii="Times New Roman" w:hAnsi="Times New Roman" w:cs="Times New Roman"/>
          <w:sz w:val="28"/>
          <w:szCs w:val="28"/>
        </w:rPr>
        <w:t xml:space="preserve"> году составит (+) </w:t>
      </w:r>
      <w:r w:rsidR="00025986" w:rsidRPr="009951AA">
        <w:rPr>
          <w:rFonts w:ascii="Times New Roman" w:hAnsi="Times New Roman" w:cs="Times New Roman"/>
          <w:sz w:val="28"/>
          <w:szCs w:val="28"/>
        </w:rPr>
        <w:t>27 000,0</w:t>
      </w:r>
      <w:r w:rsidRPr="009951AA">
        <w:rPr>
          <w:rFonts w:ascii="Times New Roman" w:hAnsi="Times New Roman" w:cs="Times New Roman"/>
          <w:sz w:val="28"/>
          <w:szCs w:val="28"/>
        </w:rPr>
        <w:t xml:space="preserve"> тыс. рублей. </w:t>
      </w:r>
    </w:p>
    <w:p w:rsidR="00454ACF" w:rsidRPr="009951AA" w:rsidRDefault="00454ACF" w:rsidP="00B90866">
      <w:pPr>
        <w:spacing w:after="0" w:line="228" w:lineRule="auto"/>
        <w:ind w:firstLine="709"/>
        <w:jc w:val="both"/>
        <w:rPr>
          <w:rFonts w:ascii="Times New Roman" w:hAnsi="Times New Roman" w:cs="Times New Roman"/>
          <w:sz w:val="28"/>
          <w:szCs w:val="28"/>
        </w:rPr>
      </w:pPr>
      <w:r w:rsidRPr="009951AA">
        <w:rPr>
          <w:rFonts w:ascii="Times New Roman" w:hAnsi="Times New Roman" w:cs="Times New Roman"/>
          <w:sz w:val="28"/>
          <w:szCs w:val="28"/>
        </w:rPr>
        <w:t>Объем привлечения кредитных ресурсов в российских кредитных организациях в 20</w:t>
      </w:r>
      <w:r w:rsidR="00025986" w:rsidRPr="009951AA">
        <w:rPr>
          <w:rFonts w:ascii="Times New Roman" w:hAnsi="Times New Roman" w:cs="Times New Roman"/>
          <w:sz w:val="28"/>
          <w:szCs w:val="28"/>
        </w:rPr>
        <w:t>20</w:t>
      </w:r>
      <w:r w:rsidRPr="009951AA">
        <w:rPr>
          <w:rFonts w:ascii="Times New Roman" w:hAnsi="Times New Roman" w:cs="Times New Roman"/>
          <w:sz w:val="28"/>
          <w:szCs w:val="28"/>
        </w:rPr>
        <w:t xml:space="preserve"> году составит </w:t>
      </w:r>
      <w:r w:rsidR="00025986" w:rsidRPr="009951AA">
        <w:rPr>
          <w:rFonts w:ascii="Times New Roman" w:hAnsi="Times New Roman" w:cs="Times New Roman"/>
          <w:sz w:val="28"/>
          <w:szCs w:val="28"/>
        </w:rPr>
        <w:t>1 056 000,0</w:t>
      </w:r>
      <w:r w:rsidRPr="009951AA">
        <w:rPr>
          <w:rFonts w:ascii="Times New Roman" w:hAnsi="Times New Roman" w:cs="Times New Roman"/>
          <w:sz w:val="28"/>
          <w:szCs w:val="28"/>
        </w:rPr>
        <w:t xml:space="preserve"> тыс. рублей, в 202</w:t>
      </w:r>
      <w:r w:rsidR="00025986" w:rsidRPr="009951AA">
        <w:rPr>
          <w:rFonts w:ascii="Times New Roman" w:hAnsi="Times New Roman" w:cs="Times New Roman"/>
          <w:sz w:val="28"/>
          <w:szCs w:val="28"/>
        </w:rPr>
        <w:t>1</w:t>
      </w:r>
      <w:r w:rsidRPr="009951AA">
        <w:rPr>
          <w:rFonts w:ascii="Times New Roman" w:hAnsi="Times New Roman" w:cs="Times New Roman"/>
          <w:sz w:val="28"/>
          <w:szCs w:val="28"/>
        </w:rPr>
        <w:t xml:space="preserve"> году – </w:t>
      </w:r>
      <w:r w:rsidR="00025986" w:rsidRPr="009951AA">
        <w:rPr>
          <w:rFonts w:ascii="Times New Roman" w:hAnsi="Times New Roman" w:cs="Times New Roman"/>
          <w:sz w:val="28"/>
          <w:szCs w:val="28"/>
        </w:rPr>
        <w:t>1 071 000,0</w:t>
      </w:r>
      <w:r w:rsidRPr="009951AA">
        <w:rPr>
          <w:rFonts w:ascii="Times New Roman" w:hAnsi="Times New Roman" w:cs="Times New Roman"/>
          <w:sz w:val="28"/>
          <w:szCs w:val="28"/>
        </w:rPr>
        <w:t xml:space="preserve"> тыс. рублей. Объем бюджетных ассигнований, направляемых </w:t>
      </w:r>
      <w:r w:rsidR="005A1D40">
        <w:rPr>
          <w:rFonts w:ascii="Times New Roman" w:hAnsi="Times New Roman" w:cs="Times New Roman"/>
          <w:sz w:val="28"/>
          <w:szCs w:val="28"/>
        </w:rPr>
        <w:t xml:space="preserve">                  </w:t>
      </w:r>
      <w:r w:rsidRPr="009951AA">
        <w:rPr>
          <w:rFonts w:ascii="Times New Roman" w:hAnsi="Times New Roman" w:cs="Times New Roman"/>
          <w:sz w:val="28"/>
          <w:szCs w:val="28"/>
        </w:rPr>
        <w:t>на погашение кредитов кредитных организаций в валюте Российской Федерации, в 20</w:t>
      </w:r>
      <w:r w:rsidR="00025986" w:rsidRPr="009951AA">
        <w:rPr>
          <w:rFonts w:ascii="Times New Roman" w:hAnsi="Times New Roman" w:cs="Times New Roman"/>
          <w:sz w:val="28"/>
          <w:szCs w:val="28"/>
        </w:rPr>
        <w:t>20</w:t>
      </w:r>
      <w:r w:rsidRPr="009951AA">
        <w:rPr>
          <w:rFonts w:ascii="Times New Roman" w:hAnsi="Times New Roman" w:cs="Times New Roman"/>
          <w:sz w:val="28"/>
          <w:szCs w:val="28"/>
        </w:rPr>
        <w:t xml:space="preserve"> году составит </w:t>
      </w:r>
      <w:r w:rsidR="00025986" w:rsidRPr="009951AA">
        <w:rPr>
          <w:rFonts w:ascii="Times New Roman" w:hAnsi="Times New Roman" w:cs="Times New Roman"/>
          <w:sz w:val="28"/>
          <w:szCs w:val="28"/>
        </w:rPr>
        <w:t>1 029 000,0</w:t>
      </w:r>
      <w:r w:rsidRPr="009951AA">
        <w:rPr>
          <w:rFonts w:ascii="Times New Roman" w:hAnsi="Times New Roman" w:cs="Times New Roman"/>
          <w:sz w:val="28"/>
          <w:szCs w:val="28"/>
        </w:rPr>
        <w:t xml:space="preserve"> тыс. рублей, в 202</w:t>
      </w:r>
      <w:r w:rsidR="00025986" w:rsidRPr="009951AA">
        <w:rPr>
          <w:rFonts w:ascii="Times New Roman" w:hAnsi="Times New Roman" w:cs="Times New Roman"/>
          <w:sz w:val="28"/>
          <w:szCs w:val="28"/>
        </w:rPr>
        <w:t>1</w:t>
      </w:r>
      <w:r w:rsidRPr="009951AA">
        <w:rPr>
          <w:rFonts w:ascii="Times New Roman" w:hAnsi="Times New Roman" w:cs="Times New Roman"/>
          <w:sz w:val="28"/>
          <w:szCs w:val="28"/>
        </w:rPr>
        <w:t xml:space="preserve"> году – </w:t>
      </w:r>
      <w:r w:rsidR="00025986" w:rsidRPr="009951AA">
        <w:rPr>
          <w:rFonts w:ascii="Times New Roman" w:hAnsi="Times New Roman" w:cs="Times New Roman"/>
          <w:sz w:val="28"/>
          <w:szCs w:val="28"/>
        </w:rPr>
        <w:t>1 056 000,0</w:t>
      </w:r>
      <w:r w:rsidRPr="009951AA">
        <w:rPr>
          <w:rFonts w:ascii="Times New Roman" w:hAnsi="Times New Roman" w:cs="Times New Roman"/>
          <w:sz w:val="28"/>
          <w:szCs w:val="28"/>
        </w:rPr>
        <w:t xml:space="preserve"> </w:t>
      </w:r>
      <w:r w:rsidR="005A1D40">
        <w:rPr>
          <w:rFonts w:ascii="Times New Roman" w:hAnsi="Times New Roman" w:cs="Times New Roman"/>
          <w:sz w:val="28"/>
          <w:szCs w:val="28"/>
        </w:rPr>
        <w:t xml:space="preserve">                     </w:t>
      </w:r>
      <w:r w:rsidRPr="009951AA">
        <w:rPr>
          <w:rFonts w:ascii="Times New Roman" w:hAnsi="Times New Roman" w:cs="Times New Roman"/>
          <w:sz w:val="28"/>
          <w:szCs w:val="28"/>
        </w:rPr>
        <w:lastRenderedPageBreak/>
        <w:t>тыс. рублей. Разница между кредитами, привлеченными в российских кредитных организациях и суммой их погашения, в 20</w:t>
      </w:r>
      <w:r w:rsidR="00025986" w:rsidRPr="009951AA">
        <w:rPr>
          <w:rFonts w:ascii="Times New Roman" w:hAnsi="Times New Roman" w:cs="Times New Roman"/>
          <w:sz w:val="28"/>
          <w:szCs w:val="28"/>
        </w:rPr>
        <w:t>20</w:t>
      </w:r>
      <w:r w:rsidRPr="009951AA">
        <w:rPr>
          <w:rFonts w:ascii="Times New Roman" w:hAnsi="Times New Roman" w:cs="Times New Roman"/>
          <w:sz w:val="28"/>
          <w:szCs w:val="28"/>
        </w:rPr>
        <w:t xml:space="preserve"> году составит (+) 27 000,0 </w:t>
      </w:r>
      <w:r w:rsidR="005A1D40">
        <w:rPr>
          <w:rFonts w:ascii="Times New Roman" w:hAnsi="Times New Roman" w:cs="Times New Roman"/>
          <w:sz w:val="28"/>
          <w:szCs w:val="28"/>
        </w:rPr>
        <w:t xml:space="preserve">                  </w:t>
      </w:r>
      <w:r w:rsidRPr="009951AA">
        <w:rPr>
          <w:rFonts w:ascii="Times New Roman" w:hAnsi="Times New Roman" w:cs="Times New Roman"/>
          <w:sz w:val="28"/>
          <w:szCs w:val="28"/>
        </w:rPr>
        <w:t>тыс. рублей, в 202</w:t>
      </w:r>
      <w:r w:rsidR="00025986" w:rsidRPr="009951AA">
        <w:rPr>
          <w:rFonts w:ascii="Times New Roman" w:hAnsi="Times New Roman" w:cs="Times New Roman"/>
          <w:sz w:val="28"/>
          <w:szCs w:val="28"/>
        </w:rPr>
        <w:t>1</w:t>
      </w:r>
      <w:r w:rsidRPr="009951AA">
        <w:rPr>
          <w:rFonts w:ascii="Times New Roman" w:hAnsi="Times New Roman" w:cs="Times New Roman"/>
          <w:sz w:val="28"/>
          <w:szCs w:val="28"/>
        </w:rPr>
        <w:t xml:space="preserve"> году – (+) </w:t>
      </w:r>
      <w:r w:rsidR="00025986" w:rsidRPr="009951AA">
        <w:rPr>
          <w:rFonts w:ascii="Times New Roman" w:hAnsi="Times New Roman" w:cs="Times New Roman"/>
          <w:sz w:val="28"/>
          <w:szCs w:val="28"/>
        </w:rPr>
        <w:t>15</w:t>
      </w:r>
      <w:r w:rsidRPr="009951AA">
        <w:rPr>
          <w:rFonts w:ascii="Times New Roman" w:hAnsi="Times New Roman" w:cs="Times New Roman"/>
          <w:sz w:val="28"/>
          <w:szCs w:val="28"/>
        </w:rPr>
        <w:t> 000,0 тыс. рублей.</w:t>
      </w:r>
    </w:p>
    <w:p w:rsidR="00454ACF" w:rsidRPr="009951AA" w:rsidRDefault="00454ACF" w:rsidP="00B90866">
      <w:pPr>
        <w:spacing w:after="0" w:line="228" w:lineRule="auto"/>
        <w:ind w:firstLine="708"/>
        <w:jc w:val="both"/>
        <w:rPr>
          <w:rFonts w:ascii="Times New Roman" w:hAnsi="Times New Roman" w:cs="Times New Roman"/>
          <w:sz w:val="28"/>
          <w:szCs w:val="28"/>
          <w:lang w:eastAsia="en-US"/>
        </w:rPr>
      </w:pPr>
      <w:r w:rsidRPr="009951AA">
        <w:rPr>
          <w:rFonts w:ascii="Times New Roman" w:hAnsi="Times New Roman" w:cs="Times New Roman"/>
          <w:sz w:val="28"/>
          <w:szCs w:val="28"/>
          <w:lang w:eastAsia="en-US"/>
        </w:rPr>
        <w:t>Объем бюджетных ассигнований, направляемых на погашение бюджетных кредитов, привлеченных из областного бюджета, составит в 201</w:t>
      </w:r>
      <w:r w:rsidR="009B5CC4" w:rsidRPr="009951AA">
        <w:rPr>
          <w:rFonts w:ascii="Times New Roman" w:hAnsi="Times New Roman" w:cs="Times New Roman"/>
          <w:sz w:val="28"/>
          <w:szCs w:val="28"/>
          <w:lang w:eastAsia="en-US"/>
        </w:rPr>
        <w:t>9</w:t>
      </w:r>
      <w:r w:rsidRPr="009951AA">
        <w:rPr>
          <w:rFonts w:ascii="Times New Roman" w:hAnsi="Times New Roman" w:cs="Times New Roman"/>
          <w:sz w:val="28"/>
          <w:szCs w:val="28"/>
          <w:lang w:eastAsia="en-US"/>
        </w:rPr>
        <w:t xml:space="preserve"> году </w:t>
      </w:r>
      <w:r w:rsidRPr="009951AA">
        <w:rPr>
          <w:rFonts w:ascii="Times New Roman" w:hAnsi="Times New Roman" w:cs="Times New Roman"/>
          <w:sz w:val="28"/>
          <w:szCs w:val="28"/>
        </w:rPr>
        <w:t xml:space="preserve">– </w:t>
      </w:r>
      <w:r w:rsidR="00B90866" w:rsidRPr="009951AA">
        <w:rPr>
          <w:rFonts w:ascii="Times New Roman" w:hAnsi="Times New Roman" w:cs="Times New Roman"/>
          <w:sz w:val="28"/>
          <w:szCs w:val="28"/>
        </w:rPr>
        <w:t xml:space="preserve">               </w:t>
      </w:r>
      <w:r w:rsidRPr="009951AA">
        <w:rPr>
          <w:rFonts w:ascii="Times New Roman" w:hAnsi="Times New Roman" w:cs="Times New Roman"/>
          <w:sz w:val="28"/>
          <w:szCs w:val="28"/>
          <w:lang w:eastAsia="en-US"/>
        </w:rPr>
        <w:t>2</w:t>
      </w:r>
      <w:r w:rsidR="009B5CC4" w:rsidRPr="009951AA">
        <w:rPr>
          <w:rFonts w:ascii="Times New Roman" w:hAnsi="Times New Roman" w:cs="Times New Roman"/>
          <w:sz w:val="28"/>
          <w:szCs w:val="28"/>
          <w:lang w:eastAsia="en-US"/>
        </w:rPr>
        <w:t>7</w:t>
      </w:r>
      <w:r w:rsidRPr="009951AA">
        <w:rPr>
          <w:rFonts w:ascii="Times New Roman" w:hAnsi="Times New Roman" w:cs="Times New Roman"/>
          <w:sz w:val="28"/>
          <w:szCs w:val="28"/>
          <w:lang w:eastAsia="en-US"/>
        </w:rPr>
        <w:t xml:space="preserve"> 000,0 тыс. рублей. В 20</w:t>
      </w:r>
      <w:r w:rsidR="009B5CC4" w:rsidRPr="009951AA">
        <w:rPr>
          <w:rFonts w:ascii="Times New Roman" w:hAnsi="Times New Roman" w:cs="Times New Roman"/>
          <w:sz w:val="28"/>
          <w:szCs w:val="28"/>
          <w:lang w:eastAsia="en-US"/>
        </w:rPr>
        <w:t>20</w:t>
      </w:r>
      <w:r w:rsidRPr="009951AA">
        <w:rPr>
          <w:rFonts w:ascii="Times New Roman" w:hAnsi="Times New Roman" w:cs="Times New Roman"/>
          <w:sz w:val="28"/>
          <w:szCs w:val="28"/>
          <w:lang w:eastAsia="en-US"/>
        </w:rPr>
        <w:t xml:space="preserve"> и в 202</w:t>
      </w:r>
      <w:r w:rsidR="009B5CC4" w:rsidRPr="009951AA">
        <w:rPr>
          <w:rFonts w:ascii="Times New Roman" w:hAnsi="Times New Roman" w:cs="Times New Roman"/>
          <w:sz w:val="28"/>
          <w:szCs w:val="28"/>
          <w:lang w:eastAsia="en-US"/>
        </w:rPr>
        <w:t>1</w:t>
      </w:r>
      <w:r w:rsidRPr="009951AA">
        <w:rPr>
          <w:rFonts w:ascii="Times New Roman" w:hAnsi="Times New Roman" w:cs="Times New Roman"/>
          <w:sz w:val="28"/>
          <w:szCs w:val="28"/>
          <w:lang w:eastAsia="en-US"/>
        </w:rPr>
        <w:t xml:space="preserve"> годах указанные бюджетные ассигнования составят 27 000,0 тыс. рублей </w:t>
      </w:r>
      <w:r w:rsidR="009B5CC4" w:rsidRPr="009951AA">
        <w:rPr>
          <w:rFonts w:ascii="Times New Roman" w:hAnsi="Times New Roman" w:cs="Times New Roman"/>
          <w:sz w:val="28"/>
          <w:szCs w:val="28"/>
          <w:lang w:eastAsia="en-US"/>
        </w:rPr>
        <w:t>и 15 000,0 тыс. рублей соответственно</w:t>
      </w:r>
      <w:r w:rsidRPr="009951AA">
        <w:rPr>
          <w:rFonts w:ascii="Times New Roman" w:hAnsi="Times New Roman" w:cs="Times New Roman"/>
          <w:sz w:val="28"/>
          <w:szCs w:val="28"/>
          <w:lang w:eastAsia="en-US"/>
        </w:rPr>
        <w:t>.</w:t>
      </w:r>
    </w:p>
    <w:p w:rsidR="00454ACF" w:rsidRPr="009951AA" w:rsidRDefault="00454ACF" w:rsidP="00B90866">
      <w:pPr>
        <w:spacing w:after="0" w:line="228" w:lineRule="auto"/>
        <w:ind w:firstLine="708"/>
        <w:jc w:val="both"/>
        <w:rPr>
          <w:rFonts w:ascii="Times New Roman" w:hAnsi="Times New Roman" w:cs="Times New Roman"/>
          <w:sz w:val="28"/>
          <w:szCs w:val="28"/>
        </w:rPr>
      </w:pPr>
      <w:r w:rsidRPr="009951AA">
        <w:rPr>
          <w:rFonts w:ascii="Times New Roman" w:hAnsi="Times New Roman" w:cs="Times New Roman"/>
          <w:sz w:val="28"/>
          <w:szCs w:val="28"/>
          <w:lang w:eastAsia="en-US"/>
        </w:rPr>
        <w:t xml:space="preserve">Кроме того,  планируется привлечение из </w:t>
      </w:r>
      <w:r w:rsidRPr="009951AA">
        <w:rPr>
          <w:rFonts w:ascii="Times New Roman" w:hAnsi="Times New Roman" w:cs="Times New Roman"/>
          <w:sz w:val="28"/>
          <w:szCs w:val="28"/>
        </w:rPr>
        <w:t>федерального бюджета краткосрочных бюджетных  кредитов на пополнение остатков средств на счетах бюджетов городских округов. Объем привлечения  в 201</w:t>
      </w:r>
      <w:r w:rsidR="009B5CC4" w:rsidRPr="009951AA">
        <w:rPr>
          <w:rFonts w:ascii="Times New Roman" w:hAnsi="Times New Roman" w:cs="Times New Roman"/>
          <w:sz w:val="28"/>
          <w:szCs w:val="28"/>
        </w:rPr>
        <w:t>9</w:t>
      </w:r>
      <w:r w:rsidRPr="009951AA">
        <w:rPr>
          <w:rFonts w:ascii="Times New Roman" w:hAnsi="Times New Roman" w:cs="Times New Roman"/>
          <w:sz w:val="28"/>
          <w:szCs w:val="28"/>
        </w:rPr>
        <w:t xml:space="preserve"> году составит </w:t>
      </w:r>
      <w:r w:rsidR="00B90866" w:rsidRPr="009951AA">
        <w:rPr>
          <w:rFonts w:ascii="Times New Roman" w:hAnsi="Times New Roman" w:cs="Times New Roman"/>
          <w:sz w:val="28"/>
          <w:szCs w:val="28"/>
        </w:rPr>
        <w:t xml:space="preserve">             </w:t>
      </w:r>
      <w:r w:rsidR="009B5CC4" w:rsidRPr="009951AA">
        <w:rPr>
          <w:rFonts w:ascii="Times New Roman" w:hAnsi="Times New Roman" w:cs="Times New Roman"/>
          <w:sz w:val="28"/>
          <w:szCs w:val="28"/>
        </w:rPr>
        <w:t>407</w:t>
      </w:r>
      <w:r w:rsidR="00B90866" w:rsidRPr="009951AA">
        <w:rPr>
          <w:rFonts w:ascii="Times New Roman" w:hAnsi="Times New Roman" w:cs="Times New Roman"/>
          <w:sz w:val="28"/>
          <w:szCs w:val="28"/>
        </w:rPr>
        <w:t xml:space="preserve"> </w:t>
      </w:r>
      <w:r w:rsidRPr="009951AA">
        <w:rPr>
          <w:rFonts w:ascii="Times New Roman" w:hAnsi="Times New Roman" w:cs="Times New Roman"/>
          <w:sz w:val="28"/>
          <w:szCs w:val="28"/>
        </w:rPr>
        <w:t>000,0 тыс. рублей, в 20</w:t>
      </w:r>
      <w:r w:rsidR="009B5CC4" w:rsidRPr="009951AA">
        <w:rPr>
          <w:rFonts w:ascii="Times New Roman" w:hAnsi="Times New Roman" w:cs="Times New Roman"/>
          <w:sz w:val="28"/>
          <w:szCs w:val="28"/>
        </w:rPr>
        <w:t>20</w:t>
      </w:r>
      <w:r w:rsidRPr="009951AA">
        <w:rPr>
          <w:rFonts w:ascii="Times New Roman" w:hAnsi="Times New Roman" w:cs="Times New Roman"/>
          <w:sz w:val="28"/>
          <w:szCs w:val="28"/>
        </w:rPr>
        <w:t xml:space="preserve"> году – 4</w:t>
      </w:r>
      <w:r w:rsidR="009B5CC4" w:rsidRPr="009951AA">
        <w:rPr>
          <w:rFonts w:ascii="Times New Roman" w:hAnsi="Times New Roman" w:cs="Times New Roman"/>
          <w:sz w:val="28"/>
          <w:szCs w:val="28"/>
        </w:rPr>
        <w:t>1</w:t>
      </w:r>
      <w:r w:rsidRPr="009951AA">
        <w:rPr>
          <w:rFonts w:ascii="Times New Roman" w:hAnsi="Times New Roman" w:cs="Times New Roman"/>
          <w:sz w:val="28"/>
          <w:szCs w:val="28"/>
        </w:rPr>
        <w:t>5 000,0 тыс. рублей и 20</w:t>
      </w:r>
      <w:r w:rsidR="009B5CC4" w:rsidRPr="009951AA">
        <w:rPr>
          <w:rFonts w:ascii="Times New Roman" w:hAnsi="Times New Roman" w:cs="Times New Roman"/>
          <w:sz w:val="28"/>
          <w:szCs w:val="28"/>
        </w:rPr>
        <w:t>21</w:t>
      </w:r>
      <w:r w:rsidRPr="009951AA">
        <w:rPr>
          <w:rFonts w:ascii="Times New Roman" w:hAnsi="Times New Roman" w:cs="Times New Roman"/>
          <w:sz w:val="28"/>
          <w:szCs w:val="28"/>
        </w:rPr>
        <w:t xml:space="preserve"> году – 4</w:t>
      </w:r>
      <w:r w:rsidR="009B5CC4" w:rsidRPr="009951AA">
        <w:rPr>
          <w:rFonts w:ascii="Times New Roman" w:hAnsi="Times New Roman" w:cs="Times New Roman"/>
          <w:sz w:val="28"/>
          <w:szCs w:val="28"/>
        </w:rPr>
        <w:t>22</w:t>
      </w:r>
      <w:r w:rsidRPr="009951AA">
        <w:rPr>
          <w:rFonts w:ascii="Times New Roman" w:hAnsi="Times New Roman" w:cs="Times New Roman"/>
          <w:sz w:val="28"/>
          <w:szCs w:val="28"/>
        </w:rPr>
        <w:t> 000,0 тыс. рублей.</w:t>
      </w:r>
    </w:p>
    <w:p w:rsidR="00454ACF" w:rsidRPr="009951AA" w:rsidRDefault="00454ACF" w:rsidP="00B90866">
      <w:pPr>
        <w:spacing w:after="0" w:line="228" w:lineRule="auto"/>
        <w:ind w:firstLine="708"/>
        <w:jc w:val="both"/>
        <w:rPr>
          <w:rFonts w:ascii="Times New Roman" w:hAnsi="Times New Roman" w:cs="Times New Roman"/>
          <w:sz w:val="28"/>
          <w:szCs w:val="28"/>
          <w:lang w:eastAsia="en-US"/>
        </w:rPr>
      </w:pPr>
      <w:r w:rsidRPr="009951AA">
        <w:rPr>
          <w:rFonts w:ascii="Times New Roman" w:hAnsi="Times New Roman" w:cs="Times New Roman"/>
          <w:sz w:val="28"/>
          <w:szCs w:val="28"/>
          <w:lang w:eastAsia="en-US"/>
        </w:rPr>
        <w:t>Исходя из планируемого размера дефицита бюджета города в 201</w:t>
      </w:r>
      <w:r w:rsidR="00071A68" w:rsidRPr="009951AA">
        <w:rPr>
          <w:rFonts w:ascii="Times New Roman" w:hAnsi="Times New Roman" w:cs="Times New Roman"/>
          <w:sz w:val="28"/>
          <w:szCs w:val="28"/>
          <w:lang w:eastAsia="en-US"/>
        </w:rPr>
        <w:t>9</w:t>
      </w:r>
      <w:r w:rsidRPr="009951AA">
        <w:rPr>
          <w:rFonts w:ascii="Times New Roman" w:hAnsi="Times New Roman" w:cs="Times New Roman"/>
          <w:sz w:val="28"/>
          <w:szCs w:val="28"/>
          <w:lang w:eastAsia="en-US"/>
        </w:rPr>
        <w:t>-202</w:t>
      </w:r>
      <w:r w:rsidR="00071A68" w:rsidRPr="009951AA">
        <w:rPr>
          <w:rFonts w:ascii="Times New Roman" w:hAnsi="Times New Roman" w:cs="Times New Roman"/>
          <w:sz w:val="28"/>
          <w:szCs w:val="28"/>
          <w:lang w:eastAsia="en-US"/>
        </w:rPr>
        <w:t>1</w:t>
      </w:r>
      <w:r w:rsidRPr="009951AA">
        <w:rPr>
          <w:rFonts w:ascii="Times New Roman" w:hAnsi="Times New Roman" w:cs="Times New Roman"/>
          <w:sz w:val="28"/>
          <w:szCs w:val="28"/>
          <w:lang w:eastAsia="en-US"/>
        </w:rPr>
        <w:t xml:space="preserve"> годах объем муниципального долга составит на 01.01.20</w:t>
      </w:r>
      <w:r w:rsidR="00071A68" w:rsidRPr="009951AA">
        <w:rPr>
          <w:rFonts w:ascii="Times New Roman" w:hAnsi="Times New Roman" w:cs="Times New Roman"/>
          <w:sz w:val="28"/>
          <w:szCs w:val="28"/>
          <w:lang w:eastAsia="en-US"/>
        </w:rPr>
        <w:t>20</w:t>
      </w:r>
      <w:r w:rsidRPr="009951AA">
        <w:rPr>
          <w:rFonts w:ascii="Times New Roman" w:hAnsi="Times New Roman" w:cs="Times New Roman"/>
          <w:sz w:val="28"/>
          <w:szCs w:val="28"/>
          <w:lang w:eastAsia="en-US"/>
        </w:rPr>
        <w:t xml:space="preserve"> года – </w:t>
      </w:r>
      <w:r w:rsidR="00071A68" w:rsidRPr="009951AA">
        <w:rPr>
          <w:rFonts w:ascii="Times New Roman" w:hAnsi="Times New Roman" w:cs="Times New Roman"/>
          <w:sz w:val="28"/>
          <w:szCs w:val="28"/>
          <w:lang w:eastAsia="en-US"/>
        </w:rPr>
        <w:t>1 071 000,0</w:t>
      </w:r>
      <w:r w:rsidRPr="009951AA">
        <w:rPr>
          <w:rFonts w:ascii="Times New Roman" w:hAnsi="Times New Roman" w:cs="Times New Roman"/>
          <w:sz w:val="28"/>
          <w:szCs w:val="28"/>
          <w:lang w:eastAsia="en-US"/>
        </w:rPr>
        <w:t xml:space="preserve"> </w:t>
      </w:r>
      <w:r w:rsidR="005A1D40">
        <w:rPr>
          <w:rFonts w:ascii="Times New Roman" w:hAnsi="Times New Roman" w:cs="Times New Roman"/>
          <w:sz w:val="28"/>
          <w:szCs w:val="28"/>
          <w:lang w:eastAsia="en-US"/>
        </w:rPr>
        <w:t xml:space="preserve">             </w:t>
      </w:r>
      <w:r w:rsidRPr="009951AA">
        <w:rPr>
          <w:rFonts w:ascii="Times New Roman" w:hAnsi="Times New Roman" w:cs="Times New Roman"/>
          <w:sz w:val="28"/>
          <w:szCs w:val="28"/>
          <w:lang w:eastAsia="en-US"/>
        </w:rPr>
        <w:t>тыс. рублей, на 01.01.202</w:t>
      </w:r>
      <w:r w:rsidR="00071A68" w:rsidRPr="009951AA">
        <w:rPr>
          <w:rFonts w:ascii="Times New Roman" w:hAnsi="Times New Roman" w:cs="Times New Roman"/>
          <w:sz w:val="28"/>
          <w:szCs w:val="28"/>
          <w:lang w:eastAsia="en-US"/>
        </w:rPr>
        <w:t>1</w:t>
      </w:r>
      <w:r w:rsidRPr="009951AA">
        <w:rPr>
          <w:rFonts w:ascii="Times New Roman" w:hAnsi="Times New Roman" w:cs="Times New Roman"/>
          <w:sz w:val="28"/>
          <w:szCs w:val="28"/>
          <w:lang w:eastAsia="en-US"/>
        </w:rPr>
        <w:t xml:space="preserve"> года – </w:t>
      </w:r>
      <w:r w:rsidR="00071A68" w:rsidRPr="009951AA">
        <w:rPr>
          <w:rFonts w:ascii="Times New Roman" w:hAnsi="Times New Roman" w:cs="Times New Roman"/>
          <w:sz w:val="28"/>
          <w:szCs w:val="28"/>
          <w:lang w:eastAsia="en-US"/>
        </w:rPr>
        <w:t>1</w:t>
      </w:r>
      <w:r w:rsidR="003112A2" w:rsidRPr="009951AA">
        <w:rPr>
          <w:rFonts w:ascii="Times New Roman" w:hAnsi="Times New Roman" w:cs="Times New Roman"/>
          <w:sz w:val="28"/>
          <w:szCs w:val="28"/>
          <w:lang w:eastAsia="en-US"/>
        </w:rPr>
        <w:t> </w:t>
      </w:r>
      <w:r w:rsidR="00071A68" w:rsidRPr="009951AA">
        <w:rPr>
          <w:rFonts w:ascii="Times New Roman" w:hAnsi="Times New Roman" w:cs="Times New Roman"/>
          <w:sz w:val="28"/>
          <w:szCs w:val="28"/>
          <w:lang w:eastAsia="en-US"/>
        </w:rPr>
        <w:t>071</w:t>
      </w:r>
      <w:r w:rsidR="003112A2" w:rsidRPr="009951AA">
        <w:rPr>
          <w:rFonts w:ascii="Times New Roman" w:hAnsi="Times New Roman" w:cs="Times New Roman"/>
          <w:sz w:val="28"/>
          <w:szCs w:val="28"/>
          <w:lang w:eastAsia="en-US"/>
        </w:rPr>
        <w:t> 000,0</w:t>
      </w:r>
      <w:r w:rsidR="00071A68" w:rsidRPr="009951AA">
        <w:rPr>
          <w:rFonts w:ascii="Times New Roman" w:hAnsi="Times New Roman" w:cs="Times New Roman"/>
          <w:sz w:val="28"/>
          <w:szCs w:val="28"/>
          <w:lang w:eastAsia="en-US"/>
        </w:rPr>
        <w:t xml:space="preserve"> </w:t>
      </w:r>
      <w:r w:rsidRPr="009951AA">
        <w:rPr>
          <w:rFonts w:ascii="Times New Roman" w:hAnsi="Times New Roman" w:cs="Times New Roman"/>
          <w:sz w:val="28"/>
          <w:szCs w:val="28"/>
          <w:lang w:eastAsia="en-US"/>
        </w:rPr>
        <w:t xml:space="preserve"> тыс. рублей, на 01.01.202</w:t>
      </w:r>
      <w:r w:rsidR="00071A68" w:rsidRPr="009951AA">
        <w:rPr>
          <w:rFonts w:ascii="Times New Roman" w:hAnsi="Times New Roman" w:cs="Times New Roman"/>
          <w:sz w:val="28"/>
          <w:szCs w:val="28"/>
          <w:lang w:eastAsia="en-US"/>
        </w:rPr>
        <w:t>2</w:t>
      </w:r>
      <w:r w:rsidRPr="009951AA">
        <w:rPr>
          <w:rFonts w:ascii="Times New Roman" w:hAnsi="Times New Roman" w:cs="Times New Roman"/>
          <w:sz w:val="28"/>
          <w:szCs w:val="28"/>
          <w:lang w:eastAsia="en-US"/>
        </w:rPr>
        <w:t xml:space="preserve"> года – </w:t>
      </w:r>
      <w:r w:rsidR="00B90866" w:rsidRPr="009951AA">
        <w:rPr>
          <w:rFonts w:ascii="Times New Roman" w:hAnsi="Times New Roman" w:cs="Times New Roman"/>
          <w:sz w:val="28"/>
          <w:szCs w:val="28"/>
          <w:lang w:eastAsia="en-US"/>
        </w:rPr>
        <w:t xml:space="preserve">     </w:t>
      </w:r>
      <w:r w:rsidR="003112A2" w:rsidRPr="009951AA">
        <w:rPr>
          <w:rFonts w:ascii="Times New Roman" w:hAnsi="Times New Roman" w:cs="Times New Roman"/>
          <w:sz w:val="28"/>
          <w:szCs w:val="28"/>
          <w:lang w:eastAsia="en-US"/>
        </w:rPr>
        <w:t>1 071 000,0</w:t>
      </w:r>
      <w:r w:rsidRPr="009951AA">
        <w:rPr>
          <w:rFonts w:ascii="Times New Roman" w:hAnsi="Times New Roman" w:cs="Times New Roman"/>
          <w:sz w:val="28"/>
          <w:szCs w:val="28"/>
          <w:lang w:eastAsia="en-US"/>
        </w:rPr>
        <w:t xml:space="preserve">  тыс. рублей, что не превышает ограничения, установленные статьей                             107 Бюджетного Кодекса Российской Федерации.  </w:t>
      </w:r>
    </w:p>
    <w:p w:rsidR="00454ACF" w:rsidRPr="009951AA" w:rsidRDefault="00454ACF" w:rsidP="00B90866">
      <w:pPr>
        <w:spacing w:after="0" w:line="228" w:lineRule="auto"/>
        <w:ind w:firstLine="709"/>
        <w:jc w:val="both"/>
        <w:rPr>
          <w:rFonts w:ascii="Times New Roman" w:hAnsi="Times New Roman" w:cs="Times New Roman"/>
          <w:sz w:val="28"/>
          <w:szCs w:val="28"/>
        </w:rPr>
      </w:pPr>
    </w:p>
    <w:p w:rsidR="00454ACF" w:rsidRPr="009951AA" w:rsidRDefault="00454ACF" w:rsidP="00B90866">
      <w:pPr>
        <w:spacing w:after="0" w:line="228" w:lineRule="auto"/>
        <w:jc w:val="both"/>
        <w:rPr>
          <w:rFonts w:ascii="Times New Roman" w:hAnsi="Times New Roman" w:cs="Times New Roman"/>
          <w:sz w:val="28"/>
          <w:szCs w:val="28"/>
        </w:rPr>
      </w:pPr>
    </w:p>
    <w:p w:rsidR="00454ACF" w:rsidRPr="009951AA" w:rsidRDefault="00454ACF" w:rsidP="00B90866">
      <w:pPr>
        <w:spacing w:after="0" w:line="228" w:lineRule="auto"/>
        <w:jc w:val="both"/>
        <w:rPr>
          <w:rFonts w:ascii="Times New Roman" w:hAnsi="Times New Roman" w:cs="Times New Roman"/>
          <w:sz w:val="28"/>
          <w:szCs w:val="28"/>
        </w:rPr>
      </w:pPr>
      <w:r w:rsidRPr="009951AA">
        <w:rPr>
          <w:rFonts w:ascii="Times New Roman" w:hAnsi="Times New Roman" w:cs="Times New Roman"/>
          <w:sz w:val="28"/>
          <w:szCs w:val="28"/>
        </w:rPr>
        <w:t>Начальник финансово-казначейского</w:t>
      </w:r>
    </w:p>
    <w:p w:rsidR="00454ACF" w:rsidRPr="009951AA" w:rsidRDefault="00454ACF" w:rsidP="00B90866">
      <w:pPr>
        <w:spacing w:after="0" w:line="228" w:lineRule="auto"/>
        <w:jc w:val="both"/>
        <w:rPr>
          <w:rFonts w:ascii="Times New Roman" w:hAnsi="Times New Roman" w:cs="Times New Roman"/>
          <w:sz w:val="28"/>
          <w:szCs w:val="28"/>
        </w:rPr>
      </w:pPr>
      <w:r w:rsidRPr="009951AA">
        <w:rPr>
          <w:rFonts w:ascii="Times New Roman" w:hAnsi="Times New Roman" w:cs="Times New Roman"/>
          <w:sz w:val="28"/>
          <w:szCs w:val="28"/>
        </w:rPr>
        <w:t xml:space="preserve">управления                                                                 </w:t>
      </w:r>
      <w:r w:rsidRPr="009951AA">
        <w:rPr>
          <w:rFonts w:ascii="Times New Roman" w:hAnsi="Times New Roman" w:cs="Times New Roman"/>
          <w:sz w:val="28"/>
          <w:szCs w:val="28"/>
        </w:rPr>
        <w:tab/>
        <w:t xml:space="preserve">                     С.Д. Финогенова</w:t>
      </w:r>
    </w:p>
    <w:sectPr w:rsidR="00454ACF" w:rsidRPr="009951AA" w:rsidSect="002174DF">
      <w:footerReference w:type="default" r:id="rId9"/>
      <w:pgSz w:w="11906" w:h="16838" w:code="9"/>
      <w:pgMar w:top="992" w:right="567" w:bottom="992"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F63" w:rsidRDefault="00406F63" w:rsidP="00BF7A73">
      <w:pPr>
        <w:spacing w:after="0" w:line="240" w:lineRule="auto"/>
      </w:pPr>
      <w:r>
        <w:separator/>
      </w:r>
    </w:p>
  </w:endnote>
  <w:endnote w:type="continuationSeparator" w:id="0">
    <w:p w:rsidR="00406F63" w:rsidRDefault="00406F63" w:rsidP="00BF7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856" w:rsidRPr="005A3C47" w:rsidRDefault="002B5856">
    <w:pPr>
      <w:pStyle w:val="aa"/>
      <w:jc w:val="right"/>
      <w:rPr>
        <w:rFonts w:ascii="Times New Roman" w:hAnsi="Times New Roman" w:cs="Times New Roman"/>
        <w:sz w:val="24"/>
        <w:szCs w:val="24"/>
      </w:rPr>
    </w:pPr>
    <w:r w:rsidRPr="005A3C47">
      <w:rPr>
        <w:rFonts w:ascii="Times New Roman" w:hAnsi="Times New Roman" w:cs="Times New Roman"/>
        <w:sz w:val="24"/>
        <w:szCs w:val="24"/>
      </w:rPr>
      <w:fldChar w:fldCharType="begin"/>
    </w:r>
    <w:r w:rsidRPr="005A3C47">
      <w:rPr>
        <w:rFonts w:ascii="Times New Roman" w:hAnsi="Times New Roman" w:cs="Times New Roman"/>
        <w:sz w:val="24"/>
        <w:szCs w:val="24"/>
      </w:rPr>
      <w:instrText>PAGE   \* MERGEFORMAT</w:instrText>
    </w:r>
    <w:r w:rsidRPr="005A3C47">
      <w:rPr>
        <w:rFonts w:ascii="Times New Roman" w:hAnsi="Times New Roman" w:cs="Times New Roman"/>
        <w:sz w:val="24"/>
        <w:szCs w:val="24"/>
      </w:rPr>
      <w:fldChar w:fldCharType="separate"/>
    </w:r>
    <w:r w:rsidR="000D4C0D">
      <w:rPr>
        <w:rFonts w:ascii="Times New Roman" w:hAnsi="Times New Roman" w:cs="Times New Roman"/>
        <w:noProof/>
        <w:sz w:val="24"/>
        <w:szCs w:val="24"/>
      </w:rPr>
      <w:t>43</w:t>
    </w:r>
    <w:r w:rsidRPr="005A3C47">
      <w:rPr>
        <w:rFonts w:ascii="Times New Roman" w:hAnsi="Times New Roman" w:cs="Times New Roman"/>
        <w:sz w:val="24"/>
        <w:szCs w:val="24"/>
      </w:rPr>
      <w:fldChar w:fldCharType="end"/>
    </w:r>
  </w:p>
  <w:p w:rsidR="002B5856" w:rsidRDefault="002B585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F63" w:rsidRDefault="00406F63" w:rsidP="00BF7A73">
      <w:pPr>
        <w:spacing w:after="0" w:line="240" w:lineRule="auto"/>
      </w:pPr>
      <w:r>
        <w:separator/>
      </w:r>
    </w:p>
  </w:footnote>
  <w:footnote w:type="continuationSeparator" w:id="0">
    <w:p w:rsidR="00406F63" w:rsidRDefault="00406F63" w:rsidP="00BF7A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3576C"/>
    <w:multiLevelType w:val="hybridMultilevel"/>
    <w:tmpl w:val="08EC833A"/>
    <w:lvl w:ilvl="0" w:tplc="5EB473DA">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nsid w:val="059B4709"/>
    <w:multiLevelType w:val="hybridMultilevel"/>
    <w:tmpl w:val="ED906660"/>
    <w:lvl w:ilvl="0" w:tplc="E2F4430E">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104A24A4"/>
    <w:multiLevelType w:val="hybridMultilevel"/>
    <w:tmpl w:val="A008D8F4"/>
    <w:lvl w:ilvl="0" w:tplc="A0F8B70A">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3">
    <w:nsid w:val="141E7853"/>
    <w:multiLevelType w:val="hybridMultilevel"/>
    <w:tmpl w:val="9AB246E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14F3708F"/>
    <w:multiLevelType w:val="hybridMultilevel"/>
    <w:tmpl w:val="FDA2E680"/>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5">
    <w:nsid w:val="19557DF9"/>
    <w:multiLevelType w:val="hybridMultilevel"/>
    <w:tmpl w:val="B5DC570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1EA028FD"/>
    <w:multiLevelType w:val="hybridMultilevel"/>
    <w:tmpl w:val="4620D12E"/>
    <w:lvl w:ilvl="0" w:tplc="A0F8B70A">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7">
    <w:nsid w:val="1EEC75CD"/>
    <w:multiLevelType w:val="hybridMultilevel"/>
    <w:tmpl w:val="1898E65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1FEE2A91"/>
    <w:multiLevelType w:val="hybridMultilevel"/>
    <w:tmpl w:val="6E7018C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242266C1"/>
    <w:multiLevelType w:val="hybridMultilevel"/>
    <w:tmpl w:val="6CC2AD3C"/>
    <w:lvl w:ilvl="0" w:tplc="0419000D">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nsid w:val="25630A75"/>
    <w:multiLevelType w:val="hybridMultilevel"/>
    <w:tmpl w:val="B634651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289D4B48"/>
    <w:multiLevelType w:val="hybridMultilevel"/>
    <w:tmpl w:val="FAF6679C"/>
    <w:lvl w:ilvl="0" w:tplc="BB7286FC">
      <w:start w:val="1"/>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2">
    <w:nsid w:val="294574BD"/>
    <w:multiLevelType w:val="hybridMultilevel"/>
    <w:tmpl w:val="3F3A11BC"/>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3">
    <w:nsid w:val="2974100B"/>
    <w:multiLevelType w:val="hybridMultilevel"/>
    <w:tmpl w:val="77848AAC"/>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14">
    <w:nsid w:val="306A1C18"/>
    <w:multiLevelType w:val="hybridMultilevel"/>
    <w:tmpl w:val="1C58C29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3F9573D2"/>
    <w:multiLevelType w:val="hybridMultilevel"/>
    <w:tmpl w:val="37DC77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FD63F11"/>
    <w:multiLevelType w:val="hybridMultilevel"/>
    <w:tmpl w:val="CA744752"/>
    <w:lvl w:ilvl="0" w:tplc="AF62D758">
      <w:numFmt w:val="bullet"/>
      <w:lvlText w:val="-"/>
      <w:lvlJc w:val="left"/>
      <w:pPr>
        <w:ind w:left="1069" w:hanging="360"/>
      </w:pPr>
      <w:rPr>
        <w:rFonts w:ascii="Times New Roman" w:eastAsia="Times New Roman" w:hAnsi="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17">
    <w:nsid w:val="40680C66"/>
    <w:multiLevelType w:val="hybridMultilevel"/>
    <w:tmpl w:val="8520C33C"/>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18">
    <w:nsid w:val="4253206F"/>
    <w:multiLevelType w:val="hybridMultilevel"/>
    <w:tmpl w:val="FD846204"/>
    <w:lvl w:ilvl="0" w:tplc="A0F8B70A">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9">
    <w:nsid w:val="49C54953"/>
    <w:multiLevelType w:val="hybridMultilevel"/>
    <w:tmpl w:val="43241832"/>
    <w:lvl w:ilvl="0" w:tplc="A0F8B70A">
      <w:start w:val="1"/>
      <w:numFmt w:val="bullet"/>
      <w:lvlText w:val=""/>
      <w:lvlJc w:val="left"/>
      <w:pPr>
        <w:ind w:left="1211" w:hanging="360"/>
      </w:pPr>
      <w:rPr>
        <w:rFonts w:ascii="Symbol" w:hAnsi="Symbol" w:cs="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20">
    <w:nsid w:val="4A30497E"/>
    <w:multiLevelType w:val="hybridMultilevel"/>
    <w:tmpl w:val="293C452E"/>
    <w:lvl w:ilvl="0" w:tplc="DCFE919A">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1">
    <w:nsid w:val="4F925A2F"/>
    <w:multiLevelType w:val="hybridMultilevel"/>
    <w:tmpl w:val="F948089A"/>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2">
    <w:nsid w:val="527B0B48"/>
    <w:multiLevelType w:val="hybridMultilevel"/>
    <w:tmpl w:val="0E507072"/>
    <w:lvl w:ilvl="0" w:tplc="A0F8B70A">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3">
    <w:nsid w:val="53FB04B4"/>
    <w:multiLevelType w:val="hybridMultilevel"/>
    <w:tmpl w:val="263C4F6A"/>
    <w:lvl w:ilvl="0" w:tplc="A0F8B70A">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24">
    <w:nsid w:val="57051F82"/>
    <w:multiLevelType w:val="hybridMultilevel"/>
    <w:tmpl w:val="CDF609FE"/>
    <w:lvl w:ilvl="0" w:tplc="A0F8B70A">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5">
    <w:nsid w:val="5C67202A"/>
    <w:multiLevelType w:val="hybridMultilevel"/>
    <w:tmpl w:val="CBD8C09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nsid w:val="60590E74"/>
    <w:multiLevelType w:val="hybridMultilevel"/>
    <w:tmpl w:val="A4223B44"/>
    <w:lvl w:ilvl="0" w:tplc="04190001">
      <w:start w:val="1"/>
      <w:numFmt w:val="bullet"/>
      <w:lvlText w:val=""/>
      <w:lvlJc w:val="left"/>
      <w:pPr>
        <w:ind w:left="900" w:hanging="360"/>
      </w:pPr>
      <w:rPr>
        <w:rFonts w:ascii="Symbol" w:hAnsi="Symbol" w:cs="Symbol" w:hint="default"/>
      </w:rPr>
    </w:lvl>
    <w:lvl w:ilvl="1" w:tplc="04190003">
      <w:start w:val="1"/>
      <w:numFmt w:val="bullet"/>
      <w:lvlText w:val="o"/>
      <w:lvlJc w:val="left"/>
      <w:pPr>
        <w:ind w:left="1620" w:hanging="360"/>
      </w:pPr>
      <w:rPr>
        <w:rFonts w:ascii="Courier New" w:hAnsi="Courier New" w:cs="Courier New" w:hint="default"/>
      </w:rPr>
    </w:lvl>
    <w:lvl w:ilvl="2" w:tplc="04190005">
      <w:start w:val="1"/>
      <w:numFmt w:val="bullet"/>
      <w:lvlText w:val=""/>
      <w:lvlJc w:val="left"/>
      <w:pPr>
        <w:ind w:left="2340" w:hanging="360"/>
      </w:pPr>
      <w:rPr>
        <w:rFonts w:ascii="Wingdings" w:hAnsi="Wingdings" w:cs="Wingdings" w:hint="default"/>
      </w:rPr>
    </w:lvl>
    <w:lvl w:ilvl="3" w:tplc="04190001">
      <w:start w:val="1"/>
      <w:numFmt w:val="bullet"/>
      <w:lvlText w:val=""/>
      <w:lvlJc w:val="left"/>
      <w:pPr>
        <w:ind w:left="3060" w:hanging="360"/>
      </w:pPr>
      <w:rPr>
        <w:rFonts w:ascii="Symbol" w:hAnsi="Symbol" w:cs="Symbol" w:hint="default"/>
      </w:rPr>
    </w:lvl>
    <w:lvl w:ilvl="4" w:tplc="04190003">
      <w:start w:val="1"/>
      <w:numFmt w:val="bullet"/>
      <w:lvlText w:val="o"/>
      <w:lvlJc w:val="left"/>
      <w:pPr>
        <w:ind w:left="3780" w:hanging="360"/>
      </w:pPr>
      <w:rPr>
        <w:rFonts w:ascii="Courier New" w:hAnsi="Courier New" w:cs="Courier New" w:hint="default"/>
      </w:rPr>
    </w:lvl>
    <w:lvl w:ilvl="5" w:tplc="04190005">
      <w:start w:val="1"/>
      <w:numFmt w:val="bullet"/>
      <w:lvlText w:val=""/>
      <w:lvlJc w:val="left"/>
      <w:pPr>
        <w:ind w:left="4500" w:hanging="360"/>
      </w:pPr>
      <w:rPr>
        <w:rFonts w:ascii="Wingdings" w:hAnsi="Wingdings" w:cs="Wingdings" w:hint="default"/>
      </w:rPr>
    </w:lvl>
    <w:lvl w:ilvl="6" w:tplc="04190001">
      <w:start w:val="1"/>
      <w:numFmt w:val="bullet"/>
      <w:lvlText w:val=""/>
      <w:lvlJc w:val="left"/>
      <w:pPr>
        <w:ind w:left="5220" w:hanging="360"/>
      </w:pPr>
      <w:rPr>
        <w:rFonts w:ascii="Symbol" w:hAnsi="Symbol" w:cs="Symbol" w:hint="default"/>
      </w:rPr>
    </w:lvl>
    <w:lvl w:ilvl="7" w:tplc="04190003">
      <w:start w:val="1"/>
      <w:numFmt w:val="bullet"/>
      <w:lvlText w:val="o"/>
      <w:lvlJc w:val="left"/>
      <w:pPr>
        <w:ind w:left="5940" w:hanging="360"/>
      </w:pPr>
      <w:rPr>
        <w:rFonts w:ascii="Courier New" w:hAnsi="Courier New" w:cs="Courier New" w:hint="default"/>
      </w:rPr>
    </w:lvl>
    <w:lvl w:ilvl="8" w:tplc="04190005">
      <w:start w:val="1"/>
      <w:numFmt w:val="bullet"/>
      <w:lvlText w:val=""/>
      <w:lvlJc w:val="left"/>
      <w:pPr>
        <w:ind w:left="6660" w:hanging="360"/>
      </w:pPr>
      <w:rPr>
        <w:rFonts w:ascii="Wingdings" w:hAnsi="Wingdings" w:cs="Wingdings" w:hint="default"/>
      </w:rPr>
    </w:lvl>
  </w:abstractNum>
  <w:abstractNum w:abstractNumId="27">
    <w:nsid w:val="62E64FE3"/>
    <w:multiLevelType w:val="hybridMultilevel"/>
    <w:tmpl w:val="1C986196"/>
    <w:lvl w:ilvl="0" w:tplc="A0F8B70A">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28">
    <w:nsid w:val="62F35BD3"/>
    <w:multiLevelType w:val="hybridMultilevel"/>
    <w:tmpl w:val="F446D010"/>
    <w:lvl w:ilvl="0" w:tplc="8574495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nsid w:val="67242E1C"/>
    <w:multiLevelType w:val="hybridMultilevel"/>
    <w:tmpl w:val="0AC813A0"/>
    <w:lvl w:ilvl="0" w:tplc="A148C47A">
      <w:start w:val="2016"/>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0">
    <w:nsid w:val="68DE4E6F"/>
    <w:multiLevelType w:val="hybridMultilevel"/>
    <w:tmpl w:val="8EB64FF2"/>
    <w:lvl w:ilvl="0" w:tplc="A0F8B70A">
      <w:start w:val="1"/>
      <w:numFmt w:val="bullet"/>
      <w:lvlText w:val=""/>
      <w:lvlJc w:val="left"/>
      <w:pPr>
        <w:ind w:left="1400" w:hanging="360"/>
      </w:pPr>
      <w:rPr>
        <w:rFonts w:ascii="Symbol" w:hAnsi="Symbol" w:cs="Symbol" w:hint="default"/>
      </w:rPr>
    </w:lvl>
    <w:lvl w:ilvl="1" w:tplc="04190003">
      <w:start w:val="1"/>
      <w:numFmt w:val="bullet"/>
      <w:lvlText w:val="o"/>
      <w:lvlJc w:val="left"/>
      <w:pPr>
        <w:ind w:left="2120" w:hanging="360"/>
      </w:pPr>
      <w:rPr>
        <w:rFonts w:ascii="Courier New" w:hAnsi="Courier New" w:cs="Courier New" w:hint="default"/>
      </w:rPr>
    </w:lvl>
    <w:lvl w:ilvl="2" w:tplc="04190005">
      <w:start w:val="1"/>
      <w:numFmt w:val="bullet"/>
      <w:lvlText w:val=""/>
      <w:lvlJc w:val="left"/>
      <w:pPr>
        <w:ind w:left="2840" w:hanging="360"/>
      </w:pPr>
      <w:rPr>
        <w:rFonts w:ascii="Wingdings" w:hAnsi="Wingdings" w:cs="Wingdings" w:hint="default"/>
      </w:rPr>
    </w:lvl>
    <w:lvl w:ilvl="3" w:tplc="04190001">
      <w:start w:val="1"/>
      <w:numFmt w:val="bullet"/>
      <w:lvlText w:val=""/>
      <w:lvlJc w:val="left"/>
      <w:pPr>
        <w:ind w:left="3560" w:hanging="360"/>
      </w:pPr>
      <w:rPr>
        <w:rFonts w:ascii="Symbol" w:hAnsi="Symbol" w:cs="Symbol" w:hint="default"/>
      </w:rPr>
    </w:lvl>
    <w:lvl w:ilvl="4" w:tplc="04190003">
      <w:start w:val="1"/>
      <w:numFmt w:val="bullet"/>
      <w:lvlText w:val="o"/>
      <w:lvlJc w:val="left"/>
      <w:pPr>
        <w:ind w:left="4280" w:hanging="360"/>
      </w:pPr>
      <w:rPr>
        <w:rFonts w:ascii="Courier New" w:hAnsi="Courier New" w:cs="Courier New" w:hint="default"/>
      </w:rPr>
    </w:lvl>
    <w:lvl w:ilvl="5" w:tplc="04190005">
      <w:start w:val="1"/>
      <w:numFmt w:val="bullet"/>
      <w:lvlText w:val=""/>
      <w:lvlJc w:val="left"/>
      <w:pPr>
        <w:ind w:left="5000" w:hanging="360"/>
      </w:pPr>
      <w:rPr>
        <w:rFonts w:ascii="Wingdings" w:hAnsi="Wingdings" w:cs="Wingdings" w:hint="default"/>
      </w:rPr>
    </w:lvl>
    <w:lvl w:ilvl="6" w:tplc="04190001">
      <w:start w:val="1"/>
      <w:numFmt w:val="bullet"/>
      <w:lvlText w:val=""/>
      <w:lvlJc w:val="left"/>
      <w:pPr>
        <w:ind w:left="5720" w:hanging="360"/>
      </w:pPr>
      <w:rPr>
        <w:rFonts w:ascii="Symbol" w:hAnsi="Symbol" w:cs="Symbol" w:hint="default"/>
      </w:rPr>
    </w:lvl>
    <w:lvl w:ilvl="7" w:tplc="04190003">
      <w:start w:val="1"/>
      <w:numFmt w:val="bullet"/>
      <w:lvlText w:val="o"/>
      <w:lvlJc w:val="left"/>
      <w:pPr>
        <w:ind w:left="6440" w:hanging="360"/>
      </w:pPr>
      <w:rPr>
        <w:rFonts w:ascii="Courier New" w:hAnsi="Courier New" w:cs="Courier New" w:hint="default"/>
      </w:rPr>
    </w:lvl>
    <w:lvl w:ilvl="8" w:tplc="04190005">
      <w:start w:val="1"/>
      <w:numFmt w:val="bullet"/>
      <w:lvlText w:val=""/>
      <w:lvlJc w:val="left"/>
      <w:pPr>
        <w:ind w:left="7160" w:hanging="360"/>
      </w:pPr>
      <w:rPr>
        <w:rFonts w:ascii="Wingdings" w:hAnsi="Wingdings" w:cs="Wingdings" w:hint="default"/>
      </w:rPr>
    </w:lvl>
  </w:abstractNum>
  <w:abstractNum w:abstractNumId="31">
    <w:nsid w:val="698F4FF7"/>
    <w:multiLevelType w:val="hybridMultilevel"/>
    <w:tmpl w:val="CB5C275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2">
    <w:nsid w:val="6B1A1CBD"/>
    <w:multiLevelType w:val="hybridMultilevel"/>
    <w:tmpl w:val="744E3A54"/>
    <w:lvl w:ilvl="0" w:tplc="A0F8B70A">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33">
    <w:nsid w:val="6E1D285F"/>
    <w:multiLevelType w:val="hybridMultilevel"/>
    <w:tmpl w:val="7D34C16E"/>
    <w:lvl w:ilvl="0" w:tplc="1568984A">
      <w:start w:val="2"/>
      <w:numFmt w:val="bullet"/>
      <w:lvlText w:val="-"/>
      <w:lvlJc w:val="left"/>
      <w:pPr>
        <w:ind w:left="1353" w:hanging="360"/>
      </w:pPr>
      <w:rPr>
        <w:rFonts w:ascii="Times New Roman" w:eastAsia="Times New Roman" w:hAnsi="Times New Roman" w:hint="default"/>
        <w:color w:val="auto"/>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34">
    <w:nsid w:val="6FD92A9A"/>
    <w:multiLevelType w:val="hybridMultilevel"/>
    <w:tmpl w:val="CFA2F4E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5">
    <w:nsid w:val="73985076"/>
    <w:multiLevelType w:val="hybridMultilevel"/>
    <w:tmpl w:val="8C727AC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nsid w:val="73C068AE"/>
    <w:multiLevelType w:val="hybridMultilevel"/>
    <w:tmpl w:val="5E683E38"/>
    <w:lvl w:ilvl="0" w:tplc="A0F8B70A">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37">
    <w:nsid w:val="74D20034"/>
    <w:multiLevelType w:val="hybridMultilevel"/>
    <w:tmpl w:val="D51C3F6E"/>
    <w:lvl w:ilvl="0" w:tplc="A0F8B70A">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38">
    <w:nsid w:val="798B136A"/>
    <w:multiLevelType w:val="hybridMultilevel"/>
    <w:tmpl w:val="00D8C3F4"/>
    <w:lvl w:ilvl="0" w:tplc="A0F8B70A">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39">
    <w:nsid w:val="7F8A14F0"/>
    <w:multiLevelType w:val="hybridMultilevel"/>
    <w:tmpl w:val="8A7E906E"/>
    <w:lvl w:ilvl="0" w:tplc="2D9873E4">
      <w:start w:val="1"/>
      <w:numFmt w:val="decimal"/>
      <w:lvlText w:val="%1."/>
      <w:lvlJc w:val="left"/>
      <w:pPr>
        <w:ind w:left="2051" w:hanging="120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0">
    <w:nsid w:val="7FA94E1C"/>
    <w:multiLevelType w:val="hybridMultilevel"/>
    <w:tmpl w:val="AC26C13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25"/>
  </w:num>
  <w:num w:numId="2">
    <w:abstractNumId w:val="26"/>
  </w:num>
  <w:num w:numId="3">
    <w:abstractNumId w:val="4"/>
  </w:num>
  <w:num w:numId="4">
    <w:abstractNumId w:val="40"/>
  </w:num>
  <w:num w:numId="5">
    <w:abstractNumId w:val="5"/>
  </w:num>
  <w:num w:numId="6">
    <w:abstractNumId w:val="10"/>
  </w:num>
  <w:num w:numId="7">
    <w:abstractNumId w:val="8"/>
  </w:num>
  <w:num w:numId="8">
    <w:abstractNumId w:val="34"/>
  </w:num>
  <w:num w:numId="9">
    <w:abstractNumId w:val="3"/>
  </w:num>
  <w:num w:numId="10">
    <w:abstractNumId w:val="14"/>
  </w:num>
  <w:num w:numId="11">
    <w:abstractNumId w:val="7"/>
  </w:num>
  <w:num w:numId="12">
    <w:abstractNumId w:val="31"/>
  </w:num>
  <w:num w:numId="13">
    <w:abstractNumId w:val="35"/>
  </w:num>
  <w:num w:numId="14">
    <w:abstractNumId w:val="15"/>
  </w:num>
  <w:num w:numId="15">
    <w:abstractNumId w:val="33"/>
  </w:num>
  <w:num w:numId="16">
    <w:abstractNumId w:val="13"/>
  </w:num>
  <w:num w:numId="17">
    <w:abstractNumId w:val="28"/>
  </w:num>
  <w:num w:numId="18">
    <w:abstractNumId w:val="17"/>
  </w:num>
  <w:num w:numId="19">
    <w:abstractNumId w:val="11"/>
  </w:num>
  <w:num w:numId="20">
    <w:abstractNumId w:val="12"/>
  </w:num>
  <w:num w:numId="21">
    <w:abstractNumId w:val="16"/>
  </w:num>
  <w:num w:numId="22">
    <w:abstractNumId w:val="29"/>
  </w:num>
  <w:num w:numId="23">
    <w:abstractNumId w:val="18"/>
  </w:num>
  <w:num w:numId="24">
    <w:abstractNumId w:val="24"/>
  </w:num>
  <w:num w:numId="25">
    <w:abstractNumId w:val="30"/>
  </w:num>
  <w:num w:numId="26">
    <w:abstractNumId w:val="22"/>
  </w:num>
  <w:num w:numId="27">
    <w:abstractNumId w:val="19"/>
  </w:num>
  <w:num w:numId="28">
    <w:abstractNumId w:val="27"/>
  </w:num>
  <w:num w:numId="29">
    <w:abstractNumId w:val="6"/>
  </w:num>
  <w:num w:numId="30">
    <w:abstractNumId w:val="32"/>
  </w:num>
  <w:num w:numId="31">
    <w:abstractNumId w:val="23"/>
  </w:num>
  <w:num w:numId="32">
    <w:abstractNumId w:val="38"/>
  </w:num>
  <w:num w:numId="33">
    <w:abstractNumId w:val="2"/>
  </w:num>
  <w:num w:numId="34">
    <w:abstractNumId w:val="36"/>
  </w:num>
  <w:num w:numId="35">
    <w:abstractNumId w:val="37"/>
  </w:num>
  <w:num w:numId="36">
    <w:abstractNumId w:val="1"/>
  </w:num>
  <w:num w:numId="37">
    <w:abstractNumId w:val="0"/>
  </w:num>
  <w:num w:numId="38">
    <w:abstractNumId w:val="20"/>
  </w:num>
  <w:num w:numId="39">
    <w:abstractNumId w:val="39"/>
  </w:num>
  <w:num w:numId="40">
    <w:abstractNumId w:val="9"/>
  </w:num>
  <w:num w:numId="41">
    <w:abstractNumId w:val="21"/>
  </w:num>
  <w:num w:numId="42">
    <w:abstractNumId w:val="22"/>
  </w:num>
  <w:num w:numId="43">
    <w:abstractNumId w:val="18"/>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9"/>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297D"/>
    <w:rsid w:val="00000453"/>
    <w:rsid w:val="000009AF"/>
    <w:rsid w:val="0000100F"/>
    <w:rsid w:val="00001654"/>
    <w:rsid w:val="00001E82"/>
    <w:rsid w:val="00002344"/>
    <w:rsid w:val="00002EB6"/>
    <w:rsid w:val="0000302E"/>
    <w:rsid w:val="00004F82"/>
    <w:rsid w:val="00005117"/>
    <w:rsid w:val="000058FD"/>
    <w:rsid w:val="00010AD7"/>
    <w:rsid w:val="000110B6"/>
    <w:rsid w:val="00011627"/>
    <w:rsid w:val="00012A60"/>
    <w:rsid w:val="00012B04"/>
    <w:rsid w:val="00012C33"/>
    <w:rsid w:val="00012D54"/>
    <w:rsid w:val="0001303D"/>
    <w:rsid w:val="0001402F"/>
    <w:rsid w:val="0001415F"/>
    <w:rsid w:val="00015345"/>
    <w:rsid w:val="0001687B"/>
    <w:rsid w:val="00016AB5"/>
    <w:rsid w:val="000217AD"/>
    <w:rsid w:val="000222A0"/>
    <w:rsid w:val="00023313"/>
    <w:rsid w:val="00023E13"/>
    <w:rsid w:val="00023E8A"/>
    <w:rsid w:val="00023F32"/>
    <w:rsid w:val="00024119"/>
    <w:rsid w:val="0002460B"/>
    <w:rsid w:val="00024A5E"/>
    <w:rsid w:val="000254D9"/>
    <w:rsid w:val="000256FC"/>
    <w:rsid w:val="00025986"/>
    <w:rsid w:val="00025C93"/>
    <w:rsid w:val="00025D5C"/>
    <w:rsid w:val="000301AE"/>
    <w:rsid w:val="000306AC"/>
    <w:rsid w:val="00030FE0"/>
    <w:rsid w:val="00031291"/>
    <w:rsid w:val="00031576"/>
    <w:rsid w:val="000318C9"/>
    <w:rsid w:val="00032666"/>
    <w:rsid w:val="000329A1"/>
    <w:rsid w:val="00034109"/>
    <w:rsid w:val="00035A5D"/>
    <w:rsid w:val="000360C6"/>
    <w:rsid w:val="000365F5"/>
    <w:rsid w:val="00037158"/>
    <w:rsid w:val="00037524"/>
    <w:rsid w:val="00040497"/>
    <w:rsid w:val="00040653"/>
    <w:rsid w:val="000407F6"/>
    <w:rsid w:val="00040DEB"/>
    <w:rsid w:val="000411A0"/>
    <w:rsid w:val="00042045"/>
    <w:rsid w:val="00042C09"/>
    <w:rsid w:val="00043CB5"/>
    <w:rsid w:val="00044078"/>
    <w:rsid w:val="00044B7B"/>
    <w:rsid w:val="00046125"/>
    <w:rsid w:val="00046610"/>
    <w:rsid w:val="000471AA"/>
    <w:rsid w:val="00050419"/>
    <w:rsid w:val="0005142E"/>
    <w:rsid w:val="00051F91"/>
    <w:rsid w:val="00053F1A"/>
    <w:rsid w:val="0005451D"/>
    <w:rsid w:val="000556C4"/>
    <w:rsid w:val="00055BA2"/>
    <w:rsid w:val="00057702"/>
    <w:rsid w:val="00057D02"/>
    <w:rsid w:val="00060A23"/>
    <w:rsid w:val="0006120B"/>
    <w:rsid w:val="00061868"/>
    <w:rsid w:val="000618E6"/>
    <w:rsid w:val="0006195F"/>
    <w:rsid w:val="00061B2D"/>
    <w:rsid w:val="00061D3F"/>
    <w:rsid w:val="00062B38"/>
    <w:rsid w:val="000630C8"/>
    <w:rsid w:val="00063C9B"/>
    <w:rsid w:val="00065780"/>
    <w:rsid w:val="000669C5"/>
    <w:rsid w:val="00066B01"/>
    <w:rsid w:val="00066FEC"/>
    <w:rsid w:val="00067D04"/>
    <w:rsid w:val="00067E39"/>
    <w:rsid w:val="0007078B"/>
    <w:rsid w:val="00070C34"/>
    <w:rsid w:val="000710D9"/>
    <w:rsid w:val="00071A68"/>
    <w:rsid w:val="00072172"/>
    <w:rsid w:val="000721AC"/>
    <w:rsid w:val="000724B2"/>
    <w:rsid w:val="00075C28"/>
    <w:rsid w:val="00076336"/>
    <w:rsid w:val="00076DAA"/>
    <w:rsid w:val="00076E68"/>
    <w:rsid w:val="00077601"/>
    <w:rsid w:val="00077683"/>
    <w:rsid w:val="00080AF5"/>
    <w:rsid w:val="00080E50"/>
    <w:rsid w:val="00081642"/>
    <w:rsid w:val="00083046"/>
    <w:rsid w:val="00083A43"/>
    <w:rsid w:val="00083AAD"/>
    <w:rsid w:val="00083F5B"/>
    <w:rsid w:val="00085D11"/>
    <w:rsid w:val="000875DB"/>
    <w:rsid w:val="000900A7"/>
    <w:rsid w:val="00090404"/>
    <w:rsid w:val="00090682"/>
    <w:rsid w:val="00090D87"/>
    <w:rsid w:val="00093657"/>
    <w:rsid w:val="00094060"/>
    <w:rsid w:val="000948CD"/>
    <w:rsid w:val="00097821"/>
    <w:rsid w:val="000A064E"/>
    <w:rsid w:val="000A1AB0"/>
    <w:rsid w:val="000A27E3"/>
    <w:rsid w:val="000A2A97"/>
    <w:rsid w:val="000A2B3F"/>
    <w:rsid w:val="000A305D"/>
    <w:rsid w:val="000A3A60"/>
    <w:rsid w:val="000A53B0"/>
    <w:rsid w:val="000A6F7B"/>
    <w:rsid w:val="000A7970"/>
    <w:rsid w:val="000B27AC"/>
    <w:rsid w:val="000B37A4"/>
    <w:rsid w:val="000B436D"/>
    <w:rsid w:val="000B54EF"/>
    <w:rsid w:val="000B5EFE"/>
    <w:rsid w:val="000B67B4"/>
    <w:rsid w:val="000B7269"/>
    <w:rsid w:val="000B7B2E"/>
    <w:rsid w:val="000C02A6"/>
    <w:rsid w:val="000C0C4D"/>
    <w:rsid w:val="000C11C6"/>
    <w:rsid w:val="000C379E"/>
    <w:rsid w:val="000C39D7"/>
    <w:rsid w:val="000C3D2A"/>
    <w:rsid w:val="000C425D"/>
    <w:rsid w:val="000C5C82"/>
    <w:rsid w:val="000C711E"/>
    <w:rsid w:val="000C7F21"/>
    <w:rsid w:val="000D0630"/>
    <w:rsid w:val="000D07E8"/>
    <w:rsid w:val="000D09F5"/>
    <w:rsid w:val="000D39DD"/>
    <w:rsid w:val="000D41F9"/>
    <w:rsid w:val="000D42C1"/>
    <w:rsid w:val="000D4C0D"/>
    <w:rsid w:val="000D527B"/>
    <w:rsid w:val="000D5DB8"/>
    <w:rsid w:val="000D71E5"/>
    <w:rsid w:val="000E09A0"/>
    <w:rsid w:val="000E3085"/>
    <w:rsid w:val="000E4E42"/>
    <w:rsid w:val="000E5217"/>
    <w:rsid w:val="000E5DFE"/>
    <w:rsid w:val="000E7514"/>
    <w:rsid w:val="000F0361"/>
    <w:rsid w:val="000F3528"/>
    <w:rsid w:val="000F45C9"/>
    <w:rsid w:val="000F5053"/>
    <w:rsid w:val="000F587B"/>
    <w:rsid w:val="000F688B"/>
    <w:rsid w:val="000F6C1E"/>
    <w:rsid w:val="000F763A"/>
    <w:rsid w:val="00100797"/>
    <w:rsid w:val="001028F2"/>
    <w:rsid w:val="00102B0C"/>
    <w:rsid w:val="00102B70"/>
    <w:rsid w:val="001037C6"/>
    <w:rsid w:val="00104B32"/>
    <w:rsid w:val="0010648D"/>
    <w:rsid w:val="001070E4"/>
    <w:rsid w:val="001101DD"/>
    <w:rsid w:val="001117D5"/>
    <w:rsid w:val="00111E38"/>
    <w:rsid w:val="001123E7"/>
    <w:rsid w:val="00112E09"/>
    <w:rsid w:val="00112FE1"/>
    <w:rsid w:val="00113421"/>
    <w:rsid w:val="001136A9"/>
    <w:rsid w:val="00113AB1"/>
    <w:rsid w:val="00114B66"/>
    <w:rsid w:val="00115746"/>
    <w:rsid w:val="001157AF"/>
    <w:rsid w:val="0011615E"/>
    <w:rsid w:val="0011677D"/>
    <w:rsid w:val="00116BB7"/>
    <w:rsid w:val="00116E31"/>
    <w:rsid w:val="00116F5F"/>
    <w:rsid w:val="0011752C"/>
    <w:rsid w:val="001179F6"/>
    <w:rsid w:val="0012058C"/>
    <w:rsid w:val="00122348"/>
    <w:rsid w:val="00122836"/>
    <w:rsid w:val="00122840"/>
    <w:rsid w:val="00123A51"/>
    <w:rsid w:val="00123A6E"/>
    <w:rsid w:val="00123EEB"/>
    <w:rsid w:val="0012459F"/>
    <w:rsid w:val="00124947"/>
    <w:rsid w:val="00126A4F"/>
    <w:rsid w:val="00126EFA"/>
    <w:rsid w:val="00127002"/>
    <w:rsid w:val="00132366"/>
    <w:rsid w:val="00132978"/>
    <w:rsid w:val="0013345A"/>
    <w:rsid w:val="00135071"/>
    <w:rsid w:val="00135269"/>
    <w:rsid w:val="001352F1"/>
    <w:rsid w:val="00136965"/>
    <w:rsid w:val="00137587"/>
    <w:rsid w:val="001376B2"/>
    <w:rsid w:val="001403D5"/>
    <w:rsid w:val="001408C8"/>
    <w:rsid w:val="001419CB"/>
    <w:rsid w:val="001427EA"/>
    <w:rsid w:val="00142866"/>
    <w:rsid w:val="00143D70"/>
    <w:rsid w:val="00143DAE"/>
    <w:rsid w:val="0014458C"/>
    <w:rsid w:val="0014597E"/>
    <w:rsid w:val="001469A8"/>
    <w:rsid w:val="00146CC6"/>
    <w:rsid w:val="001524C6"/>
    <w:rsid w:val="001545B5"/>
    <w:rsid w:val="00155303"/>
    <w:rsid w:val="00157D34"/>
    <w:rsid w:val="001616CC"/>
    <w:rsid w:val="00162841"/>
    <w:rsid w:val="00162CA7"/>
    <w:rsid w:val="00163B67"/>
    <w:rsid w:val="00164276"/>
    <w:rsid w:val="00166194"/>
    <w:rsid w:val="00166B7C"/>
    <w:rsid w:val="00167451"/>
    <w:rsid w:val="00167A4B"/>
    <w:rsid w:val="00170510"/>
    <w:rsid w:val="00171D8A"/>
    <w:rsid w:val="00172782"/>
    <w:rsid w:val="00172C51"/>
    <w:rsid w:val="00172DD6"/>
    <w:rsid w:val="00173ACA"/>
    <w:rsid w:val="00174497"/>
    <w:rsid w:val="00174F31"/>
    <w:rsid w:val="00175118"/>
    <w:rsid w:val="00176633"/>
    <w:rsid w:val="00177D34"/>
    <w:rsid w:val="001816A9"/>
    <w:rsid w:val="001820AE"/>
    <w:rsid w:val="00182208"/>
    <w:rsid w:val="0018241C"/>
    <w:rsid w:val="0018242B"/>
    <w:rsid w:val="00182716"/>
    <w:rsid w:val="00182D48"/>
    <w:rsid w:val="00184878"/>
    <w:rsid w:val="00184DE8"/>
    <w:rsid w:val="00185956"/>
    <w:rsid w:val="001863C9"/>
    <w:rsid w:val="00186922"/>
    <w:rsid w:val="00186E13"/>
    <w:rsid w:val="0019068F"/>
    <w:rsid w:val="0019113D"/>
    <w:rsid w:val="0019339B"/>
    <w:rsid w:val="00193717"/>
    <w:rsid w:val="00194030"/>
    <w:rsid w:val="00194500"/>
    <w:rsid w:val="00195C28"/>
    <w:rsid w:val="001A06FF"/>
    <w:rsid w:val="001A07C4"/>
    <w:rsid w:val="001A0C62"/>
    <w:rsid w:val="001A1F10"/>
    <w:rsid w:val="001A1FAE"/>
    <w:rsid w:val="001A32EC"/>
    <w:rsid w:val="001A3332"/>
    <w:rsid w:val="001A4DA5"/>
    <w:rsid w:val="001A646E"/>
    <w:rsid w:val="001A676C"/>
    <w:rsid w:val="001A746D"/>
    <w:rsid w:val="001A7CD6"/>
    <w:rsid w:val="001B1606"/>
    <w:rsid w:val="001B236E"/>
    <w:rsid w:val="001B273A"/>
    <w:rsid w:val="001B3FA5"/>
    <w:rsid w:val="001B4793"/>
    <w:rsid w:val="001B47E6"/>
    <w:rsid w:val="001B531D"/>
    <w:rsid w:val="001B6249"/>
    <w:rsid w:val="001B6341"/>
    <w:rsid w:val="001B63C9"/>
    <w:rsid w:val="001B6496"/>
    <w:rsid w:val="001C233A"/>
    <w:rsid w:val="001C24A8"/>
    <w:rsid w:val="001C25F2"/>
    <w:rsid w:val="001C2A22"/>
    <w:rsid w:val="001C2AD2"/>
    <w:rsid w:val="001C4DFC"/>
    <w:rsid w:val="001C5F65"/>
    <w:rsid w:val="001C6155"/>
    <w:rsid w:val="001C6BA1"/>
    <w:rsid w:val="001C6D19"/>
    <w:rsid w:val="001C73A3"/>
    <w:rsid w:val="001C7552"/>
    <w:rsid w:val="001D317E"/>
    <w:rsid w:val="001D4A45"/>
    <w:rsid w:val="001D6118"/>
    <w:rsid w:val="001D6B8D"/>
    <w:rsid w:val="001D72A2"/>
    <w:rsid w:val="001D7E44"/>
    <w:rsid w:val="001E039F"/>
    <w:rsid w:val="001E0A87"/>
    <w:rsid w:val="001E0EB8"/>
    <w:rsid w:val="001E1146"/>
    <w:rsid w:val="001E1F05"/>
    <w:rsid w:val="001E2373"/>
    <w:rsid w:val="001E2411"/>
    <w:rsid w:val="001E2E7A"/>
    <w:rsid w:val="001E415B"/>
    <w:rsid w:val="001E5E74"/>
    <w:rsid w:val="001E5FDC"/>
    <w:rsid w:val="001E6AF2"/>
    <w:rsid w:val="001E6CD0"/>
    <w:rsid w:val="001E70AD"/>
    <w:rsid w:val="001E772F"/>
    <w:rsid w:val="001E7AB2"/>
    <w:rsid w:val="001F08EE"/>
    <w:rsid w:val="001F0C01"/>
    <w:rsid w:val="001F0E18"/>
    <w:rsid w:val="001F1C18"/>
    <w:rsid w:val="001F3263"/>
    <w:rsid w:val="001F3A84"/>
    <w:rsid w:val="001F40E9"/>
    <w:rsid w:val="001F5FDD"/>
    <w:rsid w:val="001F70FD"/>
    <w:rsid w:val="001F725F"/>
    <w:rsid w:val="001F7CD7"/>
    <w:rsid w:val="00200FC1"/>
    <w:rsid w:val="002016BF"/>
    <w:rsid w:val="0020269F"/>
    <w:rsid w:val="002033F6"/>
    <w:rsid w:val="002039A5"/>
    <w:rsid w:val="002056CB"/>
    <w:rsid w:val="00205707"/>
    <w:rsid w:val="00205BB6"/>
    <w:rsid w:val="00205C56"/>
    <w:rsid w:val="0020640A"/>
    <w:rsid w:val="00207326"/>
    <w:rsid w:val="00211618"/>
    <w:rsid w:val="00212270"/>
    <w:rsid w:val="00213538"/>
    <w:rsid w:val="002143BF"/>
    <w:rsid w:val="00216CE4"/>
    <w:rsid w:val="002174AB"/>
    <w:rsid w:val="002174DF"/>
    <w:rsid w:val="00217F48"/>
    <w:rsid w:val="002207A5"/>
    <w:rsid w:val="0022449B"/>
    <w:rsid w:val="00226606"/>
    <w:rsid w:val="00226DC9"/>
    <w:rsid w:val="00227540"/>
    <w:rsid w:val="002329A5"/>
    <w:rsid w:val="00233161"/>
    <w:rsid w:val="00235646"/>
    <w:rsid w:val="00236574"/>
    <w:rsid w:val="00236E1D"/>
    <w:rsid w:val="002371A0"/>
    <w:rsid w:val="00237985"/>
    <w:rsid w:val="00240143"/>
    <w:rsid w:val="0024145D"/>
    <w:rsid w:val="0024248B"/>
    <w:rsid w:val="0024286F"/>
    <w:rsid w:val="002428F8"/>
    <w:rsid w:val="00242D00"/>
    <w:rsid w:val="00243453"/>
    <w:rsid w:val="0024395F"/>
    <w:rsid w:val="00246258"/>
    <w:rsid w:val="002467B3"/>
    <w:rsid w:val="00247ECB"/>
    <w:rsid w:val="00250231"/>
    <w:rsid w:val="00250778"/>
    <w:rsid w:val="00250905"/>
    <w:rsid w:val="002519D8"/>
    <w:rsid w:val="00253723"/>
    <w:rsid w:val="00253F56"/>
    <w:rsid w:val="00254C99"/>
    <w:rsid w:val="00256E5D"/>
    <w:rsid w:val="00257215"/>
    <w:rsid w:val="00260B8E"/>
    <w:rsid w:val="00260D99"/>
    <w:rsid w:val="00260F0D"/>
    <w:rsid w:val="00262B99"/>
    <w:rsid w:val="002631CA"/>
    <w:rsid w:val="00264761"/>
    <w:rsid w:val="00265A1A"/>
    <w:rsid w:val="0026687F"/>
    <w:rsid w:val="00266904"/>
    <w:rsid w:val="00266FAE"/>
    <w:rsid w:val="0026736A"/>
    <w:rsid w:val="00267D88"/>
    <w:rsid w:val="00270B8B"/>
    <w:rsid w:val="00271264"/>
    <w:rsid w:val="00271511"/>
    <w:rsid w:val="00271FC5"/>
    <w:rsid w:val="002722AA"/>
    <w:rsid w:val="00274A6F"/>
    <w:rsid w:val="002750EF"/>
    <w:rsid w:val="0027564C"/>
    <w:rsid w:val="00275F1F"/>
    <w:rsid w:val="002767EA"/>
    <w:rsid w:val="00277446"/>
    <w:rsid w:val="00280A10"/>
    <w:rsid w:val="00282924"/>
    <w:rsid w:val="0028293B"/>
    <w:rsid w:val="00283ABC"/>
    <w:rsid w:val="00283C87"/>
    <w:rsid w:val="00283DDB"/>
    <w:rsid w:val="00284280"/>
    <w:rsid w:val="00284C79"/>
    <w:rsid w:val="00285C6D"/>
    <w:rsid w:val="0028702F"/>
    <w:rsid w:val="0028752A"/>
    <w:rsid w:val="002879C5"/>
    <w:rsid w:val="00287F94"/>
    <w:rsid w:val="00292E1A"/>
    <w:rsid w:val="00292EC9"/>
    <w:rsid w:val="0029345B"/>
    <w:rsid w:val="00293DD6"/>
    <w:rsid w:val="00295285"/>
    <w:rsid w:val="0029644A"/>
    <w:rsid w:val="002A1244"/>
    <w:rsid w:val="002A1A49"/>
    <w:rsid w:val="002A37D8"/>
    <w:rsid w:val="002A546F"/>
    <w:rsid w:val="002A56DB"/>
    <w:rsid w:val="002A669A"/>
    <w:rsid w:val="002B03B8"/>
    <w:rsid w:val="002B066C"/>
    <w:rsid w:val="002B088B"/>
    <w:rsid w:val="002B0BAB"/>
    <w:rsid w:val="002B2458"/>
    <w:rsid w:val="002B33D7"/>
    <w:rsid w:val="002B4540"/>
    <w:rsid w:val="002B4989"/>
    <w:rsid w:val="002B4A82"/>
    <w:rsid w:val="002B5389"/>
    <w:rsid w:val="002B5856"/>
    <w:rsid w:val="002B784A"/>
    <w:rsid w:val="002B7E12"/>
    <w:rsid w:val="002B7E6B"/>
    <w:rsid w:val="002C0434"/>
    <w:rsid w:val="002C0627"/>
    <w:rsid w:val="002C07F8"/>
    <w:rsid w:val="002C13E8"/>
    <w:rsid w:val="002C168F"/>
    <w:rsid w:val="002C1DF6"/>
    <w:rsid w:val="002C2485"/>
    <w:rsid w:val="002C2B7E"/>
    <w:rsid w:val="002C3162"/>
    <w:rsid w:val="002C3B90"/>
    <w:rsid w:val="002C4322"/>
    <w:rsid w:val="002C4903"/>
    <w:rsid w:val="002C4C76"/>
    <w:rsid w:val="002C53F9"/>
    <w:rsid w:val="002C5EAC"/>
    <w:rsid w:val="002C6B91"/>
    <w:rsid w:val="002C7555"/>
    <w:rsid w:val="002C7B0C"/>
    <w:rsid w:val="002D00E8"/>
    <w:rsid w:val="002D0975"/>
    <w:rsid w:val="002D0EA8"/>
    <w:rsid w:val="002D24E2"/>
    <w:rsid w:val="002D2DD3"/>
    <w:rsid w:val="002D46FC"/>
    <w:rsid w:val="002D484C"/>
    <w:rsid w:val="002D49E7"/>
    <w:rsid w:val="002D4DFB"/>
    <w:rsid w:val="002D59AF"/>
    <w:rsid w:val="002D5DD1"/>
    <w:rsid w:val="002D6558"/>
    <w:rsid w:val="002D67BB"/>
    <w:rsid w:val="002D7631"/>
    <w:rsid w:val="002E04C2"/>
    <w:rsid w:val="002E0645"/>
    <w:rsid w:val="002E07F8"/>
    <w:rsid w:val="002E0DB6"/>
    <w:rsid w:val="002E25FF"/>
    <w:rsid w:val="002E4242"/>
    <w:rsid w:val="002E4826"/>
    <w:rsid w:val="002E543D"/>
    <w:rsid w:val="002E56B4"/>
    <w:rsid w:val="002E6292"/>
    <w:rsid w:val="002E63A6"/>
    <w:rsid w:val="002E67F0"/>
    <w:rsid w:val="002E6CF5"/>
    <w:rsid w:val="002E75DC"/>
    <w:rsid w:val="002E76EC"/>
    <w:rsid w:val="002E7E52"/>
    <w:rsid w:val="002F7041"/>
    <w:rsid w:val="002F70F8"/>
    <w:rsid w:val="002F7134"/>
    <w:rsid w:val="002F72CD"/>
    <w:rsid w:val="0030060B"/>
    <w:rsid w:val="003006DC"/>
    <w:rsid w:val="00300D45"/>
    <w:rsid w:val="00301F4A"/>
    <w:rsid w:val="00302665"/>
    <w:rsid w:val="0030269C"/>
    <w:rsid w:val="00303746"/>
    <w:rsid w:val="003043D6"/>
    <w:rsid w:val="003043F8"/>
    <w:rsid w:val="00304610"/>
    <w:rsid w:val="003057A9"/>
    <w:rsid w:val="003060A7"/>
    <w:rsid w:val="003077DC"/>
    <w:rsid w:val="00310F3F"/>
    <w:rsid w:val="003111B0"/>
    <w:rsid w:val="003112A2"/>
    <w:rsid w:val="0031187A"/>
    <w:rsid w:val="00313AB2"/>
    <w:rsid w:val="00313EB0"/>
    <w:rsid w:val="0031445C"/>
    <w:rsid w:val="00314501"/>
    <w:rsid w:val="00314A9B"/>
    <w:rsid w:val="00316A97"/>
    <w:rsid w:val="00316BA2"/>
    <w:rsid w:val="003173AC"/>
    <w:rsid w:val="00317ACC"/>
    <w:rsid w:val="00317B6F"/>
    <w:rsid w:val="00317C92"/>
    <w:rsid w:val="00317D4C"/>
    <w:rsid w:val="003228E3"/>
    <w:rsid w:val="0032393D"/>
    <w:rsid w:val="00323DE9"/>
    <w:rsid w:val="00324398"/>
    <w:rsid w:val="00324C08"/>
    <w:rsid w:val="003267C9"/>
    <w:rsid w:val="00330919"/>
    <w:rsid w:val="00330EEA"/>
    <w:rsid w:val="00331981"/>
    <w:rsid w:val="0033297D"/>
    <w:rsid w:val="00332C0C"/>
    <w:rsid w:val="003344E7"/>
    <w:rsid w:val="00334FC2"/>
    <w:rsid w:val="0034084D"/>
    <w:rsid w:val="00340A91"/>
    <w:rsid w:val="0034143D"/>
    <w:rsid w:val="00343C1E"/>
    <w:rsid w:val="00344F36"/>
    <w:rsid w:val="003452AF"/>
    <w:rsid w:val="00345F47"/>
    <w:rsid w:val="00346067"/>
    <w:rsid w:val="00346699"/>
    <w:rsid w:val="00347709"/>
    <w:rsid w:val="00347FBB"/>
    <w:rsid w:val="003509B9"/>
    <w:rsid w:val="00351037"/>
    <w:rsid w:val="0035130B"/>
    <w:rsid w:val="0035276C"/>
    <w:rsid w:val="003532EF"/>
    <w:rsid w:val="003537D5"/>
    <w:rsid w:val="003559B1"/>
    <w:rsid w:val="003562E4"/>
    <w:rsid w:val="0035639A"/>
    <w:rsid w:val="00356F55"/>
    <w:rsid w:val="003576D9"/>
    <w:rsid w:val="00360267"/>
    <w:rsid w:val="0036031E"/>
    <w:rsid w:val="003608C5"/>
    <w:rsid w:val="003617A0"/>
    <w:rsid w:val="00361BB3"/>
    <w:rsid w:val="00362705"/>
    <w:rsid w:val="00363791"/>
    <w:rsid w:val="0036521B"/>
    <w:rsid w:val="003658C8"/>
    <w:rsid w:val="00366165"/>
    <w:rsid w:val="00367357"/>
    <w:rsid w:val="00367B12"/>
    <w:rsid w:val="003700CE"/>
    <w:rsid w:val="0037051D"/>
    <w:rsid w:val="00370F6F"/>
    <w:rsid w:val="00371608"/>
    <w:rsid w:val="00371613"/>
    <w:rsid w:val="003717A7"/>
    <w:rsid w:val="00371CCA"/>
    <w:rsid w:val="00372A08"/>
    <w:rsid w:val="00373DE5"/>
    <w:rsid w:val="00375006"/>
    <w:rsid w:val="003802D7"/>
    <w:rsid w:val="0038101E"/>
    <w:rsid w:val="003822DB"/>
    <w:rsid w:val="003823C7"/>
    <w:rsid w:val="00383478"/>
    <w:rsid w:val="00383D7F"/>
    <w:rsid w:val="00383DFF"/>
    <w:rsid w:val="00383EB2"/>
    <w:rsid w:val="00384860"/>
    <w:rsid w:val="003851F3"/>
    <w:rsid w:val="00385B03"/>
    <w:rsid w:val="00385E4E"/>
    <w:rsid w:val="00385F41"/>
    <w:rsid w:val="00390991"/>
    <w:rsid w:val="00390B94"/>
    <w:rsid w:val="00391BB6"/>
    <w:rsid w:val="0039229D"/>
    <w:rsid w:val="003935AA"/>
    <w:rsid w:val="003935CD"/>
    <w:rsid w:val="00393F68"/>
    <w:rsid w:val="003940ED"/>
    <w:rsid w:val="003955AA"/>
    <w:rsid w:val="00396B4E"/>
    <w:rsid w:val="003970C8"/>
    <w:rsid w:val="00397C0F"/>
    <w:rsid w:val="00397C9B"/>
    <w:rsid w:val="003A0425"/>
    <w:rsid w:val="003A1398"/>
    <w:rsid w:val="003A29AB"/>
    <w:rsid w:val="003A2FDA"/>
    <w:rsid w:val="003A354A"/>
    <w:rsid w:val="003A3921"/>
    <w:rsid w:val="003A3D1E"/>
    <w:rsid w:val="003A4431"/>
    <w:rsid w:val="003A57DA"/>
    <w:rsid w:val="003A6FDE"/>
    <w:rsid w:val="003B163D"/>
    <w:rsid w:val="003B16F6"/>
    <w:rsid w:val="003B32D3"/>
    <w:rsid w:val="003B4A85"/>
    <w:rsid w:val="003B4D6D"/>
    <w:rsid w:val="003B4EB2"/>
    <w:rsid w:val="003B61BC"/>
    <w:rsid w:val="003B65E1"/>
    <w:rsid w:val="003B7B37"/>
    <w:rsid w:val="003C1212"/>
    <w:rsid w:val="003C2667"/>
    <w:rsid w:val="003C3BDE"/>
    <w:rsid w:val="003C4398"/>
    <w:rsid w:val="003C4805"/>
    <w:rsid w:val="003C7E67"/>
    <w:rsid w:val="003D0DB1"/>
    <w:rsid w:val="003D17EE"/>
    <w:rsid w:val="003D18FC"/>
    <w:rsid w:val="003D3C54"/>
    <w:rsid w:val="003D4248"/>
    <w:rsid w:val="003D4AF4"/>
    <w:rsid w:val="003D57E7"/>
    <w:rsid w:val="003D58FA"/>
    <w:rsid w:val="003D6592"/>
    <w:rsid w:val="003D6774"/>
    <w:rsid w:val="003D7320"/>
    <w:rsid w:val="003E0144"/>
    <w:rsid w:val="003E0550"/>
    <w:rsid w:val="003E05A7"/>
    <w:rsid w:val="003E0AC8"/>
    <w:rsid w:val="003E1105"/>
    <w:rsid w:val="003E2BD5"/>
    <w:rsid w:val="003E34E8"/>
    <w:rsid w:val="003E40FD"/>
    <w:rsid w:val="003E515B"/>
    <w:rsid w:val="003E5C7D"/>
    <w:rsid w:val="003E73B4"/>
    <w:rsid w:val="003E7FD9"/>
    <w:rsid w:val="003F05CD"/>
    <w:rsid w:val="003F07FE"/>
    <w:rsid w:val="003F0CDA"/>
    <w:rsid w:val="003F135D"/>
    <w:rsid w:val="003F1958"/>
    <w:rsid w:val="003F1E83"/>
    <w:rsid w:val="003F22A0"/>
    <w:rsid w:val="003F3612"/>
    <w:rsid w:val="003F3D1E"/>
    <w:rsid w:val="003F451D"/>
    <w:rsid w:val="004004F8"/>
    <w:rsid w:val="004012AA"/>
    <w:rsid w:val="004025FD"/>
    <w:rsid w:val="00402914"/>
    <w:rsid w:val="00403055"/>
    <w:rsid w:val="004039A8"/>
    <w:rsid w:val="00403C21"/>
    <w:rsid w:val="00404649"/>
    <w:rsid w:val="00404853"/>
    <w:rsid w:val="00405558"/>
    <w:rsid w:val="00405E5D"/>
    <w:rsid w:val="00406530"/>
    <w:rsid w:val="00406F63"/>
    <w:rsid w:val="00407EC7"/>
    <w:rsid w:val="00410507"/>
    <w:rsid w:val="00410FEC"/>
    <w:rsid w:val="00411AAA"/>
    <w:rsid w:val="00413551"/>
    <w:rsid w:val="004169C1"/>
    <w:rsid w:val="00416F43"/>
    <w:rsid w:val="0041702A"/>
    <w:rsid w:val="00417A0D"/>
    <w:rsid w:val="0042047E"/>
    <w:rsid w:val="00420C97"/>
    <w:rsid w:val="004217C4"/>
    <w:rsid w:val="00421AF7"/>
    <w:rsid w:val="00422510"/>
    <w:rsid w:val="004244AC"/>
    <w:rsid w:val="00425EB0"/>
    <w:rsid w:val="0042679D"/>
    <w:rsid w:val="00426EA6"/>
    <w:rsid w:val="004271C4"/>
    <w:rsid w:val="00427450"/>
    <w:rsid w:val="00427529"/>
    <w:rsid w:val="00431010"/>
    <w:rsid w:val="00431318"/>
    <w:rsid w:val="004314CF"/>
    <w:rsid w:val="004335B1"/>
    <w:rsid w:val="00433F52"/>
    <w:rsid w:val="004359FA"/>
    <w:rsid w:val="004366BD"/>
    <w:rsid w:val="00436CF6"/>
    <w:rsid w:val="00436DDE"/>
    <w:rsid w:val="004374C0"/>
    <w:rsid w:val="0043770B"/>
    <w:rsid w:val="0044053F"/>
    <w:rsid w:val="00440DD3"/>
    <w:rsid w:val="00442498"/>
    <w:rsid w:val="004433CE"/>
    <w:rsid w:val="0044459F"/>
    <w:rsid w:val="00444682"/>
    <w:rsid w:val="004455B8"/>
    <w:rsid w:val="00445802"/>
    <w:rsid w:val="00445F10"/>
    <w:rsid w:val="00447094"/>
    <w:rsid w:val="004470C0"/>
    <w:rsid w:val="00447A04"/>
    <w:rsid w:val="00447B50"/>
    <w:rsid w:val="00453202"/>
    <w:rsid w:val="004541EB"/>
    <w:rsid w:val="004541FD"/>
    <w:rsid w:val="00454ACF"/>
    <w:rsid w:val="00455ABD"/>
    <w:rsid w:val="004561AB"/>
    <w:rsid w:val="00457A64"/>
    <w:rsid w:val="00460092"/>
    <w:rsid w:val="00460C5F"/>
    <w:rsid w:val="00460D87"/>
    <w:rsid w:val="00460DA8"/>
    <w:rsid w:val="004619E3"/>
    <w:rsid w:val="00464946"/>
    <w:rsid w:val="0046519C"/>
    <w:rsid w:val="004660F8"/>
    <w:rsid w:val="004703BE"/>
    <w:rsid w:val="00470594"/>
    <w:rsid w:val="00470C07"/>
    <w:rsid w:val="00471368"/>
    <w:rsid w:val="00471AB6"/>
    <w:rsid w:val="00472249"/>
    <w:rsid w:val="0047287C"/>
    <w:rsid w:val="00473B07"/>
    <w:rsid w:val="004750C9"/>
    <w:rsid w:val="004764C2"/>
    <w:rsid w:val="0048084C"/>
    <w:rsid w:val="004811F2"/>
    <w:rsid w:val="00482B58"/>
    <w:rsid w:val="0048421B"/>
    <w:rsid w:val="00484DAA"/>
    <w:rsid w:val="00490502"/>
    <w:rsid w:val="00490B1A"/>
    <w:rsid w:val="00490FBA"/>
    <w:rsid w:val="00491F5D"/>
    <w:rsid w:val="00491FE5"/>
    <w:rsid w:val="004935F5"/>
    <w:rsid w:val="0049493E"/>
    <w:rsid w:val="00495CFB"/>
    <w:rsid w:val="0049659F"/>
    <w:rsid w:val="00496F81"/>
    <w:rsid w:val="00497A1B"/>
    <w:rsid w:val="00497ADB"/>
    <w:rsid w:val="004A05D5"/>
    <w:rsid w:val="004A0E4A"/>
    <w:rsid w:val="004A1331"/>
    <w:rsid w:val="004A1FEB"/>
    <w:rsid w:val="004A26A5"/>
    <w:rsid w:val="004A339D"/>
    <w:rsid w:val="004A568F"/>
    <w:rsid w:val="004A5692"/>
    <w:rsid w:val="004A7676"/>
    <w:rsid w:val="004B10A7"/>
    <w:rsid w:val="004B2217"/>
    <w:rsid w:val="004B24AB"/>
    <w:rsid w:val="004B33BD"/>
    <w:rsid w:val="004B3826"/>
    <w:rsid w:val="004B39EB"/>
    <w:rsid w:val="004B3B10"/>
    <w:rsid w:val="004B5DD2"/>
    <w:rsid w:val="004B7B8E"/>
    <w:rsid w:val="004B7BE1"/>
    <w:rsid w:val="004C03F8"/>
    <w:rsid w:val="004C07F1"/>
    <w:rsid w:val="004C090C"/>
    <w:rsid w:val="004C0FDA"/>
    <w:rsid w:val="004C2EE5"/>
    <w:rsid w:val="004C2FEE"/>
    <w:rsid w:val="004C4AE8"/>
    <w:rsid w:val="004C529F"/>
    <w:rsid w:val="004C66EB"/>
    <w:rsid w:val="004C6717"/>
    <w:rsid w:val="004D0046"/>
    <w:rsid w:val="004D035B"/>
    <w:rsid w:val="004D120C"/>
    <w:rsid w:val="004D1314"/>
    <w:rsid w:val="004D17EF"/>
    <w:rsid w:val="004D19FB"/>
    <w:rsid w:val="004D288B"/>
    <w:rsid w:val="004D2A00"/>
    <w:rsid w:val="004D4274"/>
    <w:rsid w:val="004D4899"/>
    <w:rsid w:val="004D527B"/>
    <w:rsid w:val="004D55A8"/>
    <w:rsid w:val="004D5646"/>
    <w:rsid w:val="004D6A5C"/>
    <w:rsid w:val="004D6AE5"/>
    <w:rsid w:val="004D6E04"/>
    <w:rsid w:val="004D7FCE"/>
    <w:rsid w:val="004E005B"/>
    <w:rsid w:val="004E010E"/>
    <w:rsid w:val="004E2353"/>
    <w:rsid w:val="004E2446"/>
    <w:rsid w:val="004E2760"/>
    <w:rsid w:val="004E2DCF"/>
    <w:rsid w:val="004E2E2D"/>
    <w:rsid w:val="004E4C6C"/>
    <w:rsid w:val="004E6F11"/>
    <w:rsid w:val="004E77F3"/>
    <w:rsid w:val="004F048F"/>
    <w:rsid w:val="004F05FD"/>
    <w:rsid w:val="004F078F"/>
    <w:rsid w:val="004F1BF3"/>
    <w:rsid w:val="004F5974"/>
    <w:rsid w:val="004F6271"/>
    <w:rsid w:val="004F652A"/>
    <w:rsid w:val="00500866"/>
    <w:rsid w:val="00502079"/>
    <w:rsid w:val="00503A49"/>
    <w:rsid w:val="00505979"/>
    <w:rsid w:val="00505C68"/>
    <w:rsid w:val="00507609"/>
    <w:rsid w:val="0050779B"/>
    <w:rsid w:val="005101A3"/>
    <w:rsid w:val="00511802"/>
    <w:rsid w:val="00511D97"/>
    <w:rsid w:val="00512FCF"/>
    <w:rsid w:val="00513952"/>
    <w:rsid w:val="00514EA2"/>
    <w:rsid w:val="00515CC9"/>
    <w:rsid w:val="0051792D"/>
    <w:rsid w:val="0052143C"/>
    <w:rsid w:val="0052180F"/>
    <w:rsid w:val="00521912"/>
    <w:rsid w:val="0052258B"/>
    <w:rsid w:val="0052425C"/>
    <w:rsid w:val="00524C55"/>
    <w:rsid w:val="0052540D"/>
    <w:rsid w:val="0053085F"/>
    <w:rsid w:val="00531503"/>
    <w:rsid w:val="00531936"/>
    <w:rsid w:val="0053197C"/>
    <w:rsid w:val="0053240B"/>
    <w:rsid w:val="00532509"/>
    <w:rsid w:val="00532594"/>
    <w:rsid w:val="00533326"/>
    <w:rsid w:val="00533F93"/>
    <w:rsid w:val="005341D8"/>
    <w:rsid w:val="00534625"/>
    <w:rsid w:val="005352BD"/>
    <w:rsid w:val="00535D6B"/>
    <w:rsid w:val="0053668C"/>
    <w:rsid w:val="00536D52"/>
    <w:rsid w:val="0053712A"/>
    <w:rsid w:val="0054107B"/>
    <w:rsid w:val="00541371"/>
    <w:rsid w:val="005416FC"/>
    <w:rsid w:val="005425AF"/>
    <w:rsid w:val="00542BAC"/>
    <w:rsid w:val="00543566"/>
    <w:rsid w:val="005441DC"/>
    <w:rsid w:val="005444A1"/>
    <w:rsid w:val="00545E6B"/>
    <w:rsid w:val="005464A0"/>
    <w:rsid w:val="00547519"/>
    <w:rsid w:val="00551A2F"/>
    <w:rsid w:val="00551AFE"/>
    <w:rsid w:val="00552883"/>
    <w:rsid w:val="0055359D"/>
    <w:rsid w:val="00553686"/>
    <w:rsid w:val="00553DC6"/>
    <w:rsid w:val="00553F56"/>
    <w:rsid w:val="00554616"/>
    <w:rsid w:val="00555FF0"/>
    <w:rsid w:val="00556A8F"/>
    <w:rsid w:val="0056067B"/>
    <w:rsid w:val="0056079E"/>
    <w:rsid w:val="00560BE9"/>
    <w:rsid w:val="00560F04"/>
    <w:rsid w:val="00561702"/>
    <w:rsid w:val="00562D03"/>
    <w:rsid w:val="00562F46"/>
    <w:rsid w:val="0056343B"/>
    <w:rsid w:val="00563F43"/>
    <w:rsid w:val="00564122"/>
    <w:rsid w:val="00564EB4"/>
    <w:rsid w:val="00565343"/>
    <w:rsid w:val="00565532"/>
    <w:rsid w:val="00566871"/>
    <w:rsid w:val="00566F39"/>
    <w:rsid w:val="00567497"/>
    <w:rsid w:val="00567848"/>
    <w:rsid w:val="00570A46"/>
    <w:rsid w:val="00571C0E"/>
    <w:rsid w:val="00574F51"/>
    <w:rsid w:val="005755E8"/>
    <w:rsid w:val="005757C1"/>
    <w:rsid w:val="00575A12"/>
    <w:rsid w:val="00577DB5"/>
    <w:rsid w:val="0058051B"/>
    <w:rsid w:val="00582652"/>
    <w:rsid w:val="00582EC9"/>
    <w:rsid w:val="00583E60"/>
    <w:rsid w:val="005846E5"/>
    <w:rsid w:val="005860AC"/>
    <w:rsid w:val="00586EB0"/>
    <w:rsid w:val="00587859"/>
    <w:rsid w:val="00587D6C"/>
    <w:rsid w:val="00590295"/>
    <w:rsid w:val="00590314"/>
    <w:rsid w:val="00590A96"/>
    <w:rsid w:val="00591FAF"/>
    <w:rsid w:val="00593386"/>
    <w:rsid w:val="0059437E"/>
    <w:rsid w:val="0059451F"/>
    <w:rsid w:val="005945CA"/>
    <w:rsid w:val="00595191"/>
    <w:rsid w:val="005959ED"/>
    <w:rsid w:val="00596746"/>
    <w:rsid w:val="0059794F"/>
    <w:rsid w:val="005A1B15"/>
    <w:rsid w:val="005A1D40"/>
    <w:rsid w:val="005A1F7E"/>
    <w:rsid w:val="005A30CC"/>
    <w:rsid w:val="005A32D1"/>
    <w:rsid w:val="005A344C"/>
    <w:rsid w:val="005A3A75"/>
    <w:rsid w:val="005A3C47"/>
    <w:rsid w:val="005A3F8F"/>
    <w:rsid w:val="005A5673"/>
    <w:rsid w:val="005A5A8D"/>
    <w:rsid w:val="005A5DC6"/>
    <w:rsid w:val="005A5FBE"/>
    <w:rsid w:val="005B0C30"/>
    <w:rsid w:val="005B0EA3"/>
    <w:rsid w:val="005B12D1"/>
    <w:rsid w:val="005B1507"/>
    <w:rsid w:val="005B1539"/>
    <w:rsid w:val="005B1CA2"/>
    <w:rsid w:val="005B26DD"/>
    <w:rsid w:val="005B3369"/>
    <w:rsid w:val="005B4514"/>
    <w:rsid w:val="005B467E"/>
    <w:rsid w:val="005B4722"/>
    <w:rsid w:val="005B5142"/>
    <w:rsid w:val="005B558C"/>
    <w:rsid w:val="005B5F58"/>
    <w:rsid w:val="005B6352"/>
    <w:rsid w:val="005B6408"/>
    <w:rsid w:val="005B697D"/>
    <w:rsid w:val="005C0254"/>
    <w:rsid w:val="005C0AD0"/>
    <w:rsid w:val="005C11CD"/>
    <w:rsid w:val="005C156A"/>
    <w:rsid w:val="005C3004"/>
    <w:rsid w:val="005C34B0"/>
    <w:rsid w:val="005C4142"/>
    <w:rsid w:val="005C457C"/>
    <w:rsid w:val="005C5930"/>
    <w:rsid w:val="005C65D2"/>
    <w:rsid w:val="005C689B"/>
    <w:rsid w:val="005C71E9"/>
    <w:rsid w:val="005C723E"/>
    <w:rsid w:val="005D0804"/>
    <w:rsid w:val="005D12B1"/>
    <w:rsid w:val="005D242B"/>
    <w:rsid w:val="005D4400"/>
    <w:rsid w:val="005D5B13"/>
    <w:rsid w:val="005D65A1"/>
    <w:rsid w:val="005D7891"/>
    <w:rsid w:val="005E01F1"/>
    <w:rsid w:val="005E1CB3"/>
    <w:rsid w:val="005E2290"/>
    <w:rsid w:val="005E2508"/>
    <w:rsid w:val="005E451E"/>
    <w:rsid w:val="005E4576"/>
    <w:rsid w:val="005E4D41"/>
    <w:rsid w:val="005E5976"/>
    <w:rsid w:val="005E5A65"/>
    <w:rsid w:val="005E6B6B"/>
    <w:rsid w:val="005E6E9D"/>
    <w:rsid w:val="005F0BA9"/>
    <w:rsid w:val="005F0C8B"/>
    <w:rsid w:val="005F3C8F"/>
    <w:rsid w:val="005F3DEE"/>
    <w:rsid w:val="005F3E34"/>
    <w:rsid w:val="005F432D"/>
    <w:rsid w:val="005F4F83"/>
    <w:rsid w:val="005F52EA"/>
    <w:rsid w:val="005F591B"/>
    <w:rsid w:val="005F68DD"/>
    <w:rsid w:val="005F6F4E"/>
    <w:rsid w:val="005F7575"/>
    <w:rsid w:val="005F77C9"/>
    <w:rsid w:val="005F7B61"/>
    <w:rsid w:val="006001B4"/>
    <w:rsid w:val="00600DCC"/>
    <w:rsid w:val="00601564"/>
    <w:rsid w:val="006020A9"/>
    <w:rsid w:val="00602AA7"/>
    <w:rsid w:val="00603B6C"/>
    <w:rsid w:val="0060436B"/>
    <w:rsid w:val="00606307"/>
    <w:rsid w:val="006069AD"/>
    <w:rsid w:val="00607163"/>
    <w:rsid w:val="006104B3"/>
    <w:rsid w:val="006113FE"/>
    <w:rsid w:val="00611924"/>
    <w:rsid w:val="00611994"/>
    <w:rsid w:val="00612029"/>
    <w:rsid w:val="006121D8"/>
    <w:rsid w:val="00612898"/>
    <w:rsid w:val="00613764"/>
    <w:rsid w:val="00613996"/>
    <w:rsid w:val="00613C8C"/>
    <w:rsid w:val="00615974"/>
    <w:rsid w:val="00616402"/>
    <w:rsid w:val="006171D5"/>
    <w:rsid w:val="006178AE"/>
    <w:rsid w:val="00620E08"/>
    <w:rsid w:val="006214ED"/>
    <w:rsid w:val="006227A0"/>
    <w:rsid w:val="00622B20"/>
    <w:rsid w:val="00623A70"/>
    <w:rsid w:val="006245CC"/>
    <w:rsid w:val="00627AA2"/>
    <w:rsid w:val="00630A63"/>
    <w:rsid w:val="0063158F"/>
    <w:rsid w:val="00631D01"/>
    <w:rsid w:val="00633877"/>
    <w:rsid w:val="00634A91"/>
    <w:rsid w:val="0063511F"/>
    <w:rsid w:val="00635DEB"/>
    <w:rsid w:val="00635ED5"/>
    <w:rsid w:val="00636729"/>
    <w:rsid w:val="00637157"/>
    <w:rsid w:val="006376B0"/>
    <w:rsid w:val="00640487"/>
    <w:rsid w:val="00640C99"/>
    <w:rsid w:val="00641228"/>
    <w:rsid w:val="00641AF7"/>
    <w:rsid w:val="006428BC"/>
    <w:rsid w:val="00642ACF"/>
    <w:rsid w:val="00646600"/>
    <w:rsid w:val="00646959"/>
    <w:rsid w:val="00646A30"/>
    <w:rsid w:val="006504B9"/>
    <w:rsid w:val="00650509"/>
    <w:rsid w:val="00651FC7"/>
    <w:rsid w:val="0065204E"/>
    <w:rsid w:val="0065223E"/>
    <w:rsid w:val="006523DD"/>
    <w:rsid w:val="006524D3"/>
    <w:rsid w:val="006532E3"/>
    <w:rsid w:val="00653A96"/>
    <w:rsid w:val="00653FD3"/>
    <w:rsid w:val="0065442F"/>
    <w:rsid w:val="0065532C"/>
    <w:rsid w:val="00656E96"/>
    <w:rsid w:val="00660044"/>
    <w:rsid w:val="00661087"/>
    <w:rsid w:val="006624A2"/>
    <w:rsid w:val="006637B6"/>
    <w:rsid w:val="00664E76"/>
    <w:rsid w:val="0066641F"/>
    <w:rsid w:val="00666D86"/>
    <w:rsid w:val="00667011"/>
    <w:rsid w:val="00667CC2"/>
    <w:rsid w:val="00667FF6"/>
    <w:rsid w:val="00671E31"/>
    <w:rsid w:val="00673069"/>
    <w:rsid w:val="00673534"/>
    <w:rsid w:val="00673D9E"/>
    <w:rsid w:val="006742DD"/>
    <w:rsid w:val="0067539B"/>
    <w:rsid w:val="00676CC1"/>
    <w:rsid w:val="00677659"/>
    <w:rsid w:val="00677C05"/>
    <w:rsid w:val="0068002D"/>
    <w:rsid w:val="0068073A"/>
    <w:rsid w:val="0068166D"/>
    <w:rsid w:val="006829E4"/>
    <w:rsid w:val="00682BDF"/>
    <w:rsid w:val="006838A2"/>
    <w:rsid w:val="006848DC"/>
    <w:rsid w:val="00684998"/>
    <w:rsid w:val="006850B8"/>
    <w:rsid w:val="0068513F"/>
    <w:rsid w:val="0068570D"/>
    <w:rsid w:val="006857B6"/>
    <w:rsid w:val="006857F1"/>
    <w:rsid w:val="00685D96"/>
    <w:rsid w:val="00687A2D"/>
    <w:rsid w:val="00687F10"/>
    <w:rsid w:val="006913A4"/>
    <w:rsid w:val="00691626"/>
    <w:rsid w:val="0069206F"/>
    <w:rsid w:val="006927B2"/>
    <w:rsid w:val="00696E57"/>
    <w:rsid w:val="00697215"/>
    <w:rsid w:val="006A036F"/>
    <w:rsid w:val="006A1803"/>
    <w:rsid w:val="006A2037"/>
    <w:rsid w:val="006A3835"/>
    <w:rsid w:val="006A4376"/>
    <w:rsid w:val="006A4B59"/>
    <w:rsid w:val="006A6598"/>
    <w:rsid w:val="006B0F37"/>
    <w:rsid w:val="006B11BC"/>
    <w:rsid w:val="006B148A"/>
    <w:rsid w:val="006B2684"/>
    <w:rsid w:val="006B2889"/>
    <w:rsid w:val="006B32A8"/>
    <w:rsid w:val="006B3EAB"/>
    <w:rsid w:val="006B4462"/>
    <w:rsid w:val="006B4B2E"/>
    <w:rsid w:val="006B64AF"/>
    <w:rsid w:val="006B66CE"/>
    <w:rsid w:val="006C0A4A"/>
    <w:rsid w:val="006C0E3B"/>
    <w:rsid w:val="006C1019"/>
    <w:rsid w:val="006C141D"/>
    <w:rsid w:val="006C21C6"/>
    <w:rsid w:val="006C2517"/>
    <w:rsid w:val="006C2C5D"/>
    <w:rsid w:val="006C3A1A"/>
    <w:rsid w:val="006C4763"/>
    <w:rsid w:val="006C479C"/>
    <w:rsid w:val="006C4F59"/>
    <w:rsid w:val="006C59BF"/>
    <w:rsid w:val="006C6753"/>
    <w:rsid w:val="006C6DA2"/>
    <w:rsid w:val="006D015B"/>
    <w:rsid w:val="006D0248"/>
    <w:rsid w:val="006D06F8"/>
    <w:rsid w:val="006D0918"/>
    <w:rsid w:val="006D1A10"/>
    <w:rsid w:val="006D339D"/>
    <w:rsid w:val="006D3697"/>
    <w:rsid w:val="006D3C7E"/>
    <w:rsid w:val="006D3F0E"/>
    <w:rsid w:val="006D4AC5"/>
    <w:rsid w:val="006D5001"/>
    <w:rsid w:val="006D537D"/>
    <w:rsid w:val="006D53F8"/>
    <w:rsid w:val="006D607E"/>
    <w:rsid w:val="006D721E"/>
    <w:rsid w:val="006D7B33"/>
    <w:rsid w:val="006D7EF9"/>
    <w:rsid w:val="006E1AB1"/>
    <w:rsid w:val="006E2B4E"/>
    <w:rsid w:val="006E32DD"/>
    <w:rsid w:val="006E39A0"/>
    <w:rsid w:val="006E3E5C"/>
    <w:rsid w:val="006E55DF"/>
    <w:rsid w:val="006E59CB"/>
    <w:rsid w:val="006E7CEA"/>
    <w:rsid w:val="006E7FBA"/>
    <w:rsid w:val="006F1619"/>
    <w:rsid w:val="006F166F"/>
    <w:rsid w:val="006F2FFC"/>
    <w:rsid w:val="006F3218"/>
    <w:rsid w:val="006F401B"/>
    <w:rsid w:val="006F4698"/>
    <w:rsid w:val="006F7B6B"/>
    <w:rsid w:val="006F7E05"/>
    <w:rsid w:val="00700DC7"/>
    <w:rsid w:val="007014A9"/>
    <w:rsid w:val="00702A51"/>
    <w:rsid w:val="0070463A"/>
    <w:rsid w:val="007046F7"/>
    <w:rsid w:val="007049CB"/>
    <w:rsid w:val="00705569"/>
    <w:rsid w:val="007066CF"/>
    <w:rsid w:val="0070695B"/>
    <w:rsid w:val="007069A8"/>
    <w:rsid w:val="00710967"/>
    <w:rsid w:val="00710C9D"/>
    <w:rsid w:val="007128A3"/>
    <w:rsid w:val="00713E88"/>
    <w:rsid w:val="0071412F"/>
    <w:rsid w:val="00714794"/>
    <w:rsid w:val="00714D8D"/>
    <w:rsid w:val="00715E52"/>
    <w:rsid w:val="00721EF4"/>
    <w:rsid w:val="007226DA"/>
    <w:rsid w:val="0072438E"/>
    <w:rsid w:val="00724550"/>
    <w:rsid w:val="0072648D"/>
    <w:rsid w:val="00727261"/>
    <w:rsid w:val="00727D23"/>
    <w:rsid w:val="00730040"/>
    <w:rsid w:val="00732BE6"/>
    <w:rsid w:val="00733BF2"/>
    <w:rsid w:val="00734CAF"/>
    <w:rsid w:val="0073543F"/>
    <w:rsid w:val="00735502"/>
    <w:rsid w:val="00736E46"/>
    <w:rsid w:val="00736FB9"/>
    <w:rsid w:val="00737D3D"/>
    <w:rsid w:val="00740C32"/>
    <w:rsid w:val="007412DA"/>
    <w:rsid w:val="00742212"/>
    <w:rsid w:val="00742438"/>
    <w:rsid w:val="00742CAE"/>
    <w:rsid w:val="00743203"/>
    <w:rsid w:val="007446C1"/>
    <w:rsid w:val="00746475"/>
    <w:rsid w:val="0074648C"/>
    <w:rsid w:val="0074669D"/>
    <w:rsid w:val="007473EF"/>
    <w:rsid w:val="00747D0E"/>
    <w:rsid w:val="00752A5C"/>
    <w:rsid w:val="00752B4F"/>
    <w:rsid w:val="0075360D"/>
    <w:rsid w:val="00753EEB"/>
    <w:rsid w:val="007542A0"/>
    <w:rsid w:val="0075482E"/>
    <w:rsid w:val="00755473"/>
    <w:rsid w:val="0075598B"/>
    <w:rsid w:val="00756309"/>
    <w:rsid w:val="0075643B"/>
    <w:rsid w:val="00756575"/>
    <w:rsid w:val="00757366"/>
    <w:rsid w:val="00757641"/>
    <w:rsid w:val="00761EBA"/>
    <w:rsid w:val="00762A20"/>
    <w:rsid w:val="00762D89"/>
    <w:rsid w:val="00763066"/>
    <w:rsid w:val="00763B25"/>
    <w:rsid w:val="007647BC"/>
    <w:rsid w:val="00764D2E"/>
    <w:rsid w:val="00766204"/>
    <w:rsid w:val="007663C6"/>
    <w:rsid w:val="0076681C"/>
    <w:rsid w:val="00766AA5"/>
    <w:rsid w:val="00767538"/>
    <w:rsid w:val="00767C13"/>
    <w:rsid w:val="0077213D"/>
    <w:rsid w:val="00773575"/>
    <w:rsid w:val="0077453A"/>
    <w:rsid w:val="00774DE0"/>
    <w:rsid w:val="0077615A"/>
    <w:rsid w:val="007768D4"/>
    <w:rsid w:val="00777B2D"/>
    <w:rsid w:val="00777CA6"/>
    <w:rsid w:val="007802C9"/>
    <w:rsid w:val="007805E7"/>
    <w:rsid w:val="0078083E"/>
    <w:rsid w:val="00780BBB"/>
    <w:rsid w:val="00780F3E"/>
    <w:rsid w:val="007820F2"/>
    <w:rsid w:val="007821ED"/>
    <w:rsid w:val="00782477"/>
    <w:rsid w:val="00782625"/>
    <w:rsid w:val="00782D3A"/>
    <w:rsid w:val="00784766"/>
    <w:rsid w:val="00784B38"/>
    <w:rsid w:val="00787818"/>
    <w:rsid w:val="00787BEE"/>
    <w:rsid w:val="0079065F"/>
    <w:rsid w:val="00790AC2"/>
    <w:rsid w:val="00791F0B"/>
    <w:rsid w:val="00792565"/>
    <w:rsid w:val="00792C92"/>
    <w:rsid w:val="0079395D"/>
    <w:rsid w:val="00793F46"/>
    <w:rsid w:val="00794485"/>
    <w:rsid w:val="007965CB"/>
    <w:rsid w:val="0079679D"/>
    <w:rsid w:val="007969E7"/>
    <w:rsid w:val="00796C0C"/>
    <w:rsid w:val="0079724A"/>
    <w:rsid w:val="00797B08"/>
    <w:rsid w:val="00797D63"/>
    <w:rsid w:val="00797E1B"/>
    <w:rsid w:val="007A1054"/>
    <w:rsid w:val="007A1CE1"/>
    <w:rsid w:val="007A3E86"/>
    <w:rsid w:val="007A4035"/>
    <w:rsid w:val="007A5022"/>
    <w:rsid w:val="007A679B"/>
    <w:rsid w:val="007B01F8"/>
    <w:rsid w:val="007B179D"/>
    <w:rsid w:val="007B2D83"/>
    <w:rsid w:val="007B3435"/>
    <w:rsid w:val="007B35A2"/>
    <w:rsid w:val="007B365C"/>
    <w:rsid w:val="007B3727"/>
    <w:rsid w:val="007B388E"/>
    <w:rsid w:val="007B3C43"/>
    <w:rsid w:val="007B3D34"/>
    <w:rsid w:val="007B44E1"/>
    <w:rsid w:val="007B583E"/>
    <w:rsid w:val="007B58E6"/>
    <w:rsid w:val="007B726E"/>
    <w:rsid w:val="007B7803"/>
    <w:rsid w:val="007B7923"/>
    <w:rsid w:val="007B7E62"/>
    <w:rsid w:val="007C1D03"/>
    <w:rsid w:val="007C2857"/>
    <w:rsid w:val="007D1760"/>
    <w:rsid w:val="007D249E"/>
    <w:rsid w:val="007D29D9"/>
    <w:rsid w:val="007D384C"/>
    <w:rsid w:val="007D4316"/>
    <w:rsid w:val="007D4447"/>
    <w:rsid w:val="007D45E5"/>
    <w:rsid w:val="007D57FC"/>
    <w:rsid w:val="007D5EF0"/>
    <w:rsid w:val="007D6149"/>
    <w:rsid w:val="007D6C6D"/>
    <w:rsid w:val="007D6CEB"/>
    <w:rsid w:val="007D70BD"/>
    <w:rsid w:val="007D7671"/>
    <w:rsid w:val="007D7940"/>
    <w:rsid w:val="007E038B"/>
    <w:rsid w:val="007E10E1"/>
    <w:rsid w:val="007E397F"/>
    <w:rsid w:val="007E4AE1"/>
    <w:rsid w:val="007E4E33"/>
    <w:rsid w:val="007E4EE3"/>
    <w:rsid w:val="007E5C31"/>
    <w:rsid w:val="007F1770"/>
    <w:rsid w:val="007F1882"/>
    <w:rsid w:val="007F2CE9"/>
    <w:rsid w:val="007F476C"/>
    <w:rsid w:val="007F4E37"/>
    <w:rsid w:val="007F4FBB"/>
    <w:rsid w:val="007F55F1"/>
    <w:rsid w:val="007F5A7F"/>
    <w:rsid w:val="007F7CDC"/>
    <w:rsid w:val="007F7DFA"/>
    <w:rsid w:val="0080003C"/>
    <w:rsid w:val="008000B9"/>
    <w:rsid w:val="008004DD"/>
    <w:rsid w:val="00801D5F"/>
    <w:rsid w:val="008038DA"/>
    <w:rsid w:val="00803B09"/>
    <w:rsid w:val="00804961"/>
    <w:rsid w:val="00804C95"/>
    <w:rsid w:val="00804E16"/>
    <w:rsid w:val="0080533C"/>
    <w:rsid w:val="008058A8"/>
    <w:rsid w:val="00810656"/>
    <w:rsid w:val="008107F9"/>
    <w:rsid w:val="00810D17"/>
    <w:rsid w:val="00810F26"/>
    <w:rsid w:val="00810FE0"/>
    <w:rsid w:val="0081130A"/>
    <w:rsid w:val="00811ADE"/>
    <w:rsid w:val="00811CEF"/>
    <w:rsid w:val="00811DBE"/>
    <w:rsid w:val="0081379F"/>
    <w:rsid w:val="00813D37"/>
    <w:rsid w:val="0081477C"/>
    <w:rsid w:val="00814B38"/>
    <w:rsid w:val="00816012"/>
    <w:rsid w:val="008217CC"/>
    <w:rsid w:val="0082219C"/>
    <w:rsid w:val="0082233A"/>
    <w:rsid w:val="008232D0"/>
    <w:rsid w:val="00823C6D"/>
    <w:rsid w:val="00823FD2"/>
    <w:rsid w:val="00824A47"/>
    <w:rsid w:val="008258AA"/>
    <w:rsid w:val="0082649F"/>
    <w:rsid w:val="008275AA"/>
    <w:rsid w:val="008310C6"/>
    <w:rsid w:val="00831761"/>
    <w:rsid w:val="00831918"/>
    <w:rsid w:val="0083493A"/>
    <w:rsid w:val="0083669B"/>
    <w:rsid w:val="0083674E"/>
    <w:rsid w:val="00836843"/>
    <w:rsid w:val="008369D4"/>
    <w:rsid w:val="00837824"/>
    <w:rsid w:val="00840EE6"/>
    <w:rsid w:val="0084221B"/>
    <w:rsid w:val="0084222B"/>
    <w:rsid w:val="0084227A"/>
    <w:rsid w:val="008425CA"/>
    <w:rsid w:val="00845433"/>
    <w:rsid w:val="0084628F"/>
    <w:rsid w:val="0084645F"/>
    <w:rsid w:val="00846EE9"/>
    <w:rsid w:val="00847784"/>
    <w:rsid w:val="00850583"/>
    <w:rsid w:val="0085153C"/>
    <w:rsid w:val="00851D27"/>
    <w:rsid w:val="00853470"/>
    <w:rsid w:val="00854C4C"/>
    <w:rsid w:val="00855619"/>
    <w:rsid w:val="008560C5"/>
    <w:rsid w:val="008600B2"/>
    <w:rsid w:val="008631B1"/>
    <w:rsid w:val="0086618D"/>
    <w:rsid w:val="00867571"/>
    <w:rsid w:val="0087059B"/>
    <w:rsid w:val="00870603"/>
    <w:rsid w:val="0087154F"/>
    <w:rsid w:val="00871FA7"/>
    <w:rsid w:val="00872599"/>
    <w:rsid w:val="00872BAB"/>
    <w:rsid w:val="00872CBC"/>
    <w:rsid w:val="00873252"/>
    <w:rsid w:val="0087348D"/>
    <w:rsid w:val="00873530"/>
    <w:rsid w:val="0087474A"/>
    <w:rsid w:val="008759FE"/>
    <w:rsid w:val="00876A04"/>
    <w:rsid w:val="008771A1"/>
    <w:rsid w:val="00877BD0"/>
    <w:rsid w:val="00877DBA"/>
    <w:rsid w:val="00880101"/>
    <w:rsid w:val="00880BC7"/>
    <w:rsid w:val="00880E06"/>
    <w:rsid w:val="00882831"/>
    <w:rsid w:val="00883CAA"/>
    <w:rsid w:val="00884099"/>
    <w:rsid w:val="00884CDE"/>
    <w:rsid w:val="00885190"/>
    <w:rsid w:val="008856DB"/>
    <w:rsid w:val="0088573D"/>
    <w:rsid w:val="008859F2"/>
    <w:rsid w:val="0088656F"/>
    <w:rsid w:val="008865C4"/>
    <w:rsid w:val="00886ADB"/>
    <w:rsid w:val="00887E31"/>
    <w:rsid w:val="00891982"/>
    <w:rsid w:val="00892B63"/>
    <w:rsid w:val="0089341B"/>
    <w:rsid w:val="00893647"/>
    <w:rsid w:val="00893818"/>
    <w:rsid w:val="00893C35"/>
    <w:rsid w:val="00894743"/>
    <w:rsid w:val="00894D41"/>
    <w:rsid w:val="00895312"/>
    <w:rsid w:val="008964D3"/>
    <w:rsid w:val="008A0CD4"/>
    <w:rsid w:val="008A19B6"/>
    <w:rsid w:val="008A1CB9"/>
    <w:rsid w:val="008A1EE7"/>
    <w:rsid w:val="008A33BE"/>
    <w:rsid w:val="008A37FA"/>
    <w:rsid w:val="008A4A22"/>
    <w:rsid w:val="008A5E54"/>
    <w:rsid w:val="008A766E"/>
    <w:rsid w:val="008A7912"/>
    <w:rsid w:val="008B034C"/>
    <w:rsid w:val="008B06BA"/>
    <w:rsid w:val="008B0E8D"/>
    <w:rsid w:val="008B2296"/>
    <w:rsid w:val="008B3603"/>
    <w:rsid w:val="008B509B"/>
    <w:rsid w:val="008B578B"/>
    <w:rsid w:val="008B5A45"/>
    <w:rsid w:val="008B667F"/>
    <w:rsid w:val="008B6A11"/>
    <w:rsid w:val="008B6C67"/>
    <w:rsid w:val="008B7124"/>
    <w:rsid w:val="008B7664"/>
    <w:rsid w:val="008C0B62"/>
    <w:rsid w:val="008C0E24"/>
    <w:rsid w:val="008C2454"/>
    <w:rsid w:val="008C310C"/>
    <w:rsid w:val="008C6E70"/>
    <w:rsid w:val="008C7522"/>
    <w:rsid w:val="008C75E0"/>
    <w:rsid w:val="008C7747"/>
    <w:rsid w:val="008D089C"/>
    <w:rsid w:val="008D1AEC"/>
    <w:rsid w:val="008D2F65"/>
    <w:rsid w:val="008D31BD"/>
    <w:rsid w:val="008D551B"/>
    <w:rsid w:val="008D650A"/>
    <w:rsid w:val="008D66E9"/>
    <w:rsid w:val="008D6BB7"/>
    <w:rsid w:val="008D76D4"/>
    <w:rsid w:val="008E1218"/>
    <w:rsid w:val="008E1CDE"/>
    <w:rsid w:val="008E2404"/>
    <w:rsid w:val="008E2470"/>
    <w:rsid w:val="008E5C2B"/>
    <w:rsid w:val="008E7B74"/>
    <w:rsid w:val="008F0049"/>
    <w:rsid w:val="008F0990"/>
    <w:rsid w:val="008F0A7C"/>
    <w:rsid w:val="008F0D40"/>
    <w:rsid w:val="008F0FF4"/>
    <w:rsid w:val="008F32A9"/>
    <w:rsid w:val="008F3793"/>
    <w:rsid w:val="008F476A"/>
    <w:rsid w:val="008F4BA3"/>
    <w:rsid w:val="008F4CF0"/>
    <w:rsid w:val="00901453"/>
    <w:rsid w:val="00901A3B"/>
    <w:rsid w:val="00901C3A"/>
    <w:rsid w:val="009020B8"/>
    <w:rsid w:val="009021C7"/>
    <w:rsid w:val="00902863"/>
    <w:rsid w:val="00903385"/>
    <w:rsid w:val="00903BB7"/>
    <w:rsid w:val="00905B7E"/>
    <w:rsid w:val="00906101"/>
    <w:rsid w:val="00906870"/>
    <w:rsid w:val="00907572"/>
    <w:rsid w:val="00907F74"/>
    <w:rsid w:val="0091088B"/>
    <w:rsid w:val="00910A94"/>
    <w:rsid w:val="00912010"/>
    <w:rsid w:val="00912E3C"/>
    <w:rsid w:val="00913A50"/>
    <w:rsid w:val="00914124"/>
    <w:rsid w:val="00916B3A"/>
    <w:rsid w:val="0091727D"/>
    <w:rsid w:val="009172C9"/>
    <w:rsid w:val="00917397"/>
    <w:rsid w:val="00921B56"/>
    <w:rsid w:val="0092212C"/>
    <w:rsid w:val="009222A0"/>
    <w:rsid w:val="00922C37"/>
    <w:rsid w:val="00922F50"/>
    <w:rsid w:val="009242E9"/>
    <w:rsid w:val="0092504C"/>
    <w:rsid w:val="00925236"/>
    <w:rsid w:val="0092671C"/>
    <w:rsid w:val="00926C31"/>
    <w:rsid w:val="00931ACD"/>
    <w:rsid w:val="00931C6A"/>
    <w:rsid w:val="009347EB"/>
    <w:rsid w:val="00934EE7"/>
    <w:rsid w:val="009356E0"/>
    <w:rsid w:val="00935E37"/>
    <w:rsid w:val="00936A46"/>
    <w:rsid w:val="00936FE0"/>
    <w:rsid w:val="00940804"/>
    <w:rsid w:val="00941753"/>
    <w:rsid w:val="00942153"/>
    <w:rsid w:val="0094246A"/>
    <w:rsid w:val="00942A05"/>
    <w:rsid w:val="009434B7"/>
    <w:rsid w:val="009436B2"/>
    <w:rsid w:val="00943873"/>
    <w:rsid w:val="00943AC1"/>
    <w:rsid w:val="0094473F"/>
    <w:rsid w:val="00944B13"/>
    <w:rsid w:val="00946208"/>
    <w:rsid w:val="00950C8D"/>
    <w:rsid w:val="00951044"/>
    <w:rsid w:val="00953750"/>
    <w:rsid w:val="00961B2B"/>
    <w:rsid w:val="009623AF"/>
    <w:rsid w:val="009628A8"/>
    <w:rsid w:val="009629E6"/>
    <w:rsid w:val="00963124"/>
    <w:rsid w:val="0096589F"/>
    <w:rsid w:val="0096632B"/>
    <w:rsid w:val="00966382"/>
    <w:rsid w:val="00966A71"/>
    <w:rsid w:val="009678D3"/>
    <w:rsid w:val="00970BB1"/>
    <w:rsid w:val="00970C3A"/>
    <w:rsid w:val="0097114A"/>
    <w:rsid w:val="00972D52"/>
    <w:rsid w:val="00972E93"/>
    <w:rsid w:val="00973779"/>
    <w:rsid w:val="00973AA7"/>
    <w:rsid w:val="0097488C"/>
    <w:rsid w:val="00974BFF"/>
    <w:rsid w:val="00975384"/>
    <w:rsid w:val="00980325"/>
    <w:rsid w:val="0098065E"/>
    <w:rsid w:val="00981596"/>
    <w:rsid w:val="00981677"/>
    <w:rsid w:val="00984A21"/>
    <w:rsid w:val="00984BD5"/>
    <w:rsid w:val="00984C6A"/>
    <w:rsid w:val="009855FF"/>
    <w:rsid w:val="00986E20"/>
    <w:rsid w:val="00986E45"/>
    <w:rsid w:val="0098714E"/>
    <w:rsid w:val="0098726B"/>
    <w:rsid w:val="00987A8F"/>
    <w:rsid w:val="00990E14"/>
    <w:rsid w:val="00990EAC"/>
    <w:rsid w:val="009921AF"/>
    <w:rsid w:val="009939E0"/>
    <w:rsid w:val="00993C57"/>
    <w:rsid w:val="00994535"/>
    <w:rsid w:val="00994658"/>
    <w:rsid w:val="00994E1E"/>
    <w:rsid w:val="009951AA"/>
    <w:rsid w:val="00995C8B"/>
    <w:rsid w:val="00996249"/>
    <w:rsid w:val="00996430"/>
    <w:rsid w:val="00996751"/>
    <w:rsid w:val="00996B4A"/>
    <w:rsid w:val="009971DB"/>
    <w:rsid w:val="0099747E"/>
    <w:rsid w:val="009A13C5"/>
    <w:rsid w:val="009A1887"/>
    <w:rsid w:val="009A1909"/>
    <w:rsid w:val="009A241D"/>
    <w:rsid w:val="009A29C8"/>
    <w:rsid w:val="009A321F"/>
    <w:rsid w:val="009A32F5"/>
    <w:rsid w:val="009A34FB"/>
    <w:rsid w:val="009A4480"/>
    <w:rsid w:val="009A4562"/>
    <w:rsid w:val="009A47D4"/>
    <w:rsid w:val="009A4B74"/>
    <w:rsid w:val="009A5928"/>
    <w:rsid w:val="009B0759"/>
    <w:rsid w:val="009B105B"/>
    <w:rsid w:val="009B112F"/>
    <w:rsid w:val="009B17AD"/>
    <w:rsid w:val="009B2398"/>
    <w:rsid w:val="009B2538"/>
    <w:rsid w:val="009B254E"/>
    <w:rsid w:val="009B2E96"/>
    <w:rsid w:val="009B2FCE"/>
    <w:rsid w:val="009B502D"/>
    <w:rsid w:val="009B570E"/>
    <w:rsid w:val="009B5CC4"/>
    <w:rsid w:val="009B60A0"/>
    <w:rsid w:val="009B626F"/>
    <w:rsid w:val="009C03FB"/>
    <w:rsid w:val="009C049A"/>
    <w:rsid w:val="009C3683"/>
    <w:rsid w:val="009C3E45"/>
    <w:rsid w:val="009C58F7"/>
    <w:rsid w:val="009C5C82"/>
    <w:rsid w:val="009C7086"/>
    <w:rsid w:val="009D0366"/>
    <w:rsid w:val="009D04FB"/>
    <w:rsid w:val="009D0679"/>
    <w:rsid w:val="009D0872"/>
    <w:rsid w:val="009D19B9"/>
    <w:rsid w:val="009D2239"/>
    <w:rsid w:val="009D3576"/>
    <w:rsid w:val="009D3E87"/>
    <w:rsid w:val="009D4471"/>
    <w:rsid w:val="009D7BCB"/>
    <w:rsid w:val="009E132E"/>
    <w:rsid w:val="009E18EC"/>
    <w:rsid w:val="009E1F46"/>
    <w:rsid w:val="009E2E30"/>
    <w:rsid w:val="009E31F0"/>
    <w:rsid w:val="009E34AC"/>
    <w:rsid w:val="009E34FA"/>
    <w:rsid w:val="009E38C0"/>
    <w:rsid w:val="009E46EC"/>
    <w:rsid w:val="009E49BF"/>
    <w:rsid w:val="009E5737"/>
    <w:rsid w:val="009E5CD4"/>
    <w:rsid w:val="009E629D"/>
    <w:rsid w:val="009E6D0F"/>
    <w:rsid w:val="009E7568"/>
    <w:rsid w:val="009E7796"/>
    <w:rsid w:val="009E790A"/>
    <w:rsid w:val="009F00CB"/>
    <w:rsid w:val="009F0EED"/>
    <w:rsid w:val="009F1155"/>
    <w:rsid w:val="009F1477"/>
    <w:rsid w:val="009F1843"/>
    <w:rsid w:val="009F22D6"/>
    <w:rsid w:val="009F44A7"/>
    <w:rsid w:val="009F4AB6"/>
    <w:rsid w:val="009F51EF"/>
    <w:rsid w:val="009F56AF"/>
    <w:rsid w:val="009F580C"/>
    <w:rsid w:val="009F7F8E"/>
    <w:rsid w:val="00A00253"/>
    <w:rsid w:val="00A00A52"/>
    <w:rsid w:val="00A00EC9"/>
    <w:rsid w:val="00A013EB"/>
    <w:rsid w:val="00A0486F"/>
    <w:rsid w:val="00A04C4D"/>
    <w:rsid w:val="00A04F3F"/>
    <w:rsid w:val="00A057C5"/>
    <w:rsid w:val="00A05C3D"/>
    <w:rsid w:val="00A06096"/>
    <w:rsid w:val="00A075B2"/>
    <w:rsid w:val="00A0770F"/>
    <w:rsid w:val="00A1120F"/>
    <w:rsid w:val="00A113B6"/>
    <w:rsid w:val="00A11B45"/>
    <w:rsid w:val="00A11EEB"/>
    <w:rsid w:val="00A12216"/>
    <w:rsid w:val="00A1288C"/>
    <w:rsid w:val="00A12F61"/>
    <w:rsid w:val="00A13DD8"/>
    <w:rsid w:val="00A13F1C"/>
    <w:rsid w:val="00A14A74"/>
    <w:rsid w:val="00A14BA1"/>
    <w:rsid w:val="00A15E98"/>
    <w:rsid w:val="00A1667F"/>
    <w:rsid w:val="00A167CA"/>
    <w:rsid w:val="00A16CDC"/>
    <w:rsid w:val="00A17268"/>
    <w:rsid w:val="00A17F93"/>
    <w:rsid w:val="00A20D3E"/>
    <w:rsid w:val="00A217E9"/>
    <w:rsid w:val="00A23253"/>
    <w:rsid w:val="00A256B8"/>
    <w:rsid w:val="00A26046"/>
    <w:rsid w:val="00A26333"/>
    <w:rsid w:val="00A26FC7"/>
    <w:rsid w:val="00A27248"/>
    <w:rsid w:val="00A3076B"/>
    <w:rsid w:val="00A30D69"/>
    <w:rsid w:val="00A310B4"/>
    <w:rsid w:val="00A312E9"/>
    <w:rsid w:val="00A32A8A"/>
    <w:rsid w:val="00A32FA9"/>
    <w:rsid w:val="00A3355C"/>
    <w:rsid w:val="00A33F80"/>
    <w:rsid w:val="00A34BB2"/>
    <w:rsid w:val="00A34CE9"/>
    <w:rsid w:val="00A35408"/>
    <w:rsid w:val="00A40FCF"/>
    <w:rsid w:val="00A41441"/>
    <w:rsid w:val="00A4415F"/>
    <w:rsid w:val="00A44D92"/>
    <w:rsid w:val="00A45A31"/>
    <w:rsid w:val="00A4669F"/>
    <w:rsid w:val="00A47159"/>
    <w:rsid w:val="00A475D6"/>
    <w:rsid w:val="00A51250"/>
    <w:rsid w:val="00A512D0"/>
    <w:rsid w:val="00A51A70"/>
    <w:rsid w:val="00A51A95"/>
    <w:rsid w:val="00A51F1B"/>
    <w:rsid w:val="00A535BF"/>
    <w:rsid w:val="00A53AF9"/>
    <w:rsid w:val="00A5546D"/>
    <w:rsid w:val="00A55F9A"/>
    <w:rsid w:val="00A56AD9"/>
    <w:rsid w:val="00A56B6F"/>
    <w:rsid w:val="00A57034"/>
    <w:rsid w:val="00A602BD"/>
    <w:rsid w:val="00A60E0B"/>
    <w:rsid w:val="00A614D7"/>
    <w:rsid w:val="00A627DE"/>
    <w:rsid w:val="00A64351"/>
    <w:rsid w:val="00A66EBC"/>
    <w:rsid w:val="00A6726B"/>
    <w:rsid w:val="00A67DDD"/>
    <w:rsid w:val="00A702BE"/>
    <w:rsid w:val="00A7084D"/>
    <w:rsid w:val="00A723FE"/>
    <w:rsid w:val="00A7258D"/>
    <w:rsid w:val="00A73C10"/>
    <w:rsid w:val="00A764EF"/>
    <w:rsid w:val="00A76B04"/>
    <w:rsid w:val="00A77111"/>
    <w:rsid w:val="00A77558"/>
    <w:rsid w:val="00A80116"/>
    <w:rsid w:val="00A80C7F"/>
    <w:rsid w:val="00A81AA9"/>
    <w:rsid w:val="00A83464"/>
    <w:rsid w:val="00A84290"/>
    <w:rsid w:val="00A844E9"/>
    <w:rsid w:val="00A85CC7"/>
    <w:rsid w:val="00A85E43"/>
    <w:rsid w:val="00A86BD0"/>
    <w:rsid w:val="00A8727F"/>
    <w:rsid w:val="00A905D9"/>
    <w:rsid w:val="00A91233"/>
    <w:rsid w:val="00A9182C"/>
    <w:rsid w:val="00A925C1"/>
    <w:rsid w:val="00A92F9C"/>
    <w:rsid w:val="00A9311D"/>
    <w:rsid w:val="00A94C18"/>
    <w:rsid w:val="00A94F57"/>
    <w:rsid w:val="00A95952"/>
    <w:rsid w:val="00A964F4"/>
    <w:rsid w:val="00A9650C"/>
    <w:rsid w:val="00A97423"/>
    <w:rsid w:val="00A977A9"/>
    <w:rsid w:val="00A97EDA"/>
    <w:rsid w:val="00AA0DF5"/>
    <w:rsid w:val="00AA2EAD"/>
    <w:rsid w:val="00AA389B"/>
    <w:rsid w:val="00AA4A42"/>
    <w:rsid w:val="00AA534F"/>
    <w:rsid w:val="00AB0E6A"/>
    <w:rsid w:val="00AB1005"/>
    <w:rsid w:val="00AB1577"/>
    <w:rsid w:val="00AB16C1"/>
    <w:rsid w:val="00AB17F0"/>
    <w:rsid w:val="00AB200E"/>
    <w:rsid w:val="00AB38AC"/>
    <w:rsid w:val="00AB3D61"/>
    <w:rsid w:val="00AB4213"/>
    <w:rsid w:val="00AB476E"/>
    <w:rsid w:val="00AB54CE"/>
    <w:rsid w:val="00AB5BA4"/>
    <w:rsid w:val="00AC0D30"/>
    <w:rsid w:val="00AC484B"/>
    <w:rsid w:val="00AC52C9"/>
    <w:rsid w:val="00AC745B"/>
    <w:rsid w:val="00AC7DCB"/>
    <w:rsid w:val="00AD094A"/>
    <w:rsid w:val="00AD20DB"/>
    <w:rsid w:val="00AD2C27"/>
    <w:rsid w:val="00AD506D"/>
    <w:rsid w:val="00AD5600"/>
    <w:rsid w:val="00AD724C"/>
    <w:rsid w:val="00AD7B14"/>
    <w:rsid w:val="00AD7BE4"/>
    <w:rsid w:val="00AE1C5D"/>
    <w:rsid w:val="00AE302A"/>
    <w:rsid w:val="00AE484C"/>
    <w:rsid w:val="00AE6135"/>
    <w:rsid w:val="00AF0399"/>
    <w:rsid w:val="00AF114B"/>
    <w:rsid w:val="00AF284F"/>
    <w:rsid w:val="00AF2858"/>
    <w:rsid w:val="00AF2B85"/>
    <w:rsid w:val="00AF34A9"/>
    <w:rsid w:val="00AF3870"/>
    <w:rsid w:val="00AF47D7"/>
    <w:rsid w:val="00AF4888"/>
    <w:rsid w:val="00AF5CE3"/>
    <w:rsid w:val="00AF72E2"/>
    <w:rsid w:val="00AF748B"/>
    <w:rsid w:val="00B011C8"/>
    <w:rsid w:val="00B018AF"/>
    <w:rsid w:val="00B01DE0"/>
    <w:rsid w:val="00B03558"/>
    <w:rsid w:val="00B037C2"/>
    <w:rsid w:val="00B0428C"/>
    <w:rsid w:val="00B04F86"/>
    <w:rsid w:val="00B0509C"/>
    <w:rsid w:val="00B05A0D"/>
    <w:rsid w:val="00B06369"/>
    <w:rsid w:val="00B06696"/>
    <w:rsid w:val="00B06D91"/>
    <w:rsid w:val="00B07539"/>
    <w:rsid w:val="00B10F04"/>
    <w:rsid w:val="00B13080"/>
    <w:rsid w:val="00B13EEB"/>
    <w:rsid w:val="00B151B9"/>
    <w:rsid w:val="00B156C2"/>
    <w:rsid w:val="00B15840"/>
    <w:rsid w:val="00B159EE"/>
    <w:rsid w:val="00B15D85"/>
    <w:rsid w:val="00B1627C"/>
    <w:rsid w:val="00B1669C"/>
    <w:rsid w:val="00B16B33"/>
    <w:rsid w:val="00B16F82"/>
    <w:rsid w:val="00B1772D"/>
    <w:rsid w:val="00B2033A"/>
    <w:rsid w:val="00B211F3"/>
    <w:rsid w:val="00B22129"/>
    <w:rsid w:val="00B226F7"/>
    <w:rsid w:val="00B227BF"/>
    <w:rsid w:val="00B2342E"/>
    <w:rsid w:val="00B23EFA"/>
    <w:rsid w:val="00B24157"/>
    <w:rsid w:val="00B24BA2"/>
    <w:rsid w:val="00B24D7A"/>
    <w:rsid w:val="00B24F7E"/>
    <w:rsid w:val="00B26678"/>
    <w:rsid w:val="00B267FE"/>
    <w:rsid w:val="00B268DE"/>
    <w:rsid w:val="00B26AC1"/>
    <w:rsid w:val="00B27153"/>
    <w:rsid w:val="00B30539"/>
    <w:rsid w:val="00B30794"/>
    <w:rsid w:val="00B32F39"/>
    <w:rsid w:val="00B336F5"/>
    <w:rsid w:val="00B33EEE"/>
    <w:rsid w:val="00B34C37"/>
    <w:rsid w:val="00B356DA"/>
    <w:rsid w:val="00B36208"/>
    <w:rsid w:val="00B414CB"/>
    <w:rsid w:val="00B429D3"/>
    <w:rsid w:val="00B42F0F"/>
    <w:rsid w:val="00B43192"/>
    <w:rsid w:val="00B45626"/>
    <w:rsid w:val="00B45835"/>
    <w:rsid w:val="00B47004"/>
    <w:rsid w:val="00B470D8"/>
    <w:rsid w:val="00B4730D"/>
    <w:rsid w:val="00B502A3"/>
    <w:rsid w:val="00B502E2"/>
    <w:rsid w:val="00B5161F"/>
    <w:rsid w:val="00B52420"/>
    <w:rsid w:val="00B52428"/>
    <w:rsid w:val="00B53672"/>
    <w:rsid w:val="00B53776"/>
    <w:rsid w:val="00B53E4C"/>
    <w:rsid w:val="00B54683"/>
    <w:rsid w:val="00B55370"/>
    <w:rsid w:val="00B56337"/>
    <w:rsid w:val="00B5770D"/>
    <w:rsid w:val="00B602F1"/>
    <w:rsid w:val="00B60397"/>
    <w:rsid w:val="00B6138C"/>
    <w:rsid w:val="00B61634"/>
    <w:rsid w:val="00B63694"/>
    <w:rsid w:val="00B63DD7"/>
    <w:rsid w:val="00B6673E"/>
    <w:rsid w:val="00B66AD9"/>
    <w:rsid w:val="00B67307"/>
    <w:rsid w:val="00B70619"/>
    <w:rsid w:val="00B71547"/>
    <w:rsid w:val="00B71798"/>
    <w:rsid w:val="00B726E4"/>
    <w:rsid w:val="00B72D77"/>
    <w:rsid w:val="00B738C6"/>
    <w:rsid w:val="00B74B86"/>
    <w:rsid w:val="00B77D42"/>
    <w:rsid w:val="00B8097C"/>
    <w:rsid w:val="00B8227C"/>
    <w:rsid w:val="00B82AD9"/>
    <w:rsid w:val="00B86135"/>
    <w:rsid w:val="00B8635C"/>
    <w:rsid w:val="00B865E2"/>
    <w:rsid w:val="00B90550"/>
    <w:rsid w:val="00B9083F"/>
    <w:rsid w:val="00B90866"/>
    <w:rsid w:val="00B90F75"/>
    <w:rsid w:val="00B90FB2"/>
    <w:rsid w:val="00B91517"/>
    <w:rsid w:val="00B91883"/>
    <w:rsid w:val="00B9292F"/>
    <w:rsid w:val="00B93069"/>
    <w:rsid w:val="00B9319A"/>
    <w:rsid w:val="00B93206"/>
    <w:rsid w:val="00B9353F"/>
    <w:rsid w:val="00B93DAC"/>
    <w:rsid w:val="00B94A6B"/>
    <w:rsid w:val="00B958D7"/>
    <w:rsid w:val="00B95A25"/>
    <w:rsid w:val="00BA1B1D"/>
    <w:rsid w:val="00BA30BC"/>
    <w:rsid w:val="00BA36CD"/>
    <w:rsid w:val="00BA5036"/>
    <w:rsid w:val="00BA56F2"/>
    <w:rsid w:val="00BA62CE"/>
    <w:rsid w:val="00BA6A2E"/>
    <w:rsid w:val="00BA6E07"/>
    <w:rsid w:val="00BA7B5B"/>
    <w:rsid w:val="00BB0134"/>
    <w:rsid w:val="00BB128E"/>
    <w:rsid w:val="00BB1292"/>
    <w:rsid w:val="00BB13F6"/>
    <w:rsid w:val="00BB1EA4"/>
    <w:rsid w:val="00BB26D0"/>
    <w:rsid w:val="00BB30AB"/>
    <w:rsid w:val="00BB3A58"/>
    <w:rsid w:val="00BB3E6D"/>
    <w:rsid w:val="00BB495C"/>
    <w:rsid w:val="00BB4C74"/>
    <w:rsid w:val="00BB4CCC"/>
    <w:rsid w:val="00BB6275"/>
    <w:rsid w:val="00BB671A"/>
    <w:rsid w:val="00BB6967"/>
    <w:rsid w:val="00BB70BF"/>
    <w:rsid w:val="00BC0A07"/>
    <w:rsid w:val="00BC10E2"/>
    <w:rsid w:val="00BC1509"/>
    <w:rsid w:val="00BC1A93"/>
    <w:rsid w:val="00BC1F64"/>
    <w:rsid w:val="00BC2A33"/>
    <w:rsid w:val="00BC339F"/>
    <w:rsid w:val="00BC38AB"/>
    <w:rsid w:val="00BC3E6E"/>
    <w:rsid w:val="00BC40BE"/>
    <w:rsid w:val="00BC6661"/>
    <w:rsid w:val="00BD05BF"/>
    <w:rsid w:val="00BD1F01"/>
    <w:rsid w:val="00BD2102"/>
    <w:rsid w:val="00BD38B3"/>
    <w:rsid w:val="00BD3DFD"/>
    <w:rsid w:val="00BD4F72"/>
    <w:rsid w:val="00BD7438"/>
    <w:rsid w:val="00BD7F23"/>
    <w:rsid w:val="00BE1FE8"/>
    <w:rsid w:val="00BE2321"/>
    <w:rsid w:val="00BE3D13"/>
    <w:rsid w:val="00BE4AAD"/>
    <w:rsid w:val="00BE4CF6"/>
    <w:rsid w:val="00BE4E16"/>
    <w:rsid w:val="00BE5382"/>
    <w:rsid w:val="00BE5F84"/>
    <w:rsid w:val="00BE699A"/>
    <w:rsid w:val="00BE7101"/>
    <w:rsid w:val="00BE780F"/>
    <w:rsid w:val="00BE7C56"/>
    <w:rsid w:val="00BF08A0"/>
    <w:rsid w:val="00BF13CC"/>
    <w:rsid w:val="00BF2DBE"/>
    <w:rsid w:val="00BF3600"/>
    <w:rsid w:val="00BF4633"/>
    <w:rsid w:val="00BF48E3"/>
    <w:rsid w:val="00BF495C"/>
    <w:rsid w:val="00BF6CEB"/>
    <w:rsid w:val="00BF7A73"/>
    <w:rsid w:val="00C0023B"/>
    <w:rsid w:val="00C004BF"/>
    <w:rsid w:val="00C0196A"/>
    <w:rsid w:val="00C02CF7"/>
    <w:rsid w:val="00C03BEF"/>
    <w:rsid w:val="00C03F67"/>
    <w:rsid w:val="00C04E99"/>
    <w:rsid w:val="00C06CF8"/>
    <w:rsid w:val="00C07076"/>
    <w:rsid w:val="00C078AD"/>
    <w:rsid w:val="00C11E7F"/>
    <w:rsid w:val="00C1415A"/>
    <w:rsid w:val="00C15095"/>
    <w:rsid w:val="00C16757"/>
    <w:rsid w:val="00C168F1"/>
    <w:rsid w:val="00C17743"/>
    <w:rsid w:val="00C17DF8"/>
    <w:rsid w:val="00C210B5"/>
    <w:rsid w:val="00C21967"/>
    <w:rsid w:val="00C235C4"/>
    <w:rsid w:val="00C320E0"/>
    <w:rsid w:val="00C329BC"/>
    <w:rsid w:val="00C331E2"/>
    <w:rsid w:val="00C346D9"/>
    <w:rsid w:val="00C3505C"/>
    <w:rsid w:val="00C36099"/>
    <w:rsid w:val="00C3639C"/>
    <w:rsid w:val="00C3667A"/>
    <w:rsid w:val="00C36F90"/>
    <w:rsid w:val="00C36FC9"/>
    <w:rsid w:val="00C377FF"/>
    <w:rsid w:val="00C405F4"/>
    <w:rsid w:val="00C42605"/>
    <w:rsid w:val="00C437CE"/>
    <w:rsid w:val="00C447D3"/>
    <w:rsid w:val="00C44B14"/>
    <w:rsid w:val="00C45935"/>
    <w:rsid w:val="00C45EA5"/>
    <w:rsid w:val="00C4636A"/>
    <w:rsid w:val="00C467CA"/>
    <w:rsid w:val="00C46D7E"/>
    <w:rsid w:val="00C47136"/>
    <w:rsid w:val="00C47C69"/>
    <w:rsid w:val="00C47E98"/>
    <w:rsid w:val="00C50798"/>
    <w:rsid w:val="00C50E7A"/>
    <w:rsid w:val="00C51D91"/>
    <w:rsid w:val="00C52265"/>
    <w:rsid w:val="00C5255F"/>
    <w:rsid w:val="00C52A58"/>
    <w:rsid w:val="00C54913"/>
    <w:rsid w:val="00C55D65"/>
    <w:rsid w:val="00C55EA5"/>
    <w:rsid w:val="00C55F5B"/>
    <w:rsid w:val="00C56F25"/>
    <w:rsid w:val="00C57AC5"/>
    <w:rsid w:val="00C6063F"/>
    <w:rsid w:val="00C6066F"/>
    <w:rsid w:val="00C61A93"/>
    <w:rsid w:val="00C61F94"/>
    <w:rsid w:val="00C62FC5"/>
    <w:rsid w:val="00C6362E"/>
    <w:rsid w:val="00C65857"/>
    <w:rsid w:val="00C6725F"/>
    <w:rsid w:val="00C678A4"/>
    <w:rsid w:val="00C701AD"/>
    <w:rsid w:val="00C71039"/>
    <w:rsid w:val="00C74B27"/>
    <w:rsid w:val="00C80419"/>
    <w:rsid w:val="00C819B6"/>
    <w:rsid w:val="00C82412"/>
    <w:rsid w:val="00C82D66"/>
    <w:rsid w:val="00C83E43"/>
    <w:rsid w:val="00C848BE"/>
    <w:rsid w:val="00C84D73"/>
    <w:rsid w:val="00C8510D"/>
    <w:rsid w:val="00C85D6F"/>
    <w:rsid w:val="00C861F3"/>
    <w:rsid w:val="00C86539"/>
    <w:rsid w:val="00C90638"/>
    <w:rsid w:val="00C90A1E"/>
    <w:rsid w:val="00C916BA"/>
    <w:rsid w:val="00C93C74"/>
    <w:rsid w:val="00C96B8F"/>
    <w:rsid w:val="00CA087D"/>
    <w:rsid w:val="00CA2854"/>
    <w:rsid w:val="00CA2A5A"/>
    <w:rsid w:val="00CA4B33"/>
    <w:rsid w:val="00CA4F05"/>
    <w:rsid w:val="00CA7B45"/>
    <w:rsid w:val="00CA7D9C"/>
    <w:rsid w:val="00CB07D7"/>
    <w:rsid w:val="00CB23CF"/>
    <w:rsid w:val="00CB2434"/>
    <w:rsid w:val="00CB2F94"/>
    <w:rsid w:val="00CB32B6"/>
    <w:rsid w:val="00CB3D69"/>
    <w:rsid w:val="00CB4024"/>
    <w:rsid w:val="00CB4916"/>
    <w:rsid w:val="00CC1AA5"/>
    <w:rsid w:val="00CC2058"/>
    <w:rsid w:val="00CC28BA"/>
    <w:rsid w:val="00CC29B8"/>
    <w:rsid w:val="00CC2A90"/>
    <w:rsid w:val="00CC3999"/>
    <w:rsid w:val="00CC3BA1"/>
    <w:rsid w:val="00CD05AB"/>
    <w:rsid w:val="00CD09B5"/>
    <w:rsid w:val="00CD5BF0"/>
    <w:rsid w:val="00CD660A"/>
    <w:rsid w:val="00CD66DD"/>
    <w:rsid w:val="00CD685E"/>
    <w:rsid w:val="00CD68E7"/>
    <w:rsid w:val="00CD6C6F"/>
    <w:rsid w:val="00CD74AA"/>
    <w:rsid w:val="00CE0620"/>
    <w:rsid w:val="00CE0F56"/>
    <w:rsid w:val="00CE1B8B"/>
    <w:rsid w:val="00CE1E29"/>
    <w:rsid w:val="00CE2B99"/>
    <w:rsid w:val="00CE314A"/>
    <w:rsid w:val="00CE4637"/>
    <w:rsid w:val="00CE6335"/>
    <w:rsid w:val="00CE654B"/>
    <w:rsid w:val="00CE73B6"/>
    <w:rsid w:val="00CE74A1"/>
    <w:rsid w:val="00CE7CF8"/>
    <w:rsid w:val="00CF0887"/>
    <w:rsid w:val="00CF3155"/>
    <w:rsid w:val="00CF3238"/>
    <w:rsid w:val="00CF44E4"/>
    <w:rsid w:val="00CF4EE0"/>
    <w:rsid w:val="00CF5254"/>
    <w:rsid w:val="00CF5DFF"/>
    <w:rsid w:val="00CF67DD"/>
    <w:rsid w:val="00CF7655"/>
    <w:rsid w:val="00D021EB"/>
    <w:rsid w:val="00D04007"/>
    <w:rsid w:val="00D04297"/>
    <w:rsid w:val="00D05D06"/>
    <w:rsid w:val="00D05F27"/>
    <w:rsid w:val="00D06958"/>
    <w:rsid w:val="00D06BC6"/>
    <w:rsid w:val="00D07D4A"/>
    <w:rsid w:val="00D10634"/>
    <w:rsid w:val="00D106E1"/>
    <w:rsid w:val="00D11E8D"/>
    <w:rsid w:val="00D13271"/>
    <w:rsid w:val="00D14763"/>
    <w:rsid w:val="00D15AF7"/>
    <w:rsid w:val="00D15CFC"/>
    <w:rsid w:val="00D15EE9"/>
    <w:rsid w:val="00D15FE4"/>
    <w:rsid w:val="00D1626A"/>
    <w:rsid w:val="00D211F6"/>
    <w:rsid w:val="00D2255F"/>
    <w:rsid w:val="00D2296A"/>
    <w:rsid w:val="00D22B6A"/>
    <w:rsid w:val="00D22F90"/>
    <w:rsid w:val="00D23BCB"/>
    <w:rsid w:val="00D24030"/>
    <w:rsid w:val="00D255EC"/>
    <w:rsid w:val="00D271AD"/>
    <w:rsid w:val="00D31559"/>
    <w:rsid w:val="00D31C96"/>
    <w:rsid w:val="00D32133"/>
    <w:rsid w:val="00D33CEA"/>
    <w:rsid w:val="00D3452C"/>
    <w:rsid w:val="00D35011"/>
    <w:rsid w:val="00D3537E"/>
    <w:rsid w:val="00D3612D"/>
    <w:rsid w:val="00D3674A"/>
    <w:rsid w:val="00D36DF2"/>
    <w:rsid w:val="00D372C2"/>
    <w:rsid w:val="00D375FF"/>
    <w:rsid w:val="00D40B14"/>
    <w:rsid w:val="00D40E98"/>
    <w:rsid w:val="00D40F53"/>
    <w:rsid w:val="00D412A6"/>
    <w:rsid w:val="00D418D2"/>
    <w:rsid w:val="00D42189"/>
    <w:rsid w:val="00D42D80"/>
    <w:rsid w:val="00D43265"/>
    <w:rsid w:val="00D4368E"/>
    <w:rsid w:val="00D437F2"/>
    <w:rsid w:val="00D439D6"/>
    <w:rsid w:val="00D44A61"/>
    <w:rsid w:val="00D452D8"/>
    <w:rsid w:val="00D466D2"/>
    <w:rsid w:val="00D47142"/>
    <w:rsid w:val="00D47748"/>
    <w:rsid w:val="00D4793A"/>
    <w:rsid w:val="00D51A13"/>
    <w:rsid w:val="00D5266A"/>
    <w:rsid w:val="00D527BE"/>
    <w:rsid w:val="00D538B0"/>
    <w:rsid w:val="00D53BAC"/>
    <w:rsid w:val="00D5482D"/>
    <w:rsid w:val="00D5599C"/>
    <w:rsid w:val="00D56005"/>
    <w:rsid w:val="00D567DF"/>
    <w:rsid w:val="00D567F4"/>
    <w:rsid w:val="00D56811"/>
    <w:rsid w:val="00D609A3"/>
    <w:rsid w:val="00D60F3C"/>
    <w:rsid w:val="00D61875"/>
    <w:rsid w:val="00D62193"/>
    <w:rsid w:val="00D63620"/>
    <w:rsid w:val="00D63F84"/>
    <w:rsid w:val="00D64542"/>
    <w:rsid w:val="00D645C4"/>
    <w:rsid w:val="00D710E3"/>
    <w:rsid w:val="00D716B3"/>
    <w:rsid w:val="00D71CA2"/>
    <w:rsid w:val="00D73048"/>
    <w:rsid w:val="00D73473"/>
    <w:rsid w:val="00D74CEC"/>
    <w:rsid w:val="00D75326"/>
    <w:rsid w:val="00D75463"/>
    <w:rsid w:val="00D757B1"/>
    <w:rsid w:val="00D75D8A"/>
    <w:rsid w:val="00D76EA8"/>
    <w:rsid w:val="00D77FBA"/>
    <w:rsid w:val="00D80C14"/>
    <w:rsid w:val="00D8260B"/>
    <w:rsid w:val="00D828D1"/>
    <w:rsid w:val="00D82C35"/>
    <w:rsid w:val="00D83BF8"/>
    <w:rsid w:val="00D8621F"/>
    <w:rsid w:val="00D86AF8"/>
    <w:rsid w:val="00D8722A"/>
    <w:rsid w:val="00D87723"/>
    <w:rsid w:val="00D87898"/>
    <w:rsid w:val="00D9026D"/>
    <w:rsid w:val="00D92518"/>
    <w:rsid w:val="00D92CB8"/>
    <w:rsid w:val="00D93656"/>
    <w:rsid w:val="00D9458E"/>
    <w:rsid w:val="00D947F7"/>
    <w:rsid w:val="00D94AC2"/>
    <w:rsid w:val="00D95A6A"/>
    <w:rsid w:val="00D96484"/>
    <w:rsid w:val="00D966BE"/>
    <w:rsid w:val="00DA0A9F"/>
    <w:rsid w:val="00DA0B3F"/>
    <w:rsid w:val="00DA1D1C"/>
    <w:rsid w:val="00DA2811"/>
    <w:rsid w:val="00DA2C39"/>
    <w:rsid w:val="00DA33C6"/>
    <w:rsid w:val="00DA353A"/>
    <w:rsid w:val="00DA52AE"/>
    <w:rsid w:val="00DA5A47"/>
    <w:rsid w:val="00DA7A75"/>
    <w:rsid w:val="00DA7B51"/>
    <w:rsid w:val="00DB0C22"/>
    <w:rsid w:val="00DB19AA"/>
    <w:rsid w:val="00DB232C"/>
    <w:rsid w:val="00DB2887"/>
    <w:rsid w:val="00DB3542"/>
    <w:rsid w:val="00DB35EB"/>
    <w:rsid w:val="00DB3C6D"/>
    <w:rsid w:val="00DB6602"/>
    <w:rsid w:val="00DB7514"/>
    <w:rsid w:val="00DC2D44"/>
    <w:rsid w:val="00DC3AD6"/>
    <w:rsid w:val="00DC614D"/>
    <w:rsid w:val="00DC6672"/>
    <w:rsid w:val="00DC6C0F"/>
    <w:rsid w:val="00DC6E8A"/>
    <w:rsid w:val="00DC6EA9"/>
    <w:rsid w:val="00DC6F9C"/>
    <w:rsid w:val="00DC7511"/>
    <w:rsid w:val="00DC7852"/>
    <w:rsid w:val="00DD008B"/>
    <w:rsid w:val="00DD17A8"/>
    <w:rsid w:val="00DD27DC"/>
    <w:rsid w:val="00DD2B7C"/>
    <w:rsid w:val="00DD34F5"/>
    <w:rsid w:val="00DD41DA"/>
    <w:rsid w:val="00DD447E"/>
    <w:rsid w:val="00DD552A"/>
    <w:rsid w:val="00DD62D6"/>
    <w:rsid w:val="00DD6631"/>
    <w:rsid w:val="00DD6B0D"/>
    <w:rsid w:val="00DD6C3D"/>
    <w:rsid w:val="00DD6EEC"/>
    <w:rsid w:val="00DD72D5"/>
    <w:rsid w:val="00DD7920"/>
    <w:rsid w:val="00DE115B"/>
    <w:rsid w:val="00DE1AED"/>
    <w:rsid w:val="00DE32A6"/>
    <w:rsid w:val="00DE4B7B"/>
    <w:rsid w:val="00DE5E71"/>
    <w:rsid w:val="00DE70FC"/>
    <w:rsid w:val="00DF01B5"/>
    <w:rsid w:val="00DF0699"/>
    <w:rsid w:val="00DF2533"/>
    <w:rsid w:val="00DF2F38"/>
    <w:rsid w:val="00DF353B"/>
    <w:rsid w:val="00DF4CA7"/>
    <w:rsid w:val="00DF5A33"/>
    <w:rsid w:val="00DF5D9F"/>
    <w:rsid w:val="00DF6084"/>
    <w:rsid w:val="00DF661D"/>
    <w:rsid w:val="00DF6D50"/>
    <w:rsid w:val="00E020A1"/>
    <w:rsid w:val="00E03479"/>
    <w:rsid w:val="00E03C58"/>
    <w:rsid w:val="00E069FD"/>
    <w:rsid w:val="00E06BB7"/>
    <w:rsid w:val="00E06C33"/>
    <w:rsid w:val="00E07F53"/>
    <w:rsid w:val="00E10135"/>
    <w:rsid w:val="00E103B5"/>
    <w:rsid w:val="00E10790"/>
    <w:rsid w:val="00E10C2A"/>
    <w:rsid w:val="00E1108D"/>
    <w:rsid w:val="00E12A33"/>
    <w:rsid w:val="00E13417"/>
    <w:rsid w:val="00E134C6"/>
    <w:rsid w:val="00E177BF"/>
    <w:rsid w:val="00E1784F"/>
    <w:rsid w:val="00E20969"/>
    <w:rsid w:val="00E20E3B"/>
    <w:rsid w:val="00E21CCD"/>
    <w:rsid w:val="00E226F7"/>
    <w:rsid w:val="00E22EA0"/>
    <w:rsid w:val="00E23AD2"/>
    <w:rsid w:val="00E23DC9"/>
    <w:rsid w:val="00E241EC"/>
    <w:rsid w:val="00E24B36"/>
    <w:rsid w:val="00E25275"/>
    <w:rsid w:val="00E268D1"/>
    <w:rsid w:val="00E26AF4"/>
    <w:rsid w:val="00E2729E"/>
    <w:rsid w:val="00E30CB2"/>
    <w:rsid w:val="00E314EB"/>
    <w:rsid w:val="00E316CE"/>
    <w:rsid w:val="00E3186B"/>
    <w:rsid w:val="00E31E78"/>
    <w:rsid w:val="00E321D1"/>
    <w:rsid w:val="00E32A0B"/>
    <w:rsid w:val="00E32BB8"/>
    <w:rsid w:val="00E3350E"/>
    <w:rsid w:val="00E33724"/>
    <w:rsid w:val="00E3391C"/>
    <w:rsid w:val="00E35517"/>
    <w:rsid w:val="00E35AFA"/>
    <w:rsid w:val="00E40037"/>
    <w:rsid w:val="00E401B3"/>
    <w:rsid w:val="00E41D72"/>
    <w:rsid w:val="00E420C5"/>
    <w:rsid w:val="00E4347D"/>
    <w:rsid w:val="00E45E26"/>
    <w:rsid w:val="00E469C0"/>
    <w:rsid w:val="00E474E6"/>
    <w:rsid w:val="00E51DD2"/>
    <w:rsid w:val="00E522AD"/>
    <w:rsid w:val="00E53311"/>
    <w:rsid w:val="00E535EF"/>
    <w:rsid w:val="00E5421F"/>
    <w:rsid w:val="00E55626"/>
    <w:rsid w:val="00E55876"/>
    <w:rsid w:val="00E56B5F"/>
    <w:rsid w:val="00E56FCA"/>
    <w:rsid w:val="00E5761D"/>
    <w:rsid w:val="00E5793F"/>
    <w:rsid w:val="00E57B3E"/>
    <w:rsid w:val="00E6115D"/>
    <w:rsid w:val="00E61C42"/>
    <w:rsid w:val="00E61CEC"/>
    <w:rsid w:val="00E620C3"/>
    <w:rsid w:val="00E621F0"/>
    <w:rsid w:val="00E633A2"/>
    <w:rsid w:val="00E63FB1"/>
    <w:rsid w:val="00E65D32"/>
    <w:rsid w:val="00E67482"/>
    <w:rsid w:val="00E70355"/>
    <w:rsid w:val="00E7147F"/>
    <w:rsid w:val="00E71555"/>
    <w:rsid w:val="00E71E43"/>
    <w:rsid w:val="00E720FB"/>
    <w:rsid w:val="00E72456"/>
    <w:rsid w:val="00E72A75"/>
    <w:rsid w:val="00E74337"/>
    <w:rsid w:val="00E74601"/>
    <w:rsid w:val="00E74863"/>
    <w:rsid w:val="00E752FE"/>
    <w:rsid w:val="00E75B33"/>
    <w:rsid w:val="00E80166"/>
    <w:rsid w:val="00E816CF"/>
    <w:rsid w:val="00E82308"/>
    <w:rsid w:val="00E8375B"/>
    <w:rsid w:val="00E846D1"/>
    <w:rsid w:val="00E86CC1"/>
    <w:rsid w:val="00E91AD3"/>
    <w:rsid w:val="00E936A8"/>
    <w:rsid w:val="00E944F0"/>
    <w:rsid w:val="00E948BA"/>
    <w:rsid w:val="00E94C6F"/>
    <w:rsid w:val="00E94D19"/>
    <w:rsid w:val="00E958A0"/>
    <w:rsid w:val="00E96452"/>
    <w:rsid w:val="00EA0017"/>
    <w:rsid w:val="00EA01D0"/>
    <w:rsid w:val="00EA03A0"/>
    <w:rsid w:val="00EA0648"/>
    <w:rsid w:val="00EA07C5"/>
    <w:rsid w:val="00EA0EEA"/>
    <w:rsid w:val="00EA1646"/>
    <w:rsid w:val="00EA29C0"/>
    <w:rsid w:val="00EA433D"/>
    <w:rsid w:val="00EA5246"/>
    <w:rsid w:val="00EA62B2"/>
    <w:rsid w:val="00EA6647"/>
    <w:rsid w:val="00EA71A1"/>
    <w:rsid w:val="00EA76AA"/>
    <w:rsid w:val="00EA7B20"/>
    <w:rsid w:val="00EB0653"/>
    <w:rsid w:val="00EB1EDD"/>
    <w:rsid w:val="00EB2E7F"/>
    <w:rsid w:val="00EB2E9A"/>
    <w:rsid w:val="00EB33FC"/>
    <w:rsid w:val="00EB3AAE"/>
    <w:rsid w:val="00EB45CC"/>
    <w:rsid w:val="00EB4811"/>
    <w:rsid w:val="00EB50A8"/>
    <w:rsid w:val="00EB5498"/>
    <w:rsid w:val="00EB6DF2"/>
    <w:rsid w:val="00EB7D04"/>
    <w:rsid w:val="00EC06F5"/>
    <w:rsid w:val="00EC14A8"/>
    <w:rsid w:val="00EC2506"/>
    <w:rsid w:val="00EC3890"/>
    <w:rsid w:val="00EC3A18"/>
    <w:rsid w:val="00EC47AC"/>
    <w:rsid w:val="00EC565E"/>
    <w:rsid w:val="00EC6082"/>
    <w:rsid w:val="00EC6804"/>
    <w:rsid w:val="00EC6BB4"/>
    <w:rsid w:val="00ED0650"/>
    <w:rsid w:val="00ED1A50"/>
    <w:rsid w:val="00ED2E9F"/>
    <w:rsid w:val="00ED336B"/>
    <w:rsid w:val="00ED349C"/>
    <w:rsid w:val="00ED55E7"/>
    <w:rsid w:val="00ED7A57"/>
    <w:rsid w:val="00EE021F"/>
    <w:rsid w:val="00EE2307"/>
    <w:rsid w:val="00EE2578"/>
    <w:rsid w:val="00EE2994"/>
    <w:rsid w:val="00EE2C91"/>
    <w:rsid w:val="00EE461B"/>
    <w:rsid w:val="00EE51E2"/>
    <w:rsid w:val="00EE6219"/>
    <w:rsid w:val="00EE67D3"/>
    <w:rsid w:val="00EE7738"/>
    <w:rsid w:val="00EF027E"/>
    <w:rsid w:val="00EF2B1F"/>
    <w:rsid w:val="00EF32FE"/>
    <w:rsid w:val="00EF337C"/>
    <w:rsid w:val="00EF3ABE"/>
    <w:rsid w:val="00EF44D7"/>
    <w:rsid w:val="00EF51B0"/>
    <w:rsid w:val="00EF5AD4"/>
    <w:rsid w:val="00EF7CED"/>
    <w:rsid w:val="00F02C70"/>
    <w:rsid w:val="00F03A56"/>
    <w:rsid w:val="00F04C0A"/>
    <w:rsid w:val="00F05A3B"/>
    <w:rsid w:val="00F061C6"/>
    <w:rsid w:val="00F071C8"/>
    <w:rsid w:val="00F109A4"/>
    <w:rsid w:val="00F113BA"/>
    <w:rsid w:val="00F124AA"/>
    <w:rsid w:val="00F14221"/>
    <w:rsid w:val="00F144C8"/>
    <w:rsid w:val="00F14CF2"/>
    <w:rsid w:val="00F152BF"/>
    <w:rsid w:val="00F153A0"/>
    <w:rsid w:val="00F153E6"/>
    <w:rsid w:val="00F15618"/>
    <w:rsid w:val="00F1571B"/>
    <w:rsid w:val="00F15787"/>
    <w:rsid w:val="00F15DE7"/>
    <w:rsid w:val="00F16286"/>
    <w:rsid w:val="00F202BE"/>
    <w:rsid w:val="00F206EE"/>
    <w:rsid w:val="00F213A5"/>
    <w:rsid w:val="00F214A0"/>
    <w:rsid w:val="00F21E63"/>
    <w:rsid w:val="00F2311A"/>
    <w:rsid w:val="00F23204"/>
    <w:rsid w:val="00F23BF8"/>
    <w:rsid w:val="00F251FB"/>
    <w:rsid w:val="00F2553D"/>
    <w:rsid w:val="00F25EE3"/>
    <w:rsid w:val="00F264D4"/>
    <w:rsid w:val="00F26A98"/>
    <w:rsid w:val="00F26C77"/>
    <w:rsid w:val="00F302A9"/>
    <w:rsid w:val="00F30937"/>
    <w:rsid w:val="00F30C87"/>
    <w:rsid w:val="00F31BBA"/>
    <w:rsid w:val="00F339C7"/>
    <w:rsid w:val="00F34126"/>
    <w:rsid w:val="00F3522E"/>
    <w:rsid w:val="00F3681E"/>
    <w:rsid w:val="00F36F59"/>
    <w:rsid w:val="00F3749A"/>
    <w:rsid w:val="00F4152C"/>
    <w:rsid w:val="00F41867"/>
    <w:rsid w:val="00F43366"/>
    <w:rsid w:val="00F44F77"/>
    <w:rsid w:val="00F45E32"/>
    <w:rsid w:val="00F466EF"/>
    <w:rsid w:val="00F46ADF"/>
    <w:rsid w:val="00F46B83"/>
    <w:rsid w:val="00F46DA2"/>
    <w:rsid w:val="00F505D0"/>
    <w:rsid w:val="00F50883"/>
    <w:rsid w:val="00F50C95"/>
    <w:rsid w:val="00F521AD"/>
    <w:rsid w:val="00F524E4"/>
    <w:rsid w:val="00F52A47"/>
    <w:rsid w:val="00F53F97"/>
    <w:rsid w:val="00F54059"/>
    <w:rsid w:val="00F5410C"/>
    <w:rsid w:val="00F5447A"/>
    <w:rsid w:val="00F54517"/>
    <w:rsid w:val="00F54C52"/>
    <w:rsid w:val="00F600C6"/>
    <w:rsid w:val="00F602E3"/>
    <w:rsid w:val="00F60E4B"/>
    <w:rsid w:val="00F6138B"/>
    <w:rsid w:val="00F621D5"/>
    <w:rsid w:val="00F63670"/>
    <w:rsid w:val="00F64748"/>
    <w:rsid w:val="00F64F76"/>
    <w:rsid w:val="00F65A31"/>
    <w:rsid w:val="00F661B0"/>
    <w:rsid w:val="00F704D3"/>
    <w:rsid w:val="00F70E58"/>
    <w:rsid w:val="00F71039"/>
    <w:rsid w:val="00F7119A"/>
    <w:rsid w:val="00F72225"/>
    <w:rsid w:val="00F738D1"/>
    <w:rsid w:val="00F73F65"/>
    <w:rsid w:val="00F76556"/>
    <w:rsid w:val="00F76E34"/>
    <w:rsid w:val="00F76FB6"/>
    <w:rsid w:val="00F77CD8"/>
    <w:rsid w:val="00F77DC6"/>
    <w:rsid w:val="00F80477"/>
    <w:rsid w:val="00F81036"/>
    <w:rsid w:val="00F8173B"/>
    <w:rsid w:val="00F8285D"/>
    <w:rsid w:val="00F835A9"/>
    <w:rsid w:val="00F835E4"/>
    <w:rsid w:val="00F840AB"/>
    <w:rsid w:val="00F8430E"/>
    <w:rsid w:val="00F8492C"/>
    <w:rsid w:val="00F855BA"/>
    <w:rsid w:val="00F86600"/>
    <w:rsid w:val="00F86963"/>
    <w:rsid w:val="00F90461"/>
    <w:rsid w:val="00F90A8C"/>
    <w:rsid w:val="00F90FEE"/>
    <w:rsid w:val="00F91170"/>
    <w:rsid w:val="00F91656"/>
    <w:rsid w:val="00F9254D"/>
    <w:rsid w:val="00F93201"/>
    <w:rsid w:val="00F94627"/>
    <w:rsid w:val="00F95431"/>
    <w:rsid w:val="00F96CDD"/>
    <w:rsid w:val="00F975B5"/>
    <w:rsid w:val="00F97B45"/>
    <w:rsid w:val="00F97FB1"/>
    <w:rsid w:val="00FA1ED8"/>
    <w:rsid w:val="00FA3C9A"/>
    <w:rsid w:val="00FA3FC0"/>
    <w:rsid w:val="00FA5C2F"/>
    <w:rsid w:val="00FA6533"/>
    <w:rsid w:val="00FA69FE"/>
    <w:rsid w:val="00FA7424"/>
    <w:rsid w:val="00FA7C1C"/>
    <w:rsid w:val="00FB04BE"/>
    <w:rsid w:val="00FB07AE"/>
    <w:rsid w:val="00FB0ACA"/>
    <w:rsid w:val="00FB1367"/>
    <w:rsid w:val="00FB15F4"/>
    <w:rsid w:val="00FB3837"/>
    <w:rsid w:val="00FB3F85"/>
    <w:rsid w:val="00FB50E5"/>
    <w:rsid w:val="00FB5456"/>
    <w:rsid w:val="00FB5A71"/>
    <w:rsid w:val="00FB5C29"/>
    <w:rsid w:val="00FB5ECE"/>
    <w:rsid w:val="00FB6242"/>
    <w:rsid w:val="00FC036B"/>
    <w:rsid w:val="00FC1381"/>
    <w:rsid w:val="00FC2A57"/>
    <w:rsid w:val="00FC2F22"/>
    <w:rsid w:val="00FC3372"/>
    <w:rsid w:val="00FC406B"/>
    <w:rsid w:val="00FC6A0A"/>
    <w:rsid w:val="00FC6B0A"/>
    <w:rsid w:val="00FC7CA3"/>
    <w:rsid w:val="00FD036D"/>
    <w:rsid w:val="00FD0441"/>
    <w:rsid w:val="00FD12F3"/>
    <w:rsid w:val="00FD18F2"/>
    <w:rsid w:val="00FD3F4C"/>
    <w:rsid w:val="00FD4BA3"/>
    <w:rsid w:val="00FD5ED2"/>
    <w:rsid w:val="00FD647A"/>
    <w:rsid w:val="00FD66B5"/>
    <w:rsid w:val="00FD6B20"/>
    <w:rsid w:val="00FD7144"/>
    <w:rsid w:val="00FE0BBD"/>
    <w:rsid w:val="00FE3948"/>
    <w:rsid w:val="00FE4541"/>
    <w:rsid w:val="00FE4CD2"/>
    <w:rsid w:val="00FE4E92"/>
    <w:rsid w:val="00FE531D"/>
    <w:rsid w:val="00FE5A5B"/>
    <w:rsid w:val="00FE63BB"/>
    <w:rsid w:val="00FE64EE"/>
    <w:rsid w:val="00FE6B7C"/>
    <w:rsid w:val="00FE6D82"/>
    <w:rsid w:val="00FF1383"/>
    <w:rsid w:val="00FF1BDB"/>
    <w:rsid w:val="00FF2008"/>
    <w:rsid w:val="00FF2066"/>
    <w:rsid w:val="00FF20A0"/>
    <w:rsid w:val="00FF24CA"/>
    <w:rsid w:val="00FF2A0C"/>
    <w:rsid w:val="00FF3499"/>
    <w:rsid w:val="00FF52E5"/>
    <w:rsid w:val="00FF5B86"/>
    <w:rsid w:val="00FF5FD1"/>
    <w:rsid w:val="00FF6372"/>
    <w:rsid w:val="00FF70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Firs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6631"/>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E021F"/>
    <w:pPr>
      <w:ind w:left="720"/>
    </w:pPr>
  </w:style>
  <w:style w:type="paragraph" w:styleId="a4">
    <w:name w:val="Balloon Text"/>
    <w:basedOn w:val="a"/>
    <w:link w:val="a5"/>
    <w:uiPriority w:val="99"/>
    <w:semiHidden/>
    <w:rsid w:val="001C7552"/>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1C7552"/>
    <w:rPr>
      <w:rFonts w:ascii="Tahoma" w:hAnsi="Tahoma" w:cs="Tahoma"/>
      <w:sz w:val="16"/>
      <w:szCs w:val="16"/>
    </w:rPr>
  </w:style>
  <w:style w:type="character" w:styleId="a6">
    <w:name w:val="line number"/>
    <w:basedOn w:val="a0"/>
    <w:uiPriority w:val="99"/>
    <w:semiHidden/>
    <w:rsid w:val="00B16B33"/>
  </w:style>
  <w:style w:type="paragraph" w:customStyle="1" w:styleId="a7">
    <w:name w:val="Базовый"/>
    <w:uiPriority w:val="99"/>
    <w:rsid w:val="00B16B33"/>
    <w:pPr>
      <w:tabs>
        <w:tab w:val="left" w:pos="708"/>
      </w:tabs>
      <w:suppressAutoHyphens/>
      <w:spacing w:line="100" w:lineRule="atLeast"/>
    </w:pPr>
  </w:style>
  <w:style w:type="paragraph" w:styleId="a8">
    <w:name w:val="header"/>
    <w:basedOn w:val="a"/>
    <w:link w:val="a9"/>
    <w:uiPriority w:val="99"/>
    <w:rsid w:val="00BF7A73"/>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BF7A73"/>
  </w:style>
  <w:style w:type="paragraph" w:styleId="aa">
    <w:name w:val="footer"/>
    <w:basedOn w:val="a"/>
    <w:link w:val="ab"/>
    <w:uiPriority w:val="99"/>
    <w:rsid w:val="00BF7A73"/>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BF7A73"/>
  </w:style>
  <w:style w:type="paragraph" w:customStyle="1" w:styleId="1">
    <w:name w:val="Обычный1"/>
    <w:uiPriority w:val="99"/>
    <w:rsid w:val="003576D9"/>
  </w:style>
  <w:style w:type="paragraph" w:styleId="ac">
    <w:name w:val="Body Text"/>
    <w:basedOn w:val="a"/>
    <w:link w:val="ad"/>
    <w:uiPriority w:val="99"/>
    <w:rsid w:val="003576D9"/>
    <w:pPr>
      <w:spacing w:after="120" w:line="240" w:lineRule="auto"/>
    </w:pPr>
    <w:rPr>
      <w:rFonts w:cs="Times New Roman"/>
      <w:sz w:val="24"/>
      <w:szCs w:val="24"/>
    </w:rPr>
  </w:style>
  <w:style w:type="character" w:customStyle="1" w:styleId="ad">
    <w:name w:val="Основной текст Знак"/>
    <w:link w:val="ac"/>
    <w:uiPriority w:val="99"/>
    <w:locked/>
    <w:rsid w:val="003576D9"/>
    <w:rPr>
      <w:rFonts w:ascii="Times New Roman" w:hAnsi="Times New Roman" w:cs="Times New Roman"/>
      <w:sz w:val="24"/>
      <w:szCs w:val="24"/>
      <w:lang w:eastAsia="ru-RU"/>
    </w:rPr>
  </w:style>
  <w:style w:type="paragraph" w:customStyle="1" w:styleId="11">
    <w:name w:val="Заголовок 11"/>
    <w:basedOn w:val="1"/>
    <w:next w:val="1"/>
    <w:uiPriority w:val="99"/>
    <w:rsid w:val="003576D9"/>
    <w:pPr>
      <w:keepNext/>
      <w:jc w:val="center"/>
    </w:pPr>
    <w:rPr>
      <w:b/>
      <w:bCs/>
      <w:sz w:val="28"/>
      <w:szCs w:val="28"/>
    </w:rPr>
  </w:style>
  <w:style w:type="paragraph" w:styleId="ae">
    <w:name w:val="Body Text Indent"/>
    <w:basedOn w:val="a"/>
    <w:link w:val="af"/>
    <w:uiPriority w:val="99"/>
    <w:semiHidden/>
    <w:rsid w:val="003576D9"/>
    <w:pPr>
      <w:spacing w:after="120"/>
      <w:ind w:left="283"/>
    </w:pPr>
  </w:style>
  <w:style w:type="character" w:customStyle="1" w:styleId="af">
    <w:name w:val="Основной текст с отступом Знак"/>
    <w:basedOn w:val="a0"/>
    <w:link w:val="ae"/>
    <w:uiPriority w:val="99"/>
    <w:semiHidden/>
    <w:locked/>
    <w:rsid w:val="003576D9"/>
  </w:style>
  <w:style w:type="paragraph" w:styleId="2">
    <w:name w:val="Body Text First Indent 2"/>
    <w:basedOn w:val="ae"/>
    <w:link w:val="20"/>
    <w:uiPriority w:val="99"/>
    <w:rsid w:val="003576D9"/>
    <w:pPr>
      <w:spacing w:line="240" w:lineRule="auto"/>
      <w:ind w:firstLine="210"/>
    </w:pPr>
    <w:rPr>
      <w:rFonts w:cs="Times New Roman"/>
      <w:sz w:val="24"/>
      <w:szCs w:val="24"/>
    </w:rPr>
  </w:style>
  <w:style w:type="character" w:customStyle="1" w:styleId="20">
    <w:name w:val="Красная строка 2 Знак"/>
    <w:link w:val="2"/>
    <w:uiPriority w:val="99"/>
    <w:locked/>
    <w:rsid w:val="003576D9"/>
    <w:rPr>
      <w:rFonts w:ascii="Times New Roman" w:hAnsi="Times New Roman" w:cs="Times New Roman"/>
      <w:sz w:val="24"/>
      <w:szCs w:val="24"/>
      <w:lang w:eastAsia="ru-RU"/>
    </w:rPr>
  </w:style>
  <w:style w:type="paragraph" w:customStyle="1" w:styleId="21">
    <w:name w:val="Красная строка 21"/>
    <w:basedOn w:val="ae"/>
    <w:uiPriority w:val="99"/>
    <w:rsid w:val="003576D9"/>
    <w:pPr>
      <w:suppressAutoHyphens/>
      <w:spacing w:line="240" w:lineRule="auto"/>
      <w:ind w:firstLine="210"/>
    </w:pPr>
    <w:rPr>
      <w:rFonts w:cs="Times New Roman"/>
      <w:sz w:val="24"/>
      <w:szCs w:val="24"/>
      <w:lang w:eastAsia="zh-CN"/>
    </w:rPr>
  </w:style>
  <w:style w:type="paragraph" w:customStyle="1" w:styleId="ConsPlusTitle">
    <w:name w:val="ConsPlusTitle"/>
    <w:uiPriority w:val="99"/>
    <w:rsid w:val="00A977A9"/>
    <w:pPr>
      <w:autoSpaceDE w:val="0"/>
      <w:autoSpaceDN w:val="0"/>
      <w:adjustRightInd w:val="0"/>
    </w:pPr>
    <w:rPr>
      <w:rFonts w:ascii="Arial" w:hAnsi="Arial" w:cs="Arial"/>
      <w:b/>
      <w:bCs/>
    </w:rPr>
  </w:style>
  <w:style w:type="character" w:customStyle="1" w:styleId="22">
    <w:name w:val="Основной текст (2)_"/>
    <w:link w:val="23"/>
    <w:uiPriority w:val="99"/>
    <w:locked/>
    <w:rsid w:val="00566871"/>
    <w:rPr>
      <w:sz w:val="28"/>
      <w:szCs w:val="28"/>
      <w:shd w:val="clear" w:color="auto" w:fill="FFFFFF"/>
    </w:rPr>
  </w:style>
  <w:style w:type="paragraph" w:customStyle="1" w:styleId="23">
    <w:name w:val="Основной текст (2)"/>
    <w:basedOn w:val="a"/>
    <w:link w:val="22"/>
    <w:uiPriority w:val="99"/>
    <w:rsid w:val="00566871"/>
    <w:pPr>
      <w:widowControl w:val="0"/>
      <w:shd w:val="clear" w:color="auto" w:fill="FFFFFF"/>
      <w:spacing w:before="300" w:after="0" w:line="326" w:lineRule="exact"/>
      <w:jc w:val="both"/>
    </w:pPr>
    <w:rPr>
      <w:sz w:val="28"/>
      <w:szCs w:val="28"/>
    </w:rPr>
  </w:style>
  <w:style w:type="paragraph" w:customStyle="1" w:styleId="NormalANX">
    <w:name w:val="NormalANX"/>
    <w:basedOn w:val="a"/>
    <w:uiPriority w:val="99"/>
    <w:rsid w:val="00566871"/>
    <w:pPr>
      <w:spacing w:before="240" w:after="240" w:line="360" w:lineRule="auto"/>
      <w:ind w:firstLine="720"/>
      <w:jc w:val="both"/>
    </w:pPr>
    <w:rPr>
      <w:rFonts w:cs="Times New Roman"/>
      <w:sz w:val="28"/>
      <w:szCs w:val="28"/>
    </w:rPr>
  </w:style>
  <w:style w:type="paragraph" w:customStyle="1" w:styleId="24">
    <w:name w:val="Обычный2"/>
    <w:uiPriority w:val="99"/>
    <w:rsid w:val="00EF51B0"/>
  </w:style>
  <w:style w:type="character" w:styleId="af0">
    <w:name w:val="annotation reference"/>
    <w:uiPriority w:val="99"/>
    <w:semiHidden/>
    <w:rsid w:val="00DC2D44"/>
    <w:rPr>
      <w:sz w:val="16"/>
      <w:szCs w:val="16"/>
    </w:rPr>
  </w:style>
  <w:style w:type="paragraph" w:styleId="af1">
    <w:name w:val="annotation text"/>
    <w:basedOn w:val="a"/>
    <w:link w:val="af2"/>
    <w:uiPriority w:val="99"/>
    <w:semiHidden/>
    <w:rsid w:val="00DC2D44"/>
    <w:pPr>
      <w:spacing w:line="240" w:lineRule="auto"/>
    </w:pPr>
    <w:rPr>
      <w:sz w:val="20"/>
      <w:szCs w:val="20"/>
    </w:rPr>
  </w:style>
  <w:style w:type="character" w:customStyle="1" w:styleId="af2">
    <w:name w:val="Текст примечания Знак"/>
    <w:link w:val="af1"/>
    <w:uiPriority w:val="99"/>
    <w:semiHidden/>
    <w:locked/>
    <w:rsid w:val="00DC2D44"/>
    <w:rPr>
      <w:sz w:val="20"/>
      <w:szCs w:val="20"/>
    </w:rPr>
  </w:style>
  <w:style w:type="paragraph" w:styleId="af3">
    <w:name w:val="annotation subject"/>
    <w:basedOn w:val="af1"/>
    <w:next w:val="af1"/>
    <w:link w:val="af4"/>
    <w:uiPriority w:val="99"/>
    <w:semiHidden/>
    <w:rsid w:val="00DC2D44"/>
    <w:rPr>
      <w:b/>
      <w:bCs/>
    </w:rPr>
  </w:style>
  <w:style w:type="character" w:customStyle="1" w:styleId="af4">
    <w:name w:val="Тема примечания Знак"/>
    <w:link w:val="af3"/>
    <w:uiPriority w:val="99"/>
    <w:semiHidden/>
    <w:locked/>
    <w:rsid w:val="00DC2D44"/>
    <w:rPr>
      <w:b/>
      <w:bCs/>
      <w:sz w:val="20"/>
      <w:szCs w:val="20"/>
    </w:rPr>
  </w:style>
  <w:style w:type="paragraph" w:customStyle="1" w:styleId="ConsPlusNormal">
    <w:name w:val="ConsPlusNormal"/>
    <w:uiPriority w:val="99"/>
    <w:rsid w:val="008A19B6"/>
    <w:pPr>
      <w:autoSpaceDE w:val="0"/>
      <w:autoSpaceDN w:val="0"/>
      <w:adjustRightInd w:val="0"/>
    </w:pPr>
    <w:rPr>
      <w:sz w:val="28"/>
      <w:szCs w:val="28"/>
    </w:rPr>
  </w:style>
  <w:style w:type="paragraph" w:styleId="af5">
    <w:name w:val="Revision"/>
    <w:hidden/>
    <w:uiPriority w:val="99"/>
    <w:semiHidden/>
    <w:rsid w:val="00FF2A0C"/>
    <w:rPr>
      <w:rFonts w:cs="Calibri"/>
      <w:sz w:val="22"/>
      <w:szCs w:val="22"/>
    </w:rPr>
  </w:style>
  <w:style w:type="paragraph" w:customStyle="1" w:styleId="af6">
    <w:name w:val="Íîðìàëüíûé"/>
    <w:uiPriority w:val="99"/>
    <w:rsid w:val="00DC3AD6"/>
    <w:pPr>
      <w:widowControl w:val="0"/>
      <w:suppressAutoHyphens/>
      <w:autoSpaceDE w:val="0"/>
    </w:pPr>
    <w:rPr>
      <w:color w:val="000000"/>
      <w:lang w:eastAsia="en-US"/>
    </w:rPr>
  </w:style>
  <w:style w:type="paragraph" w:customStyle="1" w:styleId="3">
    <w:name w:val="Обычный3"/>
    <w:uiPriority w:val="99"/>
    <w:rsid w:val="00DC3AD6"/>
  </w:style>
  <w:style w:type="paragraph" w:customStyle="1" w:styleId="4">
    <w:name w:val="Обычный4"/>
    <w:uiPriority w:val="99"/>
    <w:rsid w:val="007B726E"/>
  </w:style>
  <w:style w:type="paragraph" w:customStyle="1" w:styleId="5">
    <w:name w:val="Обычный5"/>
    <w:uiPriority w:val="99"/>
    <w:rsid w:val="00C83E43"/>
  </w:style>
  <w:style w:type="paragraph" w:customStyle="1" w:styleId="12">
    <w:name w:val="Заголовок 12"/>
    <w:basedOn w:val="5"/>
    <w:next w:val="5"/>
    <w:uiPriority w:val="99"/>
    <w:rsid w:val="00C83E43"/>
    <w:pPr>
      <w:keepNext/>
      <w:jc w:val="center"/>
    </w:pPr>
    <w:rPr>
      <w:b/>
      <w:bCs/>
      <w:sz w:val="28"/>
      <w:szCs w:val="28"/>
    </w:rPr>
  </w:style>
  <w:style w:type="paragraph" w:styleId="af7">
    <w:name w:val="No Spacing"/>
    <w:uiPriority w:val="99"/>
    <w:qFormat/>
    <w:rsid w:val="00D418D2"/>
    <w:rPr>
      <w:rFonts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4751">
      <w:bodyDiv w:val="1"/>
      <w:marLeft w:val="0"/>
      <w:marRight w:val="0"/>
      <w:marTop w:val="0"/>
      <w:marBottom w:val="0"/>
      <w:divBdr>
        <w:top w:val="none" w:sz="0" w:space="0" w:color="auto"/>
        <w:left w:val="none" w:sz="0" w:space="0" w:color="auto"/>
        <w:bottom w:val="none" w:sz="0" w:space="0" w:color="auto"/>
        <w:right w:val="none" w:sz="0" w:space="0" w:color="auto"/>
      </w:divBdr>
    </w:div>
    <w:div w:id="43529499">
      <w:bodyDiv w:val="1"/>
      <w:marLeft w:val="0"/>
      <w:marRight w:val="0"/>
      <w:marTop w:val="0"/>
      <w:marBottom w:val="0"/>
      <w:divBdr>
        <w:top w:val="none" w:sz="0" w:space="0" w:color="auto"/>
        <w:left w:val="none" w:sz="0" w:space="0" w:color="auto"/>
        <w:bottom w:val="none" w:sz="0" w:space="0" w:color="auto"/>
        <w:right w:val="none" w:sz="0" w:space="0" w:color="auto"/>
      </w:divBdr>
    </w:div>
    <w:div w:id="69037800">
      <w:bodyDiv w:val="1"/>
      <w:marLeft w:val="0"/>
      <w:marRight w:val="0"/>
      <w:marTop w:val="0"/>
      <w:marBottom w:val="0"/>
      <w:divBdr>
        <w:top w:val="none" w:sz="0" w:space="0" w:color="auto"/>
        <w:left w:val="none" w:sz="0" w:space="0" w:color="auto"/>
        <w:bottom w:val="none" w:sz="0" w:space="0" w:color="auto"/>
        <w:right w:val="none" w:sz="0" w:space="0" w:color="auto"/>
      </w:divBdr>
    </w:div>
    <w:div w:id="93213471">
      <w:bodyDiv w:val="1"/>
      <w:marLeft w:val="0"/>
      <w:marRight w:val="0"/>
      <w:marTop w:val="0"/>
      <w:marBottom w:val="0"/>
      <w:divBdr>
        <w:top w:val="none" w:sz="0" w:space="0" w:color="auto"/>
        <w:left w:val="none" w:sz="0" w:space="0" w:color="auto"/>
        <w:bottom w:val="none" w:sz="0" w:space="0" w:color="auto"/>
        <w:right w:val="none" w:sz="0" w:space="0" w:color="auto"/>
      </w:divBdr>
    </w:div>
    <w:div w:id="123501680">
      <w:bodyDiv w:val="1"/>
      <w:marLeft w:val="0"/>
      <w:marRight w:val="0"/>
      <w:marTop w:val="0"/>
      <w:marBottom w:val="0"/>
      <w:divBdr>
        <w:top w:val="none" w:sz="0" w:space="0" w:color="auto"/>
        <w:left w:val="none" w:sz="0" w:space="0" w:color="auto"/>
        <w:bottom w:val="none" w:sz="0" w:space="0" w:color="auto"/>
        <w:right w:val="none" w:sz="0" w:space="0" w:color="auto"/>
      </w:divBdr>
    </w:div>
    <w:div w:id="129518381">
      <w:bodyDiv w:val="1"/>
      <w:marLeft w:val="0"/>
      <w:marRight w:val="0"/>
      <w:marTop w:val="0"/>
      <w:marBottom w:val="0"/>
      <w:divBdr>
        <w:top w:val="none" w:sz="0" w:space="0" w:color="auto"/>
        <w:left w:val="none" w:sz="0" w:space="0" w:color="auto"/>
        <w:bottom w:val="none" w:sz="0" w:space="0" w:color="auto"/>
        <w:right w:val="none" w:sz="0" w:space="0" w:color="auto"/>
      </w:divBdr>
    </w:div>
    <w:div w:id="146632353">
      <w:bodyDiv w:val="1"/>
      <w:marLeft w:val="0"/>
      <w:marRight w:val="0"/>
      <w:marTop w:val="0"/>
      <w:marBottom w:val="0"/>
      <w:divBdr>
        <w:top w:val="none" w:sz="0" w:space="0" w:color="auto"/>
        <w:left w:val="none" w:sz="0" w:space="0" w:color="auto"/>
        <w:bottom w:val="none" w:sz="0" w:space="0" w:color="auto"/>
        <w:right w:val="none" w:sz="0" w:space="0" w:color="auto"/>
      </w:divBdr>
    </w:div>
    <w:div w:id="200477494">
      <w:bodyDiv w:val="1"/>
      <w:marLeft w:val="0"/>
      <w:marRight w:val="0"/>
      <w:marTop w:val="0"/>
      <w:marBottom w:val="0"/>
      <w:divBdr>
        <w:top w:val="none" w:sz="0" w:space="0" w:color="auto"/>
        <w:left w:val="none" w:sz="0" w:space="0" w:color="auto"/>
        <w:bottom w:val="none" w:sz="0" w:space="0" w:color="auto"/>
        <w:right w:val="none" w:sz="0" w:space="0" w:color="auto"/>
      </w:divBdr>
    </w:div>
    <w:div w:id="227421181">
      <w:bodyDiv w:val="1"/>
      <w:marLeft w:val="0"/>
      <w:marRight w:val="0"/>
      <w:marTop w:val="0"/>
      <w:marBottom w:val="0"/>
      <w:divBdr>
        <w:top w:val="none" w:sz="0" w:space="0" w:color="auto"/>
        <w:left w:val="none" w:sz="0" w:space="0" w:color="auto"/>
        <w:bottom w:val="none" w:sz="0" w:space="0" w:color="auto"/>
        <w:right w:val="none" w:sz="0" w:space="0" w:color="auto"/>
      </w:divBdr>
    </w:div>
    <w:div w:id="270745453">
      <w:bodyDiv w:val="1"/>
      <w:marLeft w:val="0"/>
      <w:marRight w:val="0"/>
      <w:marTop w:val="0"/>
      <w:marBottom w:val="0"/>
      <w:divBdr>
        <w:top w:val="none" w:sz="0" w:space="0" w:color="auto"/>
        <w:left w:val="none" w:sz="0" w:space="0" w:color="auto"/>
        <w:bottom w:val="none" w:sz="0" w:space="0" w:color="auto"/>
        <w:right w:val="none" w:sz="0" w:space="0" w:color="auto"/>
      </w:divBdr>
    </w:div>
    <w:div w:id="275453516">
      <w:bodyDiv w:val="1"/>
      <w:marLeft w:val="0"/>
      <w:marRight w:val="0"/>
      <w:marTop w:val="0"/>
      <w:marBottom w:val="0"/>
      <w:divBdr>
        <w:top w:val="none" w:sz="0" w:space="0" w:color="auto"/>
        <w:left w:val="none" w:sz="0" w:space="0" w:color="auto"/>
        <w:bottom w:val="none" w:sz="0" w:space="0" w:color="auto"/>
        <w:right w:val="none" w:sz="0" w:space="0" w:color="auto"/>
      </w:divBdr>
    </w:div>
    <w:div w:id="287048030">
      <w:bodyDiv w:val="1"/>
      <w:marLeft w:val="0"/>
      <w:marRight w:val="0"/>
      <w:marTop w:val="0"/>
      <w:marBottom w:val="0"/>
      <w:divBdr>
        <w:top w:val="none" w:sz="0" w:space="0" w:color="auto"/>
        <w:left w:val="none" w:sz="0" w:space="0" w:color="auto"/>
        <w:bottom w:val="none" w:sz="0" w:space="0" w:color="auto"/>
        <w:right w:val="none" w:sz="0" w:space="0" w:color="auto"/>
      </w:divBdr>
    </w:div>
    <w:div w:id="305401194">
      <w:bodyDiv w:val="1"/>
      <w:marLeft w:val="0"/>
      <w:marRight w:val="0"/>
      <w:marTop w:val="0"/>
      <w:marBottom w:val="0"/>
      <w:divBdr>
        <w:top w:val="none" w:sz="0" w:space="0" w:color="auto"/>
        <w:left w:val="none" w:sz="0" w:space="0" w:color="auto"/>
        <w:bottom w:val="none" w:sz="0" w:space="0" w:color="auto"/>
        <w:right w:val="none" w:sz="0" w:space="0" w:color="auto"/>
      </w:divBdr>
    </w:div>
    <w:div w:id="423694725">
      <w:bodyDiv w:val="1"/>
      <w:marLeft w:val="0"/>
      <w:marRight w:val="0"/>
      <w:marTop w:val="0"/>
      <w:marBottom w:val="0"/>
      <w:divBdr>
        <w:top w:val="none" w:sz="0" w:space="0" w:color="auto"/>
        <w:left w:val="none" w:sz="0" w:space="0" w:color="auto"/>
        <w:bottom w:val="none" w:sz="0" w:space="0" w:color="auto"/>
        <w:right w:val="none" w:sz="0" w:space="0" w:color="auto"/>
      </w:divBdr>
    </w:div>
    <w:div w:id="460612586">
      <w:bodyDiv w:val="1"/>
      <w:marLeft w:val="0"/>
      <w:marRight w:val="0"/>
      <w:marTop w:val="0"/>
      <w:marBottom w:val="0"/>
      <w:divBdr>
        <w:top w:val="none" w:sz="0" w:space="0" w:color="auto"/>
        <w:left w:val="none" w:sz="0" w:space="0" w:color="auto"/>
        <w:bottom w:val="none" w:sz="0" w:space="0" w:color="auto"/>
        <w:right w:val="none" w:sz="0" w:space="0" w:color="auto"/>
      </w:divBdr>
    </w:div>
    <w:div w:id="463281050">
      <w:bodyDiv w:val="1"/>
      <w:marLeft w:val="0"/>
      <w:marRight w:val="0"/>
      <w:marTop w:val="0"/>
      <w:marBottom w:val="0"/>
      <w:divBdr>
        <w:top w:val="none" w:sz="0" w:space="0" w:color="auto"/>
        <w:left w:val="none" w:sz="0" w:space="0" w:color="auto"/>
        <w:bottom w:val="none" w:sz="0" w:space="0" w:color="auto"/>
        <w:right w:val="none" w:sz="0" w:space="0" w:color="auto"/>
      </w:divBdr>
    </w:div>
    <w:div w:id="498158607">
      <w:bodyDiv w:val="1"/>
      <w:marLeft w:val="0"/>
      <w:marRight w:val="0"/>
      <w:marTop w:val="0"/>
      <w:marBottom w:val="0"/>
      <w:divBdr>
        <w:top w:val="none" w:sz="0" w:space="0" w:color="auto"/>
        <w:left w:val="none" w:sz="0" w:space="0" w:color="auto"/>
        <w:bottom w:val="none" w:sz="0" w:space="0" w:color="auto"/>
        <w:right w:val="none" w:sz="0" w:space="0" w:color="auto"/>
      </w:divBdr>
    </w:div>
    <w:div w:id="529103923">
      <w:bodyDiv w:val="1"/>
      <w:marLeft w:val="0"/>
      <w:marRight w:val="0"/>
      <w:marTop w:val="0"/>
      <w:marBottom w:val="0"/>
      <w:divBdr>
        <w:top w:val="none" w:sz="0" w:space="0" w:color="auto"/>
        <w:left w:val="none" w:sz="0" w:space="0" w:color="auto"/>
        <w:bottom w:val="none" w:sz="0" w:space="0" w:color="auto"/>
        <w:right w:val="none" w:sz="0" w:space="0" w:color="auto"/>
      </w:divBdr>
    </w:div>
    <w:div w:id="533075077">
      <w:bodyDiv w:val="1"/>
      <w:marLeft w:val="0"/>
      <w:marRight w:val="0"/>
      <w:marTop w:val="0"/>
      <w:marBottom w:val="0"/>
      <w:divBdr>
        <w:top w:val="none" w:sz="0" w:space="0" w:color="auto"/>
        <w:left w:val="none" w:sz="0" w:space="0" w:color="auto"/>
        <w:bottom w:val="none" w:sz="0" w:space="0" w:color="auto"/>
        <w:right w:val="none" w:sz="0" w:space="0" w:color="auto"/>
      </w:divBdr>
    </w:div>
    <w:div w:id="543828196">
      <w:bodyDiv w:val="1"/>
      <w:marLeft w:val="0"/>
      <w:marRight w:val="0"/>
      <w:marTop w:val="0"/>
      <w:marBottom w:val="0"/>
      <w:divBdr>
        <w:top w:val="none" w:sz="0" w:space="0" w:color="auto"/>
        <w:left w:val="none" w:sz="0" w:space="0" w:color="auto"/>
        <w:bottom w:val="none" w:sz="0" w:space="0" w:color="auto"/>
        <w:right w:val="none" w:sz="0" w:space="0" w:color="auto"/>
      </w:divBdr>
    </w:div>
    <w:div w:id="551354670">
      <w:bodyDiv w:val="1"/>
      <w:marLeft w:val="0"/>
      <w:marRight w:val="0"/>
      <w:marTop w:val="0"/>
      <w:marBottom w:val="0"/>
      <w:divBdr>
        <w:top w:val="none" w:sz="0" w:space="0" w:color="auto"/>
        <w:left w:val="none" w:sz="0" w:space="0" w:color="auto"/>
        <w:bottom w:val="none" w:sz="0" w:space="0" w:color="auto"/>
        <w:right w:val="none" w:sz="0" w:space="0" w:color="auto"/>
      </w:divBdr>
    </w:div>
    <w:div w:id="597372616">
      <w:bodyDiv w:val="1"/>
      <w:marLeft w:val="0"/>
      <w:marRight w:val="0"/>
      <w:marTop w:val="0"/>
      <w:marBottom w:val="0"/>
      <w:divBdr>
        <w:top w:val="none" w:sz="0" w:space="0" w:color="auto"/>
        <w:left w:val="none" w:sz="0" w:space="0" w:color="auto"/>
        <w:bottom w:val="none" w:sz="0" w:space="0" w:color="auto"/>
        <w:right w:val="none" w:sz="0" w:space="0" w:color="auto"/>
      </w:divBdr>
    </w:div>
    <w:div w:id="598219976">
      <w:bodyDiv w:val="1"/>
      <w:marLeft w:val="0"/>
      <w:marRight w:val="0"/>
      <w:marTop w:val="0"/>
      <w:marBottom w:val="0"/>
      <w:divBdr>
        <w:top w:val="none" w:sz="0" w:space="0" w:color="auto"/>
        <w:left w:val="none" w:sz="0" w:space="0" w:color="auto"/>
        <w:bottom w:val="none" w:sz="0" w:space="0" w:color="auto"/>
        <w:right w:val="none" w:sz="0" w:space="0" w:color="auto"/>
      </w:divBdr>
    </w:div>
    <w:div w:id="629866612">
      <w:bodyDiv w:val="1"/>
      <w:marLeft w:val="0"/>
      <w:marRight w:val="0"/>
      <w:marTop w:val="0"/>
      <w:marBottom w:val="0"/>
      <w:divBdr>
        <w:top w:val="none" w:sz="0" w:space="0" w:color="auto"/>
        <w:left w:val="none" w:sz="0" w:space="0" w:color="auto"/>
        <w:bottom w:val="none" w:sz="0" w:space="0" w:color="auto"/>
        <w:right w:val="none" w:sz="0" w:space="0" w:color="auto"/>
      </w:divBdr>
    </w:div>
    <w:div w:id="643657279">
      <w:bodyDiv w:val="1"/>
      <w:marLeft w:val="0"/>
      <w:marRight w:val="0"/>
      <w:marTop w:val="0"/>
      <w:marBottom w:val="0"/>
      <w:divBdr>
        <w:top w:val="none" w:sz="0" w:space="0" w:color="auto"/>
        <w:left w:val="none" w:sz="0" w:space="0" w:color="auto"/>
        <w:bottom w:val="none" w:sz="0" w:space="0" w:color="auto"/>
        <w:right w:val="none" w:sz="0" w:space="0" w:color="auto"/>
      </w:divBdr>
    </w:div>
    <w:div w:id="651644687">
      <w:bodyDiv w:val="1"/>
      <w:marLeft w:val="0"/>
      <w:marRight w:val="0"/>
      <w:marTop w:val="0"/>
      <w:marBottom w:val="0"/>
      <w:divBdr>
        <w:top w:val="none" w:sz="0" w:space="0" w:color="auto"/>
        <w:left w:val="none" w:sz="0" w:space="0" w:color="auto"/>
        <w:bottom w:val="none" w:sz="0" w:space="0" w:color="auto"/>
        <w:right w:val="none" w:sz="0" w:space="0" w:color="auto"/>
      </w:divBdr>
    </w:div>
    <w:div w:id="662854878">
      <w:bodyDiv w:val="1"/>
      <w:marLeft w:val="0"/>
      <w:marRight w:val="0"/>
      <w:marTop w:val="0"/>
      <w:marBottom w:val="0"/>
      <w:divBdr>
        <w:top w:val="none" w:sz="0" w:space="0" w:color="auto"/>
        <w:left w:val="none" w:sz="0" w:space="0" w:color="auto"/>
        <w:bottom w:val="none" w:sz="0" w:space="0" w:color="auto"/>
        <w:right w:val="none" w:sz="0" w:space="0" w:color="auto"/>
      </w:divBdr>
    </w:div>
    <w:div w:id="697123264">
      <w:bodyDiv w:val="1"/>
      <w:marLeft w:val="0"/>
      <w:marRight w:val="0"/>
      <w:marTop w:val="0"/>
      <w:marBottom w:val="0"/>
      <w:divBdr>
        <w:top w:val="none" w:sz="0" w:space="0" w:color="auto"/>
        <w:left w:val="none" w:sz="0" w:space="0" w:color="auto"/>
        <w:bottom w:val="none" w:sz="0" w:space="0" w:color="auto"/>
        <w:right w:val="none" w:sz="0" w:space="0" w:color="auto"/>
      </w:divBdr>
    </w:div>
    <w:div w:id="752236510">
      <w:bodyDiv w:val="1"/>
      <w:marLeft w:val="0"/>
      <w:marRight w:val="0"/>
      <w:marTop w:val="0"/>
      <w:marBottom w:val="0"/>
      <w:divBdr>
        <w:top w:val="none" w:sz="0" w:space="0" w:color="auto"/>
        <w:left w:val="none" w:sz="0" w:space="0" w:color="auto"/>
        <w:bottom w:val="none" w:sz="0" w:space="0" w:color="auto"/>
        <w:right w:val="none" w:sz="0" w:space="0" w:color="auto"/>
      </w:divBdr>
    </w:div>
    <w:div w:id="782531123">
      <w:bodyDiv w:val="1"/>
      <w:marLeft w:val="0"/>
      <w:marRight w:val="0"/>
      <w:marTop w:val="0"/>
      <w:marBottom w:val="0"/>
      <w:divBdr>
        <w:top w:val="none" w:sz="0" w:space="0" w:color="auto"/>
        <w:left w:val="none" w:sz="0" w:space="0" w:color="auto"/>
        <w:bottom w:val="none" w:sz="0" w:space="0" w:color="auto"/>
        <w:right w:val="none" w:sz="0" w:space="0" w:color="auto"/>
      </w:divBdr>
    </w:div>
    <w:div w:id="786042192">
      <w:bodyDiv w:val="1"/>
      <w:marLeft w:val="0"/>
      <w:marRight w:val="0"/>
      <w:marTop w:val="0"/>
      <w:marBottom w:val="0"/>
      <w:divBdr>
        <w:top w:val="none" w:sz="0" w:space="0" w:color="auto"/>
        <w:left w:val="none" w:sz="0" w:space="0" w:color="auto"/>
        <w:bottom w:val="none" w:sz="0" w:space="0" w:color="auto"/>
        <w:right w:val="none" w:sz="0" w:space="0" w:color="auto"/>
      </w:divBdr>
    </w:div>
    <w:div w:id="799349459">
      <w:bodyDiv w:val="1"/>
      <w:marLeft w:val="0"/>
      <w:marRight w:val="0"/>
      <w:marTop w:val="0"/>
      <w:marBottom w:val="0"/>
      <w:divBdr>
        <w:top w:val="none" w:sz="0" w:space="0" w:color="auto"/>
        <w:left w:val="none" w:sz="0" w:space="0" w:color="auto"/>
        <w:bottom w:val="none" w:sz="0" w:space="0" w:color="auto"/>
        <w:right w:val="none" w:sz="0" w:space="0" w:color="auto"/>
      </w:divBdr>
    </w:div>
    <w:div w:id="820855116">
      <w:bodyDiv w:val="1"/>
      <w:marLeft w:val="0"/>
      <w:marRight w:val="0"/>
      <w:marTop w:val="0"/>
      <w:marBottom w:val="0"/>
      <w:divBdr>
        <w:top w:val="none" w:sz="0" w:space="0" w:color="auto"/>
        <w:left w:val="none" w:sz="0" w:space="0" w:color="auto"/>
        <w:bottom w:val="none" w:sz="0" w:space="0" w:color="auto"/>
        <w:right w:val="none" w:sz="0" w:space="0" w:color="auto"/>
      </w:divBdr>
    </w:div>
    <w:div w:id="854073006">
      <w:bodyDiv w:val="1"/>
      <w:marLeft w:val="0"/>
      <w:marRight w:val="0"/>
      <w:marTop w:val="0"/>
      <w:marBottom w:val="0"/>
      <w:divBdr>
        <w:top w:val="none" w:sz="0" w:space="0" w:color="auto"/>
        <w:left w:val="none" w:sz="0" w:space="0" w:color="auto"/>
        <w:bottom w:val="none" w:sz="0" w:space="0" w:color="auto"/>
        <w:right w:val="none" w:sz="0" w:space="0" w:color="auto"/>
      </w:divBdr>
    </w:div>
    <w:div w:id="856192912">
      <w:bodyDiv w:val="1"/>
      <w:marLeft w:val="0"/>
      <w:marRight w:val="0"/>
      <w:marTop w:val="0"/>
      <w:marBottom w:val="0"/>
      <w:divBdr>
        <w:top w:val="none" w:sz="0" w:space="0" w:color="auto"/>
        <w:left w:val="none" w:sz="0" w:space="0" w:color="auto"/>
        <w:bottom w:val="none" w:sz="0" w:space="0" w:color="auto"/>
        <w:right w:val="none" w:sz="0" w:space="0" w:color="auto"/>
      </w:divBdr>
    </w:div>
    <w:div w:id="878853832">
      <w:bodyDiv w:val="1"/>
      <w:marLeft w:val="0"/>
      <w:marRight w:val="0"/>
      <w:marTop w:val="0"/>
      <w:marBottom w:val="0"/>
      <w:divBdr>
        <w:top w:val="none" w:sz="0" w:space="0" w:color="auto"/>
        <w:left w:val="none" w:sz="0" w:space="0" w:color="auto"/>
        <w:bottom w:val="none" w:sz="0" w:space="0" w:color="auto"/>
        <w:right w:val="none" w:sz="0" w:space="0" w:color="auto"/>
      </w:divBdr>
    </w:div>
    <w:div w:id="885068439">
      <w:bodyDiv w:val="1"/>
      <w:marLeft w:val="0"/>
      <w:marRight w:val="0"/>
      <w:marTop w:val="0"/>
      <w:marBottom w:val="0"/>
      <w:divBdr>
        <w:top w:val="none" w:sz="0" w:space="0" w:color="auto"/>
        <w:left w:val="none" w:sz="0" w:space="0" w:color="auto"/>
        <w:bottom w:val="none" w:sz="0" w:space="0" w:color="auto"/>
        <w:right w:val="none" w:sz="0" w:space="0" w:color="auto"/>
      </w:divBdr>
    </w:div>
    <w:div w:id="913322378">
      <w:bodyDiv w:val="1"/>
      <w:marLeft w:val="0"/>
      <w:marRight w:val="0"/>
      <w:marTop w:val="0"/>
      <w:marBottom w:val="0"/>
      <w:divBdr>
        <w:top w:val="none" w:sz="0" w:space="0" w:color="auto"/>
        <w:left w:val="none" w:sz="0" w:space="0" w:color="auto"/>
        <w:bottom w:val="none" w:sz="0" w:space="0" w:color="auto"/>
        <w:right w:val="none" w:sz="0" w:space="0" w:color="auto"/>
      </w:divBdr>
    </w:div>
    <w:div w:id="943148463">
      <w:bodyDiv w:val="1"/>
      <w:marLeft w:val="0"/>
      <w:marRight w:val="0"/>
      <w:marTop w:val="0"/>
      <w:marBottom w:val="0"/>
      <w:divBdr>
        <w:top w:val="none" w:sz="0" w:space="0" w:color="auto"/>
        <w:left w:val="none" w:sz="0" w:space="0" w:color="auto"/>
        <w:bottom w:val="none" w:sz="0" w:space="0" w:color="auto"/>
        <w:right w:val="none" w:sz="0" w:space="0" w:color="auto"/>
      </w:divBdr>
    </w:div>
    <w:div w:id="1029641440">
      <w:bodyDiv w:val="1"/>
      <w:marLeft w:val="0"/>
      <w:marRight w:val="0"/>
      <w:marTop w:val="0"/>
      <w:marBottom w:val="0"/>
      <w:divBdr>
        <w:top w:val="none" w:sz="0" w:space="0" w:color="auto"/>
        <w:left w:val="none" w:sz="0" w:space="0" w:color="auto"/>
        <w:bottom w:val="none" w:sz="0" w:space="0" w:color="auto"/>
        <w:right w:val="none" w:sz="0" w:space="0" w:color="auto"/>
      </w:divBdr>
    </w:div>
    <w:div w:id="1034428412">
      <w:bodyDiv w:val="1"/>
      <w:marLeft w:val="0"/>
      <w:marRight w:val="0"/>
      <w:marTop w:val="0"/>
      <w:marBottom w:val="0"/>
      <w:divBdr>
        <w:top w:val="none" w:sz="0" w:space="0" w:color="auto"/>
        <w:left w:val="none" w:sz="0" w:space="0" w:color="auto"/>
        <w:bottom w:val="none" w:sz="0" w:space="0" w:color="auto"/>
        <w:right w:val="none" w:sz="0" w:space="0" w:color="auto"/>
      </w:divBdr>
    </w:div>
    <w:div w:id="1059792666">
      <w:bodyDiv w:val="1"/>
      <w:marLeft w:val="0"/>
      <w:marRight w:val="0"/>
      <w:marTop w:val="0"/>
      <w:marBottom w:val="0"/>
      <w:divBdr>
        <w:top w:val="none" w:sz="0" w:space="0" w:color="auto"/>
        <w:left w:val="none" w:sz="0" w:space="0" w:color="auto"/>
        <w:bottom w:val="none" w:sz="0" w:space="0" w:color="auto"/>
        <w:right w:val="none" w:sz="0" w:space="0" w:color="auto"/>
      </w:divBdr>
    </w:div>
    <w:div w:id="1062751504">
      <w:bodyDiv w:val="1"/>
      <w:marLeft w:val="0"/>
      <w:marRight w:val="0"/>
      <w:marTop w:val="0"/>
      <w:marBottom w:val="0"/>
      <w:divBdr>
        <w:top w:val="none" w:sz="0" w:space="0" w:color="auto"/>
        <w:left w:val="none" w:sz="0" w:space="0" w:color="auto"/>
        <w:bottom w:val="none" w:sz="0" w:space="0" w:color="auto"/>
        <w:right w:val="none" w:sz="0" w:space="0" w:color="auto"/>
      </w:divBdr>
    </w:div>
    <w:div w:id="1099136349">
      <w:bodyDiv w:val="1"/>
      <w:marLeft w:val="0"/>
      <w:marRight w:val="0"/>
      <w:marTop w:val="0"/>
      <w:marBottom w:val="0"/>
      <w:divBdr>
        <w:top w:val="none" w:sz="0" w:space="0" w:color="auto"/>
        <w:left w:val="none" w:sz="0" w:space="0" w:color="auto"/>
        <w:bottom w:val="none" w:sz="0" w:space="0" w:color="auto"/>
        <w:right w:val="none" w:sz="0" w:space="0" w:color="auto"/>
      </w:divBdr>
    </w:div>
    <w:div w:id="1126314814">
      <w:bodyDiv w:val="1"/>
      <w:marLeft w:val="0"/>
      <w:marRight w:val="0"/>
      <w:marTop w:val="0"/>
      <w:marBottom w:val="0"/>
      <w:divBdr>
        <w:top w:val="none" w:sz="0" w:space="0" w:color="auto"/>
        <w:left w:val="none" w:sz="0" w:space="0" w:color="auto"/>
        <w:bottom w:val="none" w:sz="0" w:space="0" w:color="auto"/>
        <w:right w:val="none" w:sz="0" w:space="0" w:color="auto"/>
      </w:divBdr>
    </w:div>
    <w:div w:id="1179155226">
      <w:bodyDiv w:val="1"/>
      <w:marLeft w:val="0"/>
      <w:marRight w:val="0"/>
      <w:marTop w:val="0"/>
      <w:marBottom w:val="0"/>
      <w:divBdr>
        <w:top w:val="none" w:sz="0" w:space="0" w:color="auto"/>
        <w:left w:val="none" w:sz="0" w:space="0" w:color="auto"/>
        <w:bottom w:val="none" w:sz="0" w:space="0" w:color="auto"/>
        <w:right w:val="none" w:sz="0" w:space="0" w:color="auto"/>
      </w:divBdr>
    </w:div>
    <w:div w:id="1190290201">
      <w:bodyDiv w:val="1"/>
      <w:marLeft w:val="0"/>
      <w:marRight w:val="0"/>
      <w:marTop w:val="0"/>
      <w:marBottom w:val="0"/>
      <w:divBdr>
        <w:top w:val="none" w:sz="0" w:space="0" w:color="auto"/>
        <w:left w:val="none" w:sz="0" w:space="0" w:color="auto"/>
        <w:bottom w:val="none" w:sz="0" w:space="0" w:color="auto"/>
        <w:right w:val="none" w:sz="0" w:space="0" w:color="auto"/>
      </w:divBdr>
    </w:div>
    <w:div w:id="1250582048">
      <w:marLeft w:val="0"/>
      <w:marRight w:val="0"/>
      <w:marTop w:val="0"/>
      <w:marBottom w:val="0"/>
      <w:divBdr>
        <w:top w:val="none" w:sz="0" w:space="0" w:color="auto"/>
        <w:left w:val="none" w:sz="0" w:space="0" w:color="auto"/>
        <w:bottom w:val="none" w:sz="0" w:space="0" w:color="auto"/>
        <w:right w:val="none" w:sz="0" w:space="0" w:color="auto"/>
      </w:divBdr>
    </w:div>
    <w:div w:id="1250582049">
      <w:marLeft w:val="0"/>
      <w:marRight w:val="0"/>
      <w:marTop w:val="0"/>
      <w:marBottom w:val="0"/>
      <w:divBdr>
        <w:top w:val="none" w:sz="0" w:space="0" w:color="auto"/>
        <w:left w:val="none" w:sz="0" w:space="0" w:color="auto"/>
        <w:bottom w:val="none" w:sz="0" w:space="0" w:color="auto"/>
        <w:right w:val="none" w:sz="0" w:space="0" w:color="auto"/>
      </w:divBdr>
    </w:div>
    <w:div w:id="1250582050">
      <w:marLeft w:val="0"/>
      <w:marRight w:val="0"/>
      <w:marTop w:val="0"/>
      <w:marBottom w:val="0"/>
      <w:divBdr>
        <w:top w:val="none" w:sz="0" w:space="0" w:color="auto"/>
        <w:left w:val="none" w:sz="0" w:space="0" w:color="auto"/>
        <w:bottom w:val="none" w:sz="0" w:space="0" w:color="auto"/>
        <w:right w:val="none" w:sz="0" w:space="0" w:color="auto"/>
      </w:divBdr>
    </w:div>
    <w:div w:id="1250582051">
      <w:marLeft w:val="0"/>
      <w:marRight w:val="0"/>
      <w:marTop w:val="0"/>
      <w:marBottom w:val="0"/>
      <w:divBdr>
        <w:top w:val="none" w:sz="0" w:space="0" w:color="auto"/>
        <w:left w:val="none" w:sz="0" w:space="0" w:color="auto"/>
        <w:bottom w:val="none" w:sz="0" w:space="0" w:color="auto"/>
        <w:right w:val="none" w:sz="0" w:space="0" w:color="auto"/>
      </w:divBdr>
    </w:div>
    <w:div w:id="1250582052">
      <w:marLeft w:val="0"/>
      <w:marRight w:val="0"/>
      <w:marTop w:val="0"/>
      <w:marBottom w:val="0"/>
      <w:divBdr>
        <w:top w:val="none" w:sz="0" w:space="0" w:color="auto"/>
        <w:left w:val="none" w:sz="0" w:space="0" w:color="auto"/>
        <w:bottom w:val="none" w:sz="0" w:space="0" w:color="auto"/>
        <w:right w:val="none" w:sz="0" w:space="0" w:color="auto"/>
      </w:divBdr>
    </w:div>
    <w:div w:id="1250582053">
      <w:marLeft w:val="0"/>
      <w:marRight w:val="0"/>
      <w:marTop w:val="0"/>
      <w:marBottom w:val="0"/>
      <w:divBdr>
        <w:top w:val="none" w:sz="0" w:space="0" w:color="auto"/>
        <w:left w:val="none" w:sz="0" w:space="0" w:color="auto"/>
        <w:bottom w:val="none" w:sz="0" w:space="0" w:color="auto"/>
        <w:right w:val="none" w:sz="0" w:space="0" w:color="auto"/>
      </w:divBdr>
    </w:div>
    <w:div w:id="1250582054">
      <w:marLeft w:val="0"/>
      <w:marRight w:val="0"/>
      <w:marTop w:val="0"/>
      <w:marBottom w:val="0"/>
      <w:divBdr>
        <w:top w:val="none" w:sz="0" w:space="0" w:color="auto"/>
        <w:left w:val="none" w:sz="0" w:space="0" w:color="auto"/>
        <w:bottom w:val="none" w:sz="0" w:space="0" w:color="auto"/>
        <w:right w:val="none" w:sz="0" w:space="0" w:color="auto"/>
      </w:divBdr>
    </w:div>
    <w:div w:id="1260600116">
      <w:bodyDiv w:val="1"/>
      <w:marLeft w:val="0"/>
      <w:marRight w:val="0"/>
      <w:marTop w:val="0"/>
      <w:marBottom w:val="0"/>
      <w:divBdr>
        <w:top w:val="none" w:sz="0" w:space="0" w:color="auto"/>
        <w:left w:val="none" w:sz="0" w:space="0" w:color="auto"/>
        <w:bottom w:val="none" w:sz="0" w:space="0" w:color="auto"/>
        <w:right w:val="none" w:sz="0" w:space="0" w:color="auto"/>
      </w:divBdr>
    </w:div>
    <w:div w:id="1293057935">
      <w:bodyDiv w:val="1"/>
      <w:marLeft w:val="0"/>
      <w:marRight w:val="0"/>
      <w:marTop w:val="0"/>
      <w:marBottom w:val="0"/>
      <w:divBdr>
        <w:top w:val="none" w:sz="0" w:space="0" w:color="auto"/>
        <w:left w:val="none" w:sz="0" w:space="0" w:color="auto"/>
        <w:bottom w:val="none" w:sz="0" w:space="0" w:color="auto"/>
        <w:right w:val="none" w:sz="0" w:space="0" w:color="auto"/>
      </w:divBdr>
    </w:div>
    <w:div w:id="1296914505">
      <w:bodyDiv w:val="1"/>
      <w:marLeft w:val="0"/>
      <w:marRight w:val="0"/>
      <w:marTop w:val="0"/>
      <w:marBottom w:val="0"/>
      <w:divBdr>
        <w:top w:val="none" w:sz="0" w:space="0" w:color="auto"/>
        <w:left w:val="none" w:sz="0" w:space="0" w:color="auto"/>
        <w:bottom w:val="none" w:sz="0" w:space="0" w:color="auto"/>
        <w:right w:val="none" w:sz="0" w:space="0" w:color="auto"/>
      </w:divBdr>
    </w:div>
    <w:div w:id="1352299357">
      <w:bodyDiv w:val="1"/>
      <w:marLeft w:val="0"/>
      <w:marRight w:val="0"/>
      <w:marTop w:val="0"/>
      <w:marBottom w:val="0"/>
      <w:divBdr>
        <w:top w:val="none" w:sz="0" w:space="0" w:color="auto"/>
        <w:left w:val="none" w:sz="0" w:space="0" w:color="auto"/>
        <w:bottom w:val="none" w:sz="0" w:space="0" w:color="auto"/>
        <w:right w:val="none" w:sz="0" w:space="0" w:color="auto"/>
      </w:divBdr>
    </w:div>
    <w:div w:id="1401751696">
      <w:bodyDiv w:val="1"/>
      <w:marLeft w:val="0"/>
      <w:marRight w:val="0"/>
      <w:marTop w:val="0"/>
      <w:marBottom w:val="0"/>
      <w:divBdr>
        <w:top w:val="none" w:sz="0" w:space="0" w:color="auto"/>
        <w:left w:val="none" w:sz="0" w:space="0" w:color="auto"/>
        <w:bottom w:val="none" w:sz="0" w:space="0" w:color="auto"/>
        <w:right w:val="none" w:sz="0" w:space="0" w:color="auto"/>
      </w:divBdr>
    </w:div>
    <w:div w:id="1409041256">
      <w:bodyDiv w:val="1"/>
      <w:marLeft w:val="0"/>
      <w:marRight w:val="0"/>
      <w:marTop w:val="0"/>
      <w:marBottom w:val="0"/>
      <w:divBdr>
        <w:top w:val="none" w:sz="0" w:space="0" w:color="auto"/>
        <w:left w:val="none" w:sz="0" w:space="0" w:color="auto"/>
        <w:bottom w:val="none" w:sz="0" w:space="0" w:color="auto"/>
        <w:right w:val="none" w:sz="0" w:space="0" w:color="auto"/>
      </w:divBdr>
    </w:div>
    <w:div w:id="1411927239">
      <w:bodyDiv w:val="1"/>
      <w:marLeft w:val="0"/>
      <w:marRight w:val="0"/>
      <w:marTop w:val="0"/>
      <w:marBottom w:val="0"/>
      <w:divBdr>
        <w:top w:val="none" w:sz="0" w:space="0" w:color="auto"/>
        <w:left w:val="none" w:sz="0" w:space="0" w:color="auto"/>
        <w:bottom w:val="none" w:sz="0" w:space="0" w:color="auto"/>
        <w:right w:val="none" w:sz="0" w:space="0" w:color="auto"/>
      </w:divBdr>
    </w:div>
    <w:div w:id="1427725087">
      <w:bodyDiv w:val="1"/>
      <w:marLeft w:val="0"/>
      <w:marRight w:val="0"/>
      <w:marTop w:val="0"/>
      <w:marBottom w:val="0"/>
      <w:divBdr>
        <w:top w:val="none" w:sz="0" w:space="0" w:color="auto"/>
        <w:left w:val="none" w:sz="0" w:space="0" w:color="auto"/>
        <w:bottom w:val="none" w:sz="0" w:space="0" w:color="auto"/>
        <w:right w:val="none" w:sz="0" w:space="0" w:color="auto"/>
      </w:divBdr>
    </w:div>
    <w:div w:id="1429812198">
      <w:bodyDiv w:val="1"/>
      <w:marLeft w:val="0"/>
      <w:marRight w:val="0"/>
      <w:marTop w:val="0"/>
      <w:marBottom w:val="0"/>
      <w:divBdr>
        <w:top w:val="none" w:sz="0" w:space="0" w:color="auto"/>
        <w:left w:val="none" w:sz="0" w:space="0" w:color="auto"/>
        <w:bottom w:val="none" w:sz="0" w:space="0" w:color="auto"/>
        <w:right w:val="none" w:sz="0" w:space="0" w:color="auto"/>
      </w:divBdr>
    </w:div>
    <w:div w:id="1458521468">
      <w:bodyDiv w:val="1"/>
      <w:marLeft w:val="0"/>
      <w:marRight w:val="0"/>
      <w:marTop w:val="0"/>
      <w:marBottom w:val="0"/>
      <w:divBdr>
        <w:top w:val="none" w:sz="0" w:space="0" w:color="auto"/>
        <w:left w:val="none" w:sz="0" w:space="0" w:color="auto"/>
        <w:bottom w:val="none" w:sz="0" w:space="0" w:color="auto"/>
        <w:right w:val="none" w:sz="0" w:space="0" w:color="auto"/>
      </w:divBdr>
    </w:div>
    <w:div w:id="1469205307">
      <w:bodyDiv w:val="1"/>
      <w:marLeft w:val="0"/>
      <w:marRight w:val="0"/>
      <w:marTop w:val="0"/>
      <w:marBottom w:val="0"/>
      <w:divBdr>
        <w:top w:val="none" w:sz="0" w:space="0" w:color="auto"/>
        <w:left w:val="none" w:sz="0" w:space="0" w:color="auto"/>
        <w:bottom w:val="none" w:sz="0" w:space="0" w:color="auto"/>
        <w:right w:val="none" w:sz="0" w:space="0" w:color="auto"/>
      </w:divBdr>
    </w:div>
    <w:div w:id="1503934381">
      <w:bodyDiv w:val="1"/>
      <w:marLeft w:val="0"/>
      <w:marRight w:val="0"/>
      <w:marTop w:val="0"/>
      <w:marBottom w:val="0"/>
      <w:divBdr>
        <w:top w:val="none" w:sz="0" w:space="0" w:color="auto"/>
        <w:left w:val="none" w:sz="0" w:space="0" w:color="auto"/>
        <w:bottom w:val="none" w:sz="0" w:space="0" w:color="auto"/>
        <w:right w:val="none" w:sz="0" w:space="0" w:color="auto"/>
      </w:divBdr>
    </w:div>
    <w:div w:id="1595356919">
      <w:bodyDiv w:val="1"/>
      <w:marLeft w:val="0"/>
      <w:marRight w:val="0"/>
      <w:marTop w:val="0"/>
      <w:marBottom w:val="0"/>
      <w:divBdr>
        <w:top w:val="none" w:sz="0" w:space="0" w:color="auto"/>
        <w:left w:val="none" w:sz="0" w:space="0" w:color="auto"/>
        <w:bottom w:val="none" w:sz="0" w:space="0" w:color="auto"/>
        <w:right w:val="none" w:sz="0" w:space="0" w:color="auto"/>
      </w:divBdr>
    </w:div>
    <w:div w:id="1620648251">
      <w:bodyDiv w:val="1"/>
      <w:marLeft w:val="0"/>
      <w:marRight w:val="0"/>
      <w:marTop w:val="0"/>
      <w:marBottom w:val="0"/>
      <w:divBdr>
        <w:top w:val="none" w:sz="0" w:space="0" w:color="auto"/>
        <w:left w:val="none" w:sz="0" w:space="0" w:color="auto"/>
        <w:bottom w:val="none" w:sz="0" w:space="0" w:color="auto"/>
        <w:right w:val="none" w:sz="0" w:space="0" w:color="auto"/>
      </w:divBdr>
    </w:div>
    <w:div w:id="1621377375">
      <w:bodyDiv w:val="1"/>
      <w:marLeft w:val="0"/>
      <w:marRight w:val="0"/>
      <w:marTop w:val="0"/>
      <w:marBottom w:val="0"/>
      <w:divBdr>
        <w:top w:val="none" w:sz="0" w:space="0" w:color="auto"/>
        <w:left w:val="none" w:sz="0" w:space="0" w:color="auto"/>
        <w:bottom w:val="none" w:sz="0" w:space="0" w:color="auto"/>
        <w:right w:val="none" w:sz="0" w:space="0" w:color="auto"/>
      </w:divBdr>
    </w:div>
    <w:div w:id="1623343431">
      <w:bodyDiv w:val="1"/>
      <w:marLeft w:val="0"/>
      <w:marRight w:val="0"/>
      <w:marTop w:val="0"/>
      <w:marBottom w:val="0"/>
      <w:divBdr>
        <w:top w:val="none" w:sz="0" w:space="0" w:color="auto"/>
        <w:left w:val="none" w:sz="0" w:space="0" w:color="auto"/>
        <w:bottom w:val="none" w:sz="0" w:space="0" w:color="auto"/>
        <w:right w:val="none" w:sz="0" w:space="0" w:color="auto"/>
      </w:divBdr>
    </w:div>
    <w:div w:id="1647198544">
      <w:bodyDiv w:val="1"/>
      <w:marLeft w:val="0"/>
      <w:marRight w:val="0"/>
      <w:marTop w:val="0"/>
      <w:marBottom w:val="0"/>
      <w:divBdr>
        <w:top w:val="none" w:sz="0" w:space="0" w:color="auto"/>
        <w:left w:val="none" w:sz="0" w:space="0" w:color="auto"/>
        <w:bottom w:val="none" w:sz="0" w:space="0" w:color="auto"/>
        <w:right w:val="none" w:sz="0" w:space="0" w:color="auto"/>
      </w:divBdr>
    </w:div>
    <w:div w:id="1664699244">
      <w:bodyDiv w:val="1"/>
      <w:marLeft w:val="0"/>
      <w:marRight w:val="0"/>
      <w:marTop w:val="0"/>
      <w:marBottom w:val="0"/>
      <w:divBdr>
        <w:top w:val="none" w:sz="0" w:space="0" w:color="auto"/>
        <w:left w:val="none" w:sz="0" w:space="0" w:color="auto"/>
        <w:bottom w:val="none" w:sz="0" w:space="0" w:color="auto"/>
        <w:right w:val="none" w:sz="0" w:space="0" w:color="auto"/>
      </w:divBdr>
    </w:div>
    <w:div w:id="1670644716">
      <w:bodyDiv w:val="1"/>
      <w:marLeft w:val="0"/>
      <w:marRight w:val="0"/>
      <w:marTop w:val="0"/>
      <w:marBottom w:val="0"/>
      <w:divBdr>
        <w:top w:val="none" w:sz="0" w:space="0" w:color="auto"/>
        <w:left w:val="none" w:sz="0" w:space="0" w:color="auto"/>
        <w:bottom w:val="none" w:sz="0" w:space="0" w:color="auto"/>
        <w:right w:val="none" w:sz="0" w:space="0" w:color="auto"/>
      </w:divBdr>
    </w:div>
    <w:div w:id="1692142755">
      <w:bodyDiv w:val="1"/>
      <w:marLeft w:val="0"/>
      <w:marRight w:val="0"/>
      <w:marTop w:val="0"/>
      <w:marBottom w:val="0"/>
      <w:divBdr>
        <w:top w:val="none" w:sz="0" w:space="0" w:color="auto"/>
        <w:left w:val="none" w:sz="0" w:space="0" w:color="auto"/>
        <w:bottom w:val="none" w:sz="0" w:space="0" w:color="auto"/>
        <w:right w:val="none" w:sz="0" w:space="0" w:color="auto"/>
      </w:divBdr>
    </w:div>
    <w:div w:id="1694260316">
      <w:bodyDiv w:val="1"/>
      <w:marLeft w:val="0"/>
      <w:marRight w:val="0"/>
      <w:marTop w:val="0"/>
      <w:marBottom w:val="0"/>
      <w:divBdr>
        <w:top w:val="none" w:sz="0" w:space="0" w:color="auto"/>
        <w:left w:val="none" w:sz="0" w:space="0" w:color="auto"/>
        <w:bottom w:val="none" w:sz="0" w:space="0" w:color="auto"/>
        <w:right w:val="none" w:sz="0" w:space="0" w:color="auto"/>
      </w:divBdr>
    </w:div>
    <w:div w:id="1753702146">
      <w:bodyDiv w:val="1"/>
      <w:marLeft w:val="0"/>
      <w:marRight w:val="0"/>
      <w:marTop w:val="0"/>
      <w:marBottom w:val="0"/>
      <w:divBdr>
        <w:top w:val="none" w:sz="0" w:space="0" w:color="auto"/>
        <w:left w:val="none" w:sz="0" w:space="0" w:color="auto"/>
        <w:bottom w:val="none" w:sz="0" w:space="0" w:color="auto"/>
        <w:right w:val="none" w:sz="0" w:space="0" w:color="auto"/>
      </w:divBdr>
    </w:div>
    <w:div w:id="1757243995">
      <w:bodyDiv w:val="1"/>
      <w:marLeft w:val="0"/>
      <w:marRight w:val="0"/>
      <w:marTop w:val="0"/>
      <w:marBottom w:val="0"/>
      <w:divBdr>
        <w:top w:val="none" w:sz="0" w:space="0" w:color="auto"/>
        <w:left w:val="none" w:sz="0" w:space="0" w:color="auto"/>
        <w:bottom w:val="none" w:sz="0" w:space="0" w:color="auto"/>
        <w:right w:val="none" w:sz="0" w:space="0" w:color="auto"/>
      </w:divBdr>
    </w:div>
    <w:div w:id="1769424064">
      <w:bodyDiv w:val="1"/>
      <w:marLeft w:val="0"/>
      <w:marRight w:val="0"/>
      <w:marTop w:val="0"/>
      <w:marBottom w:val="0"/>
      <w:divBdr>
        <w:top w:val="none" w:sz="0" w:space="0" w:color="auto"/>
        <w:left w:val="none" w:sz="0" w:space="0" w:color="auto"/>
        <w:bottom w:val="none" w:sz="0" w:space="0" w:color="auto"/>
        <w:right w:val="none" w:sz="0" w:space="0" w:color="auto"/>
      </w:divBdr>
    </w:div>
    <w:div w:id="1776897100">
      <w:bodyDiv w:val="1"/>
      <w:marLeft w:val="0"/>
      <w:marRight w:val="0"/>
      <w:marTop w:val="0"/>
      <w:marBottom w:val="0"/>
      <w:divBdr>
        <w:top w:val="none" w:sz="0" w:space="0" w:color="auto"/>
        <w:left w:val="none" w:sz="0" w:space="0" w:color="auto"/>
        <w:bottom w:val="none" w:sz="0" w:space="0" w:color="auto"/>
        <w:right w:val="none" w:sz="0" w:space="0" w:color="auto"/>
      </w:divBdr>
    </w:div>
    <w:div w:id="1781416252">
      <w:bodyDiv w:val="1"/>
      <w:marLeft w:val="0"/>
      <w:marRight w:val="0"/>
      <w:marTop w:val="0"/>
      <w:marBottom w:val="0"/>
      <w:divBdr>
        <w:top w:val="none" w:sz="0" w:space="0" w:color="auto"/>
        <w:left w:val="none" w:sz="0" w:space="0" w:color="auto"/>
        <w:bottom w:val="none" w:sz="0" w:space="0" w:color="auto"/>
        <w:right w:val="none" w:sz="0" w:space="0" w:color="auto"/>
      </w:divBdr>
    </w:div>
    <w:div w:id="1788506018">
      <w:bodyDiv w:val="1"/>
      <w:marLeft w:val="0"/>
      <w:marRight w:val="0"/>
      <w:marTop w:val="0"/>
      <w:marBottom w:val="0"/>
      <w:divBdr>
        <w:top w:val="none" w:sz="0" w:space="0" w:color="auto"/>
        <w:left w:val="none" w:sz="0" w:space="0" w:color="auto"/>
        <w:bottom w:val="none" w:sz="0" w:space="0" w:color="auto"/>
        <w:right w:val="none" w:sz="0" w:space="0" w:color="auto"/>
      </w:divBdr>
    </w:div>
    <w:div w:id="1806577760">
      <w:bodyDiv w:val="1"/>
      <w:marLeft w:val="0"/>
      <w:marRight w:val="0"/>
      <w:marTop w:val="0"/>
      <w:marBottom w:val="0"/>
      <w:divBdr>
        <w:top w:val="none" w:sz="0" w:space="0" w:color="auto"/>
        <w:left w:val="none" w:sz="0" w:space="0" w:color="auto"/>
        <w:bottom w:val="none" w:sz="0" w:space="0" w:color="auto"/>
        <w:right w:val="none" w:sz="0" w:space="0" w:color="auto"/>
      </w:divBdr>
    </w:div>
    <w:div w:id="1840804945">
      <w:bodyDiv w:val="1"/>
      <w:marLeft w:val="0"/>
      <w:marRight w:val="0"/>
      <w:marTop w:val="0"/>
      <w:marBottom w:val="0"/>
      <w:divBdr>
        <w:top w:val="none" w:sz="0" w:space="0" w:color="auto"/>
        <w:left w:val="none" w:sz="0" w:space="0" w:color="auto"/>
        <w:bottom w:val="none" w:sz="0" w:space="0" w:color="auto"/>
        <w:right w:val="none" w:sz="0" w:space="0" w:color="auto"/>
      </w:divBdr>
    </w:div>
    <w:div w:id="1862086869">
      <w:bodyDiv w:val="1"/>
      <w:marLeft w:val="0"/>
      <w:marRight w:val="0"/>
      <w:marTop w:val="0"/>
      <w:marBottom w:val="0"/>
      <w:divBdr>
        <w:top w:val="none" w:sz="0" w:space="0" w:color="auto"/>
        <w:left w:val="none" w:sz="0" w:space="0" w:color="auto"/>
        <w:bottom w:val="none" w:sz="0" w:space="0" w:color="auto"/>
        <w:right w:val="none" w:sz="0" w:space="0" w:color="auto"/>
      </w:divBdr>
    </w:div>
    <w:div w:id="1883590484">
      <w:bodyDiv w:val="1"/>
      <w:marLeft w:val="0"/>
      <w:marRight w:val="0"/>
      <w:marTop w:val="0"/>
      <w:marBottom w:val="0"/>
      <w:divBdr>
        <w:top w:val="none" w:sz="0" w:space="0" w:color="auto"/>
        <w:left w:val="none" w:sz="0" w:space="0" w:color="auto"/>
        <w:bottom w:val="none" w:sz="0" w:space="0" w:color="auto"/>
        <w:right w:val="none" w:sz="0" w:space="0" w:color="auto"/>
      </w:divBdr>
    </w:div>
    <w:div w:id="1918590173">
      <w:bodyDiv w:val="1"/>
      <w:marLeft w:val="0"/>
      <w:marRight w:val="0"/>
      <w:marTop w:val="0"/>
      <w:marBottom w:val="0"/>
      <w:divBdr>
        <w:top w:val="none" w:sz="0" w:space="0" w:color="auto"/>
        <w:left w:val="none" w:sz="0" w:space="0" w:color="auto"/>
        <w:bottom w:val="none" w:sz="0" w:space="0" w:color="auto"/>
        <w:right w:val="none" w:sz="0" w:space="0" w:color="auto"/>
      </w:divBdr>
    </w:div>
    <w:div w:id="1967196684">
      <w:bodyDiv w:val="1"/>
      <w:marLeft w:val="0"/>
      <w:marRight w:val="0"/>
      <w:marTop w:val="0"/>
      <w:marBottom w:val="0"/>
      <w:divBdr>
        <w:top w:val="none" w:sz="0" w:space="0" w:color="auto"/>
        <w:left w:val="none" w:sz="0" w:space="0" w:color="auto"/>
        <w:bottom w:val="none" w:sz="0" w:space="0" w:color="auto"/>
        <w:right w:val="none" w:sz="0" w:space="0" w:color="auto"/>
      </w:divBdr>
    </w:div>
    <w:div w:id="1976786558">
      <w:bodyDiv w:val="1"/>
      <w:marLeft w:val="0"/>
      <w:marRight w:val="0"/>
      <w:marTop w:val="0"/>
      <w:marBottom w:val="0"/>
      <w:divBdr>
        <w:top w:val="none" w:sz="0" w:space="0" w:color="auto"/>
        <w:left w:val="none" w:sz="0" w:space="0" w:color="auto"/>
        <w:bottom w:val="none" w:sz="0" w:space="0" w:color="auto"/>
        <w:right w:val="none" w:sz="0" w:space="0" w:color="auto"/>
      </w:divBdr>
    </w:div>
    <w:div w:id="1979217339">
      <w:bodyDiv w:val="1"/>
      <w:marLeft w:val="0"/>
      <w:marRight w:val="0"/>
      <w:marTop w:val="0"/>
      <w:marBottom w:val="0"/>
      <w:divBdr>
        <w:top w:val="none" w:sz="0" w:space="0" w:color="auto"/>
        <w:left w:val="none" w:sz="0" w:space="0" w:color="auto"/>
        <w:bottom w:val="none" w:sz="0" w:space="0" w:color="auto"/>
        <w:right w:val="none" w:sz="0" w:space="0" w:color="auto"/>
      </w:divBdr>
    </w:div>
    <w:div w:id="1994068710">
      <w:bodyDiv w:val="1"/>
      <w:marLeft w:val="0"/>
      <w:marRight w:val="0"/>
      <w:marTop w:val="0"/>
      <w:marBottom w:val="0"/>
      <w:divBdr>
        <w:top w:val="none" w:sz="0" w:space="0" w:color="auto"/>
        <w:left w:val="none" w:sz="0" w:space="0" w:color="auto"/>
        <w:bottom w:val="none" w:sz="0" w:space="0" w:color="auto"/>
        <w:right w:val="none" w:sz="0" w:space="0" w:color="auto"/>
      </w:divBdr>
    </w:div>
    <w:div w:id="1994213873">
      <w:bodyDiv w:val="1"/>
      <w:marLeft w:val="0"/>
      <w:marRight w:val="0"/>
      <w:marTop w:val="0"/>
      <w:marBottom w:val="0"/>
      <w:divBdr>
        <w:top w:val="none" w:sz="0" w:space="0" w:color="auto"/>
        <w:left w:val="none" w:sz="0" w:space="0" w:color="auto"/>
        <w:bottom w:val="none" w:sz="0" w:space="0" w:color="auto"/>
        <w:right w:val="none" w:sz="0" w:space="0" w:color="auto"/>
      </w:divBdr>
    </w:div>
    <w:div w:id="2002082750">
      <w:bodyDiv w:val="1"/>
      <w:marLeft w:val="0"/>
      <w:marRight w:val="0"/>
      <w:marTop w:val="0"/>
      <w:marBottom w:val="0"/>
      <w:divBdr>
        <w:top w:val="none" w:sz="0" w:space="0" w:color="auto"/>
        <w:left w:val="none" w:sz="0" w:space="0" w:color="auto"/>
        <w:bottom w:val="none" w:sz="0" w:space="0" w:color="auto"/>
        <w:right w:val="none" w:sz="0" w:space="0" w:color="auto"/>
      </w:divBdr>
    </w:div>
    <w:div w:id="2055614069">
      <w:bodyDiv w:val="1"/>
      <w:marLeft w:val="0"/>
      <w:marRight w:val="0"/>
      <w:marTop w:val="0"/>
      <w:marBottom w:val="0"/>
      <w:divBdr>
        <w:top w:val="none" w:sz="0" w:space="0" w:color="auto"/>
        <w:left w:val="none" w:sz="0" w:space="0" w:color="auto"/>
        <w:bottom w:val="none" w:sz="0" w:space="0" w:color="auto"/>
        <w:right w:val="none" w:sz="0" w:space="0" w:color="auto"/>
      </w:divBdr>
    </w:div>
    <w:div w:id="2061400082">
      <w:bodyDiv w:val="1"/>
      <w:marLeft w:val="0"/>
      <w:marRight w:val="0"/>
      <w:marTop w:val="0"/>
      <w:marBottom w:val="0"/>
      <w:divBdr>
        <w:top w:val="none" w:sz="0" w:space="0" w:color="auto"/>
        <w:left w:val="none" w:sz="0" w:space="0" w:color="auto"/>
        <w:bottom w:val="none" w:sz="0" w:space="0" w:color="auto"/>
        <w:right w:val="none" w:sz="0" w:space="0" w:color="auto"/>
      </w:divBdr>
    </w:div>
    <w:div w:id="2092580056">
      <w:bodyDiv w:val="1"/>
      <w:marLeft w:val="0"/>
      <w:marRight w:val="0"/>
      <w:marTop w:val="0"/>
      <w:marBottom w:val="0"/>
      <w:divBdr>
        <w:top w:val="none" w:sz="0" w:space="0" w:color="auto"/>
        <w:left w:val="none" w:sz="0" w:space="0" w:color="auto"/>
        <w:bottom w:val="none" w:sz="0" w:space="0" w:color="auto"/>
        <w:right w:val="none" w:sz="0" w:space="0" w:color="auto"/>
      </w:divBdr>
    </w:div>
    <w:div w:id="2100903831">
      <w:bodyDiv w:val="1"/>
      <w:marLeft w:val="0"/>
      <w:marRight w:val="0"/>
      <w:marTop w:val="0"/>
      <w:marBottom w:val="0"/>
      <w:divBdr>
        <w:top w:val="none" w:sz="0" w:space="0" w:color="auto"/>
        <w:left w:val="none" w:sz="0" w:space="0" w:color="auto"/>
        <w:bottom w:val="none" w:sz="0" w:space="0" w:color="auto"/>
        <w:right w:val="none" w:sz="0" w:space="0" w:color="auto"/>
      </w:divBdr>
    </w:div>
    <w:div w:id="2107189654">
      <w:bodyDiv w:val="1"/>
      <w:marLeft w:val="0"/>
      <w:marRight w:val="0"/>
      <w:marTop w:val="0"/>
      <w:marBottom w:val="0"/>
      <w:divBdr>
        <w:top w:val="none" w:sz="0" w:space="0" w:color="auto"/>
        <w:left w:val="none" w:sz="0" w:space="0" w:color="auto"/>
        <w:bottom w:val="none" w:sz="0" w:space="0" w:color="auto"/>
        <w:right w:val="none" w:sz="0" w:space="0" w:color="auto"/>
      </w:divBdr>
    </w:div>
    <w:div w:id="2115399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7A6B3-A46E-4ED2-8E7A-8CC2CC996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1308</TotalTime>
  <Pages>43</Pages>
  <Words>15828</Words>
  <Characters>90225</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105842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ЛЫСЕНКО</dc:creator>
  <cp:keywords/>
  <dc:description/>
  <cp:lastModifiedBy>НАБИРУХИНА</cp:lastModifiedBy>
  <cp:revision>477</cp:revision>
  <cp:lastPrinted>2018-11-08T12:51:00Z</cp:lastPrinted>
  <dcterms:created xsi:type="dcterms:W3CDTF">2017-11-09T14:17:00Z</dcterms:created>
  <dcterms:modified xsi:type="dcterms:W3CDTF">2019-04-04T09:35:00Z</dcterms:modified>
</cp:coreProperties>
</file>