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36" w:rsidRDefault="009E41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4136" w:rsidRDefault="009E41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41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4136" w:rsidRDefault="009E4136">
            <w:pPr>
              <w:pStyle w:val="ConsPlusNormal"/>
              <w:outlineLvl w:val="0"/>
            </w:pPr>
            <w:r>
              <w:t>9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4136" w:rsidRDefault="009E4136">
            <w:pPr>
              <w:pStyle w:val="ConsPlusNormal"/>
              <w:jc w:val="right"/>
              <w:outlineLvl w:val="0"/>
            </w:pPr>
            <w:r>
              <w:t>N 60-ОЗ</w:t>
            </w:r>
          </w:p>
        </w:tc>
      </w:tr>
    </w:tbl>
    <w:p w:rsidR="009E4136" w:rsidRDefault="009E4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Title"/>
        <w:jc w:val="center"/>
      </w:pPr>
      <w:r>
        <w:t>ЗАКОН</w:t>
      </w:r>
    </w:p>
    <w:p w:rsidR="009E4136" w:rsidRDefault="009E4136">
      <w:pPr>
        <w:pStyle w:val="ConsPlusTitle"/>
        <w:jc w:val="center"/>
      </w:pPr>
      <w:r>
        <w:t>РЯЗАНСКОЙ ОБЛАСТИ</w:t>
      </w:r>
    </w:p>
    <w:p w:rsidR="009E4136" w:rsidRDefault="009E4136">
      <w:pPr>
        <w:pStyle w:val="ConsPlusTitle"/>
        <w:jc w:val="center"/>
      </w:pPr>
    </w:p>
    <w:p w:rsidR="009E4136" w:rsidRDefault="009E4136">
      <w:pPr>
        <w:pStyle w:val="ConsPlusTitle"/>
        <w:jc w:val="center"/>
      </w:pPr>
      <w:r>
        <w:t>ОБ ОЦЕНКЕ РЕГУЛИРУЮЩЕГО ВОЗДЕЙСТВИЯ ПРОЕКТОВ</w:t>
      </w:r>
    </w:p>
    <w:p w:rsidR="009E4136" w:rsidRDefault="009E4136">
      <w:pPr>
        <w:pStyle w:val="ConsPlusTitle"/>
        <w:jc w:val="center"/>
      </w:pPr>
      <w:r>
        <w:t>НОРМАТИВНЫХ ПРАВОВЫХ АКТОВ И ЭКСПЕРТИЗЕ НОРМАТИВНЫХ</w:t>
      </w:r>
    </w:p>
    <w:p w:rsidR="009E4136" w:rsidRDefault="009E4136">
      <w:pPr>
        <w:pStyle w:val="ConsPlusTitle"/>
        <w:jc w:val="center"/>
      </w:pPr>
      <w:r>
        <w:t>ПРАВОВЫХ АКТОВ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right"/>
      </w:pPr>
      <w:hyperlink r:id="rId6" w:history="1">
        <w:proofErr w:type="gramStart"/>
        <w:r>
          <w:rPr>
            <w:color w:val="0000FF"/>
          </w:rPr>
          <w:t>Принят</w:t>
        </w:r>
        <w:proofErr w:type="gramEnd"/>
      </w:hyperlink>
    </w:p>
    <w:p w:rsidR="009E4136" w:rsidRDefault="009E4136">
      <w:pPr>
        <w:pStyle w:val="ConsPlusNormal"/>
        <w:jc w:val="right"/>
      </w:pPr>
      <w:r>
        <w:t>Рязанской областной Думой</w:t>
      </w:r>
    </w:p>
    <w:p w:rsidR="009E4136" w:rsidRDefault="009E4136">
      <w:pPr>
        <w:pStyle w:val="ConsPlusNormal"/>
        <w:jc w:val="right"/>
      </w:pPr>
      <w:r>
        <w:t>24 сентября 2014 года</w:t>
      </w:r>
    </w:p>
    <w:p w:rsidR="009E4136" w:rsidRDefault="009E41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4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36" w:rsidRDefault="009E41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36" w:rsidRDefault="009E41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136" w:rsidRDefault="009E41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4136" w:rsidRDefault="009E41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Рязанской области</w:t>
            </w:r>
            <w:proofErr w:type="gramEnd"/>
          </w:p>
          <w:p w:rsidR="009E4136" w:rsidRDefault="009E41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21.07.2016 </w:t>
            </w:r>
            <w:hyperlink r:id="rId7" w:history="1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8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11.02.2020 </w:t>
            </w:r>
            <w:hyperlink r:id="rId9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>,</w:t>
            </w:r>
          </w:p>
          <w:p w:rsidR="009E4136" w:rsidRDefault="009E41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13.04.2021 </w:t>
            </w:r>
            <w:hyperlink r:id="rId10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36" w:rsidRDefault="009E4136">
            <w:pPr>
              <w:spacing w:after="1" w:line="0" w:lineRule="atLeast"/>
            </w:pPr>
          </w:p>
        </w:tc>
      </w:tr>
    </w:tbl>
    <w:p w:rsidR="009E4136" w:rsidRDefault="009E4136">
      <w:pPr>
        <w:pStyle w:val="ConsPlusNormal"/>
        <w:jc w:val="both"/>
      </w:pPr>
    </w:p>
    <w:p w:rsidR="009E4136" w:rsidRDefault="009E4136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9E4136" w:rsidRDefault="009E4136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Рязанской области от 28.12.2017 N 109-ОЗ)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в соответствии со </w:t>
      </w:r>
      <w:hyperlink r:id="rId12" w:history="1">
        <w:r>
          <w:rPr>
            <w:color w:val="0000FF"/>
          </w:rPr>
          <w:t>статьей 26.3.3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13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4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отдельные вопросы, связанные с проведением оценки</w:t>
      </w:r>
      <w:proofErr w:type="gramEnd"/>
      <w:r>
        <w:t xml:space="preserve"> регулирующего воздействия проектов нормативных правовых актов и проведением экспертизы нормативных правовых актов.</w:t>
      </w:r>
    </w:p>
    <w:p w:rsidR="009E4136" w:rsidRDefault="009E4136">
      <w:pPr>
        <w:pStyle w:val="ConsPlusNormal"/>
        <w:spacing w:before="220"/>
        <w:ind w:firstLine="540"/>
        <w:jc w:val="both"/>
      </w:pPr>
      <w:bookmarkStart w:id="0" w:name="P23"/>
      <w:bookmarkEnd w:id="0"/>
      <w:r>
        <w:t>2. Оценка регулирующего воздействия проводится в отношении:</w:t>
      </w:r>
    </w:p>
    <w:p w:rsidR="009E4136" w:rsidRDefault="009E4136">
      <w:pPr>
        <w:pStyle w:val="ConsPlusNormal"/>
        <w:spacing w:before="220"/>
        <w:ind w:firstLine="540"/>
        <w:jc w:val="both"/>
      </w:pPr>
      <w:proofErr w:type="gramStart"/>
      <w:r>
        <w:t>1) проектов нормативных правовых актов Рязанской области, устанавливающих новые или изменяющих ранее предусмотренные нормативными правовыми актами Рязанской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Рязанской области, затрагивающих вопросы осуществления предпринимательской и инвестиционной деятельности, за исключением:</w:t>
      </w:r>
      <w:proofErr w:type="gramEnd"/>
    </w:p>
    <w:p w:rsidR="009E4136" w:rsidRDefault="009E4136">
      <w:pPr>
        <w:pStyle w:val="ConsPlusNormal"/>
        <w:spacing w:before="220"/>
        <w:ind w:firstLine="540"/>
        <w:jc w:val="both"/>
      </w:pPr>
      <w:r>
        <w:t>а) проектов законов Рязанской области,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б) проектов законов Рязанской области, регулирующих бюджетные правоотношения;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в) проектов нормативных правовых актов Рязанской области:</w:t>
      </w:r>
    </w:p>
    <w:p w:rsidR="009E4136" w:rsidRDefault="009E4136">
      <w:pPr>
        <w:pStyle w:val="ConsPlusNormal"/>
        <w:spacing w:before="220"/>
        <w:ind w:firstLine="540"/>
        <w:jc w:val="both"/>
      </w:pPr>
      <w:proofErr w:type="gramStart"/>
      <w:r>
        <w:t xml:space="preserve"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</w:t>
      </w:r>
      <w:r>
        <w:lastRenderedPageBreak/>
        <w:t>надбавок (наценок) к таким ценам (тарифам);</w:t>
      </w:r>
      <w:proofErr w:type="gramEnd"/>
    </w:p>
    <w:p w:rsidR="009E4136" w:rsidRDefault="009E4136">
      <w:pPr>
        <w:pStyle w:val="ConsPlusNormal"/>
        <w:spacing w:before="220"/>
        <w:ind w:firstLine="540"/>
        <w:jc w:val="both"/>
      </w:pPr>
      <w:r>
        <w:t>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9E4136" w:rsidRDefault="009E4136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Рязанской области от 11.02.2020 N 1-ОЗ)</w:t>
      </w:r>
    </w:p>
    <w:p w:rsidR="009E4136" w:rsidRDefault="009E4136">
      <w:pPr>
        <w:pStyle w:val="ConsPlusNormal"/>
        <w:spacing w:before="220"/>
        <w:ind w:firstLine="540"/>
        <w:jc w:val="both"/>
      </w:pPr>
      <w:proofErr w:type="gramStart"/>
      <w:r>
        <w:t>2) проектов муниципальных нормативных правовых актов муниципального образования - городской округ город Рязань Рязанской области, а также муниципальных районов и городских округов Рязанской области, включенных в прилагаемый к настоящему Закону перечень,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за исключением:</w:t>
      </w:r>
      <w:proofErr w:type="gramEnd"/>
    </w:p>
    <w:p w:rsidR="009E4136" w:rsidRDefault="009E4136">
      <w:pPr>
        <w:pStyle w:val="ConsPlusNormal"/>
        <w:spacing w:before="220"/>
        <w:ind w:firstLine="540"/>
        <w:jc w:val="both"/>
      </w:pPr>
      <w:r>
        <w:t>а) проектов нормативных правовых актов представительных органов муниципальных районов и городских округов Рязанской области, устанавливающих, изменяющих, приостанавливающих, отменяющих местные налоги и сборы;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б) проектов нормативных правовых актов представительных органов муниципальных районов и городских округов Рязанской области, регулирующих бюджетные правоотношения;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9E4136" w:rsidRDefault="009E4136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Рязанской области от 13.04.2021 N 17-ОЗ)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3. 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бюджета, местных бюджетов.</w:t>
      </w:r>
    </w:p>
    <w:p w:rsidR="009E4136" w:rsidRDefault="009E4136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4. Экспертиза проводится в отношении </w:t>
      </w:r>
      <w:proofErr w:type="gramStart"/>
      <w:r>
        <w:t>затрагивающих</w:t>
      </w:r>
      <w:proofErr w:type="gramEnd"/>
      <w:r>
        <w:t xml:space="preserve"> вопросы осуществления предпринимательской и инвестиционной деятельности: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1) нормативных правовых актов Рязанской области;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2) муниципальных нормативных правовых актов муниципального образования - городской округ город Рязань Рязанской области, а также муниципальных районов и городских округов Рязанской области, включенных в прилагаемый к настоящему Закону </w:t>
      </w:r>
      <w:hyperlink w:anchor="P99" w:history="1">
        <w:r>
          <w:rPr>
            <w:color w:val="0000FF"/>
          </w:rPr>
          <w:t>перечень</w:t>
        </w:r>
      </w:hyperlink>
      <w:r>
        <w:t>.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5. Экспертиза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6. Оценка регулирующего воздействия проектов нормативных правовых актов и экспертиза нормативных правовых актов, указанных в </w:t>
      </w:r>
      <w:hyperlink w:anchor="P23" w:history="1">
        <w:r>
          <w:rPr>
            <w:color w:val="0000FF"/>
          </w:rPr>
          <w:t>частях 2</w:t>
        </w:r>
      </w:hyperlink>
      <w:r>
        <w:t xml:space="preserve">, </w:t>
      </w:r>
      <w:hyperlink w:anchor="P37" w:history="1">
        <w:r>
          <w:rPr>
            <w:color w:val="0000FF"/>
          </w:rPr>
          <w:t>4</w:t>
        </w:r>
      </w:hyperlink>
      <w:r>
        <w:t xml:space="preserve"> настоящей статьи, содержащих сведения, составляющие государственную тайну, или сведения конфиденциального характера, не проводится.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Title"/>
        <w:ind w:firstLine="540"/>
        <w:jc w:val="both"/>
        <w:outlineLvl w:val="1"/>
      </w:pPr>
      <w:r>
        <w:t xml:space="preserve">Статья 2. Полномочия Правительства Рязанской </w:t>
      </w:r>
      <w:proofErr w:type="gramStart"/>
      <w:r>
        <w:t>области</w:t>
      </w:r>
      <w:proofErr w:type="gramEnd"/>
      <w:r>
        <w:t xml:space="preserve"> в сфере проведения оценки регулирующего воздействия проектов нормативных правовых актов Рязанской области и экспертизы нормативных правовых актов Рязанской области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ind w:firstLine="540"/>
        <w:jc w:val="both"/>
      </w:pPr>
      <w:r>
        <w:t>Правительство Рязанской области: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1) устанавливает порядок </w:t>
      </w:r>
      <w:proofErr w:type="gramStart"/>
      <w:r>
        <w:t>проведения оценки регулирующего воздействия проектов нормативных правовых актов Рязанской области</w:t>
      </w:r>
      <w:proofErr w:type="gramEnd"/>
      <w:r>
        <w:t xml:space="preserve">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2) устанавливает порядок проведения экспертизы нормативных правовых актов Рязанской области в целях выявления положений, необоснованно затрудняющих осуществление предпринимательской и инвестиционной деятельности;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3) определяет центральный исполнительный орган государственной власти Рязанской области, ответственный за внедрение </w:t>
      </w:r>
      <w:proofErr w:type="gramStart"/>
      <w:r>
        <w:t>процедуры оценки регулирующего воздействия проектов нормативных правовых актов Рязанской области</w:t>
      </w:r>
      <w:proofErr w:type="gramEnd"/>
      <w:r>
        <w:t xml:space="preserve"> и уполномоченный на проведение экспертизы нормативных правовых актов Рязанской области (далее - уполномоченный орган);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4) определяет официальный сайт в сети Интернет для размещения </w:t>
      </w:r>
      <w:proofErr w:type="gramStart"/>
      <w:r>
        <w:t>сведений</w:t>
      </w:r>
      <w:proofErr w:type="gramEnd"/>
      <w:r>
        <w:t xml:space="preserve"> о проведении процедуры оценки регулирующего воздействия проектов нормативных правовых актов Рязанской области и экспертизы нормативных правовых актов Рязанской области, в том числе в целях организации публичных консультаций и информирования об их результатах (далее - официальный сайт);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5) осуществляет иные полномочия в соответствии с действующим законодательством.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Title"/>
        <w:ind w:firstLine="540"/>
        <w:jc w:val="both"/>
        <w:outlineLvl w:val="1"/>
      </w:pPr>
      <w:bookmarkStart w:id="2" w:name="P52"/>
      <w:bookmarkEnd w:id="2"/>
      <w:r>
        <w:t>Статья 3. Оценка регулирующего воздействия проектов нормативных правовых актов Рязанской области и экспертиза нормативных правовых актов Рязанской области</w:t>
      </w:r>
    </w:p>
    <w:p w:rsidR="009E4136" w:rsidRDefault="009E4136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Рязанской области от 28.12.2017 N 109-ОЗ)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ind w:firstLine="540"/>
        <w:jc w:val="both"/>
      </w:pPr>
      <w:r>
        <w:t>1. Оценка регулирующего воздействия проектов нормативных правовых актов Рязанской области включает следующие этапы: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проведение публичных консультаций по проекту нормативного правового акта Рязанской области;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подготовка уполномоченным органом заключения об оценке регулирующего воздействия.</w:t>
      </w:r>
    </w:p>
    <w:p w:rsidR="009E4136" w:rsidRDefault="009E4136">
      <w:pPr>
        <w:pStyle w:val="ConsPlusNormal"/>
        <w:spacing w:before="220"/>
        <w:ind w:firstLine="540"/>
        <w:jc w:val="both"/>
      </w:pPr>
      <w:proofErr w:type="gramStart"/>
      <w:r>
        <w:t>В заключении об оценке регулирующего воздействия проекта нормативного правового акта Рязанской области содержатся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бюджета.</w:t>
      </w:r>
      <w:proofErr w:type="gramEnd"/>
    </w:p>
    <w:p w:rsidR="009E4136" w:rsidRDefault="009E4136">
      <w:pPr>
        <w:pStyle w:val="ConsPlusNormal"/>
        <w:spacing w:before="220"/>
        <w:ind w:firstLine="540"/>
        <w:jc w:val="both"/>
      </w:pPr>
      <w:r>
        <w:t>2. Заключение по результатам проведения экспертизы нормативного правового акта Рязанской области содержит указание на наличие (отсутствие) в нем положений, необоснованно затрудняющих осуществление предпринимательской и инвестиционной деятельности.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Title"/>
        <w:ind w:firstLine="540"/>
        <w:jc w:val="both"/>
        <w:outlineLvl w:val="1"/>
      </w:pPr>
      <w:bookmarkStart w:id="3" w:name="P61"/>
      <w:bookmarkEnd w:id="3"/>
      <w:r>
        <w:t>Статья 4. Оценка регулирующего воздействия проектов муниципальных нормативных правовых актов и экспертиза муниципальных нормативных правовых актов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Оценка регулирующего воздействия проектов муниципальных нормативных правовых актов и экспертиза муниципальных нормативных правовых актов муниципального образования - городской округ город Рязань Рязанской области, а также муниципальных районов и городских округов Рязанской области, включенных в прилагаемый к настоящему Закону </w:t>
      </w:r>
      <w:hyperlink w:anchor="P99" w:history="1">
        <w:r>
          <w:rPr>
            <w:color w:val="0000FF"/>
          </w:rPr>
          <w:t>перечень</w:t>
        </w:r>
      </w:hyperlink>
      <w:r>
        <w:t>, осуществляются органами местного самоуправления Рязанской области в порядке, установленном нормативным правовым актом представительного органа муниципального образования Рязанской области в соответствии с настоящим</w:t>
      </w:r>
      <w:proofErr w:type="gramEnd"/>
      <w:r>
        <w:t xml:space="preserve"> Законом.</w:t>
      </w:r>
    </w:p>
    <w:p w:rsidR="009E4136" w:rsidRDefault="009E4136">
      <w:pPr>
        <w:pStyle w:val="ConsPlusNormal"/>
        <w:jc w:val="both"/>
      </w:pPr>
      <w:r>
        <w:t xml:space="preserve">(часть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Рязанской области от 21.07.2016 N 38-ОЗ)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2. Оценка регулирующего воздействия проектов муниципальных нормативных правовых актов включает этапы, предусмотренные </w:t>
      </w:r>
      <w:hyperlink w:anchor="P52" w:history="1">
        <w:r>
          <w:rPr>
            <w:color w:val="0000FF"/>
          </w:rPr>
          <w:t>частью 1 статьи 3</w:t>
        </w:r>
      </w:hyperlink>
      <w:r>
        <w:t xml:space="preserve"> настоящего Закона.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В заключении об оценке регулирующего воздействия проекта муниципального нормативного правового акта содержатся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3. Заключение по результатам проведения экспертизы муниципального нормативного правового акта содержит указание на наличие (отсутствие) в нем положений, необоснованно затрудняющих осуществление предпринимательской и инвестиционной деятельности.</w:t>
      </w:r>
    </w:p>
    <w:p w:rsidR="009E4136" w:rsidRDefault="009E41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Рязанской области от 28.12.2017 N 109-ОЗ)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4. Муниципальные районы и городские округа Рязанской области включаются в перечень муниципальных районов и городских округов Рязанской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на основании следующих критериев: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1) наличие на территории муниципальных районов, городских округов Рязанской области не менее одного субъекта предпринимательской и (или) инвестиционной деятельности на одну тысячу человек постоянного населения;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2) наделение органов местного самоуправления муниципальных районов, городских округов Рязанской области не менее чем одним отдельным государственным полномочием Рязанской области или отдельным государственным полномочием Российской Федерации.</w:t>
      </w:r>
    </w:p>
    <w:p w:rsidR="009E4136" w:rsidRDefault="009E4136">
      <w:pPr>
        <w:pStyle w:val="ConsPlusNormal"/>
        <w:jc w:val="both"/>
      </w:pPr>
      <w:r>
        <w:t xml:space="preserve">(часть 4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Рязанской области от 21.07.2016 N 38-ОЗ)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Title"/>
        <w:ind w:firstLine="540"/>
        <w:jc w:val="both"/>
        <w:outlineLvl w:val="1"/>
      </w:pPr>
      <w:r>
        <w:t>Статья 5. Вступление в силу и действие настоящего Закона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61" w:history="1">
        <w:r>
          <w:rPr>
            <w:color w:val="0000FF"/>
          </w:rPr>
          <w:t>статьи 4</w:t>
        </w:r>
      </w:hyperlink>
      <w:r>
        <w:t xml:space="preserve"> настоящего Закона применяются в отношении: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1) муниципального образования - городской округ город Рязань Рязанской области - с 1 января 2015 года;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Рязанской области от 21.07.2016 N 38-ОЗ.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right"/>
      </w:pPr>
      <w:r>
        <w:t>Губернатор Рязанской области</w:t>
      </w:r>
    </w:p>
    <w:p w:rsidR="009E4136" w:rsidRDefault="009E4136">
      <w:pPr>
        <w:pStyle w:val="ConsPlusNormal"/>
        <w:jc w:val="right"/>
      </w:pPr>
      <w:r>
        <w:t>О.И.КОВАЛЕВ</w:t>
      </w:r>
    </w:p>
    <w:p w:rsidR="009E4136" w:rsidRDefault="009E4136">
      <w:pPr>
        <w:pStyle w:val="ConsPlusNormal"/>
      </w:pPr>
      <w:r>
        <w:t>9 октября 2014 года</w:t>
      </w:r>
    </w:p>
    <w:p w:rsidR="009E4136" w:rsidRDefault="009E4136">
      <w:pPr>
        <w:pStyle w:val="ConsPlusNormal"/>
        <w:spacing w:before="220"/>
      </w:pPr>
      <w:r>
        <w:t>N 60-ОЗ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right"/>
        <w:outlineLvl w:val="0"/>
      </w:pPr>
      <w:r>
        <w:t>Приложение</w:t>
      </w:r>
    </w:p>
    <w:p w:rsidR="009E4136" w:rsidRDefault="009E4136">
      <w:pPr>
        <w:pStyle w:val="ConsPlusNormal"/>
        <w:jc w:val="right"/>
      </w:pPr>
      <w:r>
        <w:t>к Закону Рязанской области</w:t>
      </w:r>
    </w:p>
    <w:p w:rsidR="009E4136" w:rsidRDefault="009E4136">
      <w:pPr>
        <w:pStyle w:val="ConsPlusNormal"/>
        <w:jc w:val="right"/>
      </w:pPr>
      <w:r>
        <w:t>"Об оценке регулирующего воздействия</w:t>
      </w:r>
    </w:p>
    <w:p w:rsidR="009E4136" w:rsidRDefault="009E4136">
      <w:pPr>
        <w:pStyle w:val="ConsPlusNormal"/>
        <w:jc w:val="right"/>
      </w:pPr>
      <w:r>
        <w:t>проектов нормативных правовых актов</w:t>
      </w:r>
    </w:p>
    <w:p w:rsidR="009E4136" w:rsidRDefault="009E4136">
      <w:pPr>
        <w:pStyle w:val="ConsPlusNormal"/>
        <w:jc w:val="right"/>
      </w:pPr>
      <w:r>
        <w:t>и экспертизе нормативных правовых актов,</w:t>
      </w:r>
    </w:p>
    <w:p w:rsidR="009E4136" w:rsidRDefault="009E4136">
      <w:pPr>
        <w:pStyle w:val="ConsPlusNormal"/>
        <w:jc w:val="right"/>
      </w:pPr>
      <w:proofErr w:type="gramStart"/>
      <w:r>
        <w:t>затрагивающих</w:t>
      </w:r>
      <w:proofErr w:type="gramEnd"/>
      <w:r>
        <w:t xml:space="preserve"> вопросы осуществления</w:t>
      </w:r>
    </w:p>
    <w:p w:rsidR="009E4136" w:rsidRDefault="009E4136">
      <w:pPr>
        <w:pStyle w:val="ConsPlusNormal"/>
        <w:jc w:val="right"/>
      </w:pPr>
      <w:r>
        <w:t>предпринимательской и инвестиционной</w:t>
      </w:r>
    </w:p>
    <w:p w:rsidR="009E4136" w:rsidRDefault="009E4136">
      <w:pPr>
        <w:pStyle w:val="ConsPlusNormal"/>
        <w:jc w:val="right"/>
      </w:pPr>
      <w:r>
        <w:t>деятельности"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Title"/>
        <w:jc w:val="center"/>
      </w:pPr>
      <w:bookmarkStart w:id="4" w:name="P99"/>
      <w:bookmarkEnd w:id="4"/>
      <w:r>
        <w:t>ПЕРЕЧЕНЬ</w:t>
      </w:r>
    </w:p>
    <w:p w:rsidR="009E4136" w:rsidRDefault="009E4136">
      <w:pPr>
        <w:pStyle w:val="ConsPlusTitle"/>
        <w:jc w:val="center"/>
      </w:pPr>
      <w:r>
        <w:t>МУНИЦИПАЛЬНЫХ РАЙОНОВ И ГОРОДСКИХ ОКРУГОВ РЯЗАНСКОЙ ОБЛАСТИ,</w:t>
      </w:r>
    </w:p>
    <w:p w:rsidR="009E4136" w:rsidRDefault="009E4136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ПРОВЕДЕНИЕ ОЦЕНКИ РЕГУЛИРУЮЩЕГО ВОЗДЕЙСТВИЯ</w:t>
      </w:r>
    </w:p>
    <w:p w:rsidR="009E4136" w:rsidRDefault="009E4136">
      <w:pPr>
        <w:pStyle w:val="ConsPlusTitle"/>
        <w:jc w:val="center"/>
      </w:pPr>
      <w:r>
        <w:t>ПРОЕКТОВ МУНИЦИПАЛЬНЫХ НОРМАТИВНЫХ ПРАВОВЫХ АКТОВ И</w:t>
      </w:r>
    </w:p>
    <w:p w:rsidR="009E4136" w:rsidRDefault="009E4136">
      <w:pPr>
        <w:pStyle w:val="ConsPlusTitle"/>
        <w:jc w:val="center"/>
      </w:pPr>
      <w:r>
        <w:t>ЭКСПЕРТИЗЫ МУНИЦИПАЛЬНЫХ НОРМАТИВНЫХ ПРАВОВЫХ АКТОВ</w:t>
      </w:r>
    </w:p>
    <w:p w:rsidR="009E4136" w:rsidRDefault="009E4136">
      <w:pPr>
        <w:pStyle w:val="ConsPlusTitle"/>
        <w:jc w:val="center"/>
      </w:pPr>
      <w:r>
        <w:t>ЯВЛЯЕТСЯ ОБЯЗАТЕЛЬНЫМ</w:t>
      </w:r>
    </w:p>
    <w:p w:rsidR="009E4136" w:rsidRDefault="009E41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4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36" w:rsidRDefault="009E41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36" w:rsidRDefault="009E41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136" w:rsidRDefault="009E41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4136" w:rsidRDefault="009E41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Рязанской области</w:t>
            </w:r>
            <w:proofErr w:type="gramEnd"/>
          </w:p>
          <w:p w:rsidR="009E4136" w:rsidRDefault="009E4136">
            <w:pPr>
              <w:pStyle w:val="ConsPlusNormal"/>
              <w:jc w:val="center"/>
            </w:pPr>
            <w:r>
              <w:rPr>
                <w:color w:val="392C69"/>
              </w:rPr>
              <w:t>от 21.07.2016 N 38-ОЗ)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36" w:rsidRDefault="009E4136">
            <w:pPr>
              <w:spacing w:after="1" w:line="0" w:lineRule="atLeast"/>
            </w:pPr>
          </w:p>
        </w:tc>
      </w:tr>
    </w:tbl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ind w:firstLine="540"/>
        <w:jc w:val="both"/>
      </w:pPr>
      <w:r>
        <w:t>1. Александро-Невский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2. Ермишинский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3. Захаровский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4. Кадомский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5. Касимовский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6. Клепиковский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7. Кораблинский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8. Милославский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9. Михайловский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10. Пителинский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11. Пронский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12. Путятинский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13. Рыбновский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14. Ряжский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15. Рязанский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16. Сапожковский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17. Сараевский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18. Сасовский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19. Скопинский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20. Спасский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21. Старожиловский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22. Ухоловский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23. Чучковский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24. Шацкий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25. Шиловский муниципальный район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26. Городской округ - город Касимов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27. Городской округ - город Сасово Рязанской области</w:t>
      </w:r>
    </w:p>
    <w:p w:rsidR="009E4136" w:rsidRDefault="009E4136">
      <w:pPr>
        <w:pStyle w:val="ConsPlusNormal"/>
        <w:spacing w:before="220"/>
        <w:ind w:firstLine="540"/>
        <w:jc w:val="both"/>
      </w:pPr>
      <w:r>
        <w:t>28. Городской округ - город Скопин Рязанской области.</w:t>
      </w: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jc w:val="both"/>
      </w:pPr>
    </w:p>
    <w:p w:rsidR="009E4136" w:rsidRDefault="009E4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2F43" w:rsidRDefault="00F92F43">
      <w:bookmarkStart w:id="5" w:name="_GoBack"/>
      <w:bookmarkEnd w:id="5"/>
    </w:p>
    <w:sectPr w:rsidR="00F92F43" w:rsidSect="0048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36"/>
    <w:rsid w:val="009E4136"/>
    <w:rsid w:val="00F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39054B575BF09CFD357C84381A3F7CAADF8A5CFE4904D0724EB05CDCBBD3A747B1F2B5C1FFC359DB90F2D0D0998B6BA128909077E971A7D56A6F028iEM" TargetMode="External"/><Relationship Id="rId13" Type="http://schemas.openxmlformats.org/officeDocument/2006/relationships/hyperlink" Target="consultantplus://offline/ref=EC539054B575BF09CFD349C555EDFDFDCDA6A3A0CEE29D1D5F76ED52929BBB6F343B197E1F5BF13195B25B7C4E57C1E7FD59840A1A62971B26i1M" TargetMode="External"/><Relationship Id="rId18" Type="http://schemas.openxmlformats.org/officeDocument/2006/relationships/hyperlink" Target="consultantplus://offline/ref=EC539054B575BF09CFD357C84381A3F7CAADF8A5CFE1944C0620EB05CDCBBD3A747B1F2B5C1FFC359DB90F2F080998B6BA128909077E971A7D56A6F028i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539054B575BF09CFD357C84381A3F7CAADF8A5CFE1944C0620EB05CDCBBD3A747B1F2B5C1FFC359DB90F2F020998B6BA128909077E971A7D56A6F028iEM" TargetMode="External"/><Relationship Id="rId7" Type="http://schemas.openxmlformats.org/officeDocument/2006/relationships/hyperlink" Target="consultantplus://offline/ref=EC539054B575BF09CFD357C84381A3F7CAADF8A5CFE1944C0620EB05CDCBBD3A747B1F2B5C1FFC359DB90F2D0D0998B6BA128909077E971A7D56A6F028iEM" TargetMode="External"/><Relationship Id="rId12" Type="http://schemas.openxmlformats.org/officeDocument/2006/relationships/hyperlink" Target="consultantplus://offline/ref=EC539054B575BF09CFD349C555EDFDFDCAAEA5AECDE89D1D5F76ED52929BBB6F343B197D165AFA60CCFD5A200A01D2E7FD5986090626i2M" TargetMode="External"/><Relationship Id="rId17" Type="http://schemas.openxmlformats.org/officeDocument/2006/relationships/hyperlink" Target="consultantplus://offline/ref=EC539054B575BF09CFD357C84381A3F7CAADF8A5CFE4904D0724EB05CDCBBD3A747B1F2B5C1FFC359DB90F2F0F0998B6BA128909077E971A7D56A6F028i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539054B575BF09CFD357C84381A3F7CAADF8A5CEE29F4F0625EB05CDCBBD3A747B1F2B5C1FFC359DB90F2D0D0998B6BA128909077E971A7D56A6F028iEM" TargetMode="External"/><Relationship Id="rId20" Type="http://schemas.openxmlformats.org/officeDocument/2006/relationships/hyperlink" Target="consultantplus://offline/ref=EC539054B575BF09CFD357C84381A3F7CAADF8A5CFE1944C0620EB05CDCBBD3A747B1F2B5C1FFC359DB90F2F0E0998B6BA128909077E971A7D56A6F028i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39054B575BF09CFD357C84381A3F7CAADF8A5CCE792430224EB05CDCBBD3A747B1F2B5C1FFC359DB90F2D0F0998B6BA128909077E971A7D56A6F028iEM" TargetMode="External"/><Relationship Id="rId11" Type="http://schemas.openxmlformats.org/officeDocument/2006/relationships/hyperlink" Target="consultantplus://offline/ref=EC539054B575BF09CFD357C84381A3F7CAADF8A5CFE4904D0724EB05CDCBBD3A747B1F2B5C1FFC359DB90F2D030998B6BA128909077E971A7D56A6F028iE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C539054B575BF09CFD357C84381A3F7CAADF8A5CEE0964A0724EB05CDCBBD3A747B1F2B5C1FFC359DB90F2D0D0998B6BA128909077E971A7D56A6F028i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C539054B575BF09CFD357C84381A3F7CAADF8A5CEE29F4F0625EB05CDCBBD3A747B1F2B5C1FFC359DB90F2D0D0998B6BA128909077E971A7D56A6F028iEM" TargetMode="External"/><Relationship Id="rId19" Type="http://schemas.openxmlformats.org/officeDocument/2006/relationships/hyperlink" Target="consultantplus://offline/ref=EC539054B575BF09CFD357C84381A3F7CAADF8A5CFE4904D0724EB05CDCBBD3A747B1F2B5C1FFC359DB90F2E080998B6BA128909077E971A7D56A6F028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39054B575BF09CFD357C84381A3F7CAADF8A5CEE0964A0724EB05CDCBBD3A747B1F2B5C1FFC359DB90F2D0D0998B6BA128909077E971A7D56A6F028iEM" TargetMode="External"/><Relationship Id="rId14" Type="http://schemas.openxmlformats.org/officeDocument/2006/relationships/hyperlink" Target="consultantplus://offline/ref=EC539054B575BF09CFD349C555EDFDFDCDA6A3A0CEE29D1D5F76ED52929BBB6F343B197E1F5AF2349CB25B7C4E57C1E7FD59840A1A62971B26i1M" TargetMode="External"/><Relationship Id="rId22" Type="http://schemas.openxmlformats.org/officeDocument/2006/relationships/hyperlink" Target="consultantplus://offline/ref=EC539054B575BF09CFD357C84381A3F7CAADF8A5CFE1944C0620EB05CDCBBD3A747B1F2B5C1FFC359DB90F2F030998B6BA128909077E971A7D56A6F028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2388</Words>
  <Characters>13615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    Статья 1. Предмет регулирования настоящего Закона</vt:lpstr>
      <vt:lpstr>    Статья 2. Полномочия Правительства Рязанской области в сфере проведения оценки р</vt:lpstr>
      <vt:lpstr>    Статья 3. Оценка регулирующего воздействия проектов нормативных правовых актов Р</vt:lpstr>
      <vt:lpstr>    Статья 4. Оценка регулирующего воздействия проектов муниципальных нормативных пр</vt:lpstr>
      <vt:lpstr>    Статья 5. Вступление в силу и действие настоящего Закона</vt:lpstr>
      <vt:lpstr>Приложение</vt:lpstr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1</cp:revision>
  <dcterms:created xsi:type="dcterms:W3CDTF">2022-03-03T12:34:00Z</dcterms:created>
  <dcterms:modified xsi:type="dcterms:W3CDTF">2022-03-03T12:35:00Z</dcterms:modified>
</cp:coreProperties>
</file>